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A3E" w:rsidRPr="008A13F3" w:rsidRDefault="00597A3E" w:rsidP="00597A3E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8A13F3">
        <w:rPr>
          <w:rFonts w:ascii="Times New Roman" w:hAnsi="Times New Roman"/>
          <w:b/>
          <w:sz w:val="28"/>
          <w:szCs w:val="28"/>
          <w:lang w:val="uk-UA"/>
        </w:rPr>
        <w:t>Маркова В.М.</w:t>
      </w:r>
    </w:p>
    <w:p w:rsidR="00597A3E" w:rsidRPr="008A13F3" w:rsidRDefault="00597A3E" w:rsidP="00597A3E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97A3E" w:rsidRPr="008A13F3" w:rsidRDefault="00597A3E" w:rsidP="00597A3E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A13F3">
        <w:rPr>
          <w:rFonts w:ascii="Times New Roman" w:hAnsi="Times New Roman"/>
          <w:b/>
          <w:sz w:val="28"/>
          <w:szCs w:val="28"/>
          <w:lang w:val="uk-UA"/>
        </w:rPr>
        <w:t>ПЕДАГОГІЧНА КОМПЕТЕНТНІСТЬ ЯК НЕОБХІДНА УМОВА УСПІШНОСТІ ПРОФЕСІЙНОЇ ДІЯЛЬНОСТІ ПЕДАГОГА</w:t>
      </w:r>
    </w:p>
    <w:p w:rsidR="00597A3E" w:rsidRPr="008A13F3" w:rsidRDefault="00597A3E" w:rsidP="00597A3E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97A3E" w:rsidRPr="008A13F3" w:rsidRDefault="00597A3E" w:rsidP="00597A3E">
      <w:pPr>
        <w:pStyle w:val="a3"/>
        <w:ind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8A13F3">
        <w:rPr>
          <w:rFonts w:ascii="Times New Roman" w:hAnsi="Times New Roman"/>
          <w:sz w:val="28"/>
          <w:szCs w:val="28"/>
          <w:lang w:val="uk-UA"/>
        </w:rPr>
        <w:t>Останніми роками проблема розвитку і становлення педагогічної компетентності педагога приковує увагу вчених, що вивчають сутність і зміст цього феномена.</w:t>
      </w:r>
    </w:p>
    <w:p w:rsidR="00597A3E" w:rsidRPr="008A13F3" w:rsidRDefault="00597A3E" w:rsidP="00597A3E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8A13F3">
        <w:rPr>
          <w:rFonts w:ascii="Times New Roman" w:hAnsi="Times New Roman"/>
          <w:sz w:val="28"/>
          <w:szCs w:val="28"/>
          <w:lang w:val="uk-UA"/>
        </w:rPr>
        <w:t xml:space="preserve">Буквальне прочитання терміну «компетенція» (від латинського </w:t>
      </w:r>
      <w:proofErr w:type="spellStart"/>
      <w:r w:rsidRPr="00FA1FD3">
        <w:rPr>
          <w:rFonts w:ascii="Times New Roman" w:hAnsi="Times New Roman"/>
          <w:sz w:val="28"/>
          <w:szCs w:val="28"/>
        </w:rPr>
        <w:t>competo</w:t>
      </w:r>
      <w:proofErr w:type="spellEnd"/>
      <w:r w:rsidRPr="008A13F3">
        <w:rPr>
          <w:rFonts w:ascii="Times New Roman" w:hAnsi="Times New Roman"/>
          <w:sz w:val="28"/>
          <w:szCs w:val="28"/>
          <w:lang w:val="uk-UA"/>
        </w:rPr>
        <w:t xml:space="preserve"> – добиваюся, відповідаю, підходжу): 1) «Коло повноважень, надане законом, статутом або іншим актом конкретному органу або посадовцю»; 2) «знання і досвід в тій або іншій області»[1].</w:t>
      </w:r>
    </w:p>
    <w:p w:rsidR="00597A3E" w:rsidRDefault="00597A3E" w:rsidP="00597A3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4532C">
        <w:rPr>
          <w:rFonts w:ascii="Times New Roman" w:hAnsi="Times New Roman"/>
          <w:sz w:val="28"/>
          <w:szCs w:val="28"/>
        </w:rPr>
        <w:t>Аналіз</w:t>
      </w:r>
      <w:proofErr w:type="spellEnd"/>
      <w:r w:rsidRPr="006453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/>
          <w:sz w:val="28"/>
          <w:szCs w:val="28"/>
        </w:rPr>
        <w:t>визначень</w:t>
      </w:r>
      <w:proofErr w:type="spellEnd"/>
      <w:r w:rsidRPr="006453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/>
          <w:sz w:val="28"/>
          <w:szCs w:val="28"/>
        </w:rPr>
        <w:t>поняття</w:t>
      </w:r>
      <w:proofErr w:type="spellEnd"/>
      <w:r w:rsidRPr="0064532C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64532C">
        <w:rPr>
          <w:rFonts w:ascii="Times New Roman" w:hAnsi="Times New Roman"/>
          <w:sz w:val="28"/>
          <w:szCs w:val="28"/>
        </w:rPr>
        <w:t>компетентність</w:t>
      </w:r>
      <w:proofErr w:type="spellEnd"/>
      <w:r w:rsidRPr="0064532C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64532C">
        <w:rPr>
          <w:rFonts w:ascii="Times New Roman" w:hAnsi="Times New Roman"/>
          <w:sz w:val="28"/>
          <w:szCs w:val="28"/>
        </w:rPr>
        <w:t>показу</w:t>
      </w:r>
      <w:proofErr w:type="gramStart"/>
      <w:r w:rsidRPr="0064532C">
        <w:rPr>
          <w:rFonts w:ascii="Times New Roman" w:hAnsi="Times New Roman"/>
          <w:sz w:val="28"/>
          <w:szCs w:val="28"/>
        </w:rPr>
        <w:t>є</w:t>
      </w:r>
      <w:proofErr w:type="spellEnd"/>
      <w:r w:rsidRPr="0064532C">
        <w:rPr>
          <w:rFonts w:ascii="Times New Roman" w:hAnsi="Times New Roman"/>
          <w:sz w:val="28"/>
          <w:szCs w:val="28"/>
        </w:rPr>
        <w:t>,</w:t>
      </w:r>
      <w:proofErr w:type="gramEnd"/>
      <w:r w:rsidRPr="006453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/>
          <w:sz w:val="28"/>
          <w:szCs w:val="28"/>
        </w:rPr>
        <w:t>що</w:t>
      </w:r>
      <w:proofErr w:type="spellEnd"/>
      <w:r w:rsidRPr="006453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/>
          <w:sz w:val="28"/>
          <w:szCs w:val="28"/>
        </w:rPr>
        <w:t>головними</w:t>
      </w:r>
      <w:proofErr w:type="spellEnd"/>
      <w:r w:rsidRPr="006453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/>
          <w:sz w:val="28"/>
          <w:szCs w:val="28"/>
        </w:rPr>
        <w:t>її</w:t>
      </w:r>
      <w:proofErr w:type="spellEnd"/>
      <w:r w:rsidRPr="0064532C">
        <w:rPr>
          <w:rFonts w:ascii="Times New Roman" w:hAnsi="Times New Roman"/>
          <w:sz w:val="28"/>
          <w:szCs w:val="28"/>
        </w:rPr>
        <w:t xml:space="preserve"> характеристиками </w:t>
      </w:r>
      <w:proofErr w:type="spellStart"/>
      <w:r w:rsidRPr="0064532C">
        <w:rPr>
          <w:rFonts w:ascii="Times New Roman" w:hAnsi="Times New Roman"/>
          <w:sz w:val="28"/>
          <w:szCs w:val="28"/>
        </w:rPr>
        <w:t>є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/>
          <w:sz w:val="28"/>
          <w:szCs w:val="28"/>
        </w:rPr>
        <w:t>знання</w:t>
      </w:r>
      <w:proofErr w:type="spellEnd"/>
      <w:r w:rsidRPr="006453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/>
          <w:sz w:val="28"/>
          <w:szCs w:val="28"/>
        </w:rPr>
        <w:t>і</w:t>
      </w:r>
      <w:proofErr w:type="spellEnd"/>
      <w:r w:rsidRPr="006453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/>
          <w:sz w:val="28"/>
          <w:szCs w:val="28"/>
        </w:rPr>
        <w:t>досвід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4532C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64532C">
        <w:rPr>
          <w:rFonts w:ascii="Times New Roman" w:hAnsi="Times New Roman"/>
          <w:sz w:val="28"/>
          <w:szCs w:val="28"/>
        </w:rPr>
        <w:t>конкретній</w:t>
      </w:r>
      <w:proofErr w:type="spellEnd"/>
      <w:r w:rsidRPr="006453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/>
          <w:sz w:val="28"/>
          <w:szCs w:val="28"/>
        </w:rPr>
        <w:t>області</w:t>
      </w:r>
      <w:proofErr w:type="spellEnd"/>
      <w:r w:rsidRPr="006453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/>
          <w:sz w:val="28"/>
          <w:szCs w:val="28"/>
        </w:rPr>
        <w:t>або</w:t>
      </w:r>
      <w:proofErr w:type="spellEnd"/>
      <w:r w:rsidRPr="0064532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/>
          <w:sz w:val="28"/>
          <w:szCs w:val="28"/>
        </w:rPr>
        <w:t>професії</w:t>
      </w:r>
      <w:proofErr w:type="spellEnd"/>
      <w:r w:rsidRPr="0064532C">
        <w:rPr>
          <w:rFonts w:ascii="Times New Roman" w:hAnsi="Times New Roman"/>
          <w:sz w:val="28"/>
          <w:szCs w:val="28"/>
        </w:rPr>
        <w:t>.</w:t>
      </w:r>
    </w:p>
    <w:p w:rsidR="00597A3E" w:rsidRPr="00DF4FFE" w:rsidRDefault="00597A3E" w:rsidP="00597A3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A1FD3">
        <w:rPr>
          <w:rFonts w:ascii="Times New Roman" w:hAnsi="Times New Roman"/>
          <w:sz w:val="28"/>
          <w:szCs w:val="28"/>
        </w:rPr>
        <w:t xml:space="preserve">За </w:t>
      </w:r>
      <w:proofErr w:type="spellStart"/>
      <w:r w:rsidRPr="00FA1FD3">
        <w:rPr>
          <w:rFonts w:ascii="Times New Roman" w:hAnsi="Times New Roman"/>
          <w:sz w:val="28"/>
          <w:szCs w:val="28"/>
        </w:rPr>
        <w:t>визначенням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1FD3">
        <w:rPr>
          <w:rFonts w:ascii="Times New Roman" w:hAnsi="Times New Roman"/>
          <w:sz w:val="28"/>
          <w:szCs w:val="28"/>
        </w:rPr>
        <w:t>даним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в словнику </w:t>
      </w:r>
      <w:proofErr w:type="spellStart"/>
      <w:r w:rsidRPr="00FA1FD3">
        <w:rPr>
          <w:rFonts w:ascii="Times New Roman" w:hAnsi="Times New Roman"/>
          <w:sz w:val="28"/>
          <w:szCs w:val="28"/>
        </w:rPr>
        <w:t>професійної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освіти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1FD3">
        <w:rPr>
          <w:rFonts w:ascii="Times New Roman" w:hAnsi="Times New Roman"/>
          <w:sz w:val="28"/>
          <w:szCs w:val="28"/>
        </w:rPr>
        <w:t>професійна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компетентність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FA1FD3">
        <w:rPr>
          <w:rFonts w:ascii="Times New Roman" w:hAnsi="Times New Roman"/>
          <w:sz w:val="28"/>
          <w:szCs w:val="28"/>
        </w:rPr>
        <w:t>це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FA1FD3">
        <w:rPr>
          <w:rFonts w:ascii="Times New Roman" w:hAnsi="Times New Roman"/>
          <w:sz w:val="28"/>
          <w:szCs w:val="28"/>
        </w:rPr>
        <w:t>якість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високопрофесійного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працівника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1FD3">
        <w:rPr>
          <w:rFonts w:ascii="Times New Roman" w:hAnsi="Times New Roman"/>
          <w:sz w:val="28"/>
          <w:szCs w:val="28"/>
        </w:rPr>
        <w:t>здатного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максимально </w:t>
      </w:r>
      <w:proofErr w:type="spellStart"/>
      <w:r w:rsidRPr="00FA1FD3">
        <w:rPr>
          <w:rFonts w:ascii="Times New Roman" w:hAnsi="Times New Roman"/>
          <w:sz w:val="28"/>
          <w:szCs w:val="28"/>
        </w:rPr>
        <w:t>реалізувати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себе в </w:t>
      </w:r>
      <w:proofErr w:type="spellStart"/>
      <w:r w:rsidRPr="00FA1FD3">
        <w:rPr>
          <w:rFonts w:ascii="Times New Roman" w:hAnsi="Times New Roman"/>
          <w:sz w:val="28"/>
          <w:szCs w:val="28"/>
        </w:rPr>
        <w:t>конкретних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видах </w:t>
      </w:r>
      <w:proofErr w:type="spellStart"/>
      <w:r w:rsidRPr="00FA1FD3">
        <w:rPr>
          <w:rFonts w:ascii="Times New Roman" w:hAnsi="Times New Roman"/>
          <w:sz w:val="28"/>
          <w:szCs w:val="28"/>
        </w:rPr>
        <w:t>трудової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і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здатного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адаптуватися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до умов, </w:t>
      </w:r>
      <w:proofErr w:type="spellStart"/>
      <w:r w:rsidRPr="00FA1FD3">
        <w:rPr>
          <w:rFonts w:ascii="Times New Roman" w:hAnsi="Times New Roman"/>
          <w:sz w:val="28"/>
          <w:szCs w:val="28"/>
        </w:rPr>
        <w:t>які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змінюються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стосовно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ринкового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механізму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1FD3">
        <w:rPr>
          <w:rFonts w:ascii="Times New Roman" w:hAnsi="Times New Roman"/>
          <w:sz w:val="28"/>
          <w:szCs w:val="28"/>
        </w:rPr>
        <w:t>що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управляє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професійною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мобільністю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A1FD3">
        <w:rPr>
          <w:rFonts w:ascii="Times New Roman" w:hAnsi="Times New Roman"/>
          <w:sz w:val="28"/>
          <w:szCs w:val="28"/>
        </w:rPr>
        <w:t>плануванням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1FD3">
        <w:rPr>
          <w:rFonts w:ascii="Times New Roman" w:hAnsi="Times New Roman"/>
          <w:sz w:val="28"/>
          <w:szCs w:val="28"/>
        </w:rPr>
        <w:t>кар'єрного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росту, </w:t>
      </w:r>
      <w:proofErr w:type="spellStart"/>
      <w:r w:rsidRPr="00FA1FD3">
        <w:rPr>
          <w:rFonts w:ascii="Times New Roman" w:hAnsi="Times New Roman"/>
          <w:sz w:val="28"/>
          <w:szCs w:val="28"/>
        </w:rPr>
        <w:t>професійною</w:t>
      </w:r>
      <w:proofErr w:type="spellEnd"/>
      <w:r w:rsidRPr="00FA1FD3">
        <w:rPr>
          <w:rFonts w:ascii="Times New Roman" w:hAnsi="Times New Roman"/>
          <w:sz w:val="28"/>
          <w:szCs w:val="28"/>
        </w:rPr>
        <w:t xml:space="preserve"> само </w:t>
      </w:r>
      <w:proofErr w:type="spellStart"/>
      <w:r w:rsidRPr="00FA1FD3">
        <w:rPr>
          <w:rFonts w:ascii="Times New Roman" w:hAnsi="Times New Roman"/>
          <w:sz w:val="28"/>
          <w:szCs w:val="28"/>
        </w:rPr>
        <w:t>актуалізацією</w:t>
      </w:r>
      <w:proofErr w:type="spellEnd"/>
      <w:r w:rsidRPr="00FA1FD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[1</w:t>
      </w:r>
      <w:r w:rsidRPr="00B8592F">
        <w:rPr>
          <w:rFonts w:ascii="Times New Roman" w:hAnsi="Times New Roman"/>
          <w:sz w:val="28"/>
          <w:szCs w:val="28"/>
        </w:rPr>
        <w:t>].</w:t>
      </w:r>
      <w:proofErr w:type="gramEnd"/>
    </w:p>
    <w:p w:rsidR="00597A3E" w:rsidRDefault="00597A3E" w:rsidP="00597A3E">
      <w:pPr>
        <w:pStyle w:val="3"/>
        <w:shd w:val="clear" w:color="auto" w:fill="auto"/>
        <w:spacing w:line="240" w:lineRule="auto"/>
        <w:ind w:firstLine="709"/>
        <w:rPr>
          <w:rStyle w:val="1"/>
          <w:rFonts w:eastAsiaTheme="minorHAnsi"/>
          <w:sz w:val="28"/>
          <w:szCs w:val="28"/>
        </w:rPr>
      </w:pPr>
      <w:r>
        <w:rPr>
          <w:rStyle w:val="1"/>
          <w:rFonts w:eastAsiaTheme="minorHAnsi"/>
          <w:sz w:val="28"/>
          <w:szCs w:val="28"/>
        </w:rPr>
        <w:t>В</w:t>
      </w:r>
      <w:r w:rsidRPr="00140F2D">
        <w:rPr>
          <w:rStyle w:val="1"/>
          <w:rFonts w:eastAsiaTheme="minorHAnsi"/>
          <w:sz w:val="28"/>
          <w:szCs w:val="28"/>
        </w:rPr>
        <w:t>иділ</w:t>
      </w:r>
      <w:r>
        <w:rPr>
          <w:rStyle w:val="1"/>
          <w:rFonts w:eastAsiaTheme="minorHAnsi"/>
          <w:sz w:val="28"/>
          <w:szCs w:val="28"/>
        </w:rPr>
        <w:t xml:space="preserve">яють </w:t>
      </w:r>
      <w:r w:rsidRPr="00140F2D">
        <w:rPr>
          <w:rStyle w:val="1"/>
          <w:rFonts w:eastAsiaTheme="minorHAnsi"/>
          <w:sz w:val="28"/>
          <w:szCs w:val="28"/>
        </w:rPr>
        <w:t>основні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змістовні характеристики компетентності педагога: індивідуально-гуманістична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орієнтація, здатність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до системного бачення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педагогічної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реальності й системної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дії в професійно-педагогічній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ситуації; орієнтація в предметній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галузі, володіння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сучасними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педагогічними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технологіями, пов'язаними з культурою комунікації, взаємодія з інформацією й передача навчальної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інформації; здатність до інтеграції з вітчизняним, закордонним, історичним, інноваційним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досвідом, креативність у професійній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сфері, наявність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рефлексивної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140F2D">
        <w:rPr>
          <w:rStyle w:val="1"/>
          <w:rFonts w:eastAsiaTheme="minorHAnsi"/>
          <w:sz w:val="28"/>
          <w:szCs w:val="28"/>
        </w:rPr>
        <w:t>культури.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Педагогічна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 xml:space="preserve">компетентність </w:t>
      </w:r>
      <w:r>
        <w:rPr>
          <w:rStyle w:val="1"/>
          <w:rFonts w:eastAsiaTheme="minorHAnsi"/>
          <w:sz w:val="28"/>
          <w:szCs w:val="28"/>
        </w:rPr>
        <w:t xml:space="preserve">педагога </w:t>
      </w:r>
      <w:r w:rsidRPr="00605427">
        <w:rPr>
          <w:rStyle w:val="1"/>
          <w:rFonts w:eastAsiaTheme="minorHAnsi"/>
          <w:sz w:val="28"/>
          <w:szCs w:val="28"/>
        </w:rPr>
        <w:t>включає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також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високий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рівень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оволодіння ним психолого-педагогічними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знаннями й уміннями, а також предметно-методичними й загальнокультурними.</w:t>
      </w:r>
    </w:p>
    <w:p w:rsidR="00597A3E" w:rsidRPr="00197140" w:rsidRDefault="00597A3E" w:rsidP="00597A3E">
      <w:pPr>
        <w:pStyle w:val="3"/>
        <w:shd w:val="clear" w:color="auto" w:fill="auto"/>
        <w:spacing w:line="240" w:lineRule="auto"/>
        <w:ind w:firstLine="709"/>
        <w:rPr>
          <w:rStyle w:val="1"/>
          <w:rFonts w:eastAsiaTheme="minorHAnsi"/>
          <w:sz w:val="28"/>
          <w:szCs w:val="28"/>
        </w:rPr>
      </w:pPr>
      <w:r w:rsidRPr="00DF4FFE">
        <w:rPr>
          <w:rStyle w:val="1"/>
          <w:rFonts w:eastAsiaTheme="minorHAnsi"/>
          <w:sz w:val="28"/>
          <w:szCs w:val="28"/>
        </w:rPr>
        <w:t>У фахівців, що володіють професією, орієнтованих на інновації, перетворення, найбільше яскраво виявля</w:t>
      </w:r>
      <w:r>
        <w:rPr>
          <w:rStyle w:val="1"/>
          <w:rFonts w:eastAsiaTheme="minorHAnsi"/>
          <w:sz w:val="28"/>
          <w:szCs w:val="28"/>
        </w:rPr>
        <w:t>єт</w:t>
      </w:r>
      <w:r w:rsidRPr="00DF4FFE">
        <w:rPr>
          <w:rStyle w:val="1"/>
          <w:rFonts w:eastAsiaTheme="minorHAnsi"/>
          <w:sz w:val="28"/>
          <w:szCs w:val="28"/>
        </w:rPr>
        <w:t xml:space="preserve">ься тенденція до активізації своєї діяльності. </w:t>
      </w:r>
      <w:r w:rsidRPr="00605427">
        <w:rPr>
          <w:rStyle w:val="1"/>
          <w:rFonts w:eastAsiaTheme="minorHAnsi"/>
          <w:sz w:val="28"/>
          <w:szCs w:val="28"/>
        </w:rPr>
        <w:t>Вона проглядається при спробах</w:t>
      </w:r>
      <w:r w:rsidRPr="006A04AC"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включитися в нові</w:t>
      </w:r>
      <w:r w:rsidRPr="006A04AC"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сфери</w:t>
      </w:r>
      <w:r w:rsidRPr="006A04AC"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діяльності, внести в зміст</w:t>
      </w:r>
      <w:r w:rsidRPr="000E06CF"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професії</w:t>
      </w:r>
      <w:r w:rsidRPr="000E06CF"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ті</w:t>
      </w:r>
      <w:r w:rsidRPr="000E06CF"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елементи</w:t>
      </w:r>
      <w:r w:rsidRPr="000E06CF"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перетворення, у яких є необхідність</w:t>
      </w:r>
      <w:r w:rsidRPr="000E06CF"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відповідно до нових</w:t>
      </w:r>
      <w:r w:rsidRPr="000E06CF"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запитів. Особливо яскраво</w:t>
      </w:r>
      <w:r w:rsidRPr="000E06CF"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це видно в діяльності</w:t>
      </w:r>
      <w:r w:rsidRPr="000E06CF"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педагогів, які</w:t>
      </w:r>
      <w:r w:rsidRPr="000E06CF">
        <w:rPr>
          <w:rStyle w:val="1"/>
          <w:rFonts w:eastAsiaTheme="minorHAnsi"/>
          <w:sz w:val="28"/>
          <w:szCs w:val="28"/>
        </w:rPr>
        <w:t xml:space="preserve"> </w:t>
      </w:r>
      <w:r>
        <w:rPr>
          <w:rStyle w:val="1"/>
          <w:rFonts w:eastAsiaTheme="minorHAnsi"/>
          <w:sz w:val="28"/>
          <w:szCs w:val="28"/>
        </w:rPr>
        <w:t>використовують</w:t>
      </w:r>
      <w:r w:rsidRPr="000E06CF"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одночасно</w:t>
      </w:r>
      <w:r w:rsidRPr="000E06CF">
        <w:rPr>
          <w:rStyle w:val="1"/>
          <w:rFonts w:eastAsiaTheme="minorHAnsi"/>
          <w:sz w:val="28"/>
          <w:szCs w:val="28"/>
        </w:rPr>
        <w:t xml:space="preserve"> </w:t>
      </w:r>
      <w:r w:rsidRPr="00605427">
        <w:rPr>
          <w:rStyle w:val="1"/>
          <w:rFonts w:eastAsiaTheme="minorHAnsi"/>
          <w:sz w:val="28"/>
          <w:szCs w:val="28"/>
        </w:rPr>
        <w:t>традиційні</w:t>
      </w:r>
      <w:r w:rsidRPr="000E06CF">
        <w:rPr>
          <w:rStyle w:val="1"/>
          <w:rFonts w:eastAsiaTheme="minorHAnsi"/>
          <w:sz w:val="28"/>
          <w:szCs w:val="28"/>
        </w:rPr>
        <w:t xml:space="preserve"> </w:t>
      </w:r>
      <w:r>
        <w:rPr>
          <w:rStyle w:val="1"/>
          <w:rFonts w:eastAsiaTheme="minorHAnsi"/>
          <w:sz w:val="28"/>
          <w:szCs w:val="28"/>
        </w:rPr>
        <w:t>і</w:t>
      </w:r>
      <w:r w:rsidRPr="00605427">
        <w:rPr>
          <w:rStyle w:val="1"/>
          <w:rFonts w:eastAsiaTheme="minorHAnsi"/>
          <w:sz w:val="28"/>
          <w:szCs w:val="28"/>
        </w:rPr>
        <w:t xml:space="preserve"> нов</w:t>
      </w:r>
      <w:r>
        <w:rPr>
          <w:rStyle w:val="1"/>
          <w:rFonts w:eastAsiaTheme="minorHAnsi"/>
          <w:sz w:val="28"/>
          <w:szCs w:val="28"/>
        </w:rPr>
        <w:t>і</w:t>
      </w:r>
      <w:r w:rsidRPr="00605427">
        <w:rPr>
          <w:rStyle w:val="1"/>
          <w:rFonts w:eastAsiaTheme="minorHAnsi"/>
          <w:sz w:val="28"/>
          <w:szCs w:val="28"/>
        </w:rPr>
        <w:t xml:space="preserve"> форм</w:t>
      </w:r>
      <w:r>
        <w:rPr>
          <w:rStyle w:val="1"/>
          <w:rFonts w:eastAsiaTheme="minorHAnsi"/>
          <w:sz w:val="28"/>
          <w:szCs w:val="28"/>
        </w:rPr>
        <w:t>и</w:t>
      </w:r>
      <w:r w:rsidRPr="000E06CF">
        <w:rPr>
          <w:rStyle w:val="1"/>
          <w:rFonts w:eastAsiaTheme="minorHAnsi"/>
          <w:sz w:val="28"/>
          <w:szCs w:val="28"/>
        </w:rPr>
        <w:t xml:space="preserve"> </w:t>
      </w:r>
      <w:r>
        <w:rPr>
          <w:rStyle w:val="1"/>
          <w:rFonts w:eastAsiaTheme="minorHAnsi"/>
          <w:sz w:val="28"/>
          <w:szCs w:val="28"/>
        </w:rPr>
        <w:t>організації навчання і виховання</w:t>
      </w:r>
      <w:r w:rsidRPr="00605427">
        <w:rPr>
          <w:rStyle w:val="1"/>
          <w:rFonts w:eastAsiaTheme="minorHAnsi"/>
          <w:sz w:val="28"/>
          <w:szCs w:val="28"/>
        </w:rPr>
        <w:t xml:space="preserve">. </w:t>
      </w:r>
    </w:p>
    <w:p w:rsidR="00597A3E" w:rsidRPr="00C12746" w:rsidRDefault="00597A3E" w:rsidP="00597A3E">
      <w:pPr>
        <w:pStyle w:val="3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C12746">
        <w:rPr>
          <w:rStyle w:val="1"/>
          <w:rFonts w:eastAsiaTheme="minorHAnsi"/>
          <w:sz w:val="28"/>
          <w:szCs w:val="28"/>
        </w:rPr>
        <w:t xml:space="preserve">Для практичних цілей значуща також наявність у </w:t>
      </w:r>
      <w:r>
        <w:rPr>
          <w:rStyle w:val="1"/>
          <w:rFonts w:eastAsiaTheme="minorHAnsi"/>
          <w:sz w:val="28"/>
          <w:szCs w:val="28"/>
        </w:rPr>
        <w:t xml:space="preserve">педагога </w:t>
      </w:r>
      <w:r w:rsidRPr="00C12746">
        <w:rPr>
          <w:rStyle w:val="1"/>
          <w:rFonts w:eastAsiaTheme="minorHAnsi"/>
          <w:sz w:val="28"/>
          <w:szCs w:val="28"/>
        </w:rPr>
        <w:t>інтелектуаль</w:t>
      </w:r>
      <w:r w:rsidRPr="00C12746">
        <w:rPr>
          <w:rStyle w:val="1"/>
          <w:rFonts w:eastAsiaTheme="minorHAnsi"/>
          <w:sz w:val="28"/>
          <w:szCs w:val="28"/>
        </w:rPr>
        <w:softHyphen/>
        <w:t>ного й творчого потенціалу, що дозволяє орієнтуватися в постійно мінливій соціальній і педагогічній ситуаціях, осмислювати й переосмислювати особистий і суспільний досвід, освоювати соціальні й гуманітарні знання. Тому поняття "професійна педагогічна компетентність" включає комплекс знань, умінь, особистісних якостей, що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C12746">
        <w:rPr>
          <w:rStyle w:val="1"/>
          <w:rFonts w:eastAsiaTheme="minorHAnsi"/>
          <w:sz w:val="28"/>
          <w:szCs w:val="28"/>
        </w:rPr>
        <w:t>забезпечують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C12746">
        <w:rPr>
          <w:rStyle w:val="1"/>
          <w:rFonts w:eastAsiaTheme="minorHAnsi"/>
          <w:sz w:val="28"/>
          <w:szCs w:val="28"/>
        </w:rPr>
        <w:t>потребу й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C12746">
        <w:rPr>
          <w:rStyle w:val="1"/>
          <w:rFonts w:eastAsiaTheme="minorHAnsi"/>
          <w:sz w:val="28"/>
          <w:szCs w:val="28"/>
        </w:rPr>
        <w:t>можливість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C12746">
        <w:rPr>
          <w:rStyle w:val="1"/>
          <w:rFonts w:eastAsiaTheme="minorHAnsi"/>
          <w:sz w:val="28"/>
          <w:szCs w:val="28"/>
        </w:rPr>
        <w:t>постійного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C12746">
        <w:rPr>
          <w:rStyle w:val="1"/>
          <w:rFonts w:eastAsiaTheme="minorHAnsi"/>
          <w:sz w:val="28"/>
          <w:szCs w:val="28"/>
        </w:rPr>
        <w:t>саморуху, саморозвитку, самоосвіти</w:t>
      </w:r>
      <w:r>
        <w:rPr>
          <w:rStyle w:val="1"/>
          <w:rFonts w:eastAsiaTheme="minorHAnsi"/>
          <w:sz w:val="28"/>
          <w:szCs w:val="28"/>
        </w:rPr>
        <w:t xml:space="preserve"> </w:t>
      </w:r>
      <w:r w:rsidRPr="00C12746">
        <w:rPr>
          <w:rStyle w:val="1"/>
          <w:rFonts w:eastAsiaTheme="minorHAnsi"/>
          <w:sz w:val="28"/>
          <w:szCs w:val="28"/>
        </w:rPr>
        <w:t>особистості.</w:t>
      </w:r>
    </w:p>
    <w:p w:rsidR="00D15BB4" w:rsidRPr="00597A3E" w:rsidRDefault="00597A3E" w:rsidP="00597A3E">
      <w:pPr>
        <w:rPr>
          <w:lang w:val="uk-UA"/>
        </w:rPr>
      </w:pPr>
      <w:r w:rsidRPr="00597A3E">
        <w:rPr>
          <w:rStyle w:val="1"/>
          <w:sz w:val="28"/>
          <w:szCs w:val="28"/>
          <w:lang w:val="uk-UA"/>
        </w:rPr>
        <w:t>Педагогічна компетентність стає необхідною умовою успішності професійної діяльності педагога, показником його потенційних можливостей.</w:t>
      </w:r>
    </w:p>
    <w:sectPr w:rsidR="00D15BB4" w:rsidRPr="00597A3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597A3E"/>
    <w:rsid w:val="0007502A"/>
    <w:rsid w:val="00164619"/>
    <w:rsid w:val="0033215F"/>
    <w:rsid w:val="00453984"/>
    <w:rsid w:val="00597A3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A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7A3E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4">
    <w:name w:val="Основной текст_"/>
    <w:link w:val="3"/>
    <w:locked/>
    <w:rsid w:val="00597A3E"/>
    <w:rPr>
      <w:rFonts w:ascii="Constantia" w:hAnsi="Constantia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4"/>
    <w:rsid w:val="00597A3E"/>
    <w:pPr>
      <w:widowControl/>
      <w:shd w:val="clear" w:color="auto" w:fill="FFFFFF"/>
      <w:autoSpaceDE/>
      <w:autoSpaceDN/>
      <w:adjustRightInd/>
      <w:spacing w:line="367" w:lineRule="exact"/>
      <w:ind w:hanging="300"/>
      <w:jc w:val="both"/>
    </w:pPr>
    <w:rPr>
      <w:rFonts w:ascii="Constantia" w:eastAsiaTheme="minorHAnsi" w:hAnsi="Constantia" w:cstheme="minorBidi"/>
      <w:sz w:val="26"/>
      <w:szCs w:val="26"/>
      <w:lang w:val="uk-UA" w:eastAsia="en-US"/>
    </w:rPr>
  </w:style>
  <w:style w:type="character" w:customStyle="1" w:styleId="1">
    <w:name w:val="Основной текст1"/>
    <w:rsid w:val="00597A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1799</Words>
  <Characters>1026</Characters>
  <Application>Microsoft Office Word</Application>
  <DocSecurity>0</DocSecurity>
  <Lines>8</Lines>
  <Paragraphs>5</Paragraphs>
  <ScaleCrop>false</ScaleCrop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2017-10-17T08:24:00Z</dcterms:created>
  <dcterms:modified xsi:type="dcterms:W3CDTF">2017-10-17T08:24:00Z</dcterms:modified>
</cp:coreProperties>
</file>