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CE7" w:rsidRPr="00260F36" w:rsidRDefault="003A2CE7" w:rsidP="003A2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МЕТОДИКА </w:t>
      </w:r>
      <w:r w:rsidRPr="00260F36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ВИКОРИСТАННЯ ТЕСТІВ ПРИ ВИВЧЕННІ ДІЄСЛІВНИХ ФОРМ В </w:t>
      </w:r>
      <w:proofErr w:type="gramStart"/>
      <w:r w:rsidRPr="00260F36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АНГЛ</w:t>
      </w:r>
      <w:proofErr w:type="gramEnd"/>
      <w:r w:rsidRPr="00260F36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ІЙСЬКІЙ МОВІ</w:t>
      </w:r>
    </w:p>
    <w:p w:rsidR="003A2CE7" w:rsidRPr="00260F36" w:rsidRDefault="003A2CE7" w:rsidP="003A2C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bCs/>
          <w:i/>
          <w:spacing w:val="-5"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bCs/>
          <w:i/>
          <w:spacing w:val="-5"/>
          <w:sz w:val="28"/>
          <w:szCs w:val="28"/>
          <w:lang w:val="uk-UA" w:eastAsia="ru-RU"/>
        </w:rPr>
        <w:t>Малазонія</w:t>
      </w:r>
      <w:proofErr w:type="spellEnd"/>
      <w:r w:rsidRPr="00260F36">
        <w:rPr>
          <w:rFonts w:ascii="Times New Roman" w:eastAsia="Times New Roman" w:hAnsi="Times New Roman"/>
          <w:bCs/>
          <w:i/>
          <w:spacing w:val="-5"/>
          <w:sz w:val="28"/>
          <w:szCs w:val="28"/>
          <w:lang w:eastAsia="ru-RU"/>
        </w:rPr>
        <w:t xml:space="preserve"> С.В.</w:t>
      </w:r>
      <w:r>
        <w:rPr>
          <w:rFonts w:ascii="Times New Roman" w:eastAsia="Times New Roman" w:hAnsi="Times New Roman"/>
          <w:bCs/>
          <w:i/>
          <w:spacing w:val="-5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 xml:space="preserve">к. псих. н., доцент, 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val="uk-UA" w:eastAsia="uk-UA"/>
        </w:rPr>
        <w:t>Н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>НПП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val="uk-UA" w:eastAsia="uk-UA"/>
        </w:rPr>
        <w:t>І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 xml:space="preserve"> У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val="uk-UA" w:eastAsia="uk-UA"/>
        </w:rPr>
        <w:t>І</w:t>
      </w:r>
      <w:r w:rsidRPr="00260F36">
        <w:rPr>
          <w:rFonts w:ascii="Times New Roman" w:eastAsia="Times New Roman" w:hAnsi="Times New Roman"/>
          <w:i/>
          <w:iCs/>
          <w:noProof/>
          <w:color w:val="000000"/>
          <w:sz w:val="28"/>
          <w:szCs w:val="28"/>
          <w:lang w:eastAsia="uk-UA"/>
        </w:rPr>
        <w:t>ПА</w:t>
      </w:r>
    </w:p>
    <w:p w:rsidR="003A2CE7" w:rsidRPr="00260F36" w:rsidRDefault="003A2CE7" w:rsidP="003A2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Гуманітарна освіта в Україні передбачає широке застосування тестування іншомовних навичок та вмінь студентів вищих навчальних закладів. Пов’язано це з необхідністю стандартизувати рівні підготовки студентів.</w:t>
      </w: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В методиці викладання іноземних мов під тестом розуміють підготовлений згідно з певними вимогами комплекс завдань, які пройшли попереднє випробування з метою визначення показників його якості і дозволяють виявити в учасників тесту ступінь їх мовної (лінгвістичної) чи мовної ( комунікативної) компетенції і результати якого піддаються певному оцінюванню за заздалегідь встановленими критеріями. Тести складаються з розрахунку на широкі об’єкти тестування, наприклад, на читання, </w:t>
      </w:r>
      <w:proofErr w:type="spellStart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аудіювання</w:t>
      </w:r>
      <w:proofErr w:type="spellEnd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, граматику. </w:t>
      </w: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Тестовим завданням називають ту мінімальну складову одиницю, яка вимагає певної вербальної або невербальної реакції студента.</w:t>
      </w: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Констатуючі тести включають тести навчальних досягнень на тести загального володіння іноземною мовою.</w:t>
      </w: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Тести навчальних досягнень мають складатися у точній відповідності до програм і використовуватися для здійснення поточного, підсумкового та заключного (наприкінці курсу навчання) контролю.</w:t>
      </w: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Тести лінгвістичної компетенції пов’язані з визначенням обсягу та точністю володіння лінгвістичними елементами, з визначенням рівня сформованості мовних навичок ( лексичних, граматичних).</w:t>
      </w:r>
    </w:p>
    <w:p w:rsidR="003A2CE7" w:rsidRPr="00260F36" w:rsidRDefault="003A2CE7" w:rsidP="003A2C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Труднощі в опануванні видо-часових форм дієслова пов’язані з їхньою численністю, з необхідністю засвоєння учнями особливостей їх утворення і практичного використання. </w:t>
      </w:r>
      <w:proofErr w:type="spellStart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Видо</w:t>
      </w:r>
      <w:proofErr w:type="spellEnd"/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– часові форми дієслова доцільно вивчати блоками (видами). Це дає змогу зосередити увагу</w: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4"/>
          <w:lang w:val="uk-UA" w:eastAsia="ru-RU"/>
        </w:rPr>
        <w:t>студентів на засвоєнні загальних, основних положень, з’ясуванні різниці, що властива формам виучуваного виду дієслова. Щоб запобігти труднощам, розумно систематично виконати не лише передбачені вправи, а тренувати студентів в оперативній диференціації форм дієслова. Такий підхід слід супроводжувати графічним виділенням відповідного матеріалу. Все це забезпечить найбільшу результативність навчання.</w:t>
      </w:r>
    </w:p>
    <w:p w:rsidR="00D15BB4" w:rsidRPr="003A2CE7" w:rsidRDefault="00D15BB4">
      <w:pPr>
        <w:rPr>
          <w:lang w:val="uk-UA"/>
        </w:rPr>
      </w:pPr>
    </w:p>
    <w:sectPr w:rsidR="00D15BB4" w:rsidRPr="003A2CE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3A2CE7"/>
    <w:rsid w:val="0007502A"/>
    <w:rsid w:val="00164619"/>
    <w:rsid w:val="003A2CE7"/>
    <w:rsid w:val="00453984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E7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1344</Words>
  <Characters>767</Characters>
  <Application>Microsoft Office Word</Application>
  <DocSecurity>0</DocSecurity>
  <Lines>6</Lines>
  <Paragraphs>4</Paragraphs>
  <ScaleCrop>false</ScaleCrop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2016-10-05T07:34:00Z</dcterms:created>
  <dcterms:modified xsi:type="dcterms:W3CDTF">2016-10-05T07:34:00Z</dcterms:modified>
</cp:coreProperties>
</file>