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7E5B" w:rsidRPr="0021300B" w:rsidRDefault="00837E5B" w:rsidP="0021300B">
      <w:pPr>
        <w:pStyle w:val="Default"/>
        <w:ind w:firstLine="436"/>
        <w:jc w:val="both"/>
        <w:rPr>
          <w:rFonts w:ascii="Times New Roman" w:hAnsi="Times New Roman" w:cs="Times New Roman"/>
          <w:caps/>
          <w:lang w:val="uk-UA"/>
        </w:rPr>
      </w:pPr>
      <w:r w:rsidRPr="0021300B">
        <w:rPr>
          <w:rFonts w:ascii="Times New Roman" w:hAnsi="Times New Roman" w:cs="Times New Roman"/>
          <w:caps/>
          <w:lang w:val="uk-UA"/>
        </w:rPr>
        <w:t>Для цитування: Л</w:t>
      </w:r>
      <w:r w:rsidRPr="0021300B">
        <w:rPr>
          <w:rFonts w:ascii="Times New Roman" w:hAnsi="Times New Roman" w:cs="Times New Roman"/>
          <w:lang w:val="uk-UA"/>
        </w:rPr>
        <w:t>уценко</w:t>
      </w:r>
      <w:r w:rsidRPr="0021300B">
        <w:rPr>
          <w:rFonts w:ascii="Times New Roman" w:hAnsi="Times New Roman" w:cs="Times New Roman"/>
          <w:caps/>
          <w:lang w:val="uk-UA"/>
        </w:rPr>
        <w:t xml:space="preserve"> О.Л. Ф</w:t>
      </w:r>
      <w:r w:rsidRPr="0021300B">
        <w:rPr>
          <w:rFonts w:ascii="Times New Roman" w:hAnsi="Times New Roman" w:cs="Times New Roman"/>
          <w:lang w:val="uk-UA"/>
        </w:rPr>
        <w:t xml:space="preserve">райбурзький особистісний опитувальник FPI – перевірка валідності та локальна стандартизація / О.Л. Луценко // Вісник Харк. нац. ун-ту імені В.Н. Каразіна. Серія: Психологія. – 2016. – Вип. </w:t>
      </w:r>
      <w:r w:rsidRPr="00A83E54">
        <w:rPr>
          <w:rFonts w:ascii="Times New Roman" w:hAnsi="Times New Roman" w:cs="Times New Roman"/>
          <w:lang w:val="uk-UA"/>
        </w:rPr>
        <w:t>6</w:t>
      </w:r>
      <w:r>
        <w:rPr>
          <w:rFonts w:ascii="Times New Roman" w:hAnsi="Times New Roman" w:cs="Times New Roman"/>
          <w:lang w:val="en-US"/>
        </w:rPr>
        <w:t>1</w:t>
      </w:r>
      <w:r w:rsidRPr="0021300B">
        <w:rPr>
          <w:rFonts w:ascii="Times New Roman" w:hAnsi="Times New Roman" w:cs="Times New Roman"/>
          <w:lang w:val="uk-UA"/>
        </w:rPr>
        <w:t xml:space="preserve">. – С. </w:t>
      </w:r>
      <w:r w:rsidRPr="00A83E54">
        <w:rPr>
          <w:rFonts w:ascii="Times New Roman" w:hAnsi="Times New Roman" w:cs="Times New Roman"/>
          <w:lang w:val="uk-UA"/>
        </w:rPr>
        <w:t>49-54</w:t>
      </w:r>
      <w:r w:rsidRPr="0021300B">
        <w:rPr>
          <w:rFonts w:ascii="Times New Roman" w:hAnsi="Times New Roman" w:cs="Times New Roman"/>
          <w:lang w:val="uk-UA"/>
        </w:rPr>
        <w:t>.</w:t>
      </w:r>
    </w:p>
    <w:p w:rsidR="00837E5B" w:rsidRPr="00A83E54" w:rsidRDefault="00837E5B" w:rsidP="00B32836">
      <w:pPr>
        <w:spacing w:after="0" w:line="360" w:lineRule="auto"/>
        <w:rPr>
          <w:rFonts w:ascii="Times New Roman" w:hAnsi="Times New Roman" w:cs="Times New Roman"/>
          <w:sz w:val="28"/>
          <w:szCs w:val="28"/>
          <w:lang w:val="uk-UA"/>
        </w:rPr>
      </w:pPr>
    </w:p>
    <w:p w:rsidR="00837E5B" w:rsidRPr="00A83E54" w:rsidRDefault="00837E5B" w:rsidP="00B32836">
      <w:pPr>
        <w:spacing w:after="0" w:line="360" w:lineRule="auto"/>
        <w:rPr>
          <w:rFonts w:ascii="Times New Roman" w:hAnsi="Times New Roman" w:cs="Times New Roman"/>
          <w:sz w:val="28"/>
          <w:szCs w:val="28"/>
          <w:lang w:val="uk-UA"/>
        </w:rPr>
      </w:pPr>
      <w:r w:rsidRPr="00B32836">
        <w:rPr>
          <w:rFonts w:ascii="Times New Roman" w:hAnsi="Times New Roman" w:cs="Times New Roman"/>
          <w:sz w:val="28"/>
          <w:szCs w:val="28"/>
          <w:lang w:val="uk-UA"/>
        </w:rPr>
        <w:t>УДК</w:t>
      </w:r>
      <w:r>
        <w:rPr>
          <w:rFonts w:ascii="Times New Roman" w:hAnsi="Times New Roman" w:cs="Times New Roman"/>
          <w:sz w:val="28"/>
          <w:szCs w:val="28"/>
          <w:lang w:val="uk-UA"/>
        </w:rPr>
        <w:t xml:space="preserve"> 159.923.072</w:t>
      </w:r>
    </w:p>
    <w:p w:rsidR="00837E5B" w:rsidRPr="003F7872" w:rsidRDefault="00837E5B" w:rsidP="00B32836">
      <w:pPr>
        <w:spacing w:after="0" w:line="360" w:lineRule="auto"/>
        <w:jc w:val="center"/>
        <w:rPr>
          <w:rFonts w:ascii="Times New Roman" w:hAnsi="Times New Roman" w:cs="Times New Roman"/>
          <w:b/>
          <w:bCs/>
          <w:sz w:val="28"/>
          <w:szCs w:val="28"/>
          <w:lang w:val="uk-UA"/>
        </w:rPr>
      </w:pPr>
      <w:r w:rsidRPr="003F7872">
        <w:rPr>
          <w:rFonts w:ascii="Times New Roman" w:hAnsi="Times New Roman" w:cs="Times New Roman"/>
          <w:b/>
          <w:bCs/>
          <w:sz w:val="28"/>
          <w:szCs w:val="28"/>
          <w:lang w:val="uk-UA"/>
        </w:rPr>
        <w:t xml:space="preserve">ФРАЙБУРЗЬКИЙ ОСОБИСТІСНИЙ ОПИТУВАЛЬНИК </w:t>
      </w:r>
      <w:r w:rsidRPr="003F7872">
        <w:rPr>
          <w:rFonts w:ascii="Times New Roman" w:hAnsi="Times New Roman" w:cs="Times New Roman"/>
          <w:b/>
          <w:bCs/>
          <w:sz w:val="28"/>
          <w:szCs w:val="28"/>
          <w:lang w:val="en-US"/>
        </w:rPr>
        <w:t>FPI</w:t>
      </w:r>
      <w:r w:rsidRPr="003F7872">
        <w:rPr>
          <w:rFonts w:ascii="Times New Roman" w:hAnsi="Times New Roman" w:cs="Times New Roman"/>
          <w:b/>
          <w:bCs/>
          <w:sz w:val="28"/>
          <w:szCs w:val="28"/>
          <w:lang w:val="uk-UA"/>
        </w:rPr>
        <w:t xml:space="preserve"> – </w:t>
      </w:r>
      <w:r>
        <w:rPr>
          <w:rFonts w:ascii="Times New Roman" w:hAnsi="Times New Roman" w:cs="Times New Roman"/>
          <w:b/>
          <w:bCs/>
          <w:sz w:val="28"/>
          <w:szCs w:val="28"/>
          <w:lang w:val="uk-UA"/>
        </w:rPr>
        <w:t>ПЕРЕВІРКА ВАЛІДНОСТІ ТА ЛОКАЛЬНА СТАНДАРТИЗАЦІЯ</w:t>
      </w:r>
    </w:p>
    <w:p w:rsidR="00837E5B" w:rsidRPr="00FF6103" w:rsidRDefault="00837E5B" w:rsidP="00FF6103">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О. Л. Луценко</w:t>
      </w:r>
    </w:p>
    <w:p w:rsidR="00837E5B" w:rsidRPr="00B32836" w:rsidRDefault="00837E5B" w:rsidP="00FF6103">
      <w:pPr>
        <w:spacing w:after="0" w:line="360" w:lineRule="auto"/>
        <w:jc w:val="right"/>
        <w:rPr>
          <w:rFonts w:ascii="Times New Roman" w:hAnsi="Times New Roman" w:cs="Times New Roman"/>
          <w:sz w:val="28"/>
          <w:szCs w:val="28"/>
          <w:lang w:val="uk-UA"/>
        </w:rPr>
      </w:pPr>
      <w:r w:rsidRPr="00FF6103">
        <w:rPr>
          <w:rFonts w:ascii="Times New Roman" w:hAnsi="Times New Roman" w:cs="Times New Roman"/>
          <w:sz w:val="28"/>
          <w:szCs w:val="28"/>
          <w:lang w:val="uk-UA"/>
        </w:rPr>
        <w:t>olena.lutsenko@karazin.ua</w:t>
      </w:r>
    </w:p>
    <w:p w:rsidR="00837E5B" w:rsidRPr="00B165BB" w:rsidRDefault="00837E5B" w:rsidP="003F7872">
      <w:pPr>
        <w:spacing w:after="0" w:line="360" w:lineRule="auto"/>
        <w:ind w:firstLine="720"/>
        <w:jc w:val="both"/>
        <w:rPr>
          <w:rFonts w:ascii="Times New Roman" w:hAnsi="Times New Roman" w:cs="Times New Roman"/>
          <w:sz w:val="28"/>
          <w:szCs w:val="28"/>
          <w:lang w:val="uk-UA" w:eastAsia="ru-RU"/>
        </w:rPr>
      </w:pPr>
      <w:r w:rsidRPr="003F7872">
        <w:rPr>
          <w:rFonts w:ascii="Times New Roman" w:hAnsi="Times New Roman" w:cs="Times New Roman"/>
          <w:b/>
          <w:bCs/>
          <w:sz w:val="28"/>
          <w:szCs w:val="28"/>
          <w:lang w:val="uk-UA" w:eastAsia="ru-RU"/>
        </w:rPr>
        <w:t>Анотація.</w:t>
      </w:r>
      <w:r w:rsidRPr="00B165BB">
        <w:rPr>
          <w:rFonts w:ascii="Times New Roman" w:hAnsi="Times New Roman" w:cs="Times New Roman"/>
          <w:sz w:val="28"/>
          <w:szCs w:val="28"/>
          <w:lang w:val="uk-UA" w:eastAsia="ru-RU"/>
        </w:rPr>
        <w:t xml:space="preserve"> В статті висвітлюються результати перевірки валідності та локальної стандартизації багатофакторного психометричного тесту – Фрайбурзького особистісного опитувальника – в умовах Східної України (Харківської області та м. Харкова).</w:t>
      </w:r>
      <w:r>
        <w:rPr>
          <w:rFonts w:ascii="Times New Roman" w:hAnsi="Times New Roman" w:cs="Times New Roman"/>
          <w:sz w:val="28"/>
          <w:szCs w:val="28"/>
          <w:lang w:val="uk-UA" w:eastAsia="ru-RU"/>
        </w:rPr>
        <w:t xml:space="preserve"> Проблемою дослідження є те, що даний інструмент був адаптований та стандартизований у Санкт-Петербурзі наприкінці ХХ століття на вибірці молодого віку. Метою дослідження було перевірити валідність та встановити локальні норми для тесту у сучасних умовах на вибірці середнього та старшого віку. Була проведена валідизація за допомогою Копінг-тесту Р. Лазаруса, психофізіологічної перевірки з використанням аналізу варіабельності серцевого ритму, вікової та статевої диференціації. Стандартизація була проведена на вибірці з 335 осіб віком 30-63 років. За результатами дослідження була доведена валідність тесту та розраховані норми у шкалі стенайнів.</w:t>
      </w:r>
    </w:p>
    <w:p w:rsidR="00837E5B" w:rsidRPr="003F7872" w:rsidRDefault="00837E5B" w:rsidP="003F7872">
      <w:pPr>
        <w:spacing w:after="0" w:line="360" w:lineRule="auto"/>
        <w:ind w:firstLine="720"/>
        <w:jc w:val="both"/>
        <w:rPr>
          <w:rFonts w:ascii="Times New Roman" w:hAnsi="Times New Roman" w:cs="Times New Roman"/>
          <w:sz w:val="28"/>
          <w:szCs w:val="28"/>
          <w:lang w:val="uk-UA" w:eastAsia="ru-RU"/>
        </w:rPr>
      </w:pPr>
      <w:r w:rsidRPr="003F7872">
        <w:rPr>
          <w:rFonts w:ascii="Times New Roman" w:hAnsi="Times New Roman" w:cs="Times New Roman"/>
          <w:b/>
          <w:bCs/>
          <w:sz w:val="28"/>
          <w:szCs w:val="28"/>
          <w:lang w:val="uk-UA" w:eastAsia="ru-RU"/>
        </w:rPr>
        <w:t>Ключові слова:</w:t>
      </w:r>
      <w:r w:rsidRPr="003F7872">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Фрайбурзький особистісний опитувальник, валідність, стандартизація, норми, психодіагностика</w:t>
      </w:r>
    </w:p>
    <w:p w:rsidR="00837E5B" w:rsidRPr="00A80ED4" w:rsidRDefault="00837E5B" w:rsidP="003F7872">
      <w:pPr>
        <w:spacing w:after="0" w:line="360" w:lineRule="auto"/>
        <w:ind w:firstLine="720"/>
        <w:jc w:val="both"/>
        <w:rPr>
          <w:rFonts w:ascii="Times New Roman" w:hAnsi="Times New Roman" w:cs="Times New Roman"/>
          <w:sz w:val="28"/>
          <w:szCs w:val="28"/>
          <w:lang w:eastAsia="ru-RU"/>
        </w:rPr>
      </w:pPr>
      <w:r w:rsidRPr="00A80ED4">
        <w:rPr>
          <w:rFonts w:ascii="Times New Roman" w:hAnsi="Times New Roman" w:cs="Times New Roman"/>
          <w:b/>
          <w:bCs/>
          <w:sz w:val="28"/>
          <w:szCs w:val="28"/>
          <w:lang w:eastAsia="ru-RU"/>
        </w:rPr>
        <w:t>Аннотация.</w:t>
      </w:r>
      <w:r w:rsidRPr="00A80ED4">
        <w:rPr>
          <w:rFonts w:ascii="Times New Roman" w:hAnsi="Times New Roman" w:cs="Times New Roman"/>
          <w:sz w:val="28"/>
          <w:szCs w:val="28"/>
          <w:lang w:eastAsia="ru-RU"/>
        </w:rPr>
        <w:t xml:space="preserve"> В статье </w:t>
      </w:r>
      <w:r>
        <w:rPr>
          <w:rFonts w:ascii="Times New Roman" w:hAnsi="Times New Roman" w:cs="Times New Roman"/>
          <w:sz w:val="28"/>
          <w:szCs w:val="28"/>
          <w:lang w:eastAsia="ru-RU"/>
        </w:rPr>
        <w:t>освещают</w:t>
      </w:r>
      <w:r w:rsidRPr="00A80ED4">
        <w:rPr>
          <w:rFonts w:ascii="Times New Roman" w:hAnsi="Times New Roman" w:cs="Times New Roman"/>
          <w:sz w:val="28"/>
          <w:szCs w:val="28"/>
          <w:lang w:eastAsia="ru-RU"/>
        </w:rPr>
        <w:t xml:space="preserve">ся результаты проверки валидности и локальной стандартизации многофакторного теста – Фрайбургского </w:t>
      </w:r>
      <w:r>
        <w:rPr>
          <w:rFonts w:ascii="Times New Roman" w:hAnsi="Times New Roman" w:cs="Times New Roman"/>
          <w:sz w:val="28"/>
          <w:szCs w:val="28"/>
          <w:lang w:eastAsia="ru-RU"/>
        </w:rPr>
        <w:t>лич</w:t>
      </w:r>
      <w:r w:rsidRPr="00A80ED4">
        <w:rPr>
          <w:rFonts w:ascii="Times New Roman" w:hAnsi="Times New Roman" w:cs="Times New Roman"/>
          <w:sz w:val="28"/>
          <w:szCs w:val="28"/>
          <w:lang w:eastAsia="ru-RU"/>
        </w:rPr>
        <w:t xml:space="preserve">ностного </w:t>
      </w:r>
      <w:r>
        <w:rPr>
          <w:rFonts w:ascii="Times New Roman" w:hAnsi="Times New Roman" w:cs="Times New Roman"/>
          <w:sz w:val="28"/>
          <w:szCs w:val="28"/>
          <w:lang w:eastAsia="ru-RU"/>
        </w:rPr>
        <w:t>опро</w:t>
      </w:r>
      <w:r w:rsidRPr="00A80ED4">
        <w:rPr>
          <w:rFonts w:ascii="Times New Roman" w:hAnsi="Times New Roman" w:cs="Times New Roman"/>
          <w:sz w:val="28"/>
          <w:szCs w:val="28"/>
          <w:lang w:eastAsia="ru-RU"/>
        </w:rPr>
        <w:t>сника –</w:t>
      </w:r>
      <w:r>
        <w:rPr>
          <w:rFonts w:ascii="Times New Roman" w:hAnsi="Times New Roman" w:cs="Times New Roman"/>
          <w:sz w:val="28"/>
          <w:szCs w:val="28"/>
          <w:lang w:eastAsia="ru-RU"/>
        </w:rPr>
        <w:t xml:space="preserve"> </w:t>
      </w:r>
      <w:r w:rsidRPr="00A80ED4">
        <w:rPr>
          <w:rFonts w:ascii="Times New Roman" w:hAnsi="Times New Roman" w:cs="Times New Roman"/>
          <w:sz w:val="28"/>
          <w:szCs w:val="28"/>
          <w:lang w:eastAsia="ru-RU"/>
        </w:rPr>
        <w:t xml:space="preserve"> в условиях Восточной Украины (Харьковской области и г. Харькова). Проблемой исследования состоит в том, что данный </w:t>
      </w:r>
      <w:r>
        <w:rPr>
          <w:rFonts w:ascii="Times New Roman" w:hAnsi="Times New Roman" w:cs="Times New Roman"/>
          <w:sz w:val="28"/>
          <w:szCs w:val="28"/>
          <w:lang w:eastAsia="ru-RU"/>
        </w:rPr>
        <w:t>и</w:t>
      </w:r>
      <w:r w:rsidRPr="00A80ED4">
        <w:rPr>
          <w:rFonts w:ascii="Times New Roman" w:hAnsi="Times New Roman" w:cs="Times New Roman"/>
          <w:sz w:val="28"/>
          <w:szCs w:val="28"/>
          <w:lang w:eastAsia="ru-RU"/>
        </w:rPr>
        <w:t>нструмент был адаптирован и стандартизирован в Санкт-Петербурге в конце ХХ века на выборке молодого возраста.</w:t>
      </w:r>
      <w:r>
        <w:rPr>
          <w:rFonts w:ascii="Times New Roman" w:hAnsi="Times New Roman" w:cs="Times New Roman"/>
          <w:sz w:val="28"/>
          <w:szCs w:val="28"/>
          <w:lang w:eastAsia="ru-RU"/>
        </w:rPr>
        <w:t xml:space="preserve"> Цель исследования – проверить валидность и установить локальные нормы для теста в современных условиях на выборке среднего и старшего возраста. Была проведена валидизация с помощью Копинг-теста Р. Лазаруса, психофизиологической проверки, анализа вариабельности сердечного ритма, возрастной и половой дифференциации. Стандартизация была выполнена на выборке из 335 лиц возрастом 30-63 года. По результатам исследования была доказана валидность теста и рассчитаны нормы в шкале стенайнов.</w:t>
      </w:r>
    </w:p>
    <w:p w:rsidR="00837E5B" w:rsidRPr="00A80ED4" w:rsidRDefault="00837E5B" w:rsidP="003F7872">
      <w:pPr>
        <w:spacing w:after="0" w:line="360" w:lineRule="auto"/>
        <w:ind w:firstLine="720"/>
        <w:jc w:val="both"/>
        <w:rPr>
          <w:rFonts w:ascii="Times New Roman" w:hAnsi="Times New Roman" w:cs="Times New Roman"/>
          <w:sz w:val="28"/>
          <w:szCs w:val="28"/>
          <w:lang w:eastAsia="ru-RU"/>
        </w:rPr>
      </w:pPr>
      <w:r w:rsidRPr="00A80ED4">
        <w:rPr>
          <w:rFonts w:ascii="Times New Roman" w:hAnsi="Times New Roman" w:cs="Times New Roman"/>
          <w:b/>
          <w:bCs/>
          <w:sz w:val="28"/>
          <w:szCs w:val="28"/>
          <w:lang w:eastAsia="ru-RU"/>
        </w:rPr>
        <w:t>Ключевые слова:</w:t>
      </w:r>
      <w:r w:rsidRPr="00A80ED4">
        <w:rPr>
          <w:rFonts w:ascii="Times New Roman" w:hAnsi="Times New Roman" w:cs="Times New Roman"/>
          <w:sz w:val="28"/>
          <w:szCs w:val="28"/>
          <w:lang w:eastAsia="ru-RU"/>
        </w:rPr>
        <w:t xml:space="preserve"> Фрайбургский личностный </w:t>
      </w:r>
      <w:r>
        <w:rPr>
          <w:rFonts w:ascii="Times New Roman" w:hAnsi="Times New Roman" w:cs="Times New Roman"/>
          <w:sz w:val="28"/>
          <w:szCs w:val="28"/>
          <w:lang w:eastAsia="ru-RU"/>
        </w:rPr>
        <w:t>опро</w:t>
      </w:r>
      <w:r w:rsidRPr="00A80ED4">
        <w:rPr>
          <w:rFonts w:ascii="Times New Roman" w:hAnsi="Times New Roman" w:cs="Times New Roman"/>
          <w:sz w:val="28"/>
          <w:szCs w:val="28"/>
          <w:lang w:eastAsia="ru-RU"/>
        </w:rPr>
        <w:t xml:space="preserve">сник, валидность, </w:t>
      </w:r>
      <w:r>
        <w:rPr>
          <w:rFonts w:ascii="Times New Roman" w:hAnsi="Times New Roman" w:cs="Times New Roman"/>
          <w:sz w:val="28"/>
          <w:szCs w:val="28"/>
          <w:lang w:eastAsia="ru-RU"/>
        </w:rPr>
        <w:t>стандартизаци</w:t>
      </w:r>
      <w:r w:rsidRPr="00A80ED4">
        <w:rPr>
          <w:rFonts w:ascii="Times New Roman" w:hAnsi="Times New Roman" w:cs="Times New Roman"/>
          <w:sz w:val="28"/>
          <w:szCs w:val="28"/>
          <w:lang w:eastAsia="ru-RU"/>
        </w:rPr>
        <w:t>я, нормы, психодиагностика</w:t>
      </w:r>
    </w:p>
    <w:p w:rsidR="00837E5B" w:rsidRPr="00701AF3" w:rsidRDefault="00837E5B" w:rsidP="003F7872">
      <w:pPr>
        <w:spacing w:after="0" w:line="360" w:lineRule="auto"/>
        <w:ind w:firstLine="720"/>
        <w:jc w:val="both"/>
        <w:rPr>
          <w:rFonts w:ascii="Times New Roman" w:hAnsi="Times New Roman" w:cs="Times New Roman"/>
          <w:sz w:val="28"/>
          <w:szCs w:val="28"/>
          <w:lang w:val="en-US" w:eastAsia="ru-RU"/>
        </w:rPr>
      </w:pPr>
      <w:r w:rsidRPr="00701AF3">
        <w:rPr>
          <w:rFonts w:ascii="Times New Roman" w:hAnsi="Times New Roman" w:cs="Times New Roman"/>
          <w:b/>
          <w:bCs/>
          <w:sz w:val="28"/>
          <w:szCs w:val="28"/>
          <w:lang w:val="en-US" w:eastAsia="ru-RU"/>
        </w:rPr>
        <w:t>Summary.</w:t>
      </w:r>
      <w:r w:rsidRPr="00701AF3">
        <w:rPr>
          <w:rFonts w:ascii="Times New Roman" w:hAnsi="Times New Roman" w:cs="Times New Roman"/>
          <w:sz w:val="28"/>
          <w:szCs w:val="28"/>
          <w:lang w:val="en-US" w:eastAsia="ru-RU"/>
        </w:rPr>
        <w:t xml:space="preserve"> The article highlights the results of checking the validity and local standardization of the multidimensional test – Freiburg Personality Inventory – in conditions of Eastern Ukraine (Kharkiv region and Kharkiv). The </w:t>
      </w:r>
      <w:r>
        <w:rPr>
          <w:rFonts w:ascii="Times New Roman" w:hAnsi="Times New Roman" w:cs="Times New Roman"/>
          <w:sz w:val="28"/>
          <w:szCs w:val="28"/>
          <w:lang w:val="en-US" w:eastAsia="ru-RU"/>
        </w:rPr>
        <w:t>problem of the study is that this</w:t>
      </w:r>
      <w:r w:rsidRPr="00701AF3">
        <w:rPr>
          <w:rFonts w:ascii="Times New Roman" w:hAnsi="Times New Roman" w:cs="Times New Roman"/>
          <w:sz w:val="28"/>
          <w:szCs w:val="28"/>
          <w:lang w:val="en-US" w:eastAsia="ru-RU"/>
        </w:rPr>
        <w:t xml:space="preserve"> </w:t>
      </w:r>
      <w:r>
        <w:rPr>
          <w:rFonts w:ascii="Times New Roman" w:hAnsi="Times New Roman" w:cs="Times New Roman"/>
          <w:sz w:val="28"/>
          <w:szCs w:val="28"/>
          <w:lang w:val="en-US" w:eastAsia="ru-RU"/>
        </w:rPr>
        <w:t xml:space="preserve">method </w:t>
      </w:r>
      <w:r w:rsidRPr="00701AF3">
        <w:rPr>
          <w:rFonts w:ascii="Times New Roman" w:hAnsi="Times New Roman" w:cs="Times New Roman"/>
          <w:sz w:val="28"/>
          <w:szCs w:val="28"/>
          <w:lang w:val="en-US" w:eastAsia="ru-RU"/>
        </w:rPr>
        <w:t>has been adapted and standardized in St. Petersburg at the end of the twentieth century, on a sample of young adults.</w:t>
      </w:r>
      <w:r>
        <w:rPr>
          <w:rFonts w:ascii="Times New Roman" w:hAnsi="Times New Roman" w:cs="Times New Roman"/>
          <w:sz w:val="28"/>
          <w:szCs w:val="28"/>
          <w:lang w:val="en-US" w:eastAsia="ru-RU"/>
        </w:rPr>
        <w:t xml:space="preserve"> The purpose of the research is </w:t>
      </w:r>
      <w:r w:rsidRPr="00701AF3">
        <w:rPr>
          <w:rFonts w:ascii="Times New Roman" w:hAnsi="Times New Roman" w:cs="Times New Roman"/>
          <w:sz w:val="28"/>
          <w:szCs w:val="28"/>
          <w:lang w:val="en-US" w:eastAsia="ru-RU"/>
        </w:rPr>
        <w:t>to check the validity and</w:t>
      </w:r>
      <w:r>
        <w:rPr>
          <w:rFonts w:ascii="Times New Roman" w:hAnsi="Times New Roman" w:cs="Times New Roman"/>
          <w:sz w:val="28"/>
          <w:szCs w:val="28"/>
          <w:lang w:val="en-US" w:eastAsia="ru-RU"/>
        </w:rPr>
        <w:t xml:space="preserve"> to find local norms</w:t>
      </w:r>
      <w:r w:rsidRPr="00701AF3">
        <w:rPr>
          <w:rFonts w:ascii="Times New Roman" w:hAnsi="Times New Roman" w:cs="Times New Roman"/>
          <w:sz w:val="28"/>
          <w:szCs w:val="28"/>
          <w:lang w:val="en-US" w:eastAsia="ru-RU"/>
        </w:rPr>
        <w:t xml:space="preserve"> for test in modern conditions on a</w:t>
      </w:r>
      <w:r>
        <w:rPr>
          <w:rFonts w:ascii="Times New Roman" w:hAnsi="Times New Roman" w:cs="Times New Roman"/>
          <w:sz w:val="28"/>
          <w:szCs w:val="28"/>
          <w:lang w:val="en-US" w:eastAsia="ru-RU"/>
        </w:rPr>
        <w:t xml:space="preserve"> sample of middle-aged and elderly people</w:t>
      </w:r>
      <w:r w:rsidRPr="00701AF3">
        <w:rPr>
          <w:rFonts w:ascii="Times New Roman" w:hAnsi="Times New Roman" w:cs="Times New Roman"/>
          <w:sz w:val="28"/>
          <w:szCs w:val="28"/>
          <w:lang w:val="en-US" w:eastAsia="ru-RU"/>
        </w:rPr>
        <w:t>.</w:t>
      </w:r>
      <w:r>
        <w:rPr>
          <w:rFonts w:ascii="Times New Roman" w:hAnsi="Times New Roman" w:cs="Times New Roman"/>
          <w:sz w:val="28"/>
          <w:szCs w:val="28"/>
          <w:lang w:val="en-US" w:eastAsia="ru-RU"/>
        </w:rPr>
        <w:t xml:space="preserve"> </w:t>
      </w:r>
      <w:r w:rsidRPr="00701AF3">
        <w:rPr>
          <w:rFonts w:ascii="Times New Roman" w:hAnsi="Times New Roman" w:cs="Times New Roman"/>
          <w:sz w:val="28"/>
          <w:szCs w:val="28"/>
          <w:lang w:val="en-US" w:eastAsia="ru-RU"/>
        </w:rPr>
        <w:t>Valida</w:t>
      </w:r>
      <w:r>
        <w:rPr>
          <w:rFonts w:ascii="Times New Roman" w:hAnsi="Times New Roman" w:cs="Times New Roman"/>
          <w:sz w:val="28"/>
          <w:szCs w:val="28"/>
          <w:lang w:val="en-US" w:eastAsia="ru-RU"/>
        </w:rPr>
        <w:t>tion has been done by</w:t>
      </w:r>
      <w:r w:rsidRPr="00701AF3">
        <w:rPr>
          <w:rFonts w:ascii="Times New Roman" w:hAnsi="Times New Roman" w:cs="Times New Roman"/>
          <w:sz w:val="28"/>
          <w:szCs w:val="28"/>
          <w:lang w:val="en-US" w:eastAsia="ru-RU"/>
        </w:rPr>
        <w:t xml:space="preserve"> R. Lazarus </w:t>
      </w:r>
      <w:r>
        <w:rPr>
          <w:rFonts w:ascii="Times New Roman" w:hAnsi="Times New Roman" w:cs="Times New Roman"/>
          <w:sz w:val="28"/>
          <w:szCs w:val="28"/>
          <w:lang w:val="en-US" w:eastAsia="ru-RU"/>
        </w:rPr>
        <w:t>Coping</w:t>
      </w:r>
      <w:r w:rsidRPr="00701AF3">
        <w:rPr>
          <w:rFonts w:ascii="Times New Roman" w:hAnsi="Times New Roman" w:cs="Times New Roman"/>
          <w:sz w:val="28"/>
          <w:szCs w:val="28"/>
          <w:lang w:val="en-US" w:eastAsia="ru-RU"/>
        </w:rPr>
        <w:t xml:space="preserve"> Test</w:t>
      </w:r>
      <w:r>
        <w:rPr>
          <w:rFonts w:ascii="Times New Roman" w:hAnsi="Times New Roman" w:cs="Times New Roman"/>
          <w:sz w:val="28"/>
          <w:szCs w:val="28"/>
          <w:lang w:val="en-US" w:eastAsia="ru-RU"/>
        </w:rPr>
        <w:t>, psychophysiological method of</w:t>
      </w:r>
      <w:r w:rsidRPr="00701AF3">
        <w:rPr>
          <w:rFonts w:ascii="Times New Roman" w:hAnsi="Times New Roman" w:cs="Times New Roman"/>
          <w:sz w:val="28"/>
          <w:szCs w:val="28"/>
          <w:lang w:val="en-US" w:eastAsia="ru-RU"/>
        </w:rPr>
        <w:t xml:space="preserve"> heart rate variability analysis</w:t>
      </w:r>
      <w:r>
        <w:rPr>
          <w:rFonts w:ascii="Times New Roman" w:hAnsi="Times New Roman" w:cs="Times New Roman"/>
          <w:sz w:val="28"/>
          <w:szCs w:val="28"/>
          <w:lang w:val="en-US" w:eastAsia="ru-RU"/>
        </w:rPr>
        <w:t xml:space="preserve"> and age /</w:t>
      </w:r>
      <w:r w:rsidRPr="00701AF3">
        <w:rPr>
          <w:rFonts w:ascii="Times New Roman" w:hAnsi="Times New Roman" w:cs="Times New Roman"/>
          <w:sz w:val="28"/>
          <w:szCs w:val="28"/>
          <w:lang w:val="en-US" w:eastAsia="ru-RU"/>
        </w:rPr>
        <w:t xml:space="preserve"> sex differentiation.</w:t>
      </w:r>
      <w:r>
        <w:rPr>
          <w:rFonts w:ascii="Times New Roman" w:hAnsi="Times New Roman" w:cs="Times New Roman"/>
          <w:sz w:val="28"/>
          <w:szCs w:val="28"/>
          <w:lang w:val="en-US" w:eastAsia="ru-RU"/>
        </w:rPr>
        <w:t xml:space="preserve"> </w:t>
      </w:r>
      <w:r w:rsidRPr="00701AF3">
        <w:rPr>
          <w:rFonts w:ascii="Times New Roman" w:hAnsi="Times New Roman" w:cs="Times New Roman"/>
          <w:sz w:val="28"/>
          <w:szCs w:val="28"/>
          <w:lang w:val="en-US" w:eastAsia="ru-RU"/>
        </w:rPr>
        <w:t>Standardization was conducted on a sample of 335 persons</w:t>
      </w:r>
      <w:r>
        <w:rPr>
          <w:rFonts w:ascii="Times New Roman" w:hAnsi="Times New Roman" w:cs="Times New Roman"/>
          <w:sz w:val="28"/>
          <w:szCs w:val="28"/>
          <w:lang w:val="en-US" w:eastAsia="ru-RU"/>
        </w:rPr>
        <w:t xml:space="preserve"> of</w:t>
      </w:r>
      <w:r w:rsidRPr="00701AF3">
        <w:rPr>
          <w:rFonts w:ascii="Times New Roman" w:hAnsi="Times New Roman" w:cs="Times New Roman"/>
          <w:sz w:val="28"/>
          <w:szCs w:val="28"/>
          <w:lang w:val="en-US" w:eastAsia="ru-RU"/>
        </w:rPr>
        <w:t xml:space="preserve"> 30-63 years</w:t>
      </w:r>
      <w:r>
        <w:rPr>
          <w:rFonts w:ascii="Times New Roman" w:hAnsi="Times New Roman" w:cs="Times New Roman"/>
          <w:sz w:val="28"/>
          <w:szCs w:val="28"/>
          <w:lang w:val="en-US" w:eastAsia="ru-RU"/>
        </w:rPr>
        <w:t xml:space="preserve"> old</w:t>
      </w:r>
      <w:r w:rsidRPr="00701AF3">
        <w:rPr>
          <w:rFonts w:ascii="Times New Roman" w:hAnsi="Times New Roman" w:cs="Times New Roman"/>
          <w:sz w:val="28"/>
          <w:szCs w:val="28"/>
          <w:lang w:val="en-US" w:eastAsia="ru-RU"/>
        </w:rPr>
        <w:t>.</w:t>
      </w:r>
      <w:r>
        <w:rPr>
          <w:rFonts w:ascii="Times New Roman" w:hAnsi="Times New Roman" w:cs="Times New Roman"/>
          <w:sz w:val="28"/>
          <w:szCs w:val="28"/>
          <w:lang w:val="en-US" w:eastAsia="ru-RU"/>
        </w:rPr>
        <w:t xml:space="preserve"> </w:t>
      </w:r>
      <w:r w:rsidRPr="00701AF3">
        <w:rPr>
          <w:rFonts w:ascii="Times New Roman" w:hAnsi="Times New Roman" w:cs="Times New Roman"/>
          <w:sz w:val="28"/>
          <w:szCs w:val="28"/>
          <w:lang w:val="en-US" w:eastAsia="ru-RU"/>
        </w:rPr>
        <w:t>The study proved the validity of the test</w:t>
      </w:r>
      <w:r>
        <w:rPr>
          <w:rFonts w:ascii="Times New Roman" w:hAnsi="Times New Roman" w:cs="Times New Roman"/>
          <w:sz w:val="28"/>
          <w:szCs w:val="28"/>
          <w:lang w:val="en-US" w:eastAsia="ru-RU"/>
        </w:rPr>
        <w:t xml:space="preserve">. It was calculated the norms in stanine-scale. </w:t>
      </w:r>
    </w:p>
    <w:p w:rsidR="00837E5B" w:rsidRPr="00701AF3" w:rsidRDefault="00837E5B" w:rsidP="003F7872">
      <w:pPr>
        <w:spacing w:after="0" w:line="360" w:lineRule="auto"/>
        <w:ind w:firstLine="720"/>
        <w:jc w:val="both"/>
        <w:rPr>
          <w:rFonts w:ascii="Times New Roman" w:hAnsi="Times New Roman" w:cs="Times New Roman"/>
          <w:sz w:val="28"/>
          <w:szCs w:val="28"/>
          <w:lang w:val="en-US" w:eastAsia="ru-RU"/>
        </w:rPr>
      </w:pPr>
      <w:r w:rsidRPr="00701AF3">
        <w:rPr>
          <w:rFonts w:ascii="Times New Roman" w:hAnsi="Times New Roman" w:cs="Times New Roman"/>
          <w:b/>
          <w:bCs/>
          <w:sz w:val="28"/>
          <w:szCs w:val="28"/>
          <w:lang w:val="en-US" w:eastAsia="ru-RU"/>
        </w:rPr>
        <w:t>Key words:</w:t>
      </w:r>
      <w:r w:rsidRPr="00701AF3">
        <w:rPr>
          <w:rFonts w:ascii="Times New Roman" w:hAnsi="Times New Roman" w:cs="Times New Roman"/>
          <w:sz w:val="28"/>
          <w:szCs w:val="28"/>
          <w:lang w:val="en-US" w:eastAsia="ru-RU"/>
        </w:rPr>
        <w:t xml:space="preserve"> Freiburg Personality Inventory, validity, standardization, norms, psychodiagnostics </w:t>
      </w:r>
    </w:p>
    <w:p w:rsidR="00837E5B" w:rsidRPr="003F7872" w:rsidRDefault="00837E5B" w:rsidP="003F7872">
      <w:pPr>
        <w:spacing w:after="0" w:line="360" w:lineRule="auto"/>
        <w:ind w:left="696" w:firstLine="720"/>
        <w:jc w:val="right"/>
        <w:rPr>
          <w:rFonts w:ascii="Times New Roman" w:hAnsi="Times New Roman" w:cs="Times New Roman"/>
          <w:sz w:val="28"/>
          <w:szCs w:val="28"/>
          <w:lang w:val="uk-UA" w:eastAsia="ru-RU"/>
        </w:rPr>
      </w:pPr>
    </w:p>
    <w:p w:rsidR="00837E5B" w:rsidRDefault="00837E5B" w:rsidP="003F7872">
      <w:pPr>
        <w:spacing w:after="0" w:line="360" w:lineRule="auto"/>
        <w:ind w:firstLine="720"/>
        <w:jc w:val="both"/>
        <w:rPr>
          <w:rFonts w:ascii="Times New Roman" w:hAnsi="Times New Roman" w:cs="Times New Roman"/>
          <w:sz w:val="28"/>
          <w:szCs w:val="28"/>
          <w:lang w:val="uk-UA" w:eastAsia="ru-RU"/>
        </w:rPr>
      </w:pPr>
      <w:r w:rsidRPr="003F7872">
        <w:rPr>
          <w:rFonts w:ascii="Times New Roman" w:hAnsi="Times New Roman" w:cs="Times New Roman"/>
          <w:b/>
          <w:bCs/>
          <w:sz w:val="28"/>
          <w:szCs w:val="28"/>
          <w:lang w:val="uk-UA" w:eastAsia="ru-RU"/>
        </w:rPr>
        <w:t>Пост</w:t>
      </w:r>
      <w:r>
        <w:rPr>
          <w:rFonts w:ascii="Times New Roman" w:hAnsi="Times New Roman" w:cs="Times New Roman"/>
          <w:b/>
          <w:bCs/>
          <w:sz w:val="28"/>
          <w:szCs w:val="28"/>
          <w:lang w:val="uk-UA" w:eastAsia="ru-RU"/>
        </w:rPr>
        <w:t>ановка проблеми</w:t>
      </w:r>
    </w:p>
    <w:p w:rsidR="00837E5B" w:rsidRPr="0099370A" w:rsidRDefault="00837E5B" w:rsidP="003F7872">
      <w:pPr>
        <w:spacing w:after="0" w:line="360" w:lineRule="auto"/>
        <w:ind w:firstLine="720"/>
        <w:jc w:val="both"/>
        <w:rPr>
          <w:rFonts w:ascii="Times New Roman" w:hAnsi="Times New Roman" w:cs="Times New Roman"/>
          <w:sz w:val="28"/>
          <w:szCs w:val="28"/>
          <w:lang w:val="uk-UA" w:eastAsia="ru-RU"/>
        </w:rPr>
      </w:pPr>
      <w:r w:rsidRPr="0092426C">
        <w:rPr>
          <w:rFonts w:ascii="Times New Roman" w:hAnsi="Times New Roman" w:cs="Times New Roman"/>
          <w:sz w:val="28"/>
          <w:szCs w:val="28"/>
          <w:lang w:val="uk-UA" w:eastAsia="ru-RU"/>
        </w:rPr>
        <w:t>Фрайбурзький особистісний опитувальник</w:t>
      </w:r>
      <w:r>
        <w:rPr>
          <w:rFonts w:ascii="Times New Roman" w:hAnsi="Times New Roman" w:cs="Times New Roman"/>
          <w:sz w:val="28"/>
          <w:szCs w:val="28"/>
          <w:lang w:val="uk-UA" w:eastAsia="ru-RU"/>
        </w:rPr>
        <w:t xml:space="preserve"> (</w:t>
      </w:r>
      <w:r>
        <w:rPr>
          <w:rFonts w:ascii="Times New Roman" w:hAnsi="Times New Roman" w:cs="Times New Roman"/>
          <w:sz w:val="28"/>
          <w:szCs w:val="28"/>
          <w:lang w:val="en-US" w:eastAsia="ru-RU"/>
        </w:rPr>
        <w:t>Freiburg</w:t>
      </w:r>
      <w:r w:rsidRPr="0092426C">
        <w:rPr>
          <w:rFonts w:ascii="Times New Roman" w:hAnsi="Times New Roman" w:cs="Times New Roman"/>
          <w:sz w:val="28"/>
          <w:szCs w:val="28"/>
          <w:lang w:val="uk-UA" w:eastAsia="ru-RU"/>
        </w:rPr>
        <w:t xml:space="preserve"> </w:t>
      </w:r>
      <w:r>
        <w:rPr>
          <w:rFonts w:ascii="Times New Roman" w:hAnsi="Times New Roman" w:cs="Times New Roman"/>
          <w:sz w:val="28"/>
          <w:szCs w:val="28"/>
          <w:lang w:val="en-US" w:eastAsia="ru-RU"/>
        </w:rPr>
        <w:t>Personality</w:t>
      </w:r>
      <w:r w:rsidRPr="0092426C">
        <w:rPr>
          <w:rFonts w:ascii="Times New Roman" w:hAnsi="Times New Roman" w:cs="Times New Roman"/>
          <w:sz w:val="28"/>
          <w:szCs w:val="28"/>
          <w:lang w:val="uk-UA" w:eastAsia="ru-RU"/>
        </w:rPr>
        <w:t xml:space="preserve"> </w:t>
      </w:r>
      <w:r>
        <w:rPr>
          <w:rFonts w:ascii="Times New Roman" w:hAnsi="Times New Roman" w:cs="Times New Roman"/>
          <w:sz w:val="28"/>
          <w:szCs w:val="28"/>
          <w:lang w:val="en-US" w:eastAsia="ru-RU"/>
        </w:rPr>
        <w:t>Inventory</w:t>
      </w:r>
      <w:r w:rsidRPr="0092426C">
        <w:rPr>
          <w:rFonts w:ascii="Times New Roman" w:hAnsi="Times New Roman" w:cs="Times New Roman"/>
          <w:sz w:val="28"/>
          <w:szCs w:val="28"/>
          <w:lang w:val="uk-UA" w:eastAsia="ru-RU"/>
        </w:rPr>
        <w:t xml:space="preserve">, </w:t>
      </w:r>
      <w:r>
        <w:rPr>
          <w:rFonts w:ascii="Times New Roman" w:hAnsi="Times New Roman" w:cs="Times New Roman"/>
          <w:sz w:val="28"/>
          <w:szCs w:val="28"/>
          <w:lang w:val="en-US" w:eastAsia="ru-RU"/>
        </w:rPr>
        <w:t>FPI</w:t>
      </w:r>
      <w:r>
        <w:rPr>
          <w:rFonts w:ascii="Times New Roman" w:hAnsi="Times New Roman" w:cs="Times New Roman"/>
          <w:sz w:val="28"/>
          <w:szCs w:val="28"/>
          <w:lang w:val="uk-UA" w:eastAsia="ru-RU"/>
        </w:rPr>
        <w:t xml:space="preserve">) є багатофакторним особистісний опитувальником для обстеження дорослих. Його розробка почата Й. Фаренбергом, Х. Зелгом та Р. Гампелом в 1963 р. </w:t>
      </w:r>
      <w:r>
        <w:rPr>
          <w:rFonts w:ascii="Times New Roman" w:hAnsi="Times New Roman" w:cs="Times New Roman"/>
          <w:sz w:val="28"/>
          <w:szCs w:val="28"/>
          <w:lang w:eastAsia="ru-RU"/>
        </w:rPr>
        <w:t>В</w:t>
      </w:r>
      <w:r w:rsidRPr="00B97E05">
        <w:rPr>
          <w:rFonts w:ascii="Times New Roman" w:hAnsi="Times New Roman" w:cs="Times New Roman"/>
          <w:sz w:val="28"/>
          <w:szCs w:val="28"/>
          <w:lang w:eastAsia="ru-RU"/>
        </w:rPr>
        <w:t xml:space="preserve"> </w:t>
      </w:r>
      <w:r>
        <w:rPr>
          <w:rFonts w:ascii="Times New Roman" w:hAnsi="Times New Roman" w:cs="Times New Roman"/>
          <w:sz w:val="28"/>
          <w:szCs w:val="28"/>
          <w:lang w:val="uk-UA" w:eastAsia="ru-RU"/>
        </w:rPr>
        <w:t>Німеччіні та у</w:t>
      </w:r>
      <w:r>
        <w:rPr>
          <w:rFonts w:ascii="Times New Roman" w:hAnsi="Times New Roman" w:cs="Times New Roman"/>
          <w:sz w:val="28"/>
          <w:szCs w:val="28"/>
          <w:lang w:eastAsia="ru-RU"/>
        </w:rPr>
        <w:t xml:space="preserve"> СРСР о</w:t>
      </w:r>
      <w:r>
        <w:rPr>
          <w:rFonts w:ascii="Times New Roman" w:hAnsi="Times New Roman" w:cs="Times New Roman"/>
          <w:sz w:val="28"/>
          <w:szCs w:val="28"/>
          <w:lang w:val="uk-UA" w:eastAsia="ru-RU"/>
        </w:rPr>
        <w:t xml:space="preserve">публікований вперше у 1970 р. </w:t>
      </w:r>
      <w:r w:rsidRPr="0092426C">
        <w:rPr>
          <w:rFonts w:ascii="Times New Roman" w:hAnsi="Times New Roman" w:cs="Times New Roman"/>
          <w:sz w:val="28"/>
          <w:szCs w:val="28"/>
          <w:lang w:eastAsia="ru-RU"/>
        </w:rPr>
        <w:t>[</w:t>
      </w:r>
      <w:r w:rsidRPr="005D0182">
        <w:rPr>
          <w:rFonts w:ascii="Times New Roman" w:hAnsi="Times New Roman" w:cs="Times New Roman"/>
          <w:sz w:val="28"/>
          <w:szCs w:val="28"/>
          <w:lang w:eastAsia="ru-RU"/>
        </w:rPr>
        <w:t>4</w:t>
      </w:r>
      <w:r>
        <w:rPr>
          <w:rFonts w:ascii="Times New Roman" w:hAnsi="Times New Roman" w:cs="Times New Roman"/>
          <w:sz w:val="28"/>
          <w:szCs w:val="28"/>
          <w:lang w:val="uk-UA" w:eastAsia="ru-RU"/>
        </w:rPr>
        <w:t>, 19</w:t>
      </w:r>
      <w:r w:rsidRPr="0092426C">
        <w:rPr>
          <w:rFonts w:ascii="Times New Roman" w:hAnsi="Times New Roman" w:cs="Times New Roman"/>
          <w:sz w:val="28"/>
          <w:szCs w:val="28"/>
          <w:lang w:eastAsia="ru-RU"/>
        </w:rPr>
        <w:t>]</w:t>
      </w:r>
      <w:r>
        <w:rPr>
          <w:rFonts w:ascii="Times New Roman" w:hAnsi="Times New Roman" w:cs="Times New Roman"/>
          <w:sz w:val="28"/>
          <w:szCs w:val="28"/>
          <w:lang w:eastAsia="ru-RU"/>
        </w:rPr>
        <w:t>.</w:t>
      </w:r>
      <w:r w:rsidRPr="0099370A">
        <w:rPr>
          <w:rFonts w:ascii="Times New Roman" w:hAnsi="Times New Roman" w:cs="Times New Roman"/>
          <w:sz w:val="28"/>
          <w:szCs w:val="28"/>
          <w:lang w:eastAsia="ru-RU"/>
        </w:rPr>
        <w:t xml:space="preserve"> </w:t>
      </w:r>
      <w:r>
        <w:rPr>
          <w:rFonts w:ascii="Times New Roman" w:hAnsi="Times New Roman" w:cs="Times New Roman"/>
          <w:sz w:val="28"/>
          <w:szCs w:val="28"/>
          <w:lang w:val="uk-UA" w:eastAsia="ru-RU"/>
        </w:rPr>
        <w:t xml:space="preserve">Він призначений для діагностики станів та властивостей особистості, які мають першочергове значення для процесу соціальної адаптації та регуляції поведінки. Опитувальник містить висловлювання, які стосуються способів поведінки, емоційних станів, орієнтацій, відношення до життєвих труднощів і т. д. Існує 4 форми опитувальника (А, В, С, К). Форма В містить 114 тверджень, саме вона була адаптована в СРСР. </w:t>
      </w:r>
    </w:p>
    <w:p w:rsidR="00837E5B" w:rsidRPr="00445016" w:rsidRDefault="00837E5B" w:rsidP="003F7872">
      <w:pPr>
        <w:spacing w:after="0" w:line="360" w:lineRule="auto"/>
        <w:ind w:firstLine="720"/>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Тест є доступним для академічних та практичних психологів, оскільки він декілька разів публікувався </w:t>
      </w:r>
      <w:r w:rsidRPr="00FD1C81">
        <w:rPr>
          <w:rFonts w:ascii="Times New Roman" w:hAnsi="Times New Roman" w:cs="Times New Roman"/>
          <w:sz w:val="28"/>
          <w:szCs w:val="28"/>
          <w:lang w:eastAsia="ru-RU"/>
        </w:rPr>
        <w:t>[</w:t>
      </w:r>
      <w:r>
        <w:rPr>
          <w:rFonts w:ascii="Times New Roman" w:hAnsi="Times New Roman" w:cs="Times New Roman"/>
          <w:sz w:val="28"/>
          <w:szCs w:val="28"/>
          <w:lang w:val="uk-UA" w:eastAsia="ru-RU"/>
        </w:rPr>
        <w:t>11-13</w:t>
      </w:r>
      <w:r w:rsidRPr="00FD1C81">
        <w:rPr>
          <w:rFonts w:ascii="Times New Roman" w:hAnsi="Times New Roman" w:cs="Times New Roman"/>
          <w:sz w:val="28"/>
          <w:szCs w:val="28"/>
          <w:lang w:eastAsia="ru-RU"/>
        </w:rPr>
        <w:t>]</w:t>
      </w:r>
      <w:r>
        <w:rPr>
          <w:rFonts w:ascii="Times New Roman" w:hAnsi="Times New Roman" w:cs="Times New Roman"/>
          <w:sz w:val="28"/>
          <w:szCs w:val="28"/>
          <w:lang w:val="uk-UA" w:eastAsia="ru-RU"/>
        </w:rPr>
        <w:t>. Проблемою є те, що даний тест не був стандартизований в Україні, а також те, що його норми, які було зібрано у Санкт-Петербурзі, включають лише вибірку</w:t>
      </w:r>
      <w:r w:rsidRPr="0094631B">
        <w:rPr>
          <w:rFonts w:ascii="Times New Roman" w:hAnsi="Times New Roman" w:cs="Times New Roman"/>
          <w:sz w:val="28"/>
          <w:szCs w:val="28"/>
          <w:lang w:eastAsia="ru-RU"/>
        </w:rPr>
        <w:t xml:space="preserve"> </w:t>
      </w:r>
      <w:r>
        <w:rPr>
          <w:rFonts w:ascii="Times New Roman" w:hAnsi="Times New Roman" w:cs="Times New Roman"/>
          <w:sz w:val="28"/>
          <w:szCs w:val="28"/>
          <w:lang w:val="uk-UA" w:eastAsia="ru-RU"/>
        </w:rPr>
        <w:t>в кількості дещо більше 200 осіб віком від 16 до 30 років. Нормативи для осіб середнього віку (старше 30-ти років) відсутні, а ця вибірка часто є цільовою як в наукових дослідженнях, так і в практичній роботі психолога, наприклад, під час підбору кадрів, консультування тощо.</w:t>
      </w:r>
    </w:p>
    <w:p w:rsidR="00837E5B" w:rsidRDefault="00837E5B" w:rsidP="003F7872">
      <w:pPr>
        <w:spacing w:after="0" w:line="360" w:lineRule="auto"/>
        <w:ind w:firstLine="720"/>
        <w:jc w:val="both"/>
        <w:rPr>
          <w:rFonts w:ascii="Times New Roman" w:hAnsi="Times New Roman" w:cs="Times New Roman"/>
          <w:sz w:val="28"/>
          <w:szCs w:val="28"/>
          <w:lang w:val="uk-UA" w:eastAsia="ru-RU"/>
        </w:rPr>
      </w:pPr>
      <w:r w:rsidRPr="003F7872">
        <w:rPr>
          <w:rFonts w:ascii="Times New Roman" w:hAnsi="Times New Roman" w:cs="Times New Roman"/>
          <w:b/>
          <w:bCs/>
          <w:sz w:val="28"/>
          <w:szCs w:val="28"/>
          <w:lang w:val="uk-UA" w:eastAsia="ru-RU"/>
        </w:rPr>
        <w:t>Аналіз о</w:t>
      </w:r>
      <w:r>
        <w:rPr>
          <w:rFonts w:ascii="Times New Roman" w:hAnsi="Times New Roman" w:cs="Times New Roman"/>
          <w:b/>
          <w:bCs/>
          <w:sz w:val="28"/>
          <w:szCs w:val="28"/>
          <w:lang w:val="uk-UA" w:eastAsia="ru-RU"/>
        </w:rPr>
        <w:t>станніх досліджень і публікацій</w:t>
      </w:r>
    </w:p>
    <w:p w:rsidR="00837E5B" w:rsidRPr="0029099F" w:rsidRDefault="00837E5B" w:rsidP="0029099F">
      <w:pPr>
        <w:spacing w:after="0" w:line="360" w:lineRule="auto"/>
        <w:ind w:firstLine="720"/>
        <w:jc w:val="both"/>
        <w:rPr>
          <w:rFonts w:ascii="Times New Roman" w:hAnsi="Times New Roman" w:cs="Times New Roman"/>
          <w:sz w:val="28"/>
          <w:szCs w:val="28"/>
          <w:lang w:val="uk-UA" w:eastAsia="ru-RU"/>
        </w:rPr>
      </w:pPr>
      <w:r w:rsidRPr="0029099F">
        <w:rPr>
          <w:rFonts w:ascii="Times New Roman" w:hAnsi="Times New Roman" w:cs="Times New Roman"/>
          <w:sz w:val="28"/>
          <w:szCs w:val="28"/>
          <w:lang w:val="uk-UA" w:eastAsia="ru-RU"/>
        </w:rPr>
        <w:t>Фрайбурзький особистісний опитувальник за властивостями та структурою подібний до MMPI і частіше за все він використовується в німецькомовних</w:t>
      </w:r>
      <w:r>
        <w:rPr>
          <w:rFonts w:ascii="Times New Roman" w:hAnsi="Times New Roman" w:cs="Times New Roman"/>
          <w:sz w:val="28"/>
          <w:szCs w:val="28"/>
          <w:lang w:val="uk-UA" w:eastAsia="ru-RU"/>
        </w:rPr>
        <w:t xml:space="preserve"> та англомовних</w:t>
      </w:r>
      <w:r w:rsidRPr="0029099F">
        <w:rPr>
          <w:rFonts w:ascii="Times New Roman" w:hAnsi="Times New Roman" w:cs="Times New Roman"/>
          <w:sz w:val="28"/>
          <w:szCs w:val="28"/>
          <w:lang w:val="uk-UA" w:eastAsia="ru-RU"/>
        </w:rPr>
        <w:t xml:space="preserve"> країнах.</w:t>
      </w:r>
      <w:r w:rsidRPr="00B97E05">
        <w:rPr>
          <w:rFonts w:ascii="Times New Roman" w:hAnsi="Times New Roman" w:cs="Times New Roman"/>
          <w:sz w:val="28"/>
          <w:szCs w:val="28"/>
          <w:lang w:val="uk-UA" w:eastAsia="ru-RU"/>
        </w:rPr>
        <w:t xml:space="preserve"> У 2010 році в Німеччині вийшло восьме видання тесту</w:t>
      </w:r>
      <w:r w:rsidRPr="0029099F">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19</w:t>
      </w:r>
      <w:r w:rsidRPr="0029099F">
        <w:rPr>
          <w:rFonts w:ascii="Times New Roman" w:hAnsi="Times New Roman" w:cs="Times New Roman"/>
          <w:sz w:val="28"/>
          <w:szCs w:val="28"/>
          <w:lang w:val="uk-UA" w:eastAsia="ru-RU"/>
        </w:rPr>
        <w:t>].</w:t>
      </w:r>
    </w:p>
    <w:p w:rsidR="00837E5B" w:rsidRPr="0029099F" w:rsidRDefault="00837E5B" w:rsidP="0029099F">
      <w:pPr>
        <w:spacing w:after="0" w:line="360" w:lineRule="auto"/>
        <w:ind w:firstLine="720"/>
        <w:jc w:val="both"/>
        <w:rPr>
          <w:rFonts w:ascii="Times New Roman" w:hAnsi="Times New Roman" w:cs="Times New Roman"/>
          <w:sz w:val="28"/>
          <w:szCs w:val="28"/>
          <w:lang w:val="uk-UA" w:eastAsia="ru-RU"/>
        </w:rPr>
      </w:pPr>
      <w:r w:rsidRPr="0029099F">
        <w:rPr>
          <w:rFonts w:ascii="Times New Roman" w:hAnsi="Times New Roman" w:cs="Times New Roman"/>
          <w:sz w:val="28"/>
          <w:szCs w:val="28"/>
          <w:lang w:val="uk-UA" w:eastAsia="ru-RU"/>
        </w:rPr>
        <w:t>Тест розроблений за допомогою факторного аналізу. Форма В діагност</w:t>
      </w:r>
      <w:r>
        <w:rPr>
          <w:rFonts w:ascii="Times New Roman" w:hAnsi="Times New Roman" w:cs="Times New Roman"/>
          <w:sz w:val="28"/>
          <w:szCs w:val="28"/>
          <w:lang w:val="uk-UA" w:eastAsia="ru-RU"/>
        </w:rPr>
        <w:t>ує 12 факторів: І «Н</w:t>
      </w:r>
      <w:r w:rsidRPr="0029099F">
        <w:rPr>
          <w:rFonts w:ascii="Times New Roman" w:hAnsi="Times New Roman" w:cs="Times New Roman"/>
          <w:sz w:val="28"/>
          <w:szCs w:val="28"/>
          <w:lang w:val="uk-UA" w:eastAsia="ru-RU"/>
        </w:rPr>
        <w:t>евротичність», ІІ «Спонтанна агресивні</w:t>
      </w:r>
      <w:r>
        <w:rPr>
          <w:rFonts w:ascii="Times New Roman" w:hAnsi="Times New Roman" w:cs="Times New Roman"/>
          <w:sz w:val="28"/>
          <w:szCs w:val="28"/>
          <w:lang w:val="uk-UA" w:eastAsia="ru-RU"/>
        </w:rPr>
        <w:t>сть», ІІІ «Депресивність», IV «Д</w:t>
      </w:r>
      <w:r w:rsidRPr="0029099F">
        <w:rPr>
          <w:rFonts w:ascii="Times New Roman" w:hAnsi="Times New Roman" w:cs="Times New Roman"/>
          <w:sz w:val="28"/>
          <w:szCs w:val="28"/>
          <w:lang w:val="uk-UA" w:eastAsia="ru-RU"/>
        </w:rPr>
        <w:t xml:space="preserve">ратівливість», V «Товариськість», VI «Врівноваженість», VII «Реактивна агресивність», VIII «Стриманість/Сором’язливість», ІX «Відкритість», X «Екстраверсія», XI «Емоційна лабільність», XII «Маскулінність-фемінінність». Шкали опитувальника І–ІХ </w:t>
      </w:r>
      <w:r>
        <w:rPr>
          <w:rFonts w:ascii="Times New Roman" w:hAnsi="Times New Roman" w:cs="Times New Roman"/>
          <w:sz w:val="28"/>
          <w:szCs w:val="28"/>
          <w:lang w:val="uk-UA" w:eastAsia="ru-RU"/>
        </w:rPr>
        <w:t xml:space="preserve">є </w:t>
      </w:r>
      <w:r w:rsidRPr="0029099F">
        <w:rPr>
          <w:rFonts w:ascii="Times New Roman" w:hAnsi="Times New Roman" w:cs="Times New Roman"/>
          <w:sz w:val="28"/>
          <w:szCs w:val="28"/>
          <w:lang w:val="uk-UA" w:eastAsia="ru-RU"/>
        </w:rPr>
        <w:t xml:space="preserve">базовими, а </w:t>
      </w:r>
      <w:r>
        <w:rPr>
          <w:rFonts w:ascii="Times New Roman" w:hAnsi="Times New Roman" w:cs="Times New Roman"/>
          <w:sz w:val="28"/>
          <w:szCs w:val="28"/>
          <w:lang w:val="uk-UA" w:eastAsia="ru-RU"/>
        </w:rPr>
        <w:t>Х–ХІІ – похідними</w:t>
      </w:r>
      <w:r w:rsidRPr="0029099F">
        <w:rPr>
          <w:rFonts w:ascii="Times New Roman" w:hAnsi="Times New Roman" w:cs="Times New Roman"/>
          <w:sz w:val="28"/>
          <w:szCs w:val="28"/>
          <w:lang w:val="uk-UA" w:eastAsia="ru-RU"/>
        </w:rPr>
        <w:t>. Первинні оцінки за кожним фактором переводяться у стенайни. Отримані результати переносяться на графік, який наглядно демонструє пред</w:t>
      </w:r>
      <w:r>
        <w:rPr>
          <w:rFonts w:ascii="Times New Roman" w:hAnsi="Times New Roman" w:cs="Times New Roman"/>
          <w:sz w:val="28"/>
          <w:szCs w:val="28"/>
          <w:lang w:val="uk-UA" w:eastAsia="ru-RU"/>
        </w:rPr>
        <w:t xml:space="preserve">ставленість кожного з факторів </w:t>
      </w:r>
      <w:r w:rsidRPr="0029099F">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11-13</w:t>
      </w:r>
      <w:r w:rsidRPr="0029099F">
        <w:rPr>
          <w:rFonts w:ascii="Times New Roman" w:hAnsi="Times New Roman" w:cs="Times New Roman"/>
          <w:sz w:val="28"/>
          <w:szCs w:val="28"/>
          <w:lang w:val="uk-UA" w:eastAsia="ru-RU"/>
        </w:rPr>
        <w:t>].</w:t>
      </w:r>
    </w:p>
    <w:p w:rsidR="00837E5B" w:rsidRDefault="00837E5B" w:rsidP="0029099F">
      <w:pPr>
        <w:spacing w:after="0" w:line="360" w:lineRule="auto"/>
        <w:ind w:firstLine="720"/>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Як пишуть Л. Ф. Бурлачук та</w:t>
      </w:r>
      <w:r w:rsidRPr="0029099F">
        <w:rPr>
          <w:rFonts w:ascii="Times New Roman" w:hAnsi="Times New Roman" w:cs="Times New Roman"/>
          <w:sz w:val="28"/>
          <w:szCs w:val="28"/>
          <w:lang w:val="uk-UA" w:eastAsia="ru-RU"/>
        </w:rPr>
        <w:t xml:space="preserve"> С. М. Морозов [</w:t>
      </w:r>
      <w:r>
        <w:rPr>
          <w:rFonts w:ascii="Times New Roman" w:hAnsi="Times New Roman" w:cs="Times New Roman"/>
          <w:sz w:val="28"/>
          <w:szCs w:val="28"/>
          <w:lang w:val="uk-UA" w:eastAsia="ru-RU"/>
        </w:rPr>
        <w:t>4</w:t>
      </w:r>
      <w:r w:rsidRPr="0029099F">
        <w:rPr>
          <w:rFonts w:ascii="Times New Roman" w:hAnsi="Times New Roman" w:cs="Times New Roman"/>
          <w:sz w:val="28"/>
          <w:szCs w:val="28"/>
          <w:lang w:val="uk-UA" w:eastAsia="ru-RU"/>
        </w:rPr>
        <w:t>], конструкція опитувальника відрізняється обдуманістю та ретельною поетапною перевіркою психометричних показників. Зокрема, вивчення валідності проводилося шляхом порівняння з іншими методиками, а саме з EPI (Особистісний опитувальник Екстра-інтроверсія та нейротизм) Г. Айзенка, MMPI та опитувальником «</w:t>
      </w:r>
      <w:r>
        <w:rPr>
          <w:rFonts w:ascii="Times New Roman" w:hAnsi="Times New Roman" w:cs="Times New Roman"/>
          <w:sz w:val="28"/>
          <w:szCs w:val="28"/>
          <w:lang w:val="uk-UA" w:eastAsia="ru-RU"/>
        </w:rPr>
        <w:t>16-</w:t>
      </w:r>
      <w:r>
        <w:rPr>
          <w:rFonts w:ascii="Times New Roman" w:hAnsi="Times New Roman" w:cs="Times New Roman"/>
          <w:sz w:val="28"/>
          <w:szCs w:val="28"/>
          <w:lang w:val="en-US" w:eastAsia="ru-RU"/>
        </w:rPr>
        <w:t>PF</w:t>
      </w:r>
      <w:r w:rsidRPr="0029099F">
        <w:rPr>
          <w:rFonts w:ascii="Times New Roman" w:hAnsi="Times New Roman" w:cs="Times New Roman"/>
          <w:sz w:val="28"/>
          <w:szCs w:val="28"/>
          <w:lang w:val="uk-UA" w:eastAsia="ru-RU"/>
        </w:rPr>
        <w:t>» Р. Кеттелла.</w:t>
      </w:r>
    </w:p>
    <w:p w:rsidR="00837E5B" w:rsidRPr="007F74D1" w:rsidRDefault="00837E5B" w:rsidP="0029099F">
      <w:pPr>
        <w:spacing w:after="0" w:line="360" w:lineRule="auto"/>
        <w:ind w:firstLine="720"/>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Перевагою даного тесту є наявність двох шкал агресивності, за допомогою яких можна окремо діагностувати два основних та якісно різних типу агресивності – спонтанної (проактивної) та реактивної (домінантність) агресивності </w:t>
      </w:r>
      <w:r w:rsidRPr="00FC0023">
        <w:rPr>
          <w:rFonts w:ascii="Times New Roman" w:hAnsi="Times New Roman" w:cs="Times New Roman"/>
          <w:sz w:val="28"/>
          <w:szCs w:val="28"/>
          <w:lang w:val="uk-UA" w:eastAsia="ru-RU"/>
        </w:rPr>
        <w:t>[</w:t>
      </w:r>
      <w:r w:rsidRPr="007F74D1">
        <w:rPr>
          <w:rFonts w:ascii="Times New Roman" w:hAnsi="Times New Roman" w:cs="Times New Roman"/>
          <w:sz w:val="28"/>
          <w:szCs w:val="28"/>
          <w:lang w:val="uk-UA" w:eastAsia="ru-RU"/>
        </w:rPr>
        <w:t>16</w:t>
      </w:r>
      <w:r w:rsidRPr="00FC0023">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w:t>
      </w:r>
    </w:p>
    <w:p w:rsidR="00837E5B" w:rsidRDefault="00837E5B" w:rsidP="00C1000A">
      <w:pPr>
        <w:spacing w:after="0" w:line="360" w:lineRule="auto"/>
        <w:ind w:firstLine="720"/>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Даний тест широко використовується у світі для досліджень у сфері психометрії, вікової психології, персонології, психосоматики та психопатології. Зокрема, за допомогою даного тесту перевіряється валідність нових тестів особистості, наприклад, Багатовісьового опитувальника настрою </w:t>
      </w:r>
      <w:r w:rsidRPr="00C1000A">
        <w:rPr>
          <w:rFonts w:ascii="Times New Roman" w:hAnsi="Times New Roman" w:cs="Times New Roman"/>
          <w:sz w:val="28"/>
          <w:szCs w:val="28"/>
          <w:lang w:val="uk-UA" w:eastAsia="ru-RU"/>
        </w:rPr>
        <w:t>[</w:t>
      </w:r>
      <w:r w:rsidRPr="007F74D1">
        <w:rPr>
          <w:rFonts w:ascii="Times New Roman" w:hAnsi="Times New Roman" w:cs="Times New Roman"/>
          <w:sz w:val="28"/>
          <w:szCs w:val="28"/>
          <w:lang w:val="uk-UA" w:eastAsia="ru-RU"/>
        </w:rPr>
        <w:t>24</w:t>
      </w:r>
      <w:r w:rsidRPr="00C1000A">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xml:space="preserve">. У 12-річному дослідженні швейцарських військових, у яких з віком розвинулися шизофренічний, біполярний або уніполярний розлади та суїцидальна поведінка, у порівнянні зі здоровою вибіркою, у преморбіді були вищіми лабільність та агресивність за </w:t>
      </w:r>
      <w:r w:rsidRPr="00D95DD0">
        <w:rPr>
          <w:rFonts w:ascii="Times New Roman" w:hAnsi="Times New Roman" w:cs="Times New Roman"/>
          <w:sz w:val="28"/>
          <w:szCs w:val="28"/>
          <w:lang w:val="uk-UA" w:eastAsia="ru-RU"/>
        </w:rPr>
        <w:t>FPI</w:t>
      </w:r>
      <w:r>
        <w:rPr>
          <w:rFonts w:ascii="Times New Roman" w:hAnsi="Times New Roman" w:cs="Times New Roman"/>
          <w:sz w:val="28"/>
          <w:szCs w:val="28"/>
          <w:lang w:val="uk-UA" w:eastAsia="ru-RU"/>
        </w:rPr>
        <w:t xml:space="preserve"> </w:t>
      </w:r>
      <w:r w:rsidRPr="00D95DD0">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22</w:t>
      </w:r>
      <w:r w:rsidRPr="00D95DD0">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xml:space="preserve"> Шкала «Відкритість» тесту </w:t>
      </w:r>
      <w:r w:rsidRPr="004E363B">
        <w:rPr>
          <w:rFonts w:ascii="Times New Roman" w:hAnsi="Times New Roman" w:cs="Times New Roman"/>
          <w:sz w:val="28"/>
          <w:szCs w:val="28"/>
          <w:lang w:val="uk-UA" w:eastAsia="ru-RU"/>
        </w:rPr>
        <w:t>FPI</w:t>
      </w:r>
      <w:r>
        <w:rPr>
          <w:rFonts w:ascii="Times New Roman" w:hAnsi="Times New Roman" w:cs="Times New Roman"/>
          <w:sz w:val="28"/>
          <w:szCs w:val="28"/>
          <w:lang w:val="uk-UA" w:eastAsia="ru-RU"/>
        </w:rPr>
        <w:t xml:space="preserve"> використовувалася для дослідження симптомів пост-травматичного стресового розладу пожежних у Німеччині </w:t>
      </w:r>
      <w:r w:rsidRPr="00BF21B1">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25</w:t>
      </w:r>
      <w:r w:rsidRPr="00BF21B1">
        <w:rPr>
          <w:rFonts w:ascii="Times New Roman" w:hAnsi="Times New Roman" w:cs="Times New Roman"/>
          <w:sz w:val="28"/>
          <w:szCs w:val="28"/>
          <w:lang w:val="uk-UA" w:eastAsia="ru-RU"/>
        </w:rPr>
        <w:t>].</w:t>
      </w:r>
      <w:r w:rsidRPr="00BF21B1">
        <w:rPr>
          <w:rFonts w:ascii="Times New Roman" w:hAnsi="Times New Roman" w:cs="Times New Roman"/>
          <w:sz w:val="28"/>
          <w:szCs w:val="28"/>
          <w:lang w:eastAsia="ru-RU"/>
        </w:rPr>
        <w:t xml:space="preserve"> </w:t>
      </w:r>
      <w:r w:rsidRPr="009B40A8">
        <w:rPr>
          <w:rFonts w:ascii="Times New Roman" w:hAnsi="Times New Roman" w:cs="Times New Roman"/>
          <w:sz w:val="28"/>
          <w:szCs w:val="28"/>
          <w:lang w:eastAsia="ru-RU"/>
        </w:rPr>
        <w:t>FPI</w:t>
      </w:r>
      <w:r>
        <w:rPr>
          <w:rFonts w:ascii="Times New Roman" w:hAnsi="Times New Roman" w:cs="Times New Roman"/>
          <w:sz w:val="28"/>
          <w:szCs w:val="28"/>
          <w:lang w:val="uk-UA" w:eastAsia="ru-RU"/>
        </w:rPr>
        <w:t xml:space="preserve"> використовувався у аналізі того, за допомогою яких особистісних рис можна прогнозувати фізичне та психологічне благополуччя у літньому віці </w:t>
      </w:r>
      <w:r w:rsidRPr="009B40A8">
        <w:rPr>
          <w:rFonts w:ascii="Times New Roman" w:hAnsi="Times New Roman" w:cs="Times New Roman"/>
          <w:sz w:val="28"/>
          <w:szCs w:val="28"/>
          <w:lang w:eastAsia="ru-RU"/>
        </w:rPr>
        <w:t>[</w:t>
      </w:r>
      <w:r>
        <w:rPr>
          <w:rFonts w:ascii="Times New Roman" w:hAnsi="Times New Roman" w:cs="Times New Roman"/>
          <w:sz w:val="28"/>
          <w:szCs w:val="28"/>
          <w:lang w:val="uk-UA" w:eastAsia="ru-RU"/>
        </w:rPr>
        <w:t>21</w:t>
      </w:r>
      <w:r w:rsidRPr="009B40A8">
        <w:rPr>
          <w:rFonts w:ascii="Times New Roman" w:hAnsi="Times New Roman" w:cs="Times New Roman"/>
          <w:sz w:val="28"/>
          <w:szCs w:val="28"/>
          <w:lang w:eastAsia="ru-RU"/>
        </w:rPr>
        <w:t>].</w:t>
      </w:r>
      <w:r w:rsidRPr="00D76BFF">
        <w:rPr>
          <w:rFonts w:ascii="Times New Roman" w:hAnsi="Times New Roman" w:cs="Times New Roman"/>
          <w:sz w:val="28"/>
          <w:szCs w:val="28"/>
          <w:lang w:eastAsia="ru-RU"/>
        </w:rPr>
        <w:t xml:space="preserve"> </w:t>
      </w:r>
    </w:p>
    <w:p w:rsidR="00837E5B" w:rsidRDefault="00837E5B" w:rsidP="00C1000A">
      <w:pPr>
        <w:spacing w:after="0" w:line="360" w:lineRule="auto"/>
        <w:ind w:firstLine="720"/>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В нашій країні даний тест дуже широко використовується для досліджень у сфері психосоматики, сексології, гендерної психології, психології здоров’я, праці, особистості (агресивності, толерантності, сором’язливості, емоційної стійкості тощо) </w:t>
      </w:r>
      <w:r w:rsidRPr="001449CD">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3, 8, 9, 15, 17</w:t>
      </w:r>
      <w:r w:rsidRPr="001449CD">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w:t>
      </w:r>
    </w:p>
    <w:p w:rsidR="00837E5B" w:rsidRPr="001449CD" w:rsidRDefault="00837E5B" w:rsidP="00C1000A">
      <w:pPr>
        <w:spacing w:after="0" w:line="360" w:lineRule="auto"/>
        <w:ind w:firstLine="720"/>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Виходячи з проблеми дослідження та аналізу публікацій були сформульовані мета та завдання даної статті.</w:t>
      </w:r>
    </w:p>
    <w:p w:rsidR="00837E5B" w:rsidRPr="00560BFD" w:rsidRDefault="00837E5B" w:rsidP="003F7872">
      <w:pPr>
        <w:spacing w:after="0" w:line="360" w:lineRule="auto"/>
        <w:ind w:firstLine="720"/>
        <w:jc w:val="both"/>
        <w:rPr>
          <w:rFonts w:ascii="Times New Roman" w:hAnsi="Times New Roman" w:cs="Times New Roman"/>
          <w:sz w:val="28"/>
          <w:szCs w:val="28"/>
          <w:lang w:val="uk-UA" w:eastAsia="ru-RU"/>
        </w:rPr>
      </w:pPr>
      <w:r w:rsidRPr="00560BFD">
        <w:rPr>
          <w:rFonts w:ascii="Times New Roman" w:hAnsi="Times New Roman" w:cs="Times New Roman"/>
          <w:b/>
          <w:bCs/>
          <w:sz w:val="28"/>
          <w:szCs w:val="28"/>
          <w:lang w:val="uk-UA" w:eastAsia="ru-RU"/>
        </w:rPr>
        <w:t>Метою емпіричного дослідження</w:t>
      </w:r>
      <w:r w:rsidRPr="00560BFD">
        <w:rPr>
          <w:rFonts w:ascii="Times New Roman" w:hAnsi="Times New Roman" w:cs="Times New Roman"/>
          <w:sz w:val="28"/>
          <w:szCs w:val="28"/>
          <w:lang w:val="uk-UA" w:eastAsia="ru-RU"/>
        </w:rPr>
        <w:t xml:space="preserve"> є рестандартизація тесту FPI в локальних </w:t>
      </w:r>
      <w:r>
        <w:rPr>
          <w:rFonts w:ascii="Times New Roman" w:hAnsi="Times New Roman" w:cs="Times New Roman"/>
          <w:sz w:val="28"/>
          <w:szCs w:val="28"/>
          <w:lang w:val="uk-UA" w:eastAsia="ru-RU"/>
        </w:rPr>
        <w:t>умовах східної України.</w:t>
      </w:r>
    </w:p>
    <w:p w:rsidR="00837E5B" w:rsidRDefault="00837E5B" w:rsidP="003F7872">
      <w:pPr>
        <w:spacing w:after="0" w:line="360" w:lineRule="auto"/>
        <w:ind w:firstLine="720"/>
        <w:jc w:val="both"/>
        <w:rPr>
          <w:rFonts w:ascii="Times New Roman" w:hAnsi="Times New Roman" w:cs="Times New Roman"/>
          <w:sz w:val="28"/>
          <w:szCs w:val="28"/>
          <w:lang w:val="uk-UA" w:eastAsia="ru-RU"/>
        </w:rPr>
      </w:pPr>
      <w:r>
        <w:rPr>
          <w:rFonts w:ascii="Times New Roman" w:hAnsi="Times New Roman" w:cs="Times New Roman"/>
          <w:b/>
          <w:bCs/>
          <w:sz w:val="28"/>
          <w:szCs w:val="28"/>
          <w:lang w:val="uk-UA" w:eastAsia="ru-RU"/>
        </w:rPr>
        <w:t>З</w:t>
      </w:r>
      <w:r w:rsidRPr="003F7872">
        <w:rPr>
          <w:rFonts w:ascii="Times New Roman" w:hAnsi="Times New Roman" w:cs="Times New Roman"/>
          <w:b/>
          <w:bCs/>
          <w:sz w:val="28"/>
          <w:szCs w:val="28"/>
          <w:lang w:val="uk-UA" w:eastAsia="ru-RU"/>
        </w:rPr>
        <w:t>авданнями</w:t>
      </w:r>
      <w:r>
        <w:rPr>
          <w:rFonts w:ascii="Times New Roman" w:hAnsi="Times New Roman" w:cs="Times New Roman"/>
          <w:sz w:val="28"/>
          <w:szCs w:val="28"/>
          <w:lang w:val="uk-UA" w:eastAsia="ru-RU"/>
        </w:rPr>
        <w:t xml:space="preserve"> дослідження є:</w:t>
      </w:r>
    </w:p>
    <w:p w:rsidR="00837E5B" w:rsidRDefault="00837E5B" w:rsidP="003F7872">
      <w:pPr>
        <w:spacing w:after="0" w:line="360" w:lineRule="auto"/>
        <w:ind w:firstLine="720"/>
        <w:jc w:val="both"/>
        <w:rPr>
          <w:rFonts w:ascii="Times New Roman" w:hAnsi="Times New Roman" w:cs="Times New Roman"/>
          <w:sz w:val="28"/>
          <w:szCs w:val="28"/>
          <w:lang w:val="uk-UA" w:eastAsia="ru-RU"/>
        </w:rPr>
      </w:pPr>
      <w:r w:rsidRPr="00FC0023">
        <w:rPr>
          <w:rFonts w:ascii="Times New Roman" w:hAnsi="Times New Roman" w:cs="Times New Roman"/>
          <w:sz w:val="28"/>
          <w:szCs w:val="28"/>
          <w:lang w:val="uk-UA" w:eastAsia="ru-RU"/>
        </w:rPr>
        <w:t>1. Локальна перевірка валідності тесту FPI</w:t>
      </w:r>
      <w:r>
        <w:rPr>
          <w:rFonts w:ascii="Times New Roman" w:hAnsi="Times New Roman" w:cs="Times New Roman"/>
          <w:sz w:val="28"/>
          <w:szCs w:val="28"/>
          <w:lang w:val="uk-UA" w:eastAsia="ru-RU"/>
        </w:rPr>
        <w:t xml:space="preserve"> за допомогою кореляції з іншими тестами, психофізіологічного методу, статевої та вікової диференціації</w:t>
      </w:r>
      <w:r w:rsidRPr="00FC0023">
        <w:rPr>
          <w:rFonts w:ascii="Times New Roman" w:hAnsi="Times New Roman" w:cs="Times New Roman"/>
          <w:sz w:val="28"/>
          <w:szCs w:val="28"/>
          <w:lang w:val="uk-UA" w:eastAsia="ru-RU"/>
        </w:rPr>
        <w:t>.</w:t>
      </w:r>
    </w:p>
    <w:p w:rsidR="00837E5B" w:rsidRDefault="00837E5B" w:rsidP="003F7872">
      <w:pPr>
        <w:spacing w:after="0" w:line="360" w:lineRule="auto"/>
        <w:ind w:firstLine="720"/>
        <w:jc w:val="both"/>
        <w:rPr>
          <w:rFonts w:ascii="Times New Roman" w:hAnsi="Times New Roman" w:cs="Times New Roman"/>
          <w:sz w:val="28"/>
          <w:szCs w:val="28"/>
          <w:lang w:val="uk-UA" w:eastAsia="ru-RU"/>
        </w:rPr>
      </w:pPr>
      <w:r w:rsidRPr="00CD58F8">
        <w:rPr>
          <w:rFonts w:ascii="Times New Roman" w:hAnsi="Times New Roman" w:cs="Times New Roman"/>
          <w:sz w:val="28"/>
          <w:szCs w:val="28"/>
          <w:lang w:eastAsia="ru-RU"/>
        </w:rPr>
        <w:t>2</w:t>
      </w:r>
      <w:r>
        <w:rPr>
          <w:rFonts w:ascii="Times New Roman" w:hAnsi="Times New Roman" w:cs="Times New Roman"/>
          <w:sz w:val="28"/>
          <w:szCs w:val="28"/>
          <w:lang w:val="uk-UA" w:eastAsia="ru-RU"/>
        </w:rPr>
        <w:t xml:space="preserve">. Збір та визначення локальних норм до тесту </w:t>
      </w:r>
      <w:r w:rsidRPr="00560BFD">
        <w:rPr>
          <w:rFonts w:ascii="Times New Roman" w:hAnsi="Times New Roman" w:cs="Times New Roman"/>
          <w:sz w:val="28"/>
          <w:szCs w:val="28"/>
          <w:lang w:val="uk-UA" w:eastAsia="ru-RU"/>
        </w:rPr>
        <w:t>FPI</w:t>
      </w:r>
      <w:r>
        <w:rPr>
          <w:rFonts w:ascii="Times New Roman" w:hAnsi="Times New Roman" w:cs="Times New Roman"/>
          <w:sz w:val="28"/>
          <w:szCs w:val="28"/>
          <w:lang w:val="uk-UA" w:eastAsia="ru-RU"/>
        </w:rPr>
        <w:t xml:space="preserve"> на вибірці від 30 років та старше.</w:t>
      </w:r>
    </w:p>
    <w:p w:rsidR="00837E5B" w:rsidRDefault="00837E5B" w:rsidP="003F7872">
      <w:pPr>
        <w:spacing w:after="0" w:line="360" w:lineRule="auto"/>
        <w:ind w:firstLine="720"/>
        <w:jc w:val="both"/>
        <w:rPr>
          <w:rFonts w:ascii="Times New Roman" w:hAnsi="Times New Roman" w:cs="Times New Roman"/>
          <w:sz w:val="28"/>
          <w:szCs w:val="28"/>
          <w:lang w:val="uk-UA" w:eastAsia="ru-RU"/>
        </w:rPr>
      </w:pPr>
      <w:r w:rsidRPr="003F7872">
        <w:rPr>
          <w:rFonts w:ascii="Times New Roman" w:hAnsi="Times New Roman" w:cs="Times New Roman"/>
          <w:b/>
          <w:bCs/>
          <w:sz w:val="28"/>
          <w:szCs w:val="28"/>
          <w:lang w:val="uk-UA" w:eastAsia="ru-RU"/>
        </w:rPr>
        <w:t>Процедур</w:t>
      </w:r>
      <w:r>
        <w:rPr>
          <w:rFonts w:ascii="Times New Roman" w:hAnsi="Times New Roman" w:cs="Times New Roman"/>
          <w:b/>
          <w:bCs/>
          <w:sz w:val="28"/>
          <w:szCs w:val="28"/>
          <w:lang w:val="uk-UA" w:eastAsia="ru-RU"/>
        </w:rPr>
        <w:t>а, методи і вибірка дослідження</w:t>
      </w:r>
    </w:p>
    <w:p w:rsidR="00837E5B" w:rsidRPr="006A3086" w:rsidRDefault="00837E5B" w:rsidP="003F7872">
      <w:pPr>
        <w:spacing w:after="0" w:line="360" w:lineRule="auto"/>
        <w:ind w:firstLine="720"/>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До методів дослідження відносяться: 1) метод тестування, 2) психофізіологічний метод аналізу варіабельності серцевого ритму (ВСР), який відбиває стан регуляційних систем організму – симпатичної, парасимпатичної, гуморальної, стресу та загальної енергії </w:t>
      </w:r>
      <w:r w:rsidRPr="007E1A3B">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2, 20, 23</w:t>
      </w:r>
      <w:r w:rsidRPr="007E1A3B">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xml:space="preserve">, 3) методи валідизації та стандартизації тестів. Статистичну обробку даних зроблено на ПК за допомогою програм </w:t>
      </w:r>
      <w:r w:rsidRPr="00EE39AC">
        <w:rPr>
          <w:rFonts w:ascii="Times New Roman" w:hAnsi="Times New Roman" w:cs="Times New Roman"/>
          <w:sz w:val="28"/>
          <w:szCs w:val="28"/>
          <w:lang w:val="en-US" w:eastAsia="ru-RU"/>
        </w:rPr>
        <w:t>MS</w:t>
      </w:r>
      <w:r w:rsidRPr="00EE39AC">
        <w:rPr>
          <w:rFonts w:ascii="Times New Roman" w:hAnsi="Times New Roman" w:cs="Times New Roman"/>
          <w:sz w:val="28"/>
          <w:szCs w:val="28"/>
          <w:lang w:eastAsia="ru-RU"/>
        </w:rPr>
        <w:t xml:space="preserve"> </w:t>
      </w:r>
      <w:r w:rsidRPr="00EE39AC">
        <w:rPr>
          <w:rFonts w:ascii="Times New Roman" w:hAnsi="Times New Roman" w:cs="Times New Roman"/>
          <w:sz w:val="28"/>
          <w:szCs w:val="28"/>
          <w:lang w:val="en-US" w:eastAsia="ru-RU"/>
        </w:rPr>
        <w:t>Excel</w:t>
      </w:r>
      <w:r w:rsidRPr="00EE39AC">
        <w:rPr>
          <w:rFonts w:ascii="Times New Roman" w:hAnsi="Times New Roman" w:cs="Times New Roman"/>
          <w:sz w:val="28"/>
          <w:szCs w:val="28"/>
          <w:lang w:eastAsia="ru-RU"/>
        </w:rPr>
        <w:t xml:space="preserve"> 2010 </w:t>
      </w:r>
      <w:r w:rsidRPr="00EE39AC">
        <w:rPr>
          <w:rFonts w:ascii="Times New Roman" w:hAnsi="Times New Roman" w:cs="Times New Roman"/>
          <w:sz w:val="28"/>
          <w:szCs w:val="28"/>
          <w:lang w:val="uk-UA" w:eastAsia="ru-RU"/>
        </w:rPr>
        <w:t xml:space="preserve">та </w:t>
      </w:r>
      <w:r w:rsidRPr="00EE39AC">
        <w:rPr>
          <w:rFonts w:ascii="Times New Roman" w:hAnsi="Times New Roman" w:cs="Times New Roman"/>
          <w:sz w:val="28"/>
          <w:szCs w:val="28"/>
          <w:lang w:val="en-US" w:eastAsia="ru-RU"/>
        </w:rPr>
        <w:t>STATISTICA</w:t>
      </w:r>
      <w:r>
        <w:rPr>
          <w:rFonts w:ascii="Times New Roman" w:hAnsi="Times New Roman" w:cs="Times New Roman"/>
          <w:sz w:val="28"/>
          <w:szCs w:val="28"/>
          <w:lang w:eastAsia="ru-RU"/>
        </w:rPr>
        <w:t xml:space="preserve"> 7.0</w:t>
      </w:r>
      <w:r>
        <w:rPr>
          <w:rFonts w:ascii="Times New Roman" w:hAnsi="Times New Roman" w:cs="Times New Roman"/>
          <w:sz w:val="28"/>
          <w:szCs w:val="28"/>
          <w:lang w:val="uk-UA" w:eastAsia="ru-RU"/>
        </w:rPr>
        <w:t>.</w:t>
      </w:r>
    </w:p>
    <w:p w:rsidR="00837E5B" w:rsidRPr="00B060E7" w:rsidRDefault="00837E5B" w:rsidP="004413F8">
      <w:pPr>
        <w:spacing w:after="0" w:line="360" w:lineRule="auto"/>
        <w:ind w:firstLine="720"/>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Серед психометричних тестів були використані: сам тест </w:t>
      </w:r>
      <w:r w:rsidRPr="00560BFD">
        <w:rPr>
          <w:rFonts w:ascii="Times New Roman" w:hAnsi="Times New Roman" w:cs="Times New Roman"/>
          <w:sz w:val="28"/>
          <w:szCs w:val="28"/>
          <w:lang w:val="uk-UA" w:eastAsia="ru-RU"/>
        </w:rPr>
        <w:t>FPI</w:t>
      </w:r>
      <w:r>
        <w:rPr>
          <w:rFonts w:ascii="Times New Roman" w:hAnsi="Times New Roman" w:cs="Times New Roman"/>
          <w:sz w:val="28"/>
          <w:szCs w:val="28"/>
          <w:lang w:val="uk-UA" w:eastAsia="ru-RU"/>
        </w:rPr>
        <w:t xml:space="preserve"> та </w:t>
      </w:r>
      <w:r>
        <w:rPr>
          <w:rStyle w:val="Strong"/>
          <w:rFonts w:ascii="Times New Roman" w:hAnsi="Times New Roman" w:cs="Times New Roman"/>
          <w:b w:val="0"/>
          <w:bCs w:val="0"/>
          <w:sz w:val="28"/>
          <w:szCs w:val="28"/>
          <w:lang w:val="uk-UA"/>
        </w:rPr>
        <w:t>К</w:t>
      </w:r>
      <w:r>
        <w:rPr>
          <w:rFonts w:ascii="Times New Roman" w:hAnsi="Times New Roman" w:cs="Times New Roman"/>
          <w:color w:val="000000"/>
          <w:sz w:val="28"/>
          <w:szCs w:val="28"/>
          <w:lang w:val="uk-UA"/>
        </w:rPr>
        <w:t xml:space="preserve">опінг-тест (Опитувальник Способів долаючої поведінки) </w:t>
      </w:r>
      <w:r>
        <w:rPr>
          <w:rFonts w:ascii="Times New Roman" w:hAnsi="Times New Roman" w:cs="Times New Roman"/>
          <w:sz w:val="28"/>
          <w:szCs w:val="28"/>
          <w:lang w:val="uk-UA"/>
        </w:rPr>
        <w:t>Р. </w:t>
      </w:r>
      <w:r w:rsidRPr="000B297C">
        <w:rPr>
          <w:rFonts w:ascii="Times New Roman" w:hAnsi="Times New Roman" w:cs="Times New Roman"/>
          <w:sz w:val="28"/>
          <w:szCs w:val="28"/>
          <w:lang w:val="uk-UA"/>
        </w:rPr>
        <w:t>Лазарус</w:t>
      </w:r>
      <w:r>
        <w:rPr>
          <w:rFonts w:ascii="Times New Roman" w:hAnsi="Times New Roman" w:cs="Times New Roman"/>
          <w:sz w:val="28"/>
          <w:szCs w:val="28"/>
          <w:lang w:val="uk-UA"/>
        </w:rPr>
        <w:t>а</w:t>
      </w:r>
      <w:r w:rsidRPr="000B297C">
        <w:rPr>
          <w:rFonts w:ascii="Times New Roman" w:hAnsi="Times New Roman" w:cs="Times New Roman"/>
          <w:sz w:val="28"/>
          <w:szCs w:val="28"/>
          <w:lang w:val="uk-UA"/>
        </w:rPr>
        <w:t>,</w:t>
      </w:r>
      <w:r>
        <w:rPr>
          <w:rFonts w:ascii="Times New Roman" w:hAnsi="Times New Roman" w:cs="Times New Roman"/>
          <w:sz w:val="28"/>
          <w:szCs w:val="28"/>
          <w:lang w:val="uk-UA"/>
        </w:rPr>
        <w:t xml:space="preserve"> С. Фолкман в</w:t>
      </w:r>
      <w:r w:rsidRPr="000B297C">
        <w:rPr>
          <w:rFonts w:ascii="Times New Roman" w:hAnsi="Times New Roman" w:cs="Times New Roman"/>
          <w:sz w:val="28"/>
          <w:szCs w:val="28"/>
          <w:lang w:val="uk-UA"/>
        </w:rPr>
        <w:t xml:space="preserve"> адапт</w:t>
      </w:r>
      <w:r>
        <w:rPr>
          <w:rFonts w:ascii="Times New Roman" w:hAnsi="Times New Roman" w:cs="Times New Roman"/>
          <w:sz w:val="28"/>
          <w:szCs w:val="28"/>
          <w:lang w:val="uk-UA"/>
        </w:rPr>
        <w:t>ації Т.Л. Крюкової, Е.В. Куфтяк, М.С. </w:t>
      </w:r>
      <w:r w:rsidRPr="000B297C">
        <w:rPr>
          <w:rFonts w:ascii="Times New Roman" w:hAnsi="Times New Roman" w:cs="Times New Roman"/>
          <w:sz w:val="28"/>
          <w:szCs w:val="28"/>
          <w:lang w:val="uk-UA"/>
        </w:rPr>
        <w:t>Замишляєво</w:t>
      </w:r>
      <w:r>
        <w:rPr>
          <w:rFonts w:ascii="Times New Roman" w:hAnsi="Times New Roman" w:cs="Times New Roman"/>
          <w:sz w:val="28"/>
          <w:szCs w:val="28"/>
          <w:lang w:val="uk-UA"/>
        </w:rPr>
        <w:t xml:space="preserve">ї, додатково стандартизований в НДПНІ ім. В.М. Бехтерева під керівництвом Л.І. </w:t>
      </w:r>
      <w:r w:rsidRPr="00391BD4">
        <w:rPr>
          <w:rFonts w:ascii="Times New Roman" w:hAnsi="Times New Roman" w:cs="Times New Roman"/>
          <w:sz w:val="28"/>
          <w:szCs w:val="28"/>
          <w:lang w:val="uk-UA"/>
        </w:rPr>
        <w:t>Вассермана [5].</w:t>
      </w:r>
    </w:p>
    <w:p w:rsidR="00837E5B" w:rsidRDefault="00837E5B" w:rsidP="007D5003">
      <w:pPr>
        <w:spacing w:after="0" w:line="360" w:lineRule="auto"/>
        <w:ind w:firstLine="720"/>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Вибірка для дослідження валідності тесту </w:t>
      </w:r>
      <w:r w:rsidRPr="00EE7039">
        <w:rPr>
          <w:rFonts w:ascii="Times New Roman" w:hAnsi="Times New Roman" w:cs="Times New Roman"/>
          <w:sz w:val="28"/>
          <w:szCs w:val="28"/>
          <w:lang w:val="uk-UA" w:eastAsia="ru-RU"/>
        </w:rPr>
        <w:t>FPI</w:t>
      </w:r>
      <w:r>
        <w:rPr>
          <w:rFonts w:ascii="Times New Roman" w:hAnsi="Times New Roman" w:cs="Times New Roman"/>
          <w:sz w:val="28"/>
          <w:szCs w:val="28"/>
          <w:lang w:val="uk-UA" w:eastAsia="ru-RU"/>
        </w:rPr>
        <w:t xml:space="preserve"> за психофізіологічною перевіркою та кореляцією з іншими тестами</w:t>
      </w:r>
      <w:r w:rsidRPr="00EE7039">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 xml:space="preserve">включила 30 осіб </w:t>
      </w:r>
      <w:r w:rsidRPr="001D169B">
        <w:rPr>
          <w:rFonts w:ascii="Times New Roman" w:hAnsi="Times New Roman" w:cs="Times New Roman"/>
          <w:color w:val="000000"/>
          <w:sz w:val="28"/>
          <w:szCs w:val="28"/>
          <w:lang w:val="uk-UA"/>
        </w:rPr>
        <w:t>віком від 18 до 60 років</w:t>
      </w:r>
      <w:r>
        <w:rPr>
          <w:rFonts w:ascii="Times New Roman" w:hAnsi="Times New Roman" w:cs="Times New Roman"/>
          <w:color w:val="000000"/>
          <w:sz w:val="28"/>
          <w:szCs w:val="28"/>
          <w:lang w:val="uk-UA"/>
        </w:rPr>
        <w:t xml:space="preserve"> різного соціального статусу, мешканців м. Харків (дослідження ВСР та копінг-стратегій)</w:t>
      </w:r>
      <w:r w:rsidRPr="001D169B">
        <w:rPr>
          <w:rFonts w:ascii="Times New Roman" w:hAnsi="Times New Roman" w:cs="Times New Roman"/>
          <w:color w:val="000000"/>
          <w:sz w:val="28"/>
          <w:szCs w:val="28"/>
          <w:lang w:val="uk-UA"/>
        </w:rPr>
        <w:t>.</w:t>
      </w:r>
    </w:p>
    <w:p w:rsidR="00837E5B" w:rsidRPr="00A55ACA" w:rsidRDefault="00837E5B" w:rsidP="003F7872">
      <w:pPr>
        <w:spacing w:after="0" w:line="360" w:lineRule="auto"/>
        <w:ind w:firstLine="720"/>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Загальна кількість осіб для формування локальних норм</w:t>
      </w:r>
      <w:r w:rsidRPr="00570C72">
        <w:rPr>
          <w:lang w:val="uk-UA"/>
        </w:rPr>
        <w:t xml:space="preserve"> </w:t>
      </w:r>
      <w:r w:rsidRPr="00570C72">
        <w:rPr>
          <w:rFonts w:ascii="Times New Roman" w:hAnsi="Times New Roman" w:cs="Times New Roman"/>
          <w:sz w:val="28"/>
          <w:szCs w:val="28"/>
          <w:lang w:val="uk-UA"/>
        </w:rPr>
        <w:t xml:space="preserve">для </w:t>
      </w:r>
      <w:r w:rsidRPr="00570C72">
        <w:rPr>
          <w:rFonts w:ascii="Times New Roman" w:hAnsi="Times New Roman" w:cs="Times New Roman"/>
          <w:sz w:val="28"/>
          <w:szCs w:val="28"/>
          <w:lang w:val="uk-UA" w:eastAsia="ru-RU"/>
        </w:rPr>
        <w:t>тесту FPI</w:t>
      </w:r>
      <w:r>
        <w:rPr>
          <w:rFonts w:ascii="Times New Roman" w:hAnsi="Times New Roman" w:cs="Times New Roman"/>
          <w:sz w:val="28"/>
          <w:szCs w:val="28"/>
          <w:lang w:val="uk-UA" w:eastAsia="ru-RU"/>
        </w:rPr>
        <w:t xml:space="preserve"> та перевірки валідності за статевою і віковою диференціацією склала 335 осіб, з яких 169 жінок, 166 чоловіків. Вікові категорії: 30-44 років – 217 осіб, 45-63 років – 118 осіб. За освітнім критерієм до вибірки увійшли 252 особи з вищою освітою, 41 особа з середньою спеціальною / технічною освітою та 42 особи з середньою освітою. За соціальним статусом у вибірці були представлені 42 особи, що не працюють, 37 приватних підприємців, 47 керівників, 169 службовців, 28 робочих та 12 військових. Усі респонденти були мешканцями м. Харкова та Харківської області. Збір даних, дослідження валідності та рестандартизація проводилися на базі Лабораторії психодіагностики факультету психології Харківського національного університету імені В.Н. Каразіна протягом 2010-2014рр.</w:t>
      </w:r>
    </w:p>
    <w:p w:rsidR="00837E5B" w:rsidRDefault="00837E5B" w:rsidP="003F7872">
      <w:pPr>
        <w:spacing w:after="0" w:line="360" w:lineRule="auto"/>
        <w:ind w:firstLine="708"/>
        <w:jc w:val="both"/>
        <w:rPr>
          <w:rFonts w:ascii="Times New Roman" w:hAnsi="Times New Roman" w:cs="Times New Roman"/>
          <w:b/>
          <w:bCs/>
          <w:sz w:val="28"/>
          <w:szCs w:val="28"/>
          <w:lang w:val="uk-UA" w:eastAsia="ru-RU"/>
        </w:rPr>
      </w:pPr>
      <w:r w:rsidRPr="003F7872">
        <w:rPr>
          <w:rFonts w:ascii="Times New Roman" w:hAnsi="Times New Roman" w:cs="Times New Roman"/>
          <w:b/>
          <w:bCs/>
          <w:sz w:val="28"/>
          <w:szCs w:val="28"/>
          <w:lang w:val="uk-UA" w:eastAsia="ru-RU"/>
        </w:rPr>
        <w:t xml:space="preserve">Результати </w:t>
      </w:r>
      <w:r>
        <w:rPr>
          <w:rFonts w:ascii="Times New Roman" w:hAnsi="Times New Roman" w:cs="Times New Roman"/>
          <w:b/>
          <w:bCs/>
          <w:sz w:val="28"/>
          <w:szCs w:val="28"/>
          <w:lang w:val="uk-UA" w:eastAsia="ru-RU"/>
        </w:rPr>
        <w:t>дослідження. Дослідження</w:t>
      </w:r>
      <w:r w:rsidRPr="003F7872">
        <w:rPr>
          <w:rFonts w:ascii="Times New Roman" w:hAnsi="Times New Roman" w:cs="Times New Roman"/>
          <w:b/>
          <w:bCs/>
          <w:sz w:val="28"/>
          <w:szCs w:val="28"/>
          <w:lang w:val="uk-UA" w:eastAsia="ru-RU"/>
        </w:rPr>
        <w:t xml:space="preserve"> </w:t>
      </w:r>
      <w:r>
        <w:rPr>
          <w:rFonts w:ascii="Times New Roman" w:hAnsi="Times New Roman" w:cs="Times New Roman"/>
          <w:b/>
          <w:bCs/>
          <w:sz w:val="28"/>
          <w:szCs w:val="28"/>
          <w:lang w:val="uk-UA" w:eastAsia="ru-RU"/>
        </w:rPr>
        <w:t xml:space="preserve">валідності тесту </w:t>
      </w:r>
    </w:p>
    <w:p w:rsidR="00837E5B" w:rsidRPr="00EE5FA5" w:rsidRDefault="00837E5B" w:rsidP="003F7872">
      <w:pPr>
        <w:spacing w:after="0" w:line="360" w:lineRule="auto"/>
        <w:ind w:firstLine="708"/>
        <w:jc w:val="both"/>
        <w:rPr>
          <w:rFonts w:ascii="Times New Roman" w:hAnsi="Times New Roman" w:cs="Times New Roman"/>
          <w:sz w:val="28"/>
          <w:szCs w:val="28"/>
          <w:lang w:val="uk-UA" w:eastAsia="ru-RU"/>
        </w:rPr>
      </w:pPr>
      <w:r w:rsidRPr="004921BE">
        <w:rPr>
          <w:rFonts w:ascii="Times New Roman" w:hAnsi="Times New Roman" w:cs="Times New Roman"/>
          <w:sz w:val="28"/>
          <w:szCs w:val="28"/>
          <w:lang w:val="uk-UA" w:eastAsia="ru-RU"/>
        </w:rPr>
        <w:t xml:space="preserve">Перевірка </w:t>
      </w:r>
      <w:r>
        <w:rPr>
          <w:rFonts w:ascii="Times New Roman" w:hAnsi="Times New Roman" w:cs="Times New Roman"/>
          <w:sz w:val="28"/>
          <w:szCs w:val="28"/>
          <w:lang w:val="uk-UA" w:eastAsia="ru-RU"/>
        </w:rPr>
        <w:t xml:space="preserve">конструктної (конвергентної) </w:t>
      </w:r>
      <w:r w:rsidRPr="004921BE">
        <w:rPr>
          <w:rFonts w:ascii="Times New Roman" w:hAnsi="Times New Roman" w:cs="Times New Roman"/>
          <w:sz w:val="28"/>
          <w:szCs w:val="28"/>
          <w:lang w:val="uk-UA" w:eastAsia="ru-RU"/>
        </w:rPr>
        <w:t xml:space="preserve">валидності тесту </w:t>
      </w:r>
      <w:r>
        <w:rPr>
          <w:rFonts w:ascii="Times New Roman" w:hAnsi="Times New Roman" w:cs="Times New Roman"/>
          <w:sz w:val="28"/>
          <w:szCs w:val="28"/>
          <w:lang w:val="uk-UA" w:eastAsia="ru-RU"/>
        </w:rPr>
        <w:t>за допомогою психофізіологічних показників ВСР дозволила виявити такі прямі кореляційні зв’язки шкал тесту</w:t>
      </w:r>
      <w:r w:rsidRPr="007D5003">
        <w:rPr>
          <w:rFonts w:ascii="Times New Roman" w:hAnsi="Times New Roman" w:cs="Times New Roman"/>
          <w:sz w:val="28"/>
          <w:szCs w:val="28"/>
          <w:lang w:val="uk-UA" w:eastAsia="ru-RU"/>
        </w:rPr>
        <w:t xml:space="preserve"> </w:t>
      </w:r>
      <w:r w:rsidRPr="00560BFD">
        <w:rPr>
          <w:rFonts w:ascii="Times New Roman" w:hAnsi="Times New Roman" w:cs="Times New Roman"/>
          <w:sz w:val="28"/>
          <w:szCs w:val="28"/>
          <w:lang w:val="uk-UA" w:eastAsia="ru-RU"/>
        </w:rPr>
        <w:t>FPI</w:t>
      </w:r>
      <w:r>
        <w:rPr>
          <w:rFonts w:ascii="Times New Roman" w:hAnsi="Times New Roman" w:cs="Times New Roman"/>
          <w:sz w:val="28"/>
          <w:szCs w:val="28"/>
          <w:lang w:val="uk-UA" w:eastAsia="ru-RU"/>
        </w:rPr>
        <w:t>: шкали «</w:t>
      </w:r>
      <w:r w:rsidRPr="00713C8B">
        <w:rPr>
          <w:rFonts w:ascii="Times New Roman" w:hAnsi="Times New Roman" w:cs="Times New Roman"/>
          <w:sz w:val="28"/>
          <w:szCs w:val="28"/>
          <w:lang w:val="uk-UA" w:eastAsia="ru-RU"/>
        </w:rPr>
        <w:t>відкритості</w:t>
      </w:r>
      <w:r>
        <w:rPr>
          <w:rFonts w:ascii="Times New Roman" w:hAnsi="Times New Roman" w:cs="Times New Roman"/>
          <w:sz w:val="28"/>
          <w:szCs w:val="28"/>
          <w:lang w:val="uk-UA" w:eastAsia="ru-RU"/>
        </w:rPr>
        <w:t xml:space="preserve">» з рівнем </w:t>
      </w:r>
      <w:r>
        <w:rPr>
          <w:rFonts w:ascii="Times New Roman" w:hAnsi="Times New Roman" w:cs="Times New Roman"/>
          <w:sz w:val="28"/>
          <w:szCs w:val="28"/>
          <w:lang w:val="uk-UA"/>
        </w:rPr>
        <w:t>повільно-хвильової активності</w:t>
      </w:r>
      <w:r w:rsidRPr="00B94742">
        <w:rPr>
          <w:rFonts w:ascii="Times New Roman" w:hAnsi="Times New Roman" w:cs="Times New Roman"/>
          <w:sz w:val="28"/>
          <w:szCs w:val="28"/>
          <w:lang w:val="uk-UA"/>
        </w:rPr>
        <w:t xml:space="preserve"> </w:t>
      </w:r>
      <w:r w:rsidRPr="00713C8B">
        <w:rPr>
          <w:rFonts w:ascii="Times New Roman" w:hAnsi="Times New Roman" w:cs="Times New Roman"/>
          <w:sz w:val="28"/>
          <w:szCs w:val="28"/>
          <w:lang w:val="en-US"/>
        </w:rPr>
        <w:t>LF</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r</w:t>
      </w:r>
      <w:r>
        <w:rPr>
          <w:rFonts w:ascii="Times New Roman" w:hAnsi="Times New Roman" w:cs="Times New Roman"/>
          <w:sz w:val="28"/>
          <w:szCs w:val="28"/>
          <w:lang w:val="uk-UA"/>
        </w:rPr>
        <w:t>=0</w:t>
      </w:r>
      <w:r w:rsidRPr="00C90C48">
        <w:rPr>
          <w:rFonts w:ascii="Times New Roman" w:hAnsi="Times New Roman" w:cs="Times New Roman"/>
          <w:sz w:val="28"/>
          <w:szCs w:val="28"/>
          <w:lang w:val="uk-UA"/>
        </w:rPr>
        <w:t>.</w:t>
      </w:r>
      <w:r>
        <w:rPr>
          <w:rFonts w:ascii="Times New Roman" w:hAnsi="Times New Roman" w:cs="Times New Roman"/>
          <w:sz w:val="28"/>
          <w:szCs w:val="28"/>
          <w:lang w:val="uk-UA"/>
        </w:rPr>
        <w:t xml:space="preserve">40, р=0.029) та рівнем загальної енергії організму, адаптаційного резерву </w:t>
      </w:r>
      <w:r>
        <w:rPr>
          <w:rFonts w:ascii="Times New Roman" w:hAnsi="Times New Roman" w:cs="Times New Roman"/>
          <w:sz w:val="28"/>
          <w:szCs w:val="28"/>
          <w:lang w:val="en-US"/>
        </w:rPr>
        <w:t>TP</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r</w:t>
      </w:r>
      <w:r>
        <w:rPr>
          <w:rFonts w:ascii="Times New Roman" w:hAnsi="Times New Roman" w:cs="Times New Roman"/>
          <w:sz w:val="28"/>
          <w:szCs w:val="28"/>
          <w:lang w:val="uk-UA"/>
        </w:rPr>
        <w:t>=0</w:t>
      </w:r>
      <w:r w:rsidRPr="00C90C48">
        <w:rPr>
          <w:rFonts w:ascii="Times New Roman" w:hAnsi="Times New Roman" w:cs="Times New Roman"/>
          <w:sz w:val="28"/>
          <w:szCs w:val="28"/>
          <w:lang w:val="uk-UA"/>
        </w:rPr>
        <w:t>.</w:t>
      </w:r>
      <w:r>
        <w:rPr>
          <w:rFonts w:ascii="Times New Roman" w:hAnsi="Times New Roman" w:cs="Times New Roman"/>
          <w:sz w:val="28"/>
          <w:szCs w:val="28"/>
          <w:lang w:val="uk-UA"/>
        </w:rPr>
        <w:t xml:space="preserve">40, р=0.030), шкали «екстраверсії» з рівнем високочастотної активності </w:t>
      </w:r>
      <w:r>
        <w:rPr>
          <w:rFonts w:ascii="Times New Roman" w:hAnsi="Times New Roman" w:cs="Times New Roman"/>
          <w:sz w:val="28"/>
          <w:szCs w:val="28"/>
          <w:lang w:val="en-US"/>
        </w:rPr>
        <w:t>HF</w:t>
      </w:r>
      <w:r w:rsidRPr="00C90C48">
        <w:rPr>
          <w:rFonts w:ascii="Times New Roman" w:hAnsi="Times New Roman" w:cs="Times New Roman"/>
          <w:sz w:val="28"/>
          <w:szCs w:val="28"/>
          <w:lang w:val="uk-UA"/>
        </w:rPr>
        <w:t xml:space="preserve"> (</w:t>
      </w:r>
      <w:r>
        <w:rPr>
          <w:rFonts w:ascii="Times New Roman" w:hAnsi="Times New Roman" w:cs="Times New Roman"/>
          <w:sz w:val="28"/>
          <w:szCs w:val="28"/>
          <w:lang w:val="en-US"/>
        </w:rPr>
        <w:t>r</w:t>
      </w:r>
      <w:r>
        <w:rPr>
          <w:rFonts w:ascii="Times New Roman" w:hAnsi="Times New Roman" w:cs="Times New Roman"/>
          <w:sz w:val="28"/>
          <w:szCs w:val="28"/>
          <w:lang w:val="uk-UA"/>
        </w:rPr>
        <w:t>=0</w:t>
      </w:r>
      <w:r w:rsidRPr="00C90C48">
        <w:rPr>
          <w:rFonts w:ascii="Times New Roman" w:hAnsi="Times New Roman" w:cs="Times New Roman"/>
          <w:sz w:val="28"/>
          <w:szCs w:val="28"/>
          <w:lang w:val="uk-UA"/>
        </w:rPr>
        <w:t>.34</w:t>
      </w:r>
      <w:r>
        <w:rPr>
          <w:rFonts w:ascii="Times New Roman" w:hAnsi="Times New Roman" w:cs="Times New Roman"/>
          <w:sz w:val="28"/>
          <w:szCs w:val="28"/>
          <w:lang w:val="uk-UA"/>
        </w:rPr>
        <w:t>, р=0.0</w:t>
      </w:r>
      <w:r w:rsidRPr="00C90C48">
        <w:rPr>
          <w:rFonts w:ascii="Times New Roman" w:hAnsi="Times New Roman" w:cs="Times New Roman"/>
          <w:sz w:val="28"/>
          <w:szCs w:val="28"/>
          <w:lang w:val="uk-UA"/>
        </w:rPr>
        <w:t>6</w:t>
      </w:r>
      <w:r>
        <w:rPr>
          <w:rFonts w:ascii="Times New Roman" w:hAnsi="Times New Roman" w:cs="Times New Roman"/>
          <w:sz w:val="28"/>
          <w:szCs w:val="28"/>
          <w:lang w:val="uk-UA"/>
        </w:rPr>
        <w:t>9</w:t>
      </w:r>
      <w:r w:rsidRPr="00C90C48">
        <w:rPr>
          <w:rFonts w:ascii="Times New Roman" w:hAnsi="Times New Roman" w:cs="Times New Roman"/>
          <w:sz w:val="28"/>
          <w:szCs w:val="28"/>
          <w:lang w:val="uk-UA"/>
        </w:rPr>
        <w:t xml:space="preserve"> – </w:t>
      </w:r>
      <w:r>
        <w:rPr>
          <w:rFonts w:ascii="Times New Roman" w:hAnsi="Times New Roman" w:cs="Times New Roman"/>
          <w:sz w:val="28"/>
          <w:szCs w:val="28"/>
          <w:lang w:val="uk-UA"/>
        </w:rPr>
        <w:t>тенденція достовірного зв’язку</w:t>
      </w:r>
      <w:r w:rsidRPr="00C90C48">
        <w:rPr>
          <w:rFonts w:ascii="Times New Roman" w:hAnsi="Times New Roman" w:cs="Times New Roman"/>
          <w:sz w:val="28"/>
          <w:szCs w:val="28"/>
          <w:lang w:val="uk-UA"/>
        </w:rPr>
        <w:t>)</w:t>
      </w:r>
      <w:r>
        <w:rPr>
          <w:rFonts w:ascii="Times New Roman" w:hAnsi="Times New Roman" w:cs="Times New Roman"/>
          <w:sz w:val="28"/>
          <w:szCs w:val="28"/>
          <w:lang w:val="uk-UA"/>
        </w:rPr>
        <w:t xml:space="preserve">, шкали «стриманість/сором’язливість» з індексом ваго-симпатичної взаємодії </w:t>
      </w:r>
      <w:r>
        <w:rPr>
          <w:rFonts w:ascii="Times New Roman" w:hAnsi="Times New Roman" w:cs="Times New Roman"/>
          <w:sz w:val="28"/>
          <w:szCs w:val="28"/>
          <w:lang w:val="en-US"/>
        </w:rPr>
        <w:t>LF</w:t>
      </w:r>
      <w:r w:rsidRPr="00583E2C">
        <w:rPr>
          <w:rFonts w:ascii="Times New Roman" w:hAnsi="Times New Roman" w:cs="Times New Roman"/>
          <w:sz w:val="28"/>
          <w:szCs w:val="28"/>
          <w:lang w:val="uk-UA"/>
        </w:rPr>
        <w:t>/</w:t>
      </w:r>
      <w:r>
        <w:rPr>
          <w:rFonts w:ascii="Times New Roman" w:hAnsi="Times New Roman" w:cs="Times New Roman"/>
          <w:sz w:val="28"/>
          <w:szCs w:val="28"/>
          <w:lang w:val="en-US"/>
        </w:rPr>
        <w:t>HF</w:t>
      </w:r>
      <w:r w:rsidRPr="00583E2C">
        <w:rPr>
          <w:rFonts w:ascii="Times New Roman" w:hAnsi="Times New Roman" w:cs="Times New Roman"/>
          <w:sz w:val="28"/>
          <w:szCs w:val="28"/>
          <w:lang w:val="uk-UA"/>
        </w:rPr>
        <w:t xml:space="preserve"> (</w:t>
      </w:r>
      <w:r>
        <w:rPr>
          <w:rFonts w:ascii="Times New Roman" w:hAnsi="Times New Roman" w:cs="Times New Roman"/>
          <w:sz w:val="28"/>
          <w:szCs w:val="28"/>
          <w:lang w:val="en-US"/>
        </w:rPr>
        <w:t>r</w:t>
      </w:r>
      <w:r>
        <w:rPr>
          <w:rFonts w:ascii="Times New Roman" w:hAnsi="Times New Roman" w:cs="Times New Roman"/>
          <w:sz w:val="28"/>
          <w:szCs w:val="28"/>
          <w:lang w:val="uk-UA"/>
        </w:rPr>
        <w:t>=0</w:t>
      </w:r>
      <w:r w:rsidRPr="00C90C48">
        <w:rPr>
          <w:rFonts w:ascii="Times New Roman" w:hAnsi="Times New Roman" w:cs="Times New Roman"/>
          <w:sz w:val="28"/>
          <w:szCs w:val="28"/>
          <w:lang w:val="uk-UA"/>
        </w:rPr>
        <w:t>.</w:t>
      </w:r>
      <w:r w:rsidRPr="00583E2C">
        <w:rPr>
          <w:rFonts w:ascii="Times New Roman" w:hAnsi="Times New Roman" w:cs="Times New Roman"/>
          <w:sz w:val="28"/>
          <w:szCs w:val="28"/>
          <w:lang w:val="uk-UA"/>
        </w:rPr>
        <w:t>36</w:t>
      </w:r>
      <w:r>
        <w:rPr>
          <w:rFonts w:ascii="Times New Roman" w:hAnsi="Times New Roman" w:cs="Times New Roman"/>
          <w:sz w:val="28"/>
          <w:szCs w:val="28"/>
          <w:lang w:val="uk-UA"/>
        </w:rPr>
        <w:t>, р=0.0</w:t>
      </w:r>
      <w:r w:rsidRPr="00583E2C">
        <w:rPr>
          <w:rFonts w:ascii="Times New Roman" w:hAnsi="Times New Roman" w:cs="Times New Roman"/>
          <w:sz w:val="28"/>
          <w:szCs w:val="28"/>
          <w:lang w:val="uk-UA"/>
        </w:rPr>
        <w:t xml:space="preserve">54 </w:t>
      </w:r>
      <w:r w:rsidRPr="00C90C48">
        <w:rPr>
          <w:rFonts w:ascii="Times New Roman" w:hAnsi="Times New Roman" w:cs="Times New Roman"/>
          <w:sz w:val="28"/>
          <w:szCs w:val="28"/>
          <w:lang w:val="uk-UA"/>
        </w:rPr>
        <w:t xml:space="preserve">– </w:t>
      </w:r>
      <w:r>
        <w:rPr>
          <w:rFonts w:ascii="Times New Roman" w:hAnsi="Times New Roman" w:cs="Times New Roman"/>
          <w:sz w:val="28"/>
          <w:szCs w:val="28"/>
          <w:lang w:val="uk-UA"/>
        </w:rPr>
        <w:t>тенденція достовірного зв’язку</w:t>
      </w:r>
      <w:r w:rsidRPr="00583E2C">
        <w:rPr>
          <w:rFonts w:ascii="Times New Roman" w:hAnsi="Times New Roman" w:cs="Times New Roman"/>
          <w:sz w:val="28"/>
          <w:szCs w:val="28"/>
          <w:lang w:val="uk-UA"/>
        </w:rPr>
        <w:t>)</w:t>
      </w:r>
      <w:r w:rsidRPr="00713C8B">
        <w:rPr>
          <w:rFonts w:ascii="Times New Roman" w:hAnsi="Times New Roman" w:cs="Times New Roman"/>
          <w:sz w:val="28"/>
          <w:szCs w:val="28"/>
          <w:lang w:val="uk-UA" w:eastAsia="ru-RU"/>
        </w:rPr>
        <w:t xml:space="preserve">. </w:t>
      </w:r>
    </w:p>
    <w:p w:rsidR="00837E5B" w:rsidRDefault="00837E5B" w:rsidP="003F787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eastAsia="ru-RU"/>
        </w:rPr>
        <w:t>Такі кореляції можна логічно пояснити, що підтверджує валідність шкал тесту</w:t>
      </w:r>
      <w:r w:rsidRPr="00372FD8">
        <w:rPr>
          <w:rFonts w:ascii="Times New Roman" w:hAnsi="Times New Roman" w:cs="Times New Roman"/>
          <w:sz w:val="28"/>
          <w:szCs w:val="28"/>
          <w:lang w:val="uk-UA"/>
        </w:rPr>
        <w:t xml:space="preserve"> </w:t>
      </w:r>
      <w:r w:rsidRPr="00570C72">
        <w:rPr>
          <w:rFonts w:ascii="Times New Roman" w:hAnsi="Times New Roman" w:cs="Times New Roman"/>
          <w:sz w:val="28"/>
          <w:szCs w:val="28"/>
          <w:lang w:val="uk-UA"/>
        </w:rPr>
        <w:t>FPI. А саме, шкала «відкритість» свідчить про рівень самокритичності людини і</w:t>
      </w:r>
      <w:r>
        <w:rPr>
          <w:rFonts w:ascii="Times New Roman" w:hAnsi="Times New Roman" w:cs="Times New Roman"/>
          <w:sz w:val="28"/>
          <w:szCs w:val="28"/>
          <w:lang w:val="uk-UA"/>
        </w:rPr>
        <w:t xml:space="preserve"> вона пов’язана з рівнем </w:t>
      </w:r>
      <w:r w:rsidRPr="00713C8B">
        <w:rPr>
          <w:rFonts w:ascii="Times New Roman" w:hAnsi="Times New Roman" w:cs="Times New Roman"/>
          <w:sz w:val="28"/>
          <w:szCs w:val="28"/>
          <w:lang w:val="en-US"/>
        </w:rPr>
        <w:t>LF</w:t>
      </w:r>
      <w:r w:rsidRPr="00713C8B">
        <w:rPr>
          <w:rFonts w:ascii="Times New Roman" w:hAnsi="Times New Roman" w:cs="Times New Roman"/>
          <w:sz w:val="28"/>
          <w:szCs w:val="28"/>
          <w:lang w:val="uk-UA"/>
        </w:rPr>
        <w:t>, який відбиває рівень</w:t>
      </w:r>
      <w:r>
        <w:rPr>
          <w:rFonts w:ascii="Times New Roman" w:hAnsi="Times New Roman" w:cs="Times New Roman"/>
          <w:sz w:val="28"/>
          <w:szCs w:val="28"/>
          <w:lang w:val="uk-UA"/>
        </w:rPr>
        <w:t xml:space="preserve"> активації симпато-адреналової системи. Це відповідає більш високому рівню психічної та фізіологічної напруженості</w:t>
      </w:r>
      <w:r w:rsidRPr="007E1A3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мобілізованості, який властивий самокритичним особам. Самокритичність може супроводжуватися низькою самооцінкою, тому цей процес викликає напруженість регуляційних систем організму. Також спостерігається кореляція між шкалою «відкритість» та показником </w:t>
      </w:r>
      <w:r>
        <w:rPr>
          <w:rFonts w:ascii="Times New Roman" w:hAnsi="Times New Roman" w:cs="Times New Roman"/>
          <w:sz w:val="28"/>
          <w:szCs w:val="28"/>
          <w:lang w:val="en-US"/>
        </w:rPr>
        <w:t>TP</w:t>
      </w:r>
      <w:r>
        <w:rPr>
          <w:rFonts w:ascii="Times New Roman" w:hAnsi="Times New Roman" w:cs="Times New Roman"/>
          <w:sz w:val="28"/>
          <w:szCs w:val="28"/>
          <w:lang w:val="uk-UA"/>
        </w:rPr>
        <w:t xml:space="preserve"> (загальний показник нейрогуморальної регуляції організму). Але оскільки </w:t>
      </w:r>
      <w:r w:rsidRPr="00713C8B">
        <w:rPr>
          <w:rFonts w:ascii="Times New Roman" w:hAnsi="Times New Roman" w:cs="Times New Roman"/>
          <w:sz w:val="28"/>
          <w:szCs w:val="28"/>
          <w:lang w:val="en-US"/>
        </w:rPr>
        <w:t>LF</w:t>
      </w:r>
      <w:r>
        <w:rPr>
          <w:rFonts w:ascii="Times New Roman" w:hAnsi="Times New Roman" w:cs="Times New Roman"/>
          <w:sz w:val="28"/>
          <w:szCs w:val="28"/>
          <w:lang w:val="uk-UA"/>
        </w:rPr>
        <w:t xml:space="preserve"> є складовою </w:t>
      </w:r>
      <w:r>
        <w:rPr>
          <w:rFonts w:ascii="Times New Roman" w:hAnsi="Times New Roman" w:cs="Times New Roman"/>
          <w:sz w:val="28"/>
          <w:szCs w:val="28"/>
          <w:lang w:val="en-US"/>
        </w:rPr>
        <w:t>TP</w:t>
      </w:r>
      <w:r>
        <w:rPr>
          <w:rFonts w:ascii="Times New Roman" w:hAnsi="Times New Roman" w:cs="Times New Roman"/>
          <w:sz w:val="28"/>
          <w:szCs w:val="28"/>
          <w:lang w:val="uk-UA"/>
        </w:rPr>
        <w:t xml:space="preserve">, то цій зв'язок є наслідком першої кореляції між «відкритістю» та </w:t>
      </w:r>
      <w:r w:rsidRPr="00713C8B">
        <w:rPr>
          <w:rFonts w:ascii="Times New Roman" w:hAnsi="Times New Roman" w:cs="Times New Roman"/>
          <w:sz w:val="28"/>
          <w:szCs w:val="28"/>
          <w:lang w:val="en-US"/>
        </w:rPr>
        <w:t>LF</w:t>
      </w:r>
      <w:r>
        <w:rPr>
          <w:rFonts w:ascii="Times New Roman" w:hAnsi="Times New Roman" w:cs="Times New Roman"/>
          <w:sz w:val="28"/>
          <w:szCs w:val="28"/>
          <w:lang w:val="uk-UA"/>
        </w:rPr>
        <w:t xml:space="preserve">. </w:t>
      </w:r>
    </w:p>
    <w:p w:rsidR="00837E5B" w:rsidRDefault="00837E5B" w:rsidP="003F787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Зв'язок між «екстраверсією» та високочастотною активністю </w:t>
      </w:r>
      <w:r>
        <w:rPr>
          <w:rFonts w:ascii="Times New Roman" w:hAnsi="Times New Roman" w:cs="Times New Roman"/>
          <w:sz w:val="28"/>
          <w:szCs w:val="28"/>
          <w:lang w:val="en-US"/>
        </w:rPr>
        <w:t>HF</w:t>
      </w:r>
      <w:r>
        <w:rPr>
          <w:rFonts w:ascii="Times New Roman" w:hAnsi="Times New Roman" w:cs="Times New Roman"/>
          <w:sz w:val="28"/>
          <w:szCs w:val="28"/>
          <w:lang w:val="uk-UA"/>
        </w:rPr>
        <w:t xml:space="preserve"> можна пояснити за допомогою полівагальної теорії С. Порджа та інших психофізіологічних досліджень ВСР </w:t>
      </w:r>
      <w:r w:rsidRPr="00AD1064">
        <w:rPr>
          <w:rFonts w:ascii="Times New Roman" w:hAnsi="Times New Roman" w:cs="Times New Roman"/>
          <w:sz w:val="28"/>
          <w:szCs w:val="28"/>
          <w:lang w:val="uk-UA"/>
        </w:rPr>
        <w:t>[</w:t>
      </w:r>
      <w:r>
        <w:rPr>
          <w:rFonts w:ascii="Times New Roman" w:hAnsi="Times New Roman" w:cs="Times New Roman"/>
          <w:sz w:val="28"/>
          <w:szCs w:val="28"/>
          <w:lang w:val="uk-UA"/>
        </w:rPr>
        <w:t>7, 23</w:t>
      </w:r>
      <w:r w:rsidRPr="00AD106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 цих досліджень відомо, що низька вагусна активність (яку відбиває низький рівень </w:t>
      </w:r>
      <w:r w:rsidRPr="00AD1064">
        <w:rPr>
          <w:rFonts w:ascii="Times New Roman" w:hAnsi="Times New Roman" w:cs="Times New Roman"/>
          <w:sz w:val="28"/>
          <w:szCs w:val="28"/>
          <w:lang w:val="uk-UA"/>
        </w:rPr>
        <w:t>HF</w:t>
      </w:r>
      <w:r>
        <w:rPr>
          <w:rFonts w:ascii="Times New Roman" w:hAnsi="Times New Roman" w:cs="Times New Roman"/>
          <w:sz w:val="28"/>
          <w:szCs w:val="28"/>
          <w:lang w:val="uk-UA"/>
        </w:rPr>
        <w:t xml:space="preserve">) присутня у людей з мотивацією втечі від соціальних контактів, тобто інтровертів, а за наявності високих </w:t>
      </w:r>
      <w:r w:rsidRPr="00AD1064">
        <w:rPr>
          <w:rFonts w:ascii="Times New Roman" w:hAnsi="Times New Roman" w:cs="Times New Roman"/>
          <w:sz w:val="28"/>
          <w:szCs w:val="28"/>
          <w:lang w:val="uk-UA"/>
        </w:rPr>
        <w:t>HF</w:t>
      </w:r>
      <w:r>
        <w:rPr>
          <w:rFonts w:ascii="Times New Roman" w:hAnsi="Times New Roman" w:cs="Times New Roman"/>
          <w:sz w:val="28"/>
          <w:szCs w:val="28"/>
          <w:lang w:val="uk-UA"/>
        </w:rPr>
        <w:t xml:space="preserve"> людина демонструє соціально-включену поведінку, що характерно для екстравертів.</w:t>
      </w:r>
    </w:p>
    <w:p w:rsidR="00837E5B" w:rsidRDefault="00837E5B" w:rsidP="003F787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виявлені три зворотних зв’язки: між показником за шкалою стриманості/сором’язливості та </w:t>
      </w:r>
      <w:r w:rsidRPr="00CC1651">
        <w:rPr>
          <w:rFonts w:ascii="Times New Roman" w:hAnsi="Times New Roman" w:cs="Times New Roman"/>
          <w:sz w:val="28"/>
          <w:szCs w:val="28"/>
          <w:lang w:val="uk-UA"/>
        </w:rPr>
        <w:t>HF</w:t>
      </w:r>
      <w:r>
        <w:rPr>
          <w:rFonts w:ascii="Times New Roman" w:hAnsi="Times New Roman" w:cs="Times New Roman"/>
          <w:sz w:val="28"/>
          <w:szCs w:val="28"/>
          <w:lang w:val="uk-UA"/>
        </w:rPr>
        <w:t xml:space="preserve"> (</w:t>
      </w:r>
      <w:r w:rsidRPr="00CC1651">
        <w:rPr>
          <w:rFonts w:ascii="Times New Roman" w:hAnsi="Times New Roman" w:cs="Times New Roman"/>
          <w:sz w:val="28"/>
          <w:szCs w:val="28"/>
          <w:lang w:val="uk-UA"/>
        </w:rPr>
        <w:t>r=</w:t>
      </w:r>
      <w:r>
        <w:rPr>
          <w:rFonts w:ascii="Times New Roman" w:hAnsi="Times New Roman" w:cs="Times New Roman"/>
          <w:sz w:val="28"/>
          <w:szCs w:val="28"/>
          <w:lang w:val="uk-UA"/>
        </w:rPr>
        <w:t>-</w:t>
      </w:r>
      <w:r w:rsidRPr="00CC1651">
        <w:rPr>
          <w:rFonts w:ascii="Times New Roman" w:hAnsi="Times New Roman" w:cs="Times New Roman"/>
          <w:sz w:val="28"/>
          <w:szCs w:val="28"/>
          <w:lang w:val="uk-UA"/>
        </w:rPr>
        <w:t>0.3</w:t>
      </w:r>
      <w:r>
        <w:rPr>
          <w:rFonts w:ascii="Times New Roman" w:hAnsi="Times New Roman" w:cs="Times New Roman"/>
          <w:sz w:val="28"/>
          <w:szCs w:val="28"/>
          <w:lang w:val="uk-UA"/>
        </w:rPr>
        <w:t>3, р=0.072</w:t>
      </w:r>
      <w:r w:rsidRPr="00CC1651">
        <w:rPr>
          <w:rFonts w:ascii="Times New Roman" w:hAnsi="Times New Roman" w:cs="Times New Roman"/>
          <w:sz w:val="28"/>
          <w:szCs w:val="28"/>
          <w:lang w:val="uk-UA"/>
        </w:rPr>
        <w:t xml:space="preserve"> – тенденція достовірного зв’язку</w:t>
      </w:r>
      <w:r>
        <w:rPr>
          <w:rFonts w:ascii="Times New Roman" w:hAnsi="Times New Roman" w:cs="Times New Roman"/>
          <w:sz w:val="28"/>
          <w:szCs w:val="28"/>
          <w:lang w:val="uk-UA"/>
        </w:rPr>
        <w:t xml:space="preserve">), між показником за шкалою екстраверсії та </w:t>
      </w:r>
      <w:r w:rsidRPr="00CC1651">
        <w:rPr>
          <w:rFonts w:ascii="Times New Roman" w:hAnsi="Times New Roman" w:cs="Times New Roman"/>
          <w:sz w:val="28"/>
          <w:szCs w:val="28"/>
          <w:lang w:val="uk-UA"/>
        </w:rPr>
        <w:t>індексом ваго-симпатичної</w:t>
      </w:r>
      <w:r>
        <w:rPr>
          <w:rFonts w:ascii="Times New Roman" w:hAnsi="Times New Roman" w:cs="Times New Roman"/>
          <w:sz w:val="28"/>
          <w:szCs w:val="28"/>
          <w:lang w:val="uk-UA"/>
        </w:rPr>
        <w:t xml:space="preserve"> взаємодії LF/HF (r=-0.37, р=0.045</w:t>
      </w:r>
      <w:r w:rsidRPr="00CC1651">
        <w:rPr>
          <w:rFonts w:ascii="Times New Roman" w:hAnsi="Times New Roman" w:cs="Times New Roman"/>
          <w:sz w:val="28"/>
          <w:szCs w:val="28"/>
          <w:lang w:val="uk-UA"/>
        </w:rPr>
        <w:t>)</w:t>
      </w:r>
      <w:r>
        <w:rPr>
          <w:rFonts w:ascii="Times New Roman" w:hAnsi="Times New Roman" w:cs="Times New Roman"/>
          <w:sz w:val="28"/>
          <w:szCs w:val="28"/>
          <w:lang w:val="uk-UA"/>
        </w:rPr>
        <w:t xml:space="preserve"> та між показником за шкалою врівноваженості та рівнем утягнутості організму у стрес </w:t>
      </w:r>
      <w:r>
        <w:rPr>
          <w:rFonts w:ascii="Times New Roman" w:hAnsi="Times New Roman" w:cs="Times New Roman"/>
          <w:sz w:val="28"/>
          <w:szCs w:val="28"/>
          <w:lang w:val="en-US"/>
        </w:rPr>
        <w:t>SI</w:t>
      </w:r>
      <w:r>
        <w:rPr>
          <w:rFonts w:ascii="Times New Roman" w:hAnsi="Times New Roman" w:cs="Times New Roman"/>
          <w:sz w:val="28"/>
          <w:szCs w:val="28"/>
          <w:lang w:val="uk-UA"/>
        </w:rPr>
        <w:t xml:space="preserve"> </w:t>
      </w:r>
      <w:r w:rsidRPr="00CC1651">
        <w:rPr>
          <w:rFonts w:ascii="Times New Roman" w:hAnsi="Times New Roman" w:cs="Times New Roman"/>
          <w:sz w:val="28"/>
          <w:szCs w:val="28"/>
          <w:lang w:val="uk-UA"/>
        </w:rPr>
        <w:t>(r=-0.3</w:t>
      </w:r>
      <w:r>
        <w:rPr>
          <w:rFonts w:ascii="Times New Roman" w:hAnsi="Times New Roman" w:cs="Times New Roman"/>
          <w:sz w:val="28"/>
          <w:szCs w:val="28"/>
          <w:lang w:val="uk-UA"/>
        </w:rPr>
        <w:t>6</w:t>
      </w:r>
      <w:r w:rsidRPr="00CC1651">
        <w:rPr>
          <w:rFonts w:ascii="Times New Roman" w:hAnsi="Times New Roman" w:cs="Times New Roman"/>
          <w:sz w:val="28"/>
          <w:szCs w:val="28"/>
          <w:lang w:val="uk-UA"/>
        </w:rPr>
        <w:t>, р=0.04</w:t>
      </w:r>
      <w:r>
        <w:rPr>
          <w:rFonts w:ascii="Times New Roman" w:hAnsi="Times New Roman" w:cs="Times New Roman"/>
          <w:sz w:val="28"/>
          <w:szCs w:val="28"/>
          <w:lang w:val="uk-UA"/>
        </w:rPr>
        <w:t>8</w:t>
      </w:r>
      <w:r w:rsidRPr="00CC1651">
        <w:rPr>
          <w:rFonts w:ascii="Times New Roman" w:hAnsi="Times New Roman" w:cs="Times New Roman"/>
          <w:sz w:val="28"/>
          <w:szCs w:val="28"/>
          <w:lang w:val="uk-UA"/>
        </w:rPr>
        <w:t>).</w:t>
      </w:r>
      <w:r>
        <w:rPr>
          <w:rFonts w:ascii="Times New Roman" w:hAnsi="Times New Roman" w:cs="Times New Roman"/>
          <w:sz w:val="28"/>
          <w:szCs w:val="28"/>
          <w:lang w:val="uk-UA"/>
        </w:rPr>
        <w:t xml:space="preserve"> Всі ці кореляції підтверджують валідність шкал тесту </w:t>
      </w:r>
      <w:r w:rsidRPr="00CC1651">
        <w:rPr>
          <w:rFonts w:ascii="Times New Roman" w:hAnsi="Times New Roman" w:cs="Times New Roman"/>
          <w:sz w:val="28"/>
          <w:szCs w:val="28"/>
          <w:lang w:val="uk-UA"/>
        </w:rPr>
        <w:t>FPI</w:t>
      </w:r>
      <w:r>
        <w:rPr>
          <w:rFonts w:ascii="Times New Roman" w:hAnsi="Times New Roman" w:cs="Times New Roman"/>
          <w:sz w:val="28"/>
          <w:szCs w:val="28"/>
          <w:lang w:val="uk-UA"/>
        </w:rPr>
        <w:t xml:space="preserve">, оскільки сором’язливість супроводжується занепокоєнням, відстороненням від соціальних контактів, що відповідає зниженню </w:t>
      </w:r>
      <w:r w:rsidRPr="008049B7">
        <w:rPr>
          <w:rFonts w:ascii="Times New Roman" w:hAnsi="Times New Roman" w:cs="Times New Roman"/>
          <w:sz w:val="28"/>
          <w:szCs w:val="28"/>
          <w:lang w:val="uk-UA"/>
        </w:rPr>
        <w:t>HF</w:t>
      </w:r>
      <w:r>
        <w:rPr>
          <w:rFonts w:ascii="Times New Roman" w:hAnsi="Times New Roman" w:cs="Times New Roman"/>
          <w:sz w:val="28"/>
          <w:szCs w:val="28"/>
          <w:lang w:val="uk-UA"/>
        </w:rPr>
        <w:t>, та, навпаки, екстраверсія і врівноваженість присутні за умов низького стресу та LF, тобто не в стані мобілізації, а в стані фізіологічної релаксації.</w:t>
      </w:r>
    </w:p>
    <w:p w:rsidR="00837E5B" w:rsidRPr="008D2D22" w:rsidRDefault="00837E5B" w:rsidP="003F787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Всі вищезгадані кореляції отримані за допомогою методу Пірсона, оскільки дані ВСР та дані за </w:t>
      </w:r>
      <w:r w:rsidRPr="00032D2B">
        <w:rPr>
          <w:rFonts w:ascii="Times New Roman" w:hAnsi="Times New Roman" w:cs="Times New Roman"/>
          <w:sz w:val="28"/>
          <w:szCs w:val="28"/>
          <w:lang w:val="uk-UA"/>
        </w:rPr>
        <w:t>FPI</w:t>
      </w:r>
      <w:r>
        <w:rPr>
          <w:rFonts w:ascii="Times New Roman" w:hAnsi="Times New Roman" w:cs="Times New Roman"/>
          <w:sz w:val="28"/>
          <w:szCs w:val="28"/>
          <w:lang w:val="uk-UA"/>
        </w:rPr>
        <w:t xml:space="preserve"> виміряні в інтервальній вимірювальній шкалі</w:t>
      </w:r>
      <w:r w:rsidRPr="00583E2C">
        <w:rPr>
          <w:rFonts w:ascii="Times New Roman" w:hAnsi="Times New Roman" w:cs="Times New Roman"/>
          <w:sz w:val="28"/>
          <w:szCs w:val="28"/>
          <w:lang w:val="uk-UA"/>
        </w:rPr>
        <w:t xml:space="preserve">. </w:t>
      </w:r>
    </w:p>
    <w:p w:rsidR="00837E5B" w:rsidRDefault="00837E5B" w:rsidP="003F787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Кореляційні зв’язки з копінг-стратегіями теж підтверджують валідність Фрайбурзького опитувальника. Зокрема, виявлені прямі зв’язки між шкалою «стриманість/сором’язливість» та копінг-стратегією «самоконтроль» (r=</w:t>
      </w:r>
      <w:r w:rsidRPr="0025584F">
        <w:rPr>
          <w:rFonts w:ascii="Times New Roman" w:hAnsi="Times New Roman" w:cs="Times New Roman"/>
          <w:sz w:val="28"/>
          <w:szCs w:val="28"/>
          <w:lang w:val="uk-UA"/>
        </w:rPr>
        <w:t>0.</w:t>
      </w:r>
      <w:r>
        <w:rPr>
          <w:rFonts w:ascii="Times New Roman" w:hAnsi="Times New Roman" w:cs="Times New Roman"/>
          <w:sz w:val="28"/>
          <w:szCs w:val="28"/>
          <w:lang w:val="uk-UA"/>
        </w:rPr>
        <w:t>50</w:t>
      </w:r>
      <w:r w:rsidRPr="0025584F">
        <w:rPr>
          <w:rFonts w:ascii="Times New Roman" w:hAnsi="Times New Roman" w:cs="Times New Roman"/>
          <w:sz w:val="28"/>
          <w:szCs w:val="28"/>
          <w:lang w:val="uk-UA"/>
        </w:rPr>
        <w:t>, р=0.0</w:t>
      </w:r>
      <w:r>
        <w:rPr>
          <w:rFonts w:ascii="Times New Roman" w:hAnsi="Times New Roman" w:cs="Times New Roman"/>
          <w:sz w:val="28"/>
          <w:szCs w:val="28"/>
          <w:lang w:val="uk-UA"/>
        </w:rPr>
        <w:t>05</w:t>
      </w:r>
      <w:r w:rsidRPr="0025584F">
        <w:rPr>
          <w:rFonts w:ascii="Times New Roman" w:hAnsi="Times New Roman" w:cs="Times New Roman"/>
          <w:sz w:val="28"/>
          <w:szCs w:val="28"/>
          <w:lang w:val="uk-UA"/>
        </w:rPr>
        <w:t>)</w:t>
      </w:r>
      <w:r>
        <w:rPr>
          <w:rFonts w:ascii="Times New Roman" w:hAnsi="Times New Roman" w:cs="Times New Roman"/>
          <w:sz w:val="28"/>
          <w:szCs w:val="28"/>
          <w:lang w:val="uk-UA"/>
        </w:rPr>
        <w:t xml:space="preserve"> та стратегією «уникнення» (r=</w:t>
      </w:r>
      <w:r w:rsidRPr="0025584F">
        <w:rPr>
          <w:rFonts w:ascii="Times New Roman" w:hAnsi="Times New Roman" w:cs="Times New Roman"/>
          <w:sz w:val="28"/>
          <w:szCs w:val="28"/>
          <w:lang w:val="uk-UA"/>
        </w:rPr>
        <w:t>0.3</w:t>
      </w:r>
      <w:r>
        <w:rPr>
          <w:rFonts w:ascii="Times New Roman" w:hAnsi="Times New Roman" w:cs="Times New Roman"/>
          <w:sz w:val="28"/>
          <w:szCs w:val="28"/>
          <w:lang w:val="uk-UA"/>
        </w:rPr>
        <w:t xml:space="preserve">5, р=0.056 </w:t>
      </w:r>
      <w:r w:rsidRPr="0025584F">
        <w:rPr>
          <w:rFonts w:ascii="Times New Roman" w:hAnsi="Times New Roman" w:cs="Times New Roman"/>
          <w:sz w:val="28"/>
          <w:szCs w:val="28"/>
          <w:lang w:val="uk-UA"/>
        </w:rPr>
        <w:t>– тенденція достовірного зв’язку)</w:t>
      </w:r>
      <w:r>
        <w:rPr>
          <w:rFonts w:ascii="Times New Roman" w:hAnsi="Times New Roman" w:cs="Times New Roman"/>
          <w:sz w:val="28"/>
          <w:szCs w:val="28"/>
          <w:lang w:val="uk-UA"/>
        </w:rPr>
        <w:t xml:space="preserve">, що цілком логічно, оскільки </w:t>
      </w:r>
      <w:r w:rsidRPr="00286788">
        <w:rPr>
          <w:rFonts w:ascii="Times New Roman" w:hAnsi="Times New Roman" w:cs="Times New Roman"/>
          <w:sz w:val="28"/>
          <w:szCs w:val="28"/>
          <w:lang w:val="uk-UA"/>
        </w:rPr>
        <w:t>риса стриманост</w:t>
      </w:r>
      <w:r>
        <w:rPr>
          <w:rFonts w:ascii="Times New Roman" w:hAnsi="Times New Roman" w:cs="Times New Roman"/>
          <w:sz w:val="28"/>
          <w:szCs w:val="28"/>
          <w:lang w:val="uk-UA"/>
        </w:rPr>
        <w:t>і</w:t>
      </w:r>
      <w:r w:rsidRPr="00286788">
        <w:rPr>
          <w:rFonts w:ascii="Times New Roman" w:hAnsi="Times New Roman" w:cs="Times New Roman"/>
          <w:sz w:val="28"/>
          <w:szCs w:val="28"/>
          <w:lang w:val="uk-UA"/>
        </w:rPr>
        <w:t>/</w:t>
      </w:r>
      <w:r>
        <w:rPr>
          <w:rFonts w:ascii="Times New Roman" w:hAnsi="Times New Roman" w:cs="Times New Roman"/>
          <w:sz w:val="28"/>
          <w:szCs w:val="28"/>
          <w:lang w:val="uk-UA"/>
        </w:rPr>
        <w:t xml:space="preserve">сором’язливості конгруентна таким копінг-стратегій: стримана людина повинна мати високий самоконтроль для можливості стримуватися, а властивість сором’язливості призводить до бажання уникання складних ситуацій. Шкала </w:t>
      </w:r>
      <w:r w:rsidRPr="007A216C">
        <w:rPr>
          <w:rFonts w:ascii="Times New Roman" w:hAnsi="Times New Roman" w:cs="Times New Roman"/>
          <w:sz w:val="28"/>
          <w:szCs w:val="28"/>
          <w:lang w:val="uk-UA"/>
        </w:rPr>
        <w:t>FPI</w:t>
      </w:r>
      <w:r>
        <w:rPr>
          <w:rFonts w:ascii="Times New Roman" w:hAnsi="Times New Roman" w:cs="Times New Roman"/>
          <w:sz w:val="28"/>
          <w:szCs w:val="28"/>
          <w:lang w:val="uk-UA"/>
        </w:rPr>
        <w:t xml:space="preserve"> «невротичність» також пов’язана з копінг-стратегією «</w:t>
      </w:r>
      <w:r w:rsidRPr="007A216C">
        <w:rPr>
          <w:rFonts w:ascii="Times New Roman" w:hAnsi="Times New Roman" w:cs="Times New Roman"/>
          <w:sz w:val="28"/>
          <w:szCs w:val="28"/>
          <w:lang w:val="uk-UA"/>
        </w:rPr>
        <w:t>уникнення</w:t>
      </w:r>
      <w:r>
        <w:rPr>
          <w:rFonts w:ascii="Times New Roman" w:hAnsi="Times New Roman" w:cs="Times New Roman"/>
          <w:sz w:val="28"/>
          <w:szCs w:val="28"/>
          <w:lang w:val="uk-UA"/>
        </w:rPr>
        <w:t>» (r=0.38, р=0.040</w:t>
      </w:r>
      <w:r w:rsidRPr="007A216C">
        <w:rPr>
          <w:rFonts w:ascii="Times New Roman" w:hAnsi="Times New Roman" w:cs="Times New Roman"/>
          <w:sz w:val="28"/>
          <w:szCs w:val="28"/>
          <w:lang w:val="uk-UA"/>
        </w:rPr>
        <w:t>)</w:t>
      </w:r>
      <w:r>
        <w:rPr>
          <w:rFonts w:ascii="Times New Roman" w:hAnsi="Times New Roman" w:cs="Times New Roman"/>
          <w:sz w:val="28"/>
          <w:szCs w:val="28"/>
          <w:lang w:val="uk-UA"/>
        </w:rPr>
        <w:t>, шкала «депресивність» з копінг-стратегією «відповідальність» (r=0.38, р=0.037</w:t>
      </w:r>
      <w:r w:rsidRPr="007A216C">
        <w:rPr>
          <w:rFonts w:ascii="Times New Roman" w:hAnsi="Times New Roman" w:cs="Times New Roman"/>
          <w:sz w:val="28"/>
          <w:szCs w:val="28"/>
          <w:lang w:val="uk-UA"/>
        </w:rPr>
        <w:t>)</w:t>
      </w:r>
      <w:r>
        <w:rPr>
          <w:rFonts w:ascii="Times New Roman" w:hAnsi="Times New Roman" w:cs="Times New Roman"/>
          <w:sz w:val="28"/>
          <w:szCs w:val="28"/>
          <w:lang w:val="uk-UA"/>
        </w:rPr>
        <w:t xml:space="preserve"> та шкала «маскулінність» зі стратегією «конфоронтація» </w:t>
      </w:r>
      <w:r w:rsidRPr="007A216C">
        <w:rPr>
          <w:rFonts w:ascii="Times New Roman" w:hAnsi="Times New Roman" w:cs="Times New Roman"/>
          <w:sz w:val="28"/>
          <w:szCs w:val="28"/>
          <w:lang w:val="uk-UA"/>
        </w:rPr>
        <w:t>(r=0.5</w:t>
      </w:r>
      <w:r>
        <w:rPr>
          <w:rFonts w:ascii="Times New Roman" w:hAnsi="Times New Roman" w:cs="Times New Roman"/>
          <w:sz w:val="28"/>
          <w:szCs w:val="28"/>
          <w:lang w:val="uk-UA"/>
        </w:rPr>
        <w:t>4</w:t>
      </w:r>
      <w:r w:rsidRPr="007A216C">
        <w:rPr>
          <w:rFonts w:ascii="Times New Roman" w:hAnsi="Times New Roman" w:cs="Times New Roman"/>
          <w:sz w:val="28"/>
          <w:szCs w:val="28"/>
          <w:lang w:val="uk-UA"/>
        </w:rPr>
        <w:t>, р=0.00</w:t>
      </w:r>
      <w:r>
        <w:rPr>
          <w:rFonts w:ascii="Times New Roman" w:hAnsi="Times New Roman" w:cs="Times New Roman"/>
          <w:sz w:val="28"/>
          <w:szCs w:val="28"/>
          <w:lang w:val="uk-UA"/>
        </w:rPr>
        <w:t>2</w:t>
      </w:r>
      <w:r w:rsidRPr="007A216C">
        <w:rPr>
          <w:rFonts w:ascii="Times New Roman" w:hAnsi="Times New Roman" w:cs="Times New Roman"/>
          <w:sz w:val="28"/>
          <w:szCs w:val="28"/>
          <w:lang w:val="uk-UA"/>
        </w:rPr>
        <w:t>)</w:t>
      </w:r>
      <w:r>
        <w:rPr>
          <w:rFonts w:ascii="Times New Roman" w:hAnsi="Times New Roman" w:cs="Times New Roman"/>
          <w:sz w:val="28"/>
          <w:szCs w:val="28"/>
          <w:lang w:val="uk-UA"/>
        </w:rPr>
        <w:t>. Дані кореляції також конгруентні та логічно пояснюються – невротична особистість намагається уникнути стресових ситуацій, оскільки відчуває власну вразливість та брак психічних ресурсів, депресивні особистості не запобігають відповідальності, їх депресивність (песимізм) є одним з наслідків взяття вини та відповідальності на себе та маскулінність включає в себе схильність до конкуренції та боротьби за статус, як переважно чоловічих стратегій.</w:t>
      </w:r>
    </w:p>
    <w:p w:rsidR="00837E5B" w:rsidRPr="00101486" w:rsidRDefault="00837E5B" w:rsidP="003F787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Виявлені зворотні зв’язки між рисою «Дратівливість» та копінг-стратегіями «дистанціювання» </w:t>
      </w:r>
      <w:r w:rsidRPr="00D714E9">
        <w:rPr>
          <w:rFonts w:ascii="Times New Roman" w:hAnsi="Times New Roman" w:cs="Times New Roman"/>
          <w:sz w:val="28"/>
          <w:szCs w:val="28"/>
          <w:lang w:val="uk-UA"/>
        </w:rPr>
        <w:t>(r=</w:t>
      </w:r>
      <w:r>
        <w:rPr>
          <w:rFonts w:ascii="Times New Roman" w:hAnsi="Times New Roman" w:cs="Times New Roman"/>
          <w:sz w:val="28"/>
          <w:szCs w:val="28"/>
          <w:lang w:val="uk-UA"/>
        </w:rPr>
        <w:t>-</w:t>
      </w:r>
      <w:r w:rsidRPr="00D714E9">
        <w:rPr>
          <w:rFonts w:ascii="Times New Roman" w:hAnsi="Times New Roman" w:cs="Times New Roman"/>
          <w:sz w:val="28"/>
          <w:szCs w:val="28"/>
          <w:lang w:val="uk-UA"/>
        </w:rPr>
        <w:t>0.</w:t>
      </w:r>
      <w:r>
        <w:rPr>
          <w:rFonts w:ascii="Times New Roman" w:hAnsi="Times New Roman" w:cs="Times New Roman"/>
          <w:sz w:val="28"/>
          <w:szCs w:val="28"/>
          <w:lang w:val="uk-UA"/>
        </w:rPr>
        <w:t>36</w:t>
      </w:r>
      <w:r w:rsidRPr="00D714E9">
        <w:rPr>
          <w:rFonts w:ascii="Times New Roman" w:hAnsi="Times New Roman" w:cs="Times New Roman"/>
          <w:sz w:val="28"/>
          <w:szCs w:val="28"/>
          <w:lang w:val="uk-UA"/>
        </w:rPr>
        <w:t>, р=0</w:t>
      </w:r>
      <w:r>
        <w:rPr>
          <w:rFonts w:ascii="Times New Roman" w:hAnsi="Times New Roman" w:cs="Times New Roman"/>
          <w:sz w:val="28"/>
          <w:szCs w:val="28"/>
          <w:lang w:val="uk-UA"/>
        </w:rPr>
        <w:t>.0</w:t>
      </w:r>
      <w:r w:rsidRPr="00D714E9">
        <w:rPr>
          <w:rFonts w:ascii="Times New Roman" w:hAnsi="Times New Roman" w:cs="Times New Roman"/>
          <w:sz w:val="28"/>
          <w:szCs w:val="28"/>
          <w:lang w:val="uk-UA"/>
        </w:rPr>
        <w:t>5</w:t>
      </w:r>
      <w:r>
        <w:rPr>
          <w:rFonts w:ascii="Times New Roman" w:hAnsi="Times New Roman" w:cs="Times New Roman"/>
          <w:sz w:val="28"/>
          <w:szCs w:val="28"/>
          <w:lang w:val="uk-UA"/>
        </w:rPr>
        <w:t>0</w:t>
      </w:r>
      <w:r w:rsidRPr="00D714E9">
        <w:rPr>
          <w:rFonts w:ascii="Times New Roman" w:hAnsi="Times New Roman" w:cs="Times New Roman"/>
          <w:sz w:val="28"/>
          <w:szCs w:val="28"/>
          <w:lang w:val="uk-UA"/>
        </w:rPr>
        <w:t>)</w:t>
      </w:r>
      <w:r>
        <w:rPr>
          <w:rFonts w:ascii="Times New Roman" w:hAnsi="Times New Roman" w:cs="Times New Roman"/>
          <w:sz w:val="28"/>
          <w:szCs w:val="28"/>
          <w:lang w:val="uk-UA"/>
        </w:rPr>
        <w:t xml:space="preserve"> і «планування рішень» </w:t>
      </w:r>
      <w:r w:rsidRPr="00D714E9">
        <w:rPr>
          <w:rFonts w:ascii="Times New Roman" w:hAnsi="Times New Roman" w:cs="Times New Roman"/>
          <w:sz w:val="28"/>
          <w:szCs w:val="28"/>
          <w:lang w:val="uk-UA"/>
        </w:rPr>
        <w:t>(r=</w:t>
      </w:r>
      <w:r>
        <w:rPr>
          <w:rFonts w:ascii="Times New Roman" w:hAnsi="Times New Roman" w:cs="Times New Roman"/>
          <w:sz w:val="28"/>
          <w:szCs w:val="28"/>
          <w:lang w:val="uk-UA"/>
        </w:rPr>
        <w:t>-</w:t>
      </w:r>
      <w:r w:rsidRPr="00D714E9">
        <w:rPr>
          <w:rFonts w:ascii="Times New Roman" w:hAnsi="Times New Roman" w:cs="Times New Roman"/>
          <w:sz w:val="28"/>
          <w:szCs w:val="28"/>
          <w:lang w:val="uk-UA"/>
        </w:rPr>
        <w:t>0.</w:t>
      </w:r>
      <w:r>
        <w:rPr>
          <w:rFonts w:ascii="Times New Roman" w:hAnsi="Times New Roman" w:cs="Times New Roman"/>
          <w:sz w:val="28"/>
          <w:szCs w:val="28"/>
          <w:lang w:val="uk-UA"/>
        </w:rPr>
        <w:t>37, р=0.04</w:t>
      </w:r>
      <w:r w:rsidRPr="00D714E9">
        <w:rPr>
          <w:rFonts w:ascii="Times New Roman" w:hAnsi="Times New Roman" w:cs="Times New Roman"/>
          <w:sz w:val="28"/>
          <w:szCs w:val="28"/>
          <w:lang w:val="uk-UA"/>
        </w:rPr>
        <w:t>5)</w:t>
      </w:r>
      <w:r>
        <w:rPr>
          <w:rFonts w:ascii="Times New Roman" w:hAnsi="Times New Roman" w:cs="Times New Roman"/>
          <w:sz w:val="28"/>
          <w:szCs w:val="28"/>
          <w:lang w:val="uk-UA"/>
        </w:rPr>
        <w:t xml:space="preserve">, а також рисою «товариськість» і копінг-стратегією </w:t>
      </w:r>
      <w:r w:rsidRPr="00D714E9">
        <w:rPr>
          <w:rFonts w:ascii="Times New Roman" w:hAnsi="Times New Roman" w:cs="Times New Roman"/>
          <w:sz w:val="28"/>
          <w:szCs w:val="28"/>
          <w:lang w:val="uk-UA"/>
        </w:rPr>
        <w:t>«дистанціювання» (r=</w:t>
      </w:r>
      <w:r>
        <w:rPr>
          <w:rFonts w:ascii="Times New Roman" w:hAnsi="Times New Roman" w:cs="Times New Roman"/>
          <w:sz w:val="28"/>
          <w:szCs w:val="28"/>
          <w:lang w:val="uk-UA"/>
        </w:rPr>
        <w:t>-</w:t>
      </w:r>
      <w:r w:rsidRPr="00D714E9">
        <w:rPr>
          <w:rFonts w:ascii="Times New Roman" w:hAnsi="Times New Roman" w:cs="Times New Roman"/>
          <w:sz w:val="28"/>
          <w:szCs w:val="28"/>
          <w:lang w:val="uk-UA"/>
        </w:rPr>
        <w:t>0.</w:t>
      </w:r>
      <w:r>
        <w:rPr>
          <w:rFonts w:ascii="Times New Roman" w:hAnsi="Times New Roman" w:cs="Times New Roman"/>
          <w:sz w:val="28"/>
          <w:szCs w:val="28"/>
          <w:lang w:val="uk-UA"/>
        </w:rPr>
        <w:t>36</w:t>
      </w:r>
      <w:r w:rsidRPr="00D714E9">
        <w:rPr>
          <w:rFonts w:ascii="Times New Roman" w:hAnsi="Times New Roman" w:cs="Times New Roman"/>
          <w:sz w:val="28"/>
          <w:szCs w:val="28"/>
          <w:lang w:val="uk-UA"/>
        </w:rPr>
        <w:t>, р=0.0</w:t>
      </w:r>
      <w:r>
        <w:rPr>
          <w:rFonts w:ascii="Times New Roman" w:hAnsi="Times New Roman" w:cs="Times New Roman"/>
          <w:sz w:val="28"/>
          <w:szCs w:val="28"/>
          <w:lang w:val="uk-UA"/>
        </w:rPr>
        <w:t>49</w:t>
      </w:r>
      <w:r w:rsidRPr="00D714E9">
        <w:rPr>
          <w:rFonts w:ascii="Times New Roman" w:hAnsi="Times New Roman" w:cs="Times New Roman"/>
          <w:sz w:val="28"/>
          <w:szCs w:val="28"/>
          <w:lang w:val="uk-UA"/>
        </w:rPr>
        <w:t>)</w:t>
      </w:r>
      <w:r>
        <w:rPr>
          <w:rFonts w:ascii="Times New Roman" w:hAnsi="Times New Roman" w:cs="Times New Roman"/>
          <w:sz w:val="28"/>
          <w:szCs w:val="28"/>
          <w:lang w:val="uk-UA"/>
        </w:rPr>
        <w:t xml:space="preserve">. Всі знайдені зв’язки між рисами особистості за </w:t>
      </w:r>
      <w:r w:rsidRPr="00D714E9">
        <w:rPr>
          <w:rFonts w:ascii="Times New Roman" w:hAnsi="Times New Roman" w:cs="Times New Roman"/>
          <w:sz w:val="28"/>
          <w:szCs w:val="28"/>
          <w:lang w:val="uk-UA"/>
        </w:rPr>
        <w:t>FPI</w:t>
      </w:r>
      <w:r>
        <w:rPr>
          <w:rFonts w:ascii="Times New Roman" w:hAnsi="Times New Roman" w:cs="Times New Roman"/>
          <w:sz w:val="28"/>
          <w:szCs w:val="28"/>
          <w:lang w:val="uk-UA"/>
        </w:rPr>
        <w:t xml:space="preserve"> та копінг-стратегіями логічно поєднуються між собою та відповідають теоретичним описам </w:t>
      </w:r>
      <w:r w:rsidRPr="00570C72">
        <w:rPr>
          <w:rFonts w:ascii="Times New Roman" w:hAnsi="Times New Roman" w:cs="Times New Roman"/>
          <w:sz w:val="28"/>
          <w:szCs w:val="28"/>
          <w:lang w:val="uk-UA"/>
        </w:rPr>
        <w:t>таких особистісних властивостей в літературі [</w:t>
      </w:r>
      <w:r>
        <w:rPr>
          <w:rFonts w:ascii="Times New Roman" w:hAnsi="Times New Roman" w:cs="Times New Roman"/>
          <w:sz w:val="28"/>
          <w:szCs w:val="28"/>
          <w:lang w:val="uk-UA"/>
        </w:rPr>
        <w:t>7, 18</w:t>
      </w:r>
      <w:r w:rsidRPr="00570C72">
        <w:rPr>
          <w:rFonts w:ascii="Times New Roman" w:hAnsi="Times New Roman" w:cs="Times New Roman"/>
          <w:sz w:val="28"/>
          <w:szCs w:val="28"/>
          <w:lang w:val="uk-UA"/>
        </w:rPr>
        <w:t>].</w:t>
      </w:r>
    </w:p>
    <w:p w:rsidR="00837E5B" w:rsidRDefault="00837E5B" w:rsidP="003F7872">
      <w:pPr>
        <w:spacing w:after="0" w:line="360" w:lineRule="auto"/>
        <w:ind w:firstLine="708"/>
        <w:jc w:val="both"/>
        <w:rPr>
          <w:rFonts w:ascii="Times New Roman" w:hAnsi="Times New Roman" w:cs="Times New Roman"/>
          <w:sz w:val="28"/>
          <w:szCs w:val="28"/>
          <w:lang w:val="uk-UA"/>
        </w:rPr>
      </w:pPr>
      <w:r w:rsidRPr="00B51B33">
        <w:rPr>
          <w:rFonts w:ascii="Times New Roman" w:hAnsi="Times New Roman" w:cs="Times New Roman"/>
          <w:sz w:val="28"/>
          <w:szCs w:val="28"/>
          <w:lang w:val="uk-UA"/>
        </w:rPr>
        <w:t xml:space="preserve">Останній </w:t>
      </w:r>
      <w:r>
        <w:rPr>
          <w:rFonts w:ascii="Times New Roman" w:hAnsi="Times New Roman" w:cs="Times New Roman"/>
          <w:sz w:val="28"/>
          <w:szCs w:val="28"/>
          <w:lang w:val="uk-UA"/>
        </w:rPr>
        <w:t>кореляційний аналіз було виконано за методом Спірмена, тому що Копінг-тест базується на ранговій вимірювальній шкалі.</w:t>
      </w:r>
    </w:p>
    <w:p w:rsidR="00837E5B" w:rsidRDefault="00837E5B" w:rsidP="003F787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Було організовано перевірку валідності за віковою диференціацією (компонент конструктної валідності) </w:t>
      </w:r>
      <w:r w:rsidRPr="00480394">
        <w:rPr>
          <w:rFonts w:ascii="Times New Roman" w:hAnsi="Times New Roman" w:cs="Times New Roman"/>
          <w:sz w:val="28"/>
          <w:szCs w:val="28"/>
          <w:lang w:val="uk-UA"/>
        </w:rPr>
        <w:t>[</w:t>
      </w:r>
      <w:r>
        <w:rPr>
          <w:rFonts w:ascii="Times New Roman" w:hAnsi="Times New Roman" w:cs="Times New Roman"/>
          <w:sz w:val="28"/>
          <w:szCs w:val="28"/>
          <w:lang w:val="uk-UA"/>
        </w:rPr>
        <w:t>4</w:t>
      </w:r>
      <w:r w:rsidRPr="00480394">
        <w:rPr>
          <w:rFonts w:ascii="Times New Roman" w:hAnsi="Times New Roman" w:cs="Times New Roman"/>
          <w:sz w:val="28"/>
          <w:szCs w:val="28"/>
          <w:lang w:val="uk-UA"/>
        </w:rPr>
        <w:t>]</w:t>
      </w:r>
      <w:r>
        <w:rPr>
          <w:rFonts w:ascii="Times New Roman" w:hAnsi="Times New Roman" w:cs="Times New Roman"/>
          <w:sz w:val="28"/>
          <w:szCs w:val="28"/>
          <w:lang w:val="uk-UA"/>
        </w:rPr>
        <w:t xml:space="preserve">, для чого ми порівняли дві відносно різні вікові половини вибірки стандартизації: більш молоду частину віком від 30 до 44 років (217 осіб) та частину більш похилого віку від 45 до 65 років (118 осіб). За допомогою критерію Колмогорова-Смірнова були виявлені достовірні розбіжності за шкалою </w:t>
      </w:r>
      <w:r w:rsidRPr="00190E11">
        <w:rPr>
          <w:rFonts w:ascii="Times New Roman" w:hAnsi="Times New Roman" w:cs="Times New Roman"/>
          <w:sz w:val="28"/>
          <w:szCs w:val="28"/>
          <w:lang w:val="uk-UA"/>
        </w:rPr>
        <w:t>FPI</w:t>
      </w:r>
      <w:r>
        <w:rPr>
          <w:rFonts w:ascii="Times New Roman" w:hAnsi="Times New Roman" w:cs="Times New Roman"/>
          <w:sz w:val="28"/>
          <w:szCs w:val="28"/>
          <w:lang w:val="uk-UA"/>
        </w:rPr>
        <w:t xml:space="preserve"> «товариськість», а саме, у більш молодих особистостей діагностується вища товариськість, комунікабельність (середнє 8,2) у порівнянні з більш літніми особами (середнє – 6,8; розбіжності достовірні на рівні р</w:t>
      </w:r>
      <w:r w:rsidRPr="00190E11">
        <w:rPr>
          <w:rFonts w:ascii="Times New Roman" w:hAnsi="Times New Roman" w:cs="Times New Roman"/>
          <w:sz w:val="28"/>
          <w:szCs w:val="28"/>
          <w:lang w:val="uk-UA"/>
        </w:rPr>
        <w:t>&lt;</w:t>
      </w:r>
      <w:r>
        <w:rPr>
          <w:rFonts w:ascii="Times New Roman" w:hAnsi="Times New Roman" w:cs="Times New Roman"/>
          <w:sz w:val="28"/>
          <w:szCs w:val="28"/>
          <w:lang w:val="uk-UA"/>
        </w:rPr>
        <w:t xml:space="preserve">0,01). Такі результати тесту відповідають теоретичним очікуванням та практичним спостереженням, що ця риса в молодості більш активізована </w:t>
      </w:r>
      <w:r w:rsidRPr="00D8267A">
        <w:rPr>
          <w:rFonts w:ascii="Times New Roman" w:hAnsi="Times New Roman" w:cs="Times New Roman"/>
          <w:sz w:val="28"/>
          <w:szCs w:val="28"/>
        </w:rPr>
        <w:t>[</w:t>
      </w:r>
      <w:r>
        <w:rPr>
          <w:rFonts w:ascii="Times New Roman" w:hAnsi="Times New Roman" w:cs="Times New Roman"/>
          <w:sz w:val="28"/>
          <w:szCs w:val="28"/>
          <w:lang w:val="uk-UA"/>
        </w:rPr>
        <w:t>1, 14</w:t>
      </w:r>
      <w:r w:rsidRPr="00D8267A">
        <w:rPr>
          <w:rFonts w:ascii="Times New Roman" w:hAnsi="Times New Roman" w:cs="Times New Roman"/>
          <w:sz w:val="28"/>
          <w:szCs w:val="28"/>
        </w:rPr>
        <w:t>]</w:t>
      </w:r>
      <w:r>
        <w:rPr>
          <w:rFonts w:ascii="Times New Roman" w:hAnsi="Times New Roman" w:cs="Times New Roman"/>
          <w:sz w:val="28"/>
          <w:szCs w:val="28"/>
          <w:lang w:val="uk-UA"/>
        </w:rPr>
        <w:t>.</w:t>
      </w:r>
    </w:p>
    <w:p w:rsidR="00837E5B" w:rsidRPr="003A374D" w:rsidRDefault="00837E5B" w:rsidP="003F787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перевірки валідності тесту за статевою/гендерною диференціацією ми порівняли чоловічу (166 осіб) та жіночу частини вибірки (169 осіб) за критерієм Колмогорова-Смірнова. Отримані результати щодо більш високої невротичності жінок (середнє у жінок 7,1 та 6,1 – у чоловіків, р&lt;0,05), більш високої стриманості/сором’язливості жінок </w:t>
      </w:r>
      <w:r w:rsidRPr="00F83495">
        <w:rPr>
          <w:rFonts w:ascii="Times New Roman" w:hAnsi="Times New Roman" w:cs="Times New Roman"/>
          <w:sz w:val="28"/>
          <w:szCs w:val="28"/>
          <w:lang w:val="uk-UA"/>
        </w:rPr>
        <w:t xml:space="preserve">(середнє у жінок </w:t>
      </w:r>
      <w:r>
        <w:rPr>
          <w:rFonts w:ascii="Times New Roman" w:hAnsi="Times New Roman" w:cs="Times New Roman"/>
          <w:sz w:val="28"/>
          <w:szCs w:val="28"/>
          <w:lang w:val="uk-UA"/>
        </w:rPr>
        <w:t>4</w:t>
      </w:r>
      <w:r w:rsidRPr="00F83495">
        <w:rPr>
          <w:rFonts w:ascii="Times New Roman" w:hAnsi="Times New Roman" w:cs="Times New Roman"/>
          <w:sz w:val="28"/>
          <w:szCs w:val="28"/>
          <w:lang w:val="uk-UA"/>
        </w:rPr>
        <w:t>,</w:t>
      </w:r>
      <w:r>
        <w:rPr>
          <w:rFonts w:ascii="Times New Roman" w:hAnsi="Times New Roman" w:cs="Times New Roman"/>
          <w:sz w:val="28"/>
          <w:szCs w:val="28"/>
          <w:lang w:val="uk-UA"/>
        </w:rPr>
        <w:t>2</w:t>
      </w:r>
      <w:r w:rsidRPr="00F83495">
        <w:rPr>
          <w:rFonts w:ascii="Times New Roman" w:hAnsi="Times New Roman" w:cs="Times New Roman"/>
          <w:sz w:val="28"/>
          <w:szCs w:val="28"/>
          <w:lang w:val="uk-UA"/>
        </w:rPr>
        <w:t xml:space="preserve"> та </w:t>
      </w:r>
      <w:r>
        <w:rPr>
          <w:rFonts w:ascii="Times New Roman" w:hAnsi="Times New Roman" w:cs="Times New Roman"/>
          <w:sz w:val="28"/>
          <w:szCs w:val="28"/>
          <w:lang w:val="uk-UA"/>
        </w:rPr>
        <w:t>3</w:t>
      </w:r>
      <w:r w:rsidRPr="00F83495">
        <w:rPr>
          <w:rFonts w:ascii="Times New Roman" w:hAnsi="Times New Roman" w:cs="Times New Roman"/>
          <w:sz w:val="28"/>
          <w:szCs w:val="28"/>
          <w:lang w:val="uk-UA"/>
        </w:rPr>
        <w:t>,</w:t>
      </w:r>
      <w:r>
        <w:rPr>
          <w:rFonts w:ascii="Times New Roman" w:hAnsi="Times New Roman" w:cs="Times New Roman"/>
          <w:sz w:val="28"/>
          <w:szCs w:val="28"/>
          <w:lang w:val="uk-UA"/>
        </w:rPr>
        <w:t>4</w:t>
      </w:r>
      <w:r w:rsidRPr="00F83495">
        <w:rPr>
          <w:rFonts w:ascii="Times New Roman" w:hAnsi="Times New Roman" w:cs="Times New Roman"/>
          <w:sz w:val="28"/>
          <w:szCs w:val="28"/>
          <w:lang w:val="uk-UA"/>
        </w:rPr>
        <w:t xml:space="preserve"> – у чоловіків, р&lt;0,05),</w:t>
      </w:r>
      <w:r>
        <w:rPr>
          <w:rFonts w:ascii="Times New Roman" w:hAnsi="Times New Roman" w:cs="Times New Roman"/>
          <w:sz w:val="28"/>
          <w:szCs w:val="28"/>
          <w:lang w:val="uk-UA"/>
        </w:rPr>
        <w:t xml:space="preserve"> більш високої реактивної агресивності/домінантності у чоловіків (</w:t>
      </w:r>
      <w:r w:rsidRPr="00A90CF9">
        <w:rPr>
          <w:rFonts w:ascii="Times New Roman" w:hAnsi="Times New Roman" w:cs="Times New Roman"/>
          <w:sz w:val="28"/>
          <w:szCs w:val="28"/>
          <w:lang w:val="uk-UA"/>
        </w:rPr>
        <w:t>середнє у жінок 4,</w:t>
      </w:r>
      <w:r>
        <w:rPr>
          <w:rFonts w:ascii="Times New Roman" w:hAnsi="Times New Roman" w:cs="Times New Roman"/>
          <w:sz w:val="28"/>
          <w:szCs w:val="28"/>
          <w:lang w:val="uk-UA"/>
        </w:rPr>
        <w:t>0</w:t>
      </w:r>
      <w:r w:rsidRPr="00A90CF9">
        <w:rPr>
          <w:rFonts w:ascii="Times New Roman" w:hAnsi="Times New Roman" w:cs="Times New Roman"/>
          <w:sz w:val="28"/>
          <w:szCs w:val="28"/>
          <w:lang w:val="uk-UA"/>
        </w:rPr>
        <w:t xml:space="preserve"> та </w:t>
      </w:r>
      <w:r>
        <w:rPr>
          <w:rFonts w:ascii="Times New Roman" w:hAnsi="Times New Roman" w:cs="Times New Roman"/>
          <w:sz w:val="28"/>
          <w:szCs w:val="28"/>
          <w:lang w:val="uk-UA"/>
        </w:rPr>
        <w:t>4</w:t>
      </w:r>
      <w:r w:rsidRPr="00A90CF9">
        <w:rPr>
          <w:rFonts w:ascii="Times New Roman" w:hAnsi="Times New Roman" w:cs="Times New Roman"/>
          <w:sz w:val="28"/>
          <w:szCs w:val="28"/>
          <w:lang w:val="uk-UA"/>
        </w:rPr>
        <w:t>,</w:t>
      </w:r>
      <w:r>
        <w:rPr>
          <w:rFonts w:ascii="Times New Roman" w:hAnsi="Times New Roman" w:cs="Times New Roman"/>
          <w:sz w:val="28"/>
          <w:szCs w:val="28"/>
          <w:lang w:val="uk-UA"/>
        </w:rPr>
        <w:t>9</w:t>
      </w:r>
      <w:r w:rsidRPr="00A90CF9">
        <w:rPr>
          <w:rFonts w:ascii="Times New Roman" w:hAnsi="Times New Roman" w:cs="Times New Roman"/>
          <w:sz w:val="28"/>
          <w:szCs w:val="28"/>
          <w:lang w:val="uk-UA"/>
        </w:rPr>
        <w:t xml:space="preserve"> – у чоловіків, р&lt;0,0</w:t>
      </w:r>
      <w:r>
        <w:rPr>
          <w:rFonts w:ascii="Times New Roman" w:hAnsi="Times New Roman" w:cs="Times New Roman"/>
          <w:sz w:val="28"/>
          <w:szCs w:val="28"/>
          <w:lang w:val="uk-UA"/>
        </w:rPr>
        <w:t xml:space="preserve">1) та більш високої маскулінності у чоловіків (середнє </w:t>
      </w:r>
      <w:r w:rsidRPr="00A90CF9">
        <w:rPr>
          <w:rFonts w:ascii="Times New Roman" w:hAnsi="Times New Roman" w:cs="Times New Roman"/>
          <w:sz w:val="28"/>
          <w:szCs w:val="28"/>
          <w:lang w:val="uk-UA"/>
        </w:rPr>
        <w:t xml:space="preserve">у жінок </w:t>
      </w:r>
      <w:r>
        <w:rPr>
          <w:rFonts w:ascii="Times New Roman" w:hAnsi="Times New Roman" w:cs="Times New Roman"/>
          <w:sz w:val="28"/>
          <w:szCs w:val="28"/>
          <w:lang w:val="uk-UA"/>
        </w:rPr>
        <w:t>7</w:t>
      </w:r>
      <w:r w:rsidRPr="00A90CF9">
        <w:rPr>
          <w:rFonts w:ascii="Times New Roman" w:hAnsi="Times New Roman" w:cs="Times New Roman"/>
          <w:sz w:val="28"/>
          <w:szCs w:val="28"/>
          <w:lang w:val="uk-UA"/>
        </w:rPr>
        <w:t>,</w:t>
      </w:r>
      <w:r>
        <w:rPr>
          <w:rFonts w:ascii="Times New Roman" w:hAnsi="Times New Roman" w:cs="Times New Roman"/>
          <w:sz w:val="28"/>
          <w:szCs w:val="28"/>
          <w:lang w:val="uk-UA"/>
        </w:rPr>
        <w:t>0</w:t>
      </w:r>
      <w:r w:rsidRPr="00A90CF9">
        <w:rPr>
          <w:rFonts w:ascii="Times New Roman" w:hAnsi="Times New Roman" w:cs="Times New Roman"/>
          <w:sz w:val="28"/>
          <w:szCs w:val="28"/>
          <w:lang w:val="uk-UA"/>
        </w:rPr>
        <w:t xml:space="preserve"> та </w:t>
      </w:r>
      <w:r>
        <w:rPr>
          <w:rFonts w:ascii="Times New Roman" w:hAnsi="Times New Roman" w:cs="Times New Roman"/>
          <w:sz w:val="28"/>
          <w:szCs w:val="28"/>
          <w:lang w:val="uk-UA"/>
        </w:rPr>
        <w:t>8</w:t>
      </w:r>
      <w:r w:rsidRPr="00A90CF9">
        <w:rPr>
          <w:rFonts w:ascii="Times New Roman" w:hAnsi="Times New Roman" w:cs="Times New Roman"/>
          <w:sz w:val="28"/>
          <w:szCs w:val="28"/>
          <w:lang w:val="uk-UA"/>
        </w:rPr>
        <w:t>,</w:t>
      </w:r>
      <w:r>
        <w:rPr>
          <w:rFonts w:ascii="Times New Roman" w:hAnsi="Times New Roman" w:cs="Times New Roman"/>
          <w:sz w:val="28"/>
          <w:szCs w:val="28"/>
          <w:lang w:val="uk-UA"/>
        </w:rPr>
        <w:t>3</w:t>
      </w:r>
      <w:r w:rsidRPr="00A90CF9">
        <w:rPr>
          <w:rFonts w:ascii="Times New Roman" w:hAnsi="Times New Roman" w:cs="Times New Roman"/>
          <w:sz w:val="28"/>
          <w:szCs w:val="28"/>
          <w:lang w:val="uk-UA"/>
        </w:rPr>
        <w:t xml:space="preserve"> – у чоловіків, р&lt;0,0</w:t>
      </w:r>
      <w:r>
        <w:rPr>
          <w:rFonts w:ascii="Times New Roman" w:hAnsi="Times New Roman" w:cs="Times New Roman"/>
          <w:sz w:val="28"/>
          <w:szCs w:val="28"/>
          <w:lang w:val="uk-UA"/>
        </w:rPr>
        <w:t xml:space="preserve">01). Такі розбіжності є закономірними та підтверджуються дослідженнями в межах диференційної психології </w:t>
      </w:r>
      <w:r w:rsidRPr="003A374D">
        <w:rPr>
          <w:rFonts w:ascii="Times New Roman" w:hAnsi="Times New Roman" w:cs="Times New Roman"/>
          <w:sz w:val="28"/>
          <w:szCs w:val="28"/>
          <w:lang w:val="uk-UA"/>
        </w:rPr>
        <w:t>[</w:t>
      </w:r>
      <w:r>
        <w:rPr>
          <w:rFonts w:ascii="Times New Roman" w:hAnsi="Times New Roman" w:cs="Times New Roman"/>
          <w:sz w:val="28"/>
          <w:szCs w:val="28"/>
          <w:lang w:val="uk-UA"/>
        </w:rPr>
        <w:t>6</w:t>
      </w:r>
      <w:r w:rsidRPr="003A374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837E5B" w:rsidRPr="003F7872" w:rsidRDefault="00837E5B" w:rsidP="00D830F9">
      <w:pPr>
        <w:spacing w:after="0" w:line="360" w:lineRule="auto"/>
        <w:ind w:firstLine="708"/>
        <w:jc w:val="both"/>
        <w:rPr>
          <w:rFonts w:ascii="Times New Roman" w:hAnsi="Times New Roman" w:cs="Times New Roman"/>
          <w:b/>
          <w:bCs/>
          <w:sz w:val="28"/>
          <w:szCs w:val="28"/>
          <w:lang w:val="uk-UA" w:eastAsia="ru-RU"/>
        </w:rPr>
      </w:pPr>
      <w:r>
        <w:rPr>
          <w:rFonts w:ascii="Times New Roman" w:hAnsi="Times New Roman" w:cs="Times New Roman"/>
          <w:b/>
          <w:bCs/>
          <w:sz w:val="28"/>
          <w:szCs w:val="28"/>
          <w:lang w:val="uk-UA" w:eastAsia="ru-RU"/>
        </w:rPr>
        <w:t>Формування норм тесту</w:t>
      </w:r>
    </w:p>
    <w:p w:rsidR="00837E5B" w:rsidRDefault="00837E5B" w:rsidP="00A55ACA">
      <w:pPr>
        <w:spacing w:after="0" w:line="360" w:lineRule="auto"/>
        <w:ind w:firstLine="720"/>
        <w:jc w:val="both"/>
        <w:rPr>
          <w:rFonts w:ascii="Times New Roman" w:hAnsi="Times New Roman" w:cs="Times New Roman"/>
          <w:sz w:val="28"/>
          <w:szCs w:val="28"/>
          <w:lang w:val="uk-UA" w:eastAsia="ru-RU"/>
        </w:rPr>
      </w:pPr>
      <w:r w:rsidRPr="00F4404D">
        <w:rPr>
          <w:rFonts w:ascii="Times New Roman" w:hAnsi="Times New Roman" w:cs="Times New Roman"/>
          <w:sz w:val="28"/>
          <w:szCs w:val="28"/>
          <w:lang w:val="uk-UA" w:eastAsia="ru-RU"/>
        </w:rPr>
        <w:t>У «сирих» балах за кожною шкалою можна отримати від</w:t>
      </w:r>
      <w:r>
        <w:rPr>
          <w:rFonts w:ascii="Times New Roman" w:hAnsi="Times New Roman" w:cs="Times New Roman"/>
          <w:sz w:val="28"/>
          <w:szCs w:val="28"/>
          <w:lang w:val="uk-UA" w:eastAsia="ru-RU"/>
        </w:rPr>
        <w:t xml:space="preserve"> 10 до 17 балів. У тесті </w:t>
      </w:r>
      <w:r>
        <w:rPr>
          <w:rFonts w:ascii="Times New Roman" w:hAnsi="Times New Roman" w:cs="Times New Roman"/>
          <w:sz w:val="28"/>
          <w:szCs w:val="28"/>
          <w:lang w:val="en-US" w:eastAsia="ru-RU"/>
        </w:rPr>
        <w:t>FPI</w:t>
      </w:r>
      <w:r w:rsidRPr="00A1405C">
        <w:rPr>
          <w:rFonts w:ascii="Times New Roman" w:hAnsi="Times New Roman" w:cs="Times New Roman"/>
          <w:sz w:val="28"/>
          <w:szCs w:val="28"/>
          <w:lang w:eastAsia="ru-RU"/>
        </w:rPr>
        <w:t xml:space="preserve"> </w:t>
      </w:r>
      <w:r>
        <w:rPr>
          <w:rFonts w:ascii="Times New Roman" w:hAnsi="Times New Roman" w:cs="Times New Roman"/>
          <w:sz w:val="28"/>
          <w:szCs w:val="28"/>
          <w:lang w:val="uk-UA" w:eastAsia="ru-RU"/>
        </w:rPr>
        <w:t xml:space="preserve">прийнята стандартна шкала стенайнів. Тому ми зробили таблицю переводу «сирих» балів у стенайни </w:t>
      </w:r>
      <w:r w:rsidRPr="00F4404D">
        <w:rPr>
          <w:rFonts w:ascii="Times New Roman" w:hAnsi="Times New Roman" w:cs="Times New Roman"/>
          <w:sz w:val="28"/>
          <w:szCs w:val="28"/>
          <w:lang w:eastAsia="ru-RU"/>
        </w:rPr>
        <w:t>[</w:t>
      </w:r>
      <w:r>
        <w:rPr>
          <w:rFonts w:ascii="Times New Roman" w:hAnsi="Times New Roman" w:cs="Times New Roman"/>
          <w:sz w:val="28"/>
          <w:szCs w:val="28"/>
          <w:lang w:eastAsia="ru-RU"/>
        </w:rPr>
        <w:t>4, 10</w:t>
      </w:r>
      <w:r w:rsidRPr="00F4404D">
        <w:rPr>
          <w:rFonts w:ascii="Times New Roman" w:hAnsi="Times New Roman" w:cs="Times New Roman"/>
          <w:sz w:val="28"/>
          <w:szCs w:val="28"/>
          <w:lang w:eastAsia="ru-RU"/>
        </w:rPr>
        <w:t>]</w:t>
      </w:r>
      <w:r>
        <w:rPr>
          <w:rFonts w:ascii="Times New Roman" w:hAnsi="Times New Roman" w:cs="Times New Roman"/>
          <w:sz w:val="28"/>
          <w:szCs w:val="28"/>
          <w:lang w:eastAsia="ru-RU"/>
        </w:rPr>
        <w:t xml:space="preserve"> </w:t>
      </w:r>
      <w:r>
        <w:rPr>
          <w:rFonts w:ascii="Times New Roman" w:hAnsi="Times New Roman" w:cs="Times New Roman"/>
          <w:sz w:val="28"/>
          <w:szCs w:val="28"/>
          <w:lang w:val="uk-UA" w:eastAsia="ru-RU"/>
        </w:rPr>
        <w:t>для кожної шкали тесту на нашій вибірці стандартизації – див. таблицю.</w:t>
      </w:r>
    </w:p>
    <w:p w:rsidR="00837E5B" w:rsidRPr="006C68D7" w:rsidRDefault="00837E5B" w:rsidP="006C68D7">
      <w:pPr>
        <w:spacing w:after="0" w:line="360" w:lineRule="auto"/>
        <w:ind w:firstLine="720"/>
        <w:jc w:val="center"/>
        <w:rPr>
          <w:rFonts w:ascii="Times New Roman" w:hAnsi="Times New Roman" w:cs="Times New Roman"/>
          <w:b/>
          <w:bCs/>
          <w:sz w:val="28"/>
          <w:szCs w:val="28"/>
          <w:lang w:val="uk-UA" w:eastAsia="ru-RU"/>
        </w:rPr>
      </w:pPr>
      <w:r>
        <w:rPr>
          <w:rFonts w:ascii="Times New Roman" w:hAnsi="Times New Roman" w:cs="Times New Roman"/>
          <w:b/>
          <w:bCs/>
          <w:sz w:val="28"/>
          <w:szCs w:val="28"/>
          <w:lang w:val="uk-UA" w:eastAsia="ru-RU"/>
        </w:rPr>
        <w:t xml:space="preserve">Таблиця. </w:t>
      </w:r>
      <w:r w:rsidRPr="006C68D7">
        <w:rPr>
          <w:rFonts w:ascii="Times New Roman" w:hAnsi="Times New Roman" w:cs="Times New Roman"/>
          <w:b/>
          <w:bCs/>
          <w:sz w:val="28"/>
          <w:szCs w:val="28"/>
          <w:lang w:val="uk-UA" w:eastAsia="ru-RU"/>
        </w:rPr>
        <w:t>Перевід первинних оцінок в стандартні</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058"/>
        <w:gridCol w:w="713"/>
        <w:gridCol w:w="713"/>
        <w:gridCol w:w="713"/>
        <w:gridCol w:w="713"/>
        <w:gridCol w:w="714"/>
        <w:gridCol w:w="714"/>
        <w:gridCol w:w="714"/>
        <w:gridCol w:w="746"/>
        <w:gridCol w:w="715"/>
        <w:gridCol w:w="715"/>
        <w:gridCol w:w="715"/>
        <w:gridCol w:w="715"/>
      </w:tblGrid>
      <w:tr w:rsidR="00837E5B" w:rsidRPr="003A374D">
        <w:tc>
          <w:tcPr>
            <w:tcW w:w="772" w:type="dxa"/>
            <w:vMerge w:val="restart"/>
          </w:tcPr>
          <w:p w:rsidR="00837E5B" w:rsidRPr="003A374D" w:rsidRDefault="00837E5B" w:rsidP="003A374D">
            <w:pPr>
              <w:spacing w:after="0" w:line="240" w:lineRule="auto"/>
              <w:jc w:val="both"/>
              <w:rPr>
                <w:rFonts w:ascii="Times New Roman" w:hAnsi="Times New Roman" w:cs="Times New Roman"/>
                <w:b/>
                <w:bCs/>
                <w:sz w:val="28"/>
                <w:szCs w:val="28"/>
                <w:lang w:val="uk-UA" w:eastAsia="ru-RU"/>
              </w:rPr>
            </w:pPr>
            <w:r w:rsidRPr="003A374D">
              <w:rPr>
                <w:rFonts w:ascii="Times New Roman" w:hAnsi="Times New Roman" w:cs="Times New Roman"/>
                <w:b/>
                <w:bCs/>
                <w:sz w:val="28"/>
                <w:szCs w:val="28"/>
                <w:lang w:val="uk-UA" w:eastAsia="ru-RU"/>
              </w:rPr>
              <w:t>Перв. оцінка</w:t>
            </w:r>
          </w:p>
        </w:tc>
        <w:tc>
          <w:tcPr>
            <w:tcW w:w="8569" w:type="dxa"/>
            <w:gridSpan w:val="12"/>
          </w:tcPr>
          <w:p w:rsidR="00837E5B" w:rsidRPr="003A374D" w:rsidRDefault="00837E5B" w:rsidP="003A374D">
            <w:pPr>
              <w:spacing w:after="0" w:line="240" w:lineRule="auto"/>
              <w:jc w:val="center"/>
              <w:rPr>
                <w:rFonts w:ascii="Times New Roman" w:hAnsi="Times New Roman" w:cs="Times New Roman"/>
                <w:b/>
                <w:bCs/>
                <w:sz w:val="28"/>
                <w:szCs w:val="28"/>
                <w:lang w:val="uk-UA" w:eastAsia="ru-RU"/>
              </w:rPr>
            </w:pPr>
            <w:r w:rsidRPr="003A374D">
              <w:rPr>
                <w:rFonts w:ascii="Times New Roman" w:hAnsi="Times New Roman" w:cs="Times New Roman"/>
                <w:b/>
                <w:bCs/>
                <w:sz w:val="28"/>
                <w:szCs w:val="28"/>
                <w:lang w:val="uk-UA" w:eastAsia="ru-RU"/>
              </w:rPr>
              <w:t>Стандартна оцінка за шкалами</w:t>
            </w:r>
          </w:p>
        </w:tc>
      </w:tr>
      <w:tr w:rsidR="00837E5B" w:rsidRPr="003A374D">
        <w:tc>
          <w:tcPr>
            <w:tcW w:w="772" w:type="dxa"/>
            <w:vMerge/>
          </w:tcPr>
          <w:p w:rsidR="00837E5B" w:rsidRPr="003A374D" w:rsidRDefault="00837E5B" w:rsidP="003A374D">
            <w:pPr>
              <w:spacing w:after="0" w:line="240" w:lineRule="auto"/>
              <w:jc w:val="both"/>
              <w:rPr>
                <w:rFonts w:ascii="Times New Roman" w:hAnsi="Times New Roman" w:cs="Times New Roman"/>
                <w:b/>
                <w:bCs/>
                <w:sz w:val="28"/>
                <w:szCs w:val="28"/>
                <w:lang w:eastAsia="ru-RU"/>
              </w:rPr>
            </w:pPr>
          </w:p>
        </w:tc>
        <w:tc>
          <w:tcPr>
            <w:tcW w:w="713" w:type="dxa"/>
          </w:tcPr>
          <w:p w:rsidR="00837E5B" w:rsidRPr="00A55ACA" w:rsidRDefault="00837E5B" w:rsidP="003A374D">
            <w:pPr>
              <w:spacing w:after="0" w:line="240" w:lineRule="auto"/>
              <w:jc w:val="both"/>
              <w:rPr>
                <w:rFonts w:ascii="Times New Roman" w:hAnsi="Times New Roman" w:cs="Times New Roman"/>
                <w:b/>
                <w:bCs/>
                <w:sz w:val="28"/>
                <w:szCs w:val="28"/>
                <w:lang w:eastAsia="ru-RU"/>
              </w:rPr>
            </w:pPr>
            <w:r w:rsidRPr="003A374D">
              <w:rPr>
                <w:rFonts w:ascii="Times New Roman" w:hAnsi="Times New Roman" w:cs="Times New Roman"/>
                <w:b/>
                <w:bCs/>
                <w:sz w:val="28"/>
                <w:szCs w:val="28"/>
                <w:lang w:val="en-US" w:eastAsia="ru-RU"/>
              </w:rPr>
              <w:t>I</w:t>
            </w:r>
          </w:p>
        </w:tc>
        <w:tc>
          <w:tcPr>
            <w:tcW w:w="713" w:type="dxa"/>
          </w:tcPr>
          <w:p w:rsidR="00837E5B" w:rsidRPr="00A55ACA" w:rsidRDefault="00837E5B" w:rsidP="003A374D">
            <w:pPr>
              <w:spacing w:after="0" w:line="240" w:lineRule="auto"/>
              <w:jc w:val="both"/>
              <w:rPr>
                <w:rFonts w:ascii="Times New Roman" w:hAnsi="Times New Roman" w:cs="Times New Roman"/>
                <w:b/>
                <w:bCs/>
                <w:sz w:val="28"/>
                <w:szCs w:val="28"/>
                <w:lang w:eastAsia="ru-RU"/>
              </w:rPr>
            </w:pPr>
            <w:r w:rsidRPr="003A374D">
              <w:rPr>
                <w:rFonts w:ascii="Times New Roman" w:hAnsi="Times New Roman" w:cs="Times New Roman"/>
                <w:b/>
                <w:bCs/>
                <w:sz w:val="28"/>
                <w:szCs w:val="28"/>
                <w:lang w:val="en-US" w:eastAsia="ru-RU"/>
              </w:rPr>
              <w:t>II</w:t>
            </w:r>
          </w:p>
        </w:tc>
        <w:tc>
          <w:tcPr>
            <w:tcW w:w="713" w:type="dxa"/>
          </w:tcPr>
          <w:p w:rsidR="00837E5B" w:rsidRPr="00A55ACA" w:rsidRDefault="00837E5B" w:rsidP="003A374D">
            <w:pPr>
              <w:spacing w:after="0" w:line="240" w:lineRule="auto"/>
              <w:jc w:val="both"/>
              <w:rPr>
                <w:rFonts w:ascii="Times New Roman" w:hAnsi="Times New Roman" w:cs="Times New Roman"/>
                <w:b/>
                <w:bCs/>
                <w:sz w:val="28"/>
                <w:szCs w:val="28"/>
                <w:lang w:eastAsia="ru-RU"/>
              </w:rPr>
            </w:pPr>
            <w:r w:rsidRPr="003A374D">
              <w:rPr>
                <w:rFonts w:ascii="Times New Roman" w:hAnsi="Times New Roman" w:cs="Times New Roman"/>
                <w:b/>
                <w:bCs/>
                <w:sz w:val="28"/>
                <w:szCs w:val="28"/>
                <w:lang w:val="en-US" w:eastAsia="ru-RU"/>
              </w:rPr>
              <w:t>III</w:t>
            </w:r>
          </w:p>
        </w:tc>
        <w:tc>
          <w:tcPr>
            <w:tcW w:w="713" w:type="dxa"/>
          </w:tcPr>
          <w:p w:rsidR="00837E5B" w:rsidRPr="00A55ACA" w:rsidRDefault="00837E5B" w:rsidP="003A374D">
            <w:pPr>
              <w:spacing w:after="0" w:line="240" w:lineRule="auto"/>
              <w:jc w:val="both"/>
              <w:rPr>
                <w:rFonts w:ascii="Times New Roman" w:hAnsi="Times New Roman" w:cs="Times New Roman"/>
                <w:b/>
                <w:bCs/>
                <w:sz w:val="28"/>
                <w:szCs w:val="28"/>
                <w:lang w:eastAsia="ru-RU"/>
              </w:rPr>
            </w:pPr>
            <w:r w:rsidRPr="003A374D">
              <w:rPr>
                <w:rFonts w:ascii="Times New Roman" w:hAnsi="Times New Roman" w:cs="Times New Roman"/>
                <w:b/>
                <w:bCs/>
                <w:sz w:val="28"/>
                <w:szCs w:val="28"/>
                <w:lang w:val="en-US" w:eastAsia="ru-RU"/>
              </w:rPr>
              <w:t>IV</w:t>
            </w:r>
          </w:p>
        </w:tc>
        <w:tc>
          <w:tcPr>
            <w:tcW w:w="714" w:type="dxa"/>
          </w:tcPr>
          <w:p w:rsidR="00837E5B" w:rsidRPr="00A55ACA" w:rsidRDefault="00837E5B" w:rsidP="003A374D">
            <w:pPr>
              <w:spacing w:after="0" w:line="240" w:lineRule="auto"/>
              <w:jc w:val="both"/>
              <w:rPr>
                <w:rFonts w:ascii="Times New Roman" w:hAnsi="Times New Roman" w:cs="Times New Roman"/>
                <w:b/>
                <w:bCs/>
                <w:sz w:val="28"/>
                <w:szCs w:val="28"/>
                <w:lang w:eastAsia="ru-RU"/>
              </w:rPr>
            </w:pPr>
            <w:r w:rsidRPr="003A374D">
              <w:rPr>
                <w:rFonts w:ascii="Times New Roman" w:hAnsi="Times New Roman" w:cs="Times New Roman"/>
                <w:b/>
                <w:bCs/>
                <w:sz w:val="28"/>
                <w:szCs w:val="28"/>
                <w:lang w:val="en-US" w:eastAsia="ru-RU"/>
              </w:rPr>
              <w:t>V</w:t>
            </w:r>
          </w:p>
        </w:tc>
        <w:tc>
          <w:tcPr>
            <w:tcW w:w="714" w:type="dxa"/>
          </w:tcPr>
          <w:p w:rsidR="00837E5B" w:rsidRPr="00A55ACA" w:rsidRDefault="00837E5B" w:rsidP="003A374D">
            <w:pPr>
              <w:spacing w:after="0" w:line="240" w:lineRule="auto"/>
              <w:jc w:val="both"/>
              <w:rPr>
                <w:rFonts w:ascii="Times New Roman" w:hAnsi="Times New Roman" w:cs="Times New Roman"/>
                <w:b/>
                <w:bCs/>
                <w:sz w:val="28"/>
                <w:szCs w:val="28"/>
                <w:lang w:eastAsia="ru-RU"/>
              </w:rPr>
            </w:pPr>
            <w:r w:rsidRPr="003A374D">
              <w:rPr>
                <w:rFonts w:ascii="Times New Roman" w:hAnsi="Times New Roman" w:cs="Times New Roman"/>
                <w:b/>
                <w:bCs/>
                <w:sz w:val="28"/>
                <w:szCs w:val="28"/>
                <w:lang w:val="en-US" w:eastAsia="ru-RU"/>
              </w:rPr>
              <w:t>VI</w:t>
            </w:r>
          </w:p>
        </w:tc>
        <w:tc>
          <w:tcPr>
            <w:tcW w:w="714" w:type="dxa"/>
          </w:tcPr>
          <w:p w:rsidR="00837E5B" w:rsidRPr="00A55ACA" w:rsidRDefault="00837E5B" w:rsidP="003A374D">
            <w:pPr>
              <w:spacing w:after="0" w:line="240" w:lineRule="auto"/>
              <w:jc w:val="both"/>
              <w:rPr>
                <w:rFonts w:ascii="Times New Roman" w:hAnsi="Times New Roman" w:cs="Times New Roman"/>
                <w:b/>
                <w:bCs/>
                <w:sz w:val="28"/>
                <w:szCs w:val="28"/>
                <w:lang w:eastAsia="ru-RU"/>
              </w:rPr>
            </w:pPr>
            <w:r w:rsidRPr="003A374D">
              <w:rPr>
                <w:rFonts w:ascii="Times New Roman" w:hAnsi="Times New Roman" w:cs="Times New Roman"/>
                <w:b/>
                <w:bCs/>
                <w:sz w:val="28"/>
                <w:szCs w:val="28"/>
                <w:lang w:val="en-US" w:eastAsia="ru-RU"/>
              </w:rPr>
              <w:t>VII</w:t>
            </w:r>
          </w:p>
        </w:tc>
        <w:tc>
          <w:tcPr>
            <w:tcW w:w="715" w:type="dxa"/>
          </w:tcPr>
          <w:p w:rsidR="00837E5B" w:rsidRPr="00A55ACA" w:rsidRDefault="00837E5B" w:rsidP="003A374D">
            <w:pPr>
              <w:spacing w:after="0" w:line="240" w:lineRule="auto"/>
              <w:jc w:val="both"/>
              <w:rPr>
                <w:rFonts w:ascii="Times New Roman" w:hAnsi="Times New Roman" w:cs="Times New Roman"/>
                <w:b/>
                <w:bCs/>
                <w:sz w:val="28"/>
                <w:szCs w:val="28"/>
                <w:lang w:eastAsia="ru-RU"/>
              </w:rPr>
            </w:pPr>
            <w:r w:rsidRPr="003A374D">
              <w:rPr>
                <w:rFonts w:ascii="Times New Roman" w:hAnsi="Times New Roman" w:cs="Times New Roman"/>
                <w:b/>
                <w:bCs/>
                <w:sz w:val="28"/>
                <w:szCs w:val="28"/>
                <w:lang w:val="en-US" w:eastAsia="ru-RU"/>
              </w:rPr>
              <w:t>VIII</w:t>
            </w:r>
          </w:p>
        </w:tc>
        <w:tc>
          <w:tcPr>
            <w:tcW w:w="715" w:type="dxa"/>
          </w:tcPr>
          <w:p w:rsidR="00837E5B" w:rsidRPr="00A55ACA" w:rsidRDefault="00837E5B" w:rsidP="003A374D">
            <w:pPr>
              <w:spacing w:after="0" w:line="240" w:lineRule="auto"/>
              <w:jc w:val="both"/>
              <w:rPr>
                <w:rFonts w:ascii="Times New Roman" w:hAnsi="Times New Roman" w:cs="Times New Roman"/>
                <w:b/>
                <w:bCs/>
                <w:sz w:val="28"/>
                <w:szCs w:val="28"/>
                <w:lang w:eastAsia="ru-RU"/>
              </w:rPr>
            </w:pPr>
            <w:r w:rsidRPr="003A374D">
              <w:rPr>
                <w:rFonts w:ascii="Times New Roman" w:hAnsi="Times New Roman" w:cs="Times New Roman"/>
                <w:b/>
                <w:bCs/>
                <w:sz w:val="28"/>
                <w:szCs w:val="28"/>
                <w:lang w:val="en-US" w:eastAsia="ru-RU"/>
              </w:rPr>
              <w:t>IX</w:t>
            </w:r>
          </w:p>
        </w:tc>
        <w:tc>
          <w:tcPr>
            <w:tcW w:w="715" w:type="dxa"/>
          </w:tcPr>
          <w:p w:rsidR="00837E5B" w:rsidRPr="00A55ACA" w:rsidRDefault="00837E5B" w:rsidP="003A374D">
            <w:pPr>
              <w:spacing w:after="0" w:line="240" w:lineRule="auto"/>
              <w:jc w:val="both"/>
              <w:rPr>
                <w:rFonts w:ascii="Times New Roman" w:hAnsi="Times New Roman" w:cs="Times New Roman"/>
                <w:b/>
                <w:bCs/>
                <w:sz w:val="28"/>
                <w:szCs w:val="28"/>
                <w:lang w:eastAsia="ru-RU"/>
              </w:rPr>
            </w:pPr>
            <w:r w:rsidRPr="003A374D">
              <w:rPr>
                <w:rFonts w:ascii="Times New Roman" w:hAnsi="Times New Roman" w:cs="Times New Roman"/>
                <w:b/>
                <w:bCs/>
                <w:sz w:val="28"/>
                <w:szCs w:val="28"/>
                <w:lang w:val="en-US" w:eastAsia="ru-RU"/>
              </w:rPr>
              <w:t>X</w:t>
            </w:r>
          </w:p>
        </w:tc>
        <w:tc>
          <w:tcPr>
            <w:tcW w:w="715" w:type="dxa"/>
          </w:tcPr>
          <w:p w:rsidR="00837E5B" w:rsidRPr="00A55ACA" w:rsidRDefault="00837E5B" w:rsidP="003A374D">
            <w:pPr>
              <w:spacing w:after="0" w:line="240" w:lineRule="auto"/>
              <w:jc w:val="both"/>
              <w:rPr>
                <w:rFonts w:ascii="Times New Roman" w:hAnsi="Times New Roman" w:cs="Times New Roman"/>
                <w:b/>
                <w:bCs/>
                <w:sz w:val="28"/>
                <w:szCs w:val="28"/>
                <w:lang w:eastAsia="ru-RU"/>
              </w:rPr>
            </w:pPr>
            <w:r w:rsidRPr="003A374D">
              <w:rPr>
                <w:rFonts w:ascii="Times New Roman" w:hAnsi="Times New Roman" w:cs="Times New Roman"/>
                <w:b/>
                <w:bCs/>
                <w:sz w:val="28"/>
                <w:szCs w:val="28"/>
                <w:lang w:val="en-US" w:eastAsia="ru-RU"/>
              </w:rPr>
              <w:t>XI</w:t>
            </w:r>
          </w:p>
        </w:tc>
        <w:tc>
          <w:tcPr>
            <w:tcW w:w="715" w:type="dxa"/>
          </w:tcPr>
          <w:p w:rsidR="00837E5B" w:rsidRPr="00A55ACA" w:rsidRDefault="00837E5B" w:rsidP="003A374D">
            <w:pPr>
              <w:spacing w:after="0" w:line="240" w:lineRule="auto"/>
              <w:jc w:val="both"/>
              <w:rPr>
                <w:rFonts w:ascii="Times New Roman" w:hAnsi="Times New Roman" w:cs="Times New Roman"/>
                <w:b/>
                <w:bCs/>
                <w:sz w:val="28"/>
                <w:szCs w:val="28"/>
                <w:lang w:eastAsia="ru-RU"/>
              </w:rPr>
            </w:pPr>
            <w:r w:rsidRPr="003A374D">
              <w:rPr>
                <w:rFonts w:ascii="Times New Roman" w:hAnsi="Times New Roman" w:cs="Times New Roman"/>
                <w:b/>
                <w:bCs/>
                <w:sz w:val="28"/>
                <w:szCs w:val="28"/>
                <w:lang w:val="en-US" w:eastAsia="ru-RU"/>
              </w:rPr>
              <w:t>XII</w:t>
            </w:r>
          </w:p>
        </w:tc>
      </w:tr>
      <w:tr w:rsidR="00837E5B" w:rsidRPr="003A374D">
        <w:tc>
          <w:tcPr>
            <w:tcW w:w="772" w:type="dxa"/>
          </w:tcPr>
          <w:p w:rsidR="00837E5B" w:rsidRPr="00A55ACA" w:rsidRDefault="00837E5B" w:rsidP="003A374D">
            <w:pPr>
              <w:spacing w:after="0" w:line="360" w:lineRule="auto"/>
              <w:jc w:val="both"/>
              <w:rPr>
                <w:rFonts w:ascii="Times New Roman" w:hAnsi="Times New Roman" w:cs="Times New Roman"/>
                <w:b/>
                <w:bCs/>
                <w:sz w:val="28"/>
                <w:szCs w:val="28"/>
                <w:lang w:eastAsia="ru-RU"/>
              </w:rPr>
            </w:pPr>
            <w:r w:rsidRPr="00A55ACA">
              <w:rPr>
                <w:rFonts w:ascii="Times New Roman" w:hAnsi="Times New Roman" w:cs="Times New Roman"/>
                <w:b/>
                <w:bCs/>
                <w:sz w:val="28"/>
                <w:szCs w:val="28"/>
                <w:lang w:eastAsia="ru-RU"/>
              </w:rPr>
              <w:t>0</w:t>
            </w:r>
          </w:p>
        </w:tc>
        <w:tc>
          <w:tcPr>
            <w:tcW w:w="713" w:type="dxa"/>
          </w:tcPr>
          <w:p w:rsidR="00837E5B" w:rsidRPr="00A55ACA" w:rsidRDefault="00837E5B" w:rsidP="003A374D">
            <w:pPr>
              <w:spacing w:after="0" w:line="360" w:lineRule="auto"/>
              <w:jc w:val="both"/>
              <w:rPr>
                <w:rFonts w:ascii="Times New Roman" w:hAnsi="Times New Roman" w:cs="Times New Roman"/>
                <w:sz w:val="28"/>
                <w:szCs w:val="28"/>
                <w:lang w:eastAsia="ru-RU"/>
              </w:rPr>
            </w:pPr>
            <w:r w:rsidRPr="00A55ACA">
              <w:rPr>
                <w:rFonts w:ascii="Times New Roman" w:hAnsi="Times New Roman" w:cs="Times New Roman"/>
                <w:sz w:val="28"/>
                <w:szCs w:val="28"/>
                <w:lang w:eastAsia="ru-RU"/>
              </w:rPr>
              <w:t>1</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1</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1</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1</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1</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1</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2</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2</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1</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1</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1</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1</w:t>
            </w:r>
          </w:p>
        </w:tc>
      </w:tr>
      <w:tr w:rsidR="00837E5B" w:rsidRPr="003A374D">
        <w:tc>
          <w:tcPr>
            <w:tcW w:w="772" w:type="dxa"/>
          </w:tcPr>
          <w:p w:rsidR="00837E5B" w:rsidRPr="00A55ACA" w:rsidRDefault="00837E5B" w:rsidP="003A374D">
            <w:pPr>
              <w:spacing w:after="0" w:line="360" w:lineRule="auto"/>
              <w:jc w:val="both"/>
              <w:rPr>
                <w:rFonts w:ascii="Times New Roman" w:hAnsi="Times New Roman" w:cs="Times New Roman"/>
                <w:b/>
                <w:bCs/>
                <w:sz w:val="28"/>
                <w:szCs w:val="28"/>
                <w:lang w:eastAsia="ru-RU"/>
              </w:rPr>
            </w:pPr>
            <w:r w:rsidRPr="00A55ACA">
              <w:rPr>
                <w:rFonts w:ascii="Times New Roman" w:hAnsi="Times New Roman" w:cs="Times New Roman"/>
                <w:b/>
                <w:bCs/>
                <w:sz w:val="28"/>
                <w:szCs w:val="28"/>
                <w:lang w:eastAsia="ru-RU"/>
              </w:rPr>
              <w:t>1</w:t>
            </w:r>
          </w:p>
        </w:tc>
        <w:tc>
          <w:tcPr>
            <w:tcW w:w="713" w:type="dxa"/>
          </w:tcPr>
          <w:p w:rsidR="00837E5B" w:rsidRPr="00A55ACA" w:rsidRDefault="00837E5B" w:rsidP="003A374D">
            <w:pPr>
              <w:spacing w:after="0" w:line="360" w:lineRule="auto"/>
              <w:jc w:val="both"/>
              <w:rPr>
                <w:rFonts w:ascii="Times New Roman" w:hAnsi="Times New Roman" w:cs="Times New Roman"/>
                <w:sz w:val="28"/>
                <w:szCs w:val="28"/>
                <w:lang w:eastAsia="ru-RU"/>
              </w:rPr>
            </w:pPr>
            <w:r w:rsidRPr="00A55ACA">
              <w:rPr>
                <w:rFonts w:ascii="Times New Roman" w:hAnsi="Times New Roman" w:cs="Times New Roman"/>
                <w:sz w:val="28"/>
                <w:szCs w:val="28"/>
                <w:lang w:eastAsia="ru-RU"/>
              </w:rPr>
              <w:t>2</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2</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3</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2</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1</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1</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2</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3</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1</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1</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1</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1</w:t>
            </w:r>
          </w:p>
        </w:tc>
      </w:tr>
      <w:tr w:rsidR="00837E5B" w:rsidRPr="003A374D">
        <w:tc>
          <w:tcPr>
            <w:tcW w:w="772" w:type="dxa"/>
          </w:tcPr>
          <w:p w:rsidR="00837E5B" w:rsidRPr="003A374D" w:rsidRDefault="00837E5B" w:rsidP="003A374D">
            <w:pPr>
              <w:spacing w:after="0" w:line="360" w:lineRule="auto"/>
              <w:jc w:val="both"/>
              <w:rPr>
                <w:rFonts w:ascii="Times New Roman" w:hAnsi="Times New Roman" w:cs="Times New Roman"/>
                <w:b/>
                <w:bCs/>
                <w:sz w:val="28"/>
                <w:szCs w:val="28"/>
                <w:lang w:val="en-US" w:eastAsia="ru-RU"/>
              </w:rPr>
            </w:pPr>
            <w:r w:rsidRPr="003A374D">
              <w:rPr>
                <w:rFonts w:ascii="Times New Roman" w:hAnsi="Times New Roman" w:cs="Times New Roman"/>
                <w:b/>
                <w:bCs/>
                <w:sz w:val="28"/>
                <w:szCs w:val="28"/>
                <w:lang w:val="en-US" w:eastAsia="ru-RU"/>
              </w:rPr>
              <w:t>2</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en-US" w:eastAsia="ru-RU"/>
              </w:rPr>
            </w:pPr>
            <w:r w:rsidRPr="003A374D">
              <w:rPr>
                <w:rFonts w:ascii="Times New Roman" w:hAnsi="Times New Roman" w:cs="Times New Roman"/>
                <w:sz w:val="28"/>
                <w:szCs w:val="28"/>
                <w:lang w:val="en-US" w:eastAsia="ru-RU"/>
              </w:rPr>
              <w:t>3</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3</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3</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3</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1</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3</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4</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4</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1</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1</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3</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1</w:t>
            </w:r>
          </w:p>
        </w:tc>
      </w:tr>
      <w:tr w:rsidR="00837E5B" w:rsidRPr="003A374D">
        <w:tc>
          <w:tcPr>
            <w:tcW w:w="772" w:type="dxa"/>
          </w:tcPr>
          <w:p w:rsidR="00837E5B" w:rsidRPr="003A374D" w:rsidRDefault="00837E5B" w:rsidP="003A374D">
            <w:pPr>
              <w:spacing w:after="0" w:line="360" w:lineRule="auto"/>
              <w:jc w:val="both"/>
              <w:rPr>
                <w:rFonts w:ascii="Times New Roman" w:hAnsi="Times New Roman" w:cs="Times New Roman"/>
                <w:b/>
                <w:bCs/>
                <w:sz w:val="28"/>
                <w:szCs w:val="28"/>
                <w:lang w:val="en-US" w:eastAsia="ru-RU"/>
              </w:rPr>
            </w:pPr>
            <w:r w:rsidRPr="003A374D">
              <w:rPr>
                <w:rFonts w:ascii="Times New Roman" w:hAnsi="Times New Roman" w:cs="Times New Roman"/>
                <w:b/>
                <w:bCs/>
                <w:sz w:val="28"/>
                <w:szCs w:val="28"/>
                <w:lang w:val="en-US" w:eastAsia="ru-RU"/>
              </w:rPr>
              <w:t>3</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en-US" w:eastAsia="ru-RU"/>
              </w:rPr>
            </w:pPr>
            <w:r w:rsidRPr="003A374D">
              <w:rPr>
                <w:rFonts w:ascii="Times New Roman" w:hAnsi="Times New Roman" w:cs="Times New Roman"/>
                <w:sz w:val="28"/>
                <w:szCs w:val="28"/>
                <w:lang w:val="en-US" w:eastAsia="ru-RU"/>
              </w:rPr>
              <w:t>3</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3</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4</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4</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2</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3</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4</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4</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1</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1</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3</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2</w:t>
            </w:r>
          </w:p>
        </w:tc>
      </w:tr>
      <w:tr w:rsidR="00837E5B" w:rsidRPr="003A374D">
        <w:tc>
          <w:tcPr>
            <w:tcW w:w="772" w:type="dxa"/>
          </w:tcPr>
          <w:p w:rsidR="00837E5B" w:rsidRPr="003A374D" w:rsidRDefault="00837E5B" w:rsidP="003A374D">
            <w:pPr>
              <w:spacing w:after="0" w:line="360" w:lineRule="auto"/>
              <w:jc w:val="both"/>
              <w:rPr>
                <w:rFonts w:ascii="Times New Roman" w:hAnsi="Times New Roman" w:cs="Times New Roman"/>
                <w:b/>
                <w:bCs/>
                <w:sz w:val="28"/>
                <w:szCs w:val="28"/>
                <w:lang w:val="en-US" w:eastAsia="ru-RU"/>
              </w:rPr>
            </w:pPr>
            <w:r w:rsidRPr="003A374D">
              <w:rPr>
                <w:rFonts w:ascii="Times New Roman" w:hAnsi="Times New Roman" w:cs="Times New Roman"/>
                <w:b/>
                <w:bCs/>
                <w:sz w:val="28"/>
                <w:szCs w:val="28"/>
                <w:lang w:val="en-US" w:eastAsia="ru-RU"/>
              </w:rPr>
              <w:t>4</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en-US" w:eastAsia="ru-RU"/>
              </w:rPr>
            </w:pPr>
            <w:r w:rsidRPr="003A374D">
              <w:rPr>
                <w:rFonts w:ascii="Times New Roman" w:hAnsi="Times New Roman" w:cs="Times New Roman"/>
                <w:sz w:val="28"/>
                <w:szCs w:val="28"/>
                <w:lang w:val="en-US" w:eastAsia="ru-RU"/>
              </w:rPr>
              <w:t>3</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4</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7</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4</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3</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5</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4</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7</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1</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2</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4</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2</w:t>
            </w:r>
          </w:p>
        </w:tc>
      </w:tr>
      <w:tr w:rsidR="00837E5B" w:rsidRPr="003A374D">
        <w:tc>
          <w:tcPr>
            <w:tcW w:w="772" w:type="dxa"/>
          </w:tcPr>
          <w:p w:rsidR="00837E5B" w:rsidRPr="003A374D" w:rsidRDefault="00837E5B" w:rsidP="003A374D">
            <w:pPr>
              <w:spacing w:after="0" w:line="360" w:lineRule="auto"/>
              <w:jc w:val="both"/>
              <w:rPr>
                <w:rFonts w:ascii="Times New Roman" w:hAnsi="Times New Roman" w:cs="Times New Roman"/>
                <w:b/>
                <w:bCs/>
                <w:sz w:val="28"/>
                <w:szCs w:val="28"/>
                <w:lang w:val="en-US" w:eastAsia="ru-RU"/>
              </w:rPr>
            </w:pPr>
            <w:r w:rsidRPr="003A374D">
              <w:rPr>
                <w:rFonts w:ascii="Times New Roman" w:hAnsi="Times New Roman" w:cs="Times New Roman"/>
                <w:b/>
                <w:bCs/>
                <w:sz w:val="28"/>
                <w:szCs w:val="28"/>
                <w:lang w:val="en-US" w:eastAsia="ru-RU"/>
              </w:rPr>
              <w:t>5</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en-US" w:eastAsia="ru-RU"/>
              </w:rPr>
            </w:pPr>
            <w:r w:rsidRPr="003A374D">
              <w:rPr>
                <w:rFonts w:ascii="Times New Roman" w:hAnsi="Times New Roman" w:cs="Times New Roman"/>
                <w:sz w:val="28"/>
                <w:szCs w:val="28"/>
                <w:lang w:val="en-US" w:eastAsia="ru-RU"/>
              </w:rPr>
              <w:t>3</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4</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7</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4</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3</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5</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4</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7</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1</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3</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4</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3</w:t>
            </w:r>
          </w:p>
        </w:tc>
      </w:tr>
      <w:tr w:rsidR="00837E5B" w:rsidRPr="003A374D">
        <w:tc>
          <w:tcPr>
            <w:tcW w:w="772" w:type="dxa"/>
          </w:tcPr>
          <w:p w:rsidR="00837E5B" w:rsidRPr="003A374D" w:rsidRDefault="00837E5B" w:rsidP="003A374D">
            <w:pPr>
              <w:spacing w:after="0" w:line="360" w:lineRule="auto"/>
              <w:jc w:val="both"/>
              <w:rPr>
                <w:rFonts w:ascii="Times New Roman" w:hAnsi="Times New Roman" w:cs="Times New Roman"/>
                <w:b/>
                <w:bCs/>
                <w:sz w:val="28"/>
                <w:szCs w:val="28"/>
                <w:lang w:val="en-US" w:eastAsia="ru-RU"/>
              </w:rPr>
            </w:pPr>
            <w:r w:rsidRPr="003A374D">
              <w:rPr>
                <w:rFonts w:ascii="Times New Roman" w:hAnsi="Times New Roman" w:cs="Times New Roman"/>
                <w:b/>
                <w:bCs/>
                <w:sz w:val="28"/>
                <w:szCs w:val="28"/>
                <w:lang w:val="en-US" w:eastAsia="ru-RU"/>
              </w:rPr>
              <w:t>6</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en-US" w:eastAsia="ru-RU"/>
              </w:rPr>
            </w:pPr>
            <w:r w:rsidRPr="003A374D">
              <w:rPr>
                <w:rFonts w:ascii="Times New Roman" w:hAnsi="Times New Roman" w:cs="Times New Roman"/>
                <w:sz w:val="28"/>
                <w:szCs w:val="28"/>
                <w:lang w:val="en-US" w:eastAsia="ru-RU"/>
              </w:rPr>
              <w:t>4</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4</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7</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7</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3</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5</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6</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7</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1</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5</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7</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4</w:t>
            </w:r>
          </w:p>
        </w:tc>
      </w:tr>
      <w:tr w:rsidR="00837E5B" w:rsidRPr="003A374D">
        <w:tc>
          <w:tcPr>
            <w:tcW w:w="772" w:type="dxa"/>
          </w:tcPr>
          <w:p w:rsidR="00837E5B" w:rsidRPr="003A374D" w:rsidRDefault="00837E5B" w:rsidP="003A374D">
            <w:pPr>
              <w:spacing w:after="0" w:line="360" w:lineRule="auto"/>
              <w:jc w:val="both"/>
              <w:rPr>
                <w:rFonts w:ascii="Times New Roman" w:hAnsi="Times New Roman" w:cs="Times New Roman"/>
                <w:b/>
                <w:bCs/>
                <w:sz w:val="28"/>
                <w:szCs w:val="28"/>
                <w:lang w:val="en-US" w:eastAsia="ru-RU"/>
              </w:rPr>
            </w:pPr>
            <w:r w:rsidRPr="003A374D">
              <w:rPr>
                <w:rFonts w:ascii="Times New Roman" w:hAnsi="Times New Roman" w:cs="Times New Roman"/>
                <w:b/>
                <w:bCs/>
                <w:sz w:val="28"/>
                <w:szCs w:val="28"/>
                <w:lang w:val="en-US" w:eastAsia="ru-RU"/>
              </w:rPr>
              <w:t>7</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en-US" w:eastAsia="ru-RU"/>
              </w:rPr>
            </w:pPr>
            <w:r w:rsidRPr="003A374D">
              <w:rPr>
                <w:rFonts w:ascii="Times New Roman" w:hAnsi="Times New Roman" w:cs="Times New Roman"/>
                <w:sz w:val="28"/>
                <w:szCs w:val="28"/>
                <w:lang w:val="en-US" w:eastAsia="ru-RU"/>
              </w:rPr>
              <w:t>7</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7</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7</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7</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3</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6</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7</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8</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2</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5</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7</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4</w:t>
            </w:r>
          </w:p>
        </w:tc>
      </w:tr>
      <w:tr w:rsidR="00837E5B" w:rsidRPr="003A374D">
        <w:tc>
          <w:tcPr>
            <w:tcW w:w="772" w:type="dxa"/>
          </w:tcPr>
          <w:p w:rsidR="00837E5B" w:rsidRPr="003A374D" w:rsidRDefault="00837E5B" w:rsidP="003A374D">
            <w:pPr>
              <w:spacing w:after="0" w:line="360" w:lineRule="auto"/>
              <w:jc w:val="both"/>
              <w:rPr>
                <w:rFonts w:ascii="Times New Roman" w:hAnsi="Times New Roman" w:cs="Times New Roman"/>
                <w:b/>
                <w:bCs/>
                <w:sz w:val="28"/>
                <w:szCs w:val="28"/>
                <w:lang w:val="en-US" w:eastAsia="ru-RU"/>
              </w:rPr>
            </w:pPr>
            <w:r w:rsidRPr="003A374D">
              <w:rPr>
                <w:rFonts w:ascii="Times New Roman" w:hAnsi="Times New Roman" w:cs="Times New Roman"/>
                <w:b/>
                <w:bCs/>
                <w:sz w:val="28"/>
                <w:szCs w:val="28"/>
                <w:lang w:val="en-US" w:eastAsia="ru-RU"/>
              </w:rPr>
              <w:t>8</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en-US" w:eastAsia="ru-RU"/>
              </w:rPr>
            </w:pPr>
            <w:r w:rsidRPr="003A374D">
              <w:rPr>
                <w:rFonts w:ascii="Times New Roman" w:hAnsi="Times New Roman" w:cs="Times New Roman"/>
                <w:sz w:val="28"/>
                <w:szCs w:val="28"/>
                <w:lang w:val="en-US" w:eastAsia="ru-RU"/>
              </w:rPr>
              <w:t>7</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7</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7</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7</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3</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7</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8</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8</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3</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6</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7</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5</w:t>
            </w:r>
          </w:p>
        </w:tc>
      </w:tr>
      <w:tr w:rsidR="00837E5B" w:rsidRPr="003A374D">
        <w:tc>
          <w:tcPr>
            <w:tcW w:w="772" w:type="dxa"/>
          </w:tcPr>
          <w:p w:rsidR="00837E5B" w:rsidRPr="003A374D" w:rsidRDefault="00837E5B" w:rsidP="003A374D">
            <w:pPr>
              <w:spacing w:after="0" w:line="360" w:lineRule="auto"/>
              <w:jc w:val="both"/>
              <w:rPr>
                <w:rFonts w:ascii="Times New Roman" w:hAnsi="Times New Roman" w:cs="Times New Roman"/>
                <w:b/>
                <w:bCs/>
                <w:sz w:val="28"/>
                <w:szCs w:val="28"/>
                <w:lang w:val="en-US" w:eastAsia="ru-RU"/>
              </w:rPr>
            </w:pPr>
            <w:r w:rsidRPr="003A374D">
              <w:rPr>
                <w:rFonts w:ascii="Times New Roman" w:hAnsi="Times New Roman" w:cs="Times New Roman"/>
                <w:b/>
                <w:bCs/>
                <w:sz w:val="28"/>
                <w:szCs w:val="28"/>
                <w:lang w:val="en-US" w:eastAsia="ru-RU"/>
              </w:rPr>
              <w:t>9</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en-US" w:eastAsia="ru-RU"/>
              </w:rPr>
            </w:pPr>
            <w:r w:rsidRPr="003A374D">
              <w:rPr>
                <w:rFonts w:ascii="Times New Roman" w:hAnsi="Times New Roman" w:cs="Times New Roman"/>
                <w:sz w:val="28"/>
                <w:szCs w:val="28"/>
                <w:lang w:val="en-US" w:eastAsia="ru-RU"/>
              </w:rPr>
              <w:t>7</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8</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8</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8</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4</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8</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9</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9</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3</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7</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7</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6</w:t>
            </w:r>
          </w:p>
        </w:tc>
      </w:tr>
      <w:tr w:rsidR="00837E5B" w:rsidRPr="003A374D">
        <w:tc>
          <w:tcPr>
            <w:tcW w:w="772" w:type="dxa"/>
          </w:tcPr>
          <w:p w:rsidR="00837E5B" w:rsidRPr="003A374D" w:rsidRDefault="00837E5B" w:rsidP="003A374D">
            <w:pPr>
              <w:spacing w:after="0" w:line="360" w:lineRule="auto"/>
              <w:jc w:val="both"/>
              <w:rPr>
                <w:rFonts w:ascii="Times New Roman" w:hAnsi="Times New Roman" w:cs="Times New Roman"/>
                <w:b/>
                <w:bCs/>
                <w:sz w:val="28"/>
                <w:szCs w:val="28"/>
                <w:lang w:val="en-US" w:eastAsia="ru-RU"/>
              </w:rPr>
            </w:pPr>
            <w:r w:rsidRPr="003A374D">
              <w:rPr>
                <w:rFonts w:ascii="Times New Roman" w:hAnsi="Times New Roman" w:cs="Times New Roman"/>
                <w:b/>
                <w:bCs/>
                <w:sz w:val="28"/>
                <w:szCs w:val="28"/>
                <w:lang w:val="en-US" w:eastAsia="ru-RU"/>
              </w:rPr>
              <w:t>10</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en-US" w:eastAsia="ru-RU"/>
              </w:rPr>
            </w:pPr>
            <w:r w:rsidRPr="003A374D">
              <w:rPr>
                <w:rFonts w:ascii="Times New Roman" w:hAnsi="Times New Roman" w:cs="Times New Roman"/>
                <w:sz w:val="28"/>
                <w:szCs w:val="28"/>
                <w:lang w:val="en-US" w:eastAsia="ru-RU"/>
              </w:rPr>
              <w:t>8</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8</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8</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8</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6</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9</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9</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9</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5</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7</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8</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7</w:t>
            </w:r>
          </w:p>
        </w:tc>
      </w:tr>
      <w:tr w:rsidR="00837E5B" w:rsidRPr="003A374D">
        <w:tc>
          <w:tcPr>
            <w:tcW w:w="772" w:type="dxa"/>
          </w:tcPr>
          <w:p w:rsidR="00837E5B" w:rsidRPr="003A374D" w:rsidRDefault="00837E5B" w:rsidP="003A374D">
            <w:pPr>
              <w:spacing w:after="0" w:line="360" w:lineRule="auto"/>
              <w:jc w:val="both"/>
              <w:rPr>
                <w:rFonts w:ascii="Times New Roman" w:hAnsi="Times New Roman" w:cs="Times New Roman"/>
                <w:b/>
                <w:bCs/>
                <w:sz w:val="28"/>
                <w:szCs w:val="28"/>
                <w:lang w:val="en-US" w:eastAsia="ru-RU"/>
              </w:rPr>
            </w:pPr>
            <w:r w:rsidRPr="003A374D">
              <w:rPr>
                <w:rFonts w:ascii="Times New Roman" w:hAnsi="Times New Roman" w:cs="Times New Roman"/>
                <w:b/>
                <w:bCs/>
                <w:sz w:val="28"/>
                <w:szCs w:val="28"/>
                <w:lang w:val="en-US" w:eastAsia="ru-RU"/>
              </w:rPr>
              <w:t>11</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en-US" w:eastAsia="ru-RU"/>
              </w:rPr>
            </w:pPr>
            <w:r w:rsidRPr="003A374D">
              <w:rPr>
                <w:rFonts w:ascii="Times New Roman" w:hAnsi="Times New Roman" w:cs="Times New Roman"/>
                <w:sz w:val="28"/>
                <w:szCs w:val="28"/>
                <w:lang w:val="en-US" w:eastAsia="ru-RU"/>
              </w:rPr>
              <w:t>8</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9</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9</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9</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7</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5</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8</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9</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8</w:t>
            </w:r>
          </w:p>
        </w:tc>
      </w:tr>
      <w:tr w:rsidR="00837E5B" w:rsidRPr="003A374D">
        <w:tc>
          <w:tcPr>
            <w:tcW w:w="772" w:type="dxa"/>
          </w:tcPr>
          <w:p w:rsidR="00837E5B" w:rsidRPr="003A374D" w:rsidRDefault="00837E5B" w:rsidP="003A374D">
            <w:pPr>
              <w:spacing w:after="0" w:line="360" w:lineRule="auto"/>
              <w:jc w:val="both"/>
              <w:rPr>
                <w:rFonts w:ascii="Times New Roman" w:hAnsi="Times New Roman" w:cs="Times New Roman"/>
                <w:b/>
                <w:bCs/>
                <w:sz w:val="28"/>
                <w:szCs w:val="28"/>
                <w:lang w:val="en-US" w:eastAsia="ru-RU"/>
              </w:rPr>
            </w:pPr>
            <w:r w:rsidRPr="003A374D">
              <w:rPr>
                <w:rFonts w:ascii="Times New Roman" w:hAnsi="Times New Roman" w:cs="Times New Roman"/>
                <w:b/>
                <w:bCs/>
                <w:sz w:val="28"/>
                <w:szCs w:val="28"/>
                <w:lang w:val="en-US" w:eastAsia="ru-RU"/>
              </w:rPr>
              <w:t>12</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en-US" w:eastAsia="ru-RU"/>
              </w:rPr>
            </w:pPr>
            <w:r w:rsidRPr="003A374D">
              <w:rPr>
                <w:rFonts w:ascii="Times New Roman" w:hAnsi="Times New Roman" w:cs="Times New Roman"/>
                <w:sz w:val="28"/>
                <w:szCs w:val="28"/>
                <w:lang w:val="en-US" w:eastAsia="ru-RU"/>
              </w:rPr>
              <w:t>9</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9</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9</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9</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8</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6</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9</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9</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8</w:t>
            </w:r>
          </w:p>
        </w:tc>
      </w:tr>
      <w:tr w:rsidR="00837E5B" w:rsidRPr="003A374D">
        <w:tc>
          <w:tcPr>
            <w:tcW w:w="772" w:type="dxa"/>
          </w:tcPr>
          <w:p w:rsidR="00837E5B" w:rsidRPr="003A374D" w:rsidRDefault="00837E5B" w:rsidP="003A374D">
            <w:pPr>
              <w:spacing w:after="0" w:line="360" w:lineRule="auto"/>
              <w:jc w:val="both"/>
              <w:rPr>
                <w:rFonts w:ascii="Times New Roman" w:hAnsi="Times New Roman" w:cs="Times New Roman"/>
                <w:b/>
                <w:bCs/>
                <w:sz w:val="28"/>
                <w:szCs w:val="28"/>
                <w:lang w:val="en-US" w:eastAsia="ru-RU"/>
              </w:rPr>
            </w:pPr>
            <w:r w:rsidRPr="003A374D">
              <w:rPr>
                <w:rFonts w:ascii="Times New Roman" w:hAnsi="Times New Roman" w:cs="Times New Roman"/>
                <w:b/>
                <w:bCs/>
                <w:sz w:val="28"/>
                <w:szCs w:val="28"/>
                <w:lang w:val="en-US" w:eastAsia="ru-RU"/>
              </w:rPr>
              <w:t>13</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en-US" w:eastAsia="ru-RU"/>
              </w:rPr>
            </w:pPr>
            <w:r w:rsidRPr="003A374D">
              <w:rPr>
                <w:rFonts w:ascii="Times New Roman" w:hAnsi="Times New Roman" w:cs="Times New Roman"/>
                <w:sz w:val="28"/>
                <w:szCs w:val="28"/>
                <w:lang w:val="en-US" w:eastAsia="ru-RU"/>
              </w:rPr>
              <w:t>9</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9</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9</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9</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9</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7</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9</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9</w:t>
            </w:r>
          </w:p>
        </w:tc>
      </w:tr>
      <w:tr w:rsidR="00837E5B" w:rsidRPr="003A374D">
        <w:tc>
          <w:tcPr>
            <w:tcW w:w="772" w:type="dxa"/>
          </w:tcPr>
          <w:p w:rsidR="00837E5B" w:rsidRPr="003A374D" w:rsidRDefault="00837E5B" w:rsidP="003A374D">
            <w:pPr>
              <w:spacing w:after="0" w:line="360" w:lineRule="auto"/>
              <w:jc w:val="both"/>
              <w:rPr>
                <w:rFonts w:ascii="Times New Roman" w:hAnsi="Times New Roman" w:cs="Times New Roman"/>
                <w:b/>
                <w:bCs/>
                <w:sz w:val="28"/>
                <w:szCs w:val="28"/>
                <w:lang w:val="en-US" w:eastAsia="ru-RU"/>
              </w:rPr>
            </w:pPr>
            <w:r w:rsidRPr="003A374D">
              <w:rPr>
                <w:rFonts w:ascii="Times New Roman" w:hAnsi="Times New Roman" w:cs="Times New Roman"/>
                <w:b/>
                <w:bCs/>
                <w:sz w:val="28"/>
                <w:szCs w:val="28"/>
                <w:lang w:val="en-US" w:eastAsia="ru-RU"/>
              </w:rPr>
              <w:t>14</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en-US" w:eastAsia="ru-RU"/>
              </w:rPr>
            </w:pPr>
            <w:r w:rsidRPr="003A374D">
              <w:rPr>
                <w:rFonts w:ascii="Times New Roman" w:hAnsi="Times New Roman" w:cs="Times New Roman"/>
                <w:sz w:val="28"/>
                <w:szCs w:val="28"/>
                <w:lang w:val="en-US" w:eastAsia="ru-RU"/>
              </w:rPr>
              <w:t>9</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9</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9</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9</w:t>
            </w:r>
          </w:p>
        </w:tc>
      </w:tr>
      <w:tr w:rsidR="00837E5B" w:rsidRPr="003A374D">
        <w:tc>
          <w:tcPr>
            <w:tcW w:w="772" w:type="dxa"/>
          </w:tcPr>
          <w:p w:rsidR="00837E5B" w:rsidRPr="003A374D" w:rsidRDefault="00837E5B" w:rsidP="003A374D">
            <w:pPr>
              <w:spacing w:after="0" w:line="360" w:lineRule="auto"/>
              <w:jc w:val="both"/>
              <w:rPr>
                <w:rFonts w:ascii="Times New Roman" w:hAnsi="Times New Roman" w:cs="Times New Roman"/>
                <w:b/>
                <w:bCs/>
                <w:sz w:val="28"/>
                <w:szCs w:val="28"/>
                <w:lang w:val="en-US" w:eastAsia="ru-RU"/>
              </w:rPr>
            </w:pPr>
            <w:r w:rsidRPr="003A374D">
              <w:rPr>
                <w:rFonts w:ascii="Times New Roman" w:hAnsi="Times New Roman" w:cs="Times New Roman"/>
                <w:b/>
                <w:bCs/>
                <w:sz w:val="28"/>
                <w:szCs w:val="28"/>
                <w:lang w:val="en-US" w:eastAsia="ru-RU"/>
              </w:rPr>
              <w:t>15</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en-US" w:eastAsia="ru-RU"/>
              </w:rPr>
            </w:pPr>
            <w:r w:rsidRPr="003A374D">
              <w:rPr>
                <w:rFonts w:ascii="Times New Roman" w:hAnsi="Times New Roman" w:cs="Times New Roman"/>
                <w:sz w:val="28"/>
                <w:szCs w:val="28"/>
                <w:lang w:val="en-US" w:eastAsia="ru-RU"/>
              </w:rPr>
              <w:t>9</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9</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9</w:t>
            </w:r>
          </w:p>
        </w:tc>
      </w:tr>
      <w:tr w:rsidR="00837E5B" w:rsidRPr="003A374D">
        <w:tc>
          <w:tcPr>
            <w:tcW w:w="772" w:type="dxa"/>
          </w:tcPr>
          <w:p w:rsidR="00837E5B" w:rsidRPr="003A374D" w:rsidRDefault="00837E5B" w:rsidP="003A374D">
            <w:pPr>
              <w:spacing w:after="0" w:line="360" w:lineRule="auto"/>
              <w:jc w:val="both"/>
              <w:rPr>
                <w:rFonts w:ascii="Times New Roman" w:hAnsi="Times New Roman" w:cs="Times New Roman"/>
                <w:b/>
                <w:bCs/>
                <w:sz w:val="28"/>
                <w:szCs w:val="28"/>
                <w:lang w:val="en-US" w:eastAsia="ru-RU"/>
              </w:rPr>
            </w:pPr>
            <w:r w:rsidRPr="003A374D">
              <w:rPr>
                <w:rFonts w:ascii="Times New Roman" w:hAnsi="Times New Roman" w:cs="Times New Roman"/>
                <w:b/>
                <w:bCs/>
                <w:sz w:val="28"/>
                <w:szCs w:val="28"/>
                <w:lang w:val="en-US" w:eastAsia="ru-RU"/>
              </w:rPr>
              <w:t>16</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en-US" w:eastAsia="ru-RU"/>
              </w:rPr>
            </w:pPr>
            <w:r w:rsidRPr="003A374D">
              <w:rPr>
                <w:rFonts w:ascii="Times New Roman" w:hAnsi="Times New Roman" w:cs="Times New Roman"/>
                <w:sz w:val="28"/>
                <w:szCs w:val="28"/>
                <w:lang w:val="en-US" w:eastAsia="ru-RU"/>
              </w:rPr>
              <w:t>9</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w:t>
            </w:r>
          </w:p>
        </w:tc>
      </w:tr>
      <w:tr w:rsidR="00837E5B" w:rsidRPr="003A374D">
        <w:tc>
          <w:tcPr>
            <w:tcW w:w="772" w:type="dxa"/>
          </w:tcPr>
          <w:p w:rsidR="00837E5B" w:rsidRPr="003A374D" w:rsidRDefault="00837E5B" w:rsidP="003A374D">
            <w:pPr>
              <w:spacing w:after="0" w:line="360" w:lineRule="auto"/>
              <w:jc w:val="both"/>
              <w:rPr>
                <w:rFonts w:ascii="Times New Roman" w:hAnsi="Times New Roman" w:cs="Times New Roman"/>
                <w:b/>
                <w:bCs/>
                <w:sz w:val="28"/>
                <w:szCs w:val="28"/>
                <w:lang w:val="en-US" w:eastAsia="ru-RU"/>
              </w:rPr>
            </w:pPr>
            <w:r w:rsidRPr="003A374D">
              <w:rPr>
                <w:rFonts w:ascii="Times New Roman" w:hAnsi="Times New Roman" w:cs="Times New Roman"/>
                <w:b/>
                <w:bCs/>
                <w:sz w:val="28"/>
                <w:szCs w:val="28"/>
                <w:lang w:val="en-US" w:eastAsia="ru-RU"/>
              </w:rPr>
              <w:t>17</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en-US" w:eastAsia="ru-RU"/>
              </w:rPr>
            </w:pPr>
            <w:r w:rsidRPr="003A374D">
              <w:rPr>
                <w:rFonts w:ascii="Times New Roman" w:hAnsi="Times New Roman" w:cs="Times New Roman"/>
                <w:sz w:val="28"/>
                <w:szCs w:val="28"/>
                <w:lang w:val="en-US" w:eastAsia="ru-RU"/>
              </w:rPr>
              <w:t>9</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w:t>
            </w:r>
          </w:p>
        </w:tc>
        <w:tc>
          <w:tcPr>
            <w:tcW w:w="713"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val="uk-UA" w:eastAsia="ru-RU"/>
              </w:rPr>
            </w:pPr>
            <w:r w:rsidRPr="003A374D">
              <w:rPr>
                <w:rFonts w:ascii="Times New Roman" w:hAnsi="Times New Roman" w:cs="Times New Roman"/>
                <w:sz w:val="28"/>
                <w:szCs w:val="28"/>
                <w:lang w:val="uk-UA" w:eastAsia="ru-RU"/>
              </w:rPr>
              <w:t>-</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val="uk-UA" w:eastAsia="ru-RU"/>
              </w:rPr>
              <w:t>-</w:t>
            </w:r>
          </w:p>
        </w:tc>
        <w:tc>
          <w:tcPr>
            <w:tcW w:w="714"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w:t>
            </w:r>
          </w:p>
        </w:tc>
        <w:tc>
          <w:tcPr>
            <w:tcW w:w="715" w:type="dxa"/>
          </w:tcPr>
          <w:p w:rsidR="00837E5B" w:rsidRPr="003A374D" w:rsidRDefault="00837E5B" w:rsidP="003A374D">
            <w:p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w:t>
            </w:r>
          </w:p>
        </w:tc>
      </w:tr>
    </w:tbl>
    <w:p w:rsidR="00837E5B" w:rsidRDefault="00837E5B" w:rsidP="003F7872">
      <w:pPr>
        <w:spacing w:after="0" w:line="360" w:lineRule="auto"/>
        <w:ind w:firstLine="720"/>
        <w:jc w:val="both"/>
        <w:rPr>
          <w:rFonts w:ascii="Times New Roman" w:hAnsi="Times New Roman" w:cs="Times New Roman"/>
          <w:sz w:val="28"/>
          <w:szCs w:val="28"/>
          <w:lang w:val="en-US" w:eastAsia="ru-RU"/>
        </w:rPr>
      </w:pPr>
    </w:p>
    <w:p w:rsidR="00837E5B" w:rsidRDefault="00837E5B" w:rsidP="003F7872">
      <w:pPr>
        <w:spacing w:after="0" w:line="360" w:lineRule="auto"/>
        <w:ind w:firstLine="720"/>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У шкалі стенайнів низькому рівню психологічної риси відповідають оцінки в діапазоні 1-3 бали, середньому рівню – 4-6 балів, високому рівню </w:t>
      </w:r>
      <w:r w:rsidRPr="00EE03F9">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xml:space="preserve"> 7-9 балів.</w:t>
      </w:r>
    </w:p>
    <w:p w:rsidR="00837E5B" w:rsidRDefault="00837E5B" w:rsidP="003F7872">
      <w:pPr>
        <w:shd w:val="clear" w:color="auto" w:fill="FFFFFF"/>
        <w:spacing w:after="0" w:line="360" w:lineRule="auto"/>
        <w:ind w:firstLine="708"/>
        <w:jc w:val="both"/>
        <w:rPr>
          <w:rFonts w:ascii="Times New Roman" w:hAnsi="Times New Roman" w:cs="Times New Roman"/>
          <w:b/>
          <w:bCs/>
          <w:sz w:val="28"/>
          <w:szCs w:val="28"/>
          <w:lang w:val="uk-UA" w:eastAsia="uk-UA"/>
        </w:rPr>
      </w:pPr>
      <w:r w:rsidRPr="003F7872">
        <w:rPr>
          <w:rFonts w:ascii="Times New Roman" w:hAnsi="Times New Roman" w:cs="Times New Roman"/>
          <w:b/>
          <w:bCs/>
          <w:sz w:val="28"/>
          <w:szCs w:val="28"/>
          <w:lang w:val="uk-UA" w:eastAsia="uk-UA"/>
        </w:rPr>
        <w:t>Висновки і перспективи подальших досліджень</w:t>
      </w:r>
    </w:p>
    <w:p w:rsidR="00837E5B" w:rsidRPr="00F4404D" w:rsidRDefault="00837E5B" w:rsidP="003F7872">
      <w:pPr>
        <w:shd w:val="clear" w:color="auto" w:fill="FFFFFF"/>
        <w:spacing w:after="0" w:line="360" w:lineRule="auto"/>
        <w:ind w:firstLine="708"/>
        <w:jc w:val="both"/>
        <w:rPr>
          <w:rFonts w:ascii="Times New Roman" w:hAnsi="Times New Roman" w:cs="Times New Roman"/>
          <w:sz w:val="28"/>
          <w:szCs w:val="28"/>
          <w:lang w:val="uk-UA" w:eastAsia="uk-UA"/>
        </w:rPr>
      </w:pPr>
      <w:r w:rsidRPr="00EE03F9">
        <w:rPr>
          <w:rFonts w:ascii="Times New Roman" w:hAnsi="Times New Roman" w:cs="Times New Roman"/>
          <w:sz w:val="28"/>
          <w:szCs w:val="28"/>
          <w:lang w:val="uk-UA" w:eastAsia="uk-UA"/>
        </w:rPr>
        <w:t xml:space="preserve">Тест </w:t>
      </w:r>
      <w:r w:rsidRPr="00EE03F9">
        <w:rPr>
          <w:rFonts w:ascii="Times New Roman" w:hAnsi="Times New Roman" w:cs="Times New Roman"/>
          <w:sz w:val="28"/>
          <w:szCs w:val="28"/>
          <w:lang w:val="en-US" w:eastAsia="uk-UA"/>
        </w:rPr>
        <w:t>FPI</w:t>
      </w:r>
      <w:r>
        <w:rPr>
          <w:rFonts w:ascii="Times New Roman" w:hAnsi="Times New Roman" w:cs="Times New Roman"/>
          <w:sz w:val="28"/>
          <w:szCs w:val="28"/>
          <w:lang w:val="uk-UA" w:eastAsia="uk-UA"/>
        </w:rPr>
        <w:t xml:space="preserve"> в наших умовах показав дуже чітку валідність. Про можливості тесту </w:t>
      </w:r>
      <w:r w:rsidRPr="0037217E">
        <w:rPr>
          <w:rFonts w:ascii="Times New Roman" w:hAnsi="Times New Roman" w:cs="Times New Roman"/>
          <w:sz w:val="28"/>
          <w:szCs w:val="28"/>
          <w:lang w:val="uk-UA" w:eastAsia="uk-UA"/>
        </w:rPr>
        <w:t>діагност</w:t>
      </w:r>
      <w:r>
        <w:rPr>
          <w:rFonts w:ascii="Times New Roman" w:hAnsi="Times New Roman" w:cs="Times New Roman"/>
          <w:sz w:val="28"/>
          <w:szCs w:val="28"/>
          <w:lang w:val="uk-UA" w:eastAsia="uk-UA"/>
        </w:rPr>
        <w:t>увати</w:t>
      </w:r>
      <w:r w:rsidRPr="0037217E">
        <w:rPr>
          <w:rFonts w:ascii="Times New Roman" w:hAnsi="Times New Roman" w:cs="Times New Roman"/>
          <w:sz w:val="28"/>
          <w:szCs w:val="28"/>
          <w:lang w:val="uk-UA" w:eastAsia="uk-UA"/>
        </w:rPr>
        <w:t xml:space="preserve"> стан</w:t>
      </w:r>
      <w:r>
        <w:rPr>
          <w:rFonts w:ascii="Times New Roman" w:hAnsi="Times New Roman" w:cs="Times New Roman"/>
          <w:sz w:val="28"/>
          <w:szCs w:val="28"/>
          <w:lang w:val="uk-UA" w:eastAsia="uk-UA"/>
        </w:rPr>
        <w:t>и та властивості</w:t>
      </w:r>
      <w:r w:rsidRPr="0037217E">
        <w:rPr>
          <w:rFonts w:ascii="Times New Roman" w:hAnsi="Times New Roman" w:cs="Times New Roman"/>
          <w:sz w:val="28"/>
          <w:szCs w:val="28"/>
          <w:lang w:val="uk-UA" w:eastAsia="uk-UA"/>
        </w:rPr>
        <w:t xml:space="preserve"> особистості, які мають першочергове значення для процесу соціальної адаптації та регуляції поведінки</w:t>
      </w:r>
      <w:r>
        <w:rPr>
          <w:rFonts w:ascii="Times New Roman" w:hAnsi="Times New Roman" w:cs="Times New Roman"/>
          <w:sz w:val="28"/>
          <w:szCs w:val="28"/>
          <w:lang w:val="uk-UA" w:eastAsia="uk-UA"/>
        </w:rPr>
        <w:t>, свідчать логічні та достовірні кореляції шкал тесту з копінг-стратегіями. Психофізіологічна перевірка показала валідність більшості показників тесту, а саме їх відповідність функціональним станам організму. Перевірка за віковою та статевою диференціацією підтвердила погодженість результатів тесту з даними, відомими з вікової та диференційної психології.</w:t>
      </w:r>
    </w:p>
    <w:p w:rsidR="00837E5B" w:rsidRPr="0037217E" w:rsidRDefault="00837E5B" w:rsidP="003F7872">
      <w:pPr>
        <w:shd w:val="clear" w:color="auto" w:fill="FFFFFF"/>
        <w:spacing w:after="0" w:line="360" w:lineRule="auto"/>
        <w:ind w:firstLine="708"/>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Розраховані нормативні характеристики дозволяють оцінювати рівень виразності особистісних рис для зрілої та літньої вікових груп, а також інтерпретувати результати тесту в термінах порівняння даних окремого індивіда з даними групи стандартизації.</w:t>
      </w:r>
    </w:p>
    <w:p w:rsidR="00837E5B" w:rsidRDefault="00837E5B" w:rsidP="003F7872">
      <w:pPr>
        <w:shd w:val="clear" w:color="auto" w:fill="FFFFFF"/>
        <w:spacing w:after="0" w:line="360" w:lineRule="auto"/>
        <w:ind w:firstLine="708"/>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У перспективі плануються подальші дослідження з тестом </w:t>
      </w:r>
      <w:r>
        <w:rPr>
          <w:rFonts w:ascii="Times New Roman" w:hAnsi="Times New Roman" w:cs="Times New Roman"/>
          <w:sz w:val="28"/>
          <w:szCs w:val="28"/>
          <w:lang w:val="en-US" w:eastAsia="uk-UA"/>
        </w:rPr>
        <w:t>FPI</w:t>
      </w:r>
      <w:r>
        <w:rPr>
          <w:rFonts w:ascii="Times New Roman" w:hAnsi="Times New Roman" w:cs="Times New Roman"/>
          <w:sz w:val="28"/>
          <w:szCs w:val="28"/>
          <w:lang w:val="uk-UA" w:eastAsia="uk-UA"/>
        </w:rPr>
        <w:t xml:space="preserve"> з використанням інших психодіагностичних методів та інших соціальних груп для збагачення відомостей про валідність і нормативну базу тесту.</w:t>
      </w:r>
    </w:p>
    <w:p w:rsidR="00837E5B" w:rsidRPr="00042ED8" w:rsidRDefault="00837E5B" w:rsidP="003F7872">
      <w:pPr>
        <w:shd w:val="clear" w:color="auto" w:fill="FFFFFF"/>
        <w:spacing w:after="0" w:line="360" w:lineRule="auto"/>
        <w:ind w:firstLine="708"/>
        <w:jc w:val="both"/>
        <w:rPr>
          <w:rFonts w:ascii="Times New Roman" w:hAnsi="Times New Roman" w:cs="Times New Roman"/>
          <w:b/>
          <w:bCs/>
          <w:sz w:val="28"/>
          <w:szCs w:val="28"/>
          <w:lang w:val="uk-UA" w:eastAsia="uk-UA"/>
        </w:rPr>
      </w:pPr>
      <w:r w:rsidRPr="00042ED8">
        <w:rPr>
          <w:rFonts w:ascii="Times New Roman" w:hAnsi="Times New Roman" w:cs="Times New Roman"/>
          <w:b/>
          <w:bCs/>
          <w:sz w:val="28"/>
          <w:szCs w:val="28"/>
          <w:lang w:val="uk-UA" w:eastAsia="uk-UA"/>
        </w:rPr>
        <w:t>Висловлення вдячності</w:t>
      </w:r>
    </w:p>
    <w:p w:rsidR="00837E5B" w:rsidRPr="003F7872" w:rsidRDefault="00837E5B" w:rsidP="003F7872">
      <w:pPr>
        <w:shd w:val="clear" w:color="auto" w:fill="FFFFFF"/>
        <w:spacing w:after="0" w:line="360" w:lineRule="auto"/>
        <w:ind w:firstLine="708"/>
        <w:jc w:val="both"/>
        <w:rPr>
          <w:rFonts w:ascii="Times New Roman" w:hAnsi="Times New Roman" w:cs="Times New Roman"/>
          <w:sz w:val="28"/>
          <w:szCs w:val="28"/>
          <w:lang w:val="uk-UA" w:eastAsia="uk-UA"/>
        </w:rPr>
      </w:pPr>
      <w:r w:rsidRPr="00042ED8">
        <w:rPr>
          <w:rFonts w:ascii="Times New Roman" w:hAnsi="Times New Roman" w:cs="Times New Roman"/>
          <w:sz w:val="28"/>
          <w:szCs w:val="28"/>
          <w:lang w:val="uk-UA" w:eastAsia="uk-UA"/>
        </w:rPr>
        <w:t>У зборі даних нам допомагали студенти факультету психології Харківського національного університету імені В.Н. Каразіна</w:t>
      </w:r>
      <w:r>
        <w:rPr>
          <w:rFonts w:ascii="Times New Roman" w:hAnsi="Times New Roman" w:cs="Times New Roman"/>
          <w:sz w:val="28"/>
          <w:szCs w:val="28"/>
          <w:lang w:val="uk-UA" w:eastAsia="uk-UA"/>
        </w:rPr>
        <w:t>, за що ми їм щиро вдячні</w:t>
      </w:r>
      <w:r w:rsidRPr="00042ED8">
        <w:rPr>
          <w:rFonts w:ascii="Times New Roman" w:hAnsi="Times New Roman" w:cs="Times New Roman"/>
          <w:sz w:val="28"/>
          <w:szCs w:val="28"/>
          <w:lang w:val="uk-UA" w:eastAsia="uk-UA"/>
        </w:rPr>
        <w:t>.</w:t>
      </w:r>
      <w:r>
        <w:rPr>
          <w:rFonts w:ascii="Times New Roman" w:hAnsi="Times New Roman" w:cs="Times New Roman"/>
          <w:sz w:val="28"/>
          <w:szCs w:val="28"/>
          <w:lang w:val="uk-UA" w:eastAsia="uk-UA"/>
        </w:rPr>
        <w:t xml:space="preserve"> Також виражаємо вдячність інженеру факультету психології О.В. Робуку за допомогу у створенні бази даних.</w:t>
      </w:r>
    </w:p>
    <w:p w:rsidR="00837E5B" w:rsidRPr="003F7872" w:rsidRDefault="00837E5B" w:rsidP="003F7872">
      <w:pPr>
        <w:spacing w:after="0" w:line="360" w:lineRule="auto"/>
        <w:ind w:firstLine="708"/>
        <w:rPr>
          <w:rFonts w:ascii="Times New Roman" w:hAnsi="Times New Roman" w:cs="Times New Roman"/>
          <w:b/>
          <w:bCs/>
          <w:sz w:val="28"/>
          <w:szCs w:val="28"/>
          <w:lang w:val="uk-UA" w:eastAsia="ru-RU"/>
        </w:rPr>
      </w:pPr>
      <w:r w:rsidRPr="003F7872">
        <w:rPr>
          <w:rFonts w:ascii="Times New Roman" w:hAnsi="Times New Roman" w:cs="Times New Roman"/>
          <w:b/>
          <w:bCs/>
          <w:sz w:val="28"/>
          <w:szCs w:val="28"/>
          <w:lang w:val="uk-UA" w:eastAsia="ru-RU"/>
        </w:rPr>
        <w:t>Література</w:t>
      </w:r>
      <w:bookmarkStart w:id="0" w:name="_GoBack"/>
      <w:bookmarkEnd w:id="0"/>
    </w:p>
    <w:p w:rsidR="00837E5B" w:rsidRDefault="00837E5B" w:rsidP="003F7872">
      <w:pPr>
        <w:numPr>
          <w:ilvl w:val="0"/>
          <w:numId w:val="2"/>
        </w:numPr>
        <w:spacing w:after="0" w:line="36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Абрамова Г. С. Возрастная психология: Учебное пособие для студентов вузов / Г. С. Абрамова. – М.: Академический проект; Екатеринбург: Деловая книга, 2000. – 624 с.</w:t>
      </w:r>
    </w:p>
    <w:p w:rsidR="00837E5B" w:rsidRPr="007221C8" w:rsidRDefault="00837E5B" w:rsidP="00FF6103">
      <w:pPr>
        <w:numPr>
          <w:ilvl w:val="0"/>
          <w:numId w:val="2"/>
        </w:numPr>
        <w:spacing w:after="0" w:line="360" w:lineRule="auto"/>
        <w:jc w:val="both"/>
        <w:rPr>
          <w:rFonts w:ascii="Times New Roman" w:hAnsi="Times New Roman" w:cs="Times New Roman"/>
          <w:sz w:val="28"/>
          <w:szCs w:val="28"/>
          <w:lang w:eastAsia="ru-RU"/>
        </w:rPr>
      </w:pPr>
      <w:r w:rsidRPr="00FF6103">
        <w:rPr>
          <w:rFonts w:ascii="Times New Roman" w:hAnsi="Times New Roman" w:cs="Times New Roman"/>
          <w:sz w:val="28"/>
          <w:szCs w:val="28"/>
          <w:lang w:eastAsia="ru-RU"/>
        </w:rPr>
        <w:t>Баевский Р.М. Анализ вариабельности сердечного ритма: история и философия, теория и практика / Р.М. Баевский // Клиническая информатика и телемедицина. – 2004. - №1. - С. 54-64.</w:t>
      </w:r>
    </w:p>
    <w:p w:rsidR="00837E5B" w:rsidRPr="00D8267A" w:rsidRDefault="00837E5B" w:rsidP="00FF6103">
      <w:pPr>
        <w:numPr>
          <w:ilvl w:val="0"/>
          <w:numId w:val="2"/>
        </w:numPr>
        <w:spacing w:after="0" w:line="360" w:lineRule="auto"/>
        <w:jc w:val="both"/>
        <w:rPr>
          <w:rFonts w:ascii="Times New Roman" w:hAnsi="Times New Roman" w:cs="Times New Roman"/>
          <w:sz w:val="28"/>
          <w:szCs w:val="28"/>
          <w:lang w:eastAsia="ru-RU"/>
        </w:rPr>
      </w:pPr>
      <w:r>
        <w:rPr>
          <w:rFonts w:ascii="Times New Roman" w:hAnsi="Times New Roman" w:cs="Times New Roman"/>
          <w:sz w:val="28"/>
          <w:szCs w:val="28"/>
          <w:lang w:val="uk-UA" w:eastAsia="ru-RU"/>
        </w:rPr>
        <w:t>Божук О.А. Особливості особистісних рис жінок із фізіологічним перебігом вагітності у світлі їх медико-психологічного супроводу / О.А. Божук // Медична психологія. – 2015. - №1. – С. 57-61.</w:t>
      </w:r>
    </w:p>
    <w:p w:rsidR="00837E5B" w:rsidRDefault="00837E5B" w:rsidP="003F7872">
      <w:pPr>
        <w:numPr>
          <w:ilvl w:val="0"/>
          <w:numId w:val="2"/>
        </w:numPr>
        <w:spacing w:after="0" w:line="360" w:lineRule="auto"/>
        <w:jc w:val="both"/>
        <w:rPr>
          <w:rFonts w:ascii="Times New Roman" w:hAnsi="Times New Roman" w:cs="Times New Roman"/>
          <w:sz w:val="28"/>
          <w:szCs w:val="28"/>
          <w:lang w:eastAsia="ru-RU"/>
        </w:rPr>
      </w:pPr>
      <w:r w:rsidRPr="00AD1064">
        <w:rPr>
          <w:rFonts w:ascii="Times New Roman" w:hAnsi="Times New Roman" w:cs="Times New Roman"/>
          <w:sz w:val="28"/>
          <w:szCs w:val="28"/>
          <w:lang w:val="uk-UA" w:eastAsia="ru-RU"/>
        </w:rPr>
        <w:t>Бурлачук</w:t>
      </w:r>
      <w:r>
        <w:rPr>
          <w:rFonts w:ascii="Times New Roman" w:hAnsi="Times New Roman" w:cs="Times New Roman"/>
          <w:sz w:val="28"/>
          <w:szCs w:val="28"/>
          <w:lang w:eastAsia="ru-RU"/>
        </w:rPr>
        <w:t> </w:t>
      </w:r>
      <w:r w:rsidRPr="00AD1064">
        <w:rPr>
          <w:rFonts w:ascii="Times New Roman" w:hAnsi="Times New Roman" w:cs="Times New Roman"/>
          <w:sz w:val="28"/>
          <w:szCs w:val="28"/>
          <w:lang w:val="uk-UA" w:eastAsia="ru-RU"/>
        </w:rPr>
        <w:t>Л.</w:t>
      </w:r>
      <w:r>
        <w:rPr>
          <w:rFonts w:ascii="Times New Roman" w:hAnsi="Times New Roman" w:cs="Times New Roman"/>
          <w:sz w:val="28"/>
          <w:szCs w:val="28"/>
          <w:lang w:eastAsia="ru-RU"/>
        </w:rPr>
        <w:t> </w:t>
      </w:r>
      <w:r w:rsidRPr="00AD1064">
        <w:rPr>
          <w:rFonts w:ascii="Times New Roman" w:hAnsi="Times New Roman" w:cs="Times New Roman"/>
          <w:sz w:val="28"/>
          <w:szCs w:val="28"/>
          <w:lang w:val="uk-UA" w:eastAsia="ru-RU"/>
        </w:rPr>
        <w:t>Ф. Словарь-справочник по психодиагн</w:t>
      </w:r>
      <w:r>
        <w:rPr>
          <w:rFonts w:ascii="Times New Roman" w:hAnsi="Times New Roman" w:cs="Times New Roman"/>
          <w:sz w:val="28"/>
          <w:szCs w:val="28"/>
          <w:lang w:eastAsia="ru-RU"/>
        </w:rPr>
        <w:t>остике / Л. Ф. Бурлачук, С. М. Морозов. – СПб.: Питер Ком, 1999. – 528 с.</w:t>
      </w:r>
    </w:p>
    <w:p w:rsidR="00837E5B" w:rsidRPr="003A374D" w:rsidRDefault="00837E5B" w:rsidP="00F4404D">
      <w:pPr>
        <w:numPr>
          <w:ilvl w:val="0"/>
          <w:numId w:val="2"/>
        </w:numPr>
        <w:spacing w:after="0" w:line="360" w:lineRule="auto"/>
        <w:jc w:val="both"/>
        <w:rPr>
          <w:rFonts w:ascii="Times New Roman" w:hAnsi="Times New Roman" w:cs="Times New Roman"/>
          <w:sz w:val="28"/>
          <w:szCs w:val="28"/>
          <w:lang w:eastAsia="ru-RU"/>
        </w:rPr>
      </w:pPr>
      <w:r w:rsidRPr="00F4404D">
        <w:rPr>
          <w:rFonts w:ascii="Times New Roman" w:hAnsi="Times New Roman" w:cs="Times New Roman"/>
          <w:sz w:val="28"/>
          <w:szCs w:val="28"/>
          <w:lang w:eastAsia="ru-RU"/>
        </w:rPr>
        <w:t>Вассерман Л.И. Методика для психологической диагностики способов совладания / Л.И. Вассерман и др. – СПб.: НИПНИ им. Бехтерева, 2009. – 37 с.</w:t>
      </w:r>
    </w:p>
    <w:p w:rsidR="00837E5B" w:rsidRDefault="00837E5B" w:rsidP="003F7872">
      <w:pPr>
        <w:numPr>
          <w:ilvl w:val="0"/>
          <w:numId w:val="2"/>
        </w:numPr>
        <w:spacing w:after="0" w:line="360" w:lineRule="auto"/>
        <w:jc w:val="both"/>
        <w:rPr>
          <w:rFonts w:ascii="Times New Roman" w:hAnsi="Times New Roman" w:cs="Times New Roman"/>
          <w:sz w:val="28"/>
          <w:szCs w:val="28"/>
          <w:lang w:eastAsia="ru-RU"/>
        </w:rPr>
      </w:pPr>
      <w:r w:rsidRPr="003A374D">
        <w:rPr>
          <w:rFonts w:ascii="Times New Roman" w:hAnsi="Times New Roman" w:cs="Times New Roman"/>
          <w:sz w:val="28"/>
          <w:szCs w:val="28"/>
          <w:lang w:eastAsia="ru-RU"/>
        </w:rPr>
        <w:t>Ильин Е. П. Дифференциальная психология мужчины и женщины</w:t>
      </w:r>
      <w:r>
        <w:rPr>
          <w:rFonts w:ascii="Times New Roman" w:hAnsi="Times New Roman" w:cs="Times New Roman"/>
          <w:sz w:val="28"/>
          <w:szCs w:val="28"/>
          <w:lang w:eastAsia="ru-RU"/>
        </w:rPr>
        <w:t xml:space="preserve"> / Е. П. Ильин. – СПб.: Питер, 2002. – 544 с.</w:t>
      </w:r>
    </w:p>
    <w:p w:rsidR="00837E5B" w:rsidRPr="00BF3D8B" w:rsidRDefault="00837E5B" w:rsidP="003F7872">
      <w:pPr>
        <w:numPr>
          <w:ilvl w:val="0"/>
          <w:numId w:val="2"/>
        </w:numPr>
        <w:spacing w:after="0" w:line="36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 xml:space="preserve">Кемпинский А. Меланхолия. – Пер. с польского / А. Кемпинский. – СПб.: Наука, 2002. – 405 с. </w:t>
      </w:r>
    </w:p>
    <w:p w:rsidR="00837E5B" w:rsidRPr="00262E37" w:rsidRDefault="00837E5B" w:rsidP="003F7872">
      <w:pPr>
        <w:numPr>
          <w:ilvl w:val="0"/>
          <w:numId w:val="2"/>
        </w:numPr>
        <w:spacing w:after="0" w:line="360" w:lineRule="auto"/>
        <w:jc w:val="both"/>
        <w:rPr>
          <w:rFonts w:ascii="Times New Roman" w:hAnsi="Times New Roman" w:cs="Times New Roman"/>
          <w:sz w:val="28"/>
          <w:szCs w:val="28"/>
          <w:lang w:eastAsia="ru-RU"/>
        </w:rPr>
      </w:pPr>
      <w:r>
        <w:rPr>
          <w:rFonts w:ascii="Times New Roman" w:hAnsi="Times New Roman" w:cs="Times New Roman"/>
          <w:sz w:val="28"/>
          <w:szCs w:val="28"/>
          <w:lang w:val="uk-UA" w:eastAsia="ru-RU"/>
        </w:rPr>
        <w:t>Кононенко О.І. Взаємозв’язок між різними проявами перфекціонізму та особистісними чинниками особистості / О.І.Кононенко // Науковий вісник Херсонського державного університету. Серія Психологічні науки. – 2015. – Вип. 3. – С. 38-42.</w:t>
      </w:r>
    </w:p>
    <w:p w:rsidR="00837E5B" w:rsidRPr="003A374D" w:rsidRDefault="00837E5B" w:rsidP="00262E37">
      <w:pPr>
        <w:numPr>
          <w:ilvl w:val="0"/>
          <w:numId w:val="2"/>
        </w:numPr>
        <w:spacing w:after="0" w:line="360" w:lineRule="auto"/>
        <w:jc w:val="both"/>
        <w:rPr>
          <w:rFonts w:ascii="Times New Roman" w:hAnsi="Times New Roman" w:cs="Times New Roman"/>
          <w:sz w:val="28"/>
          <w:szCs w:val="28"/>
          <w:lang w:eastAsia="ru-RU"/>
        </w:rPr>
      </w:pPr>
      <w:r>
        <w:rPr>
          <w:rFonts w:ascii="Times New Roman" w:hAnsi="Times New Roman" w:cs="Times New Roman"/>
          <w:sz w:val="28"/>
          <w:szCs w:val="28"/>
          <w:lang w:val="uk-UA" w:eastAsia="ru-RU"/>
        </w:rPr>
        <w:t>Кравчук С.Л. Особливості психологічних детермінант агресивних проявів особистості</w:t>
      </w:r>
      <w:r w:rsidRPr="00262E37">
        <w:rPr>
          <w:rFonts w:ascii="Times New Roman" w:hAnsi="Times New Roman" w:cs="Times New Roman"/>
          <w:sz w:val="28"/>
          <w:szCs w:val="28"/>
          <w:lang w:val="uk-UA" w:eastAsia="ru-RU"/>
        </w:rPr>
        <w:t>: автореф. дис. на здобуття наук. ступеня канд.. психол. наук: спец. 19.00.0</w:t>
      </w:r>
      <w:r>
        <w:rPr>
          <w:rFonts w:ascii="Times New Roman" w:hAnsi="Times New Roman" w:cs="Times New Roman"/>
          <w:sz w:val="28"/>
          <w:szCs w:val="28"/>
          <w:lang w:val="uk-UA" w:eastAsia="ru-RU"/>
        </w:rPr>
        <w:t>1</w:t>
      </w:r>
      <w:r w:rsidRPr="00262E37">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Загальна</w:t>
      </w:r>
      <w:r w:rsidRPr="00262E37">
        <w:rPr>
          <w:rFonts w:ascii="Times New Roman" w:hAnsi="Times New Roman" w:cs="Times New Roman"/>
          <w:sz w:val="28"/>
          <w:szCs w:val="28"/>
          <w:lang w:val="uk-UA" w:eastAsia="ru-RU"/>
        </w:rPr>
        <w:t xml:space="preserve"> психологія</w:t>
      </w:r>
      <w:r>
        <w:rPr>
          <w:rFonts w:ascii="Times New Roman" w:hAnsi="Times New Roman" w:cs="Times New Roman"/>
          <w:sz w:val="28"/>
          <w:szCs w:val="28"/>
          <w:lang w:val="uk-UA" w:eastAsia="ru-RU"/>
        </w:rPr>
        <w:t>, історія психології</w:t>
      </w:r>
      <w:r w:rsidRPr="00262E37">
        <w:rPr>
          <w:rFonts w:ascii="Times New Roman" w:hAnsi="Times New Roman" w:cs="Times New Roman"/>
          <w:sz w:val="28"/>
          <w:szCs w:val="28"/>
          <w:lang w:val="uk-UA" w:eastAsia="ru-RU"/>
        </w:rPr>
        <w:t xml:space="preserve">» / </w:t>
      </w:r>
      <w:r>
        <w:rPr>
          <w:rFonts w:ascii="Times New Roman" w:hAnsi="Times New Roman" w:cs="Times New Roman"/>
          <w:sz w:val="28"/>
          <w:szCs w:val="28"/>
          <w:lang w:val="uk-UA" w:eastAsia="ru-RU"/>
        </w:rPr>
        <w:t>С.Л. Кравчук. – Київ,</w:t>
      </w:r>
      <w:r w:rsidRPr="00262E37">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 xml:space="preserve">– </w:t>
      </w:r>
      <w:r w:rsidRPr="00262E37">
        <w:rPr>
          <w:rFonts w:ascii="Times New Roman" w:hAnsi="Times New Roman" w:cs="Times New Roman"/>
          <w:sz w:val="28"/>
          <w:szCs w:val="28"/>
          <w:lang w:val="uk-UA" w:eastAsia="ru-RU"/>
        </w:rPr>
        <w:t>200</w:t>
      </w:r>
      <w:r>
        <w:rPr>
          <w:rFonts w:ascii="Times New Roman" w:hAnsi="Times New Roman" w:cs="Times New Roman"/>
          <w:sz w:val="28"/>
          <w:szCs w:val="28"/>
          <w:lang w:val="uk-UA" w:eastAsia="ru-RU"/>
        </w:rPr>
        <w:t>2. – 1</w:t>
      </w:r>
      <w:r w:rsidRPr="00262E37">
        <w:rPr>
          <w:rFonts w:ascii="Times New Roman" w:hAnsi="Times New Roman" w:cs="Times New Roman"/>
          <w:sz w:val="28"/>
          <w:szCs w:val="28"/>
          <w:lang w:val="uk-UA" w:eastAsia="ru-RU"/>
        </w:rPr>
        <w:t>6 с.</w:t>
      </w:r>
    </w:p>
    <w:p w:rsidR="00837E5B" w:rsidRDefault="00837E5B" w:rsidP="006A3086">
      <w:pPr>
        <w:numPr>
          <w:ilvl w:val="0"/>
          <w:numId w:val="2"/>
        </w:numPr>
        <w:spacing w:after="0" w:line="36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Наследов А. Д. Математические методы психологического исследования. Анализ и интерпретация данных.</w:t>
      </w:r>
      <w:r w:rsidRPr="006A3086">
        <w:rPr>
          <w:rFonts w:ascii="Times New Roman" w:hAnsi="Times New Roman" w:cs="Times New Roman"/>
          <w:sz w:val="28"/>
          <w:szCs w:val="28"/>
          <w:lang w:eastAsia="ru-RU"/>
        </w:rPr>
        <w:t xml:space="preserve"> Учебное пособие. 4-е издание, стереотип.</w:t>
      </w:r>
      <w:r>
        <w:rPr>
          <w:rFonts w:ascii="Times New Roman" w:hAnsi="Times New Roman" w:cs="Times New Roman"/>
          <w:sz w:val="28"/>
          <w:szCs w:val="28"/>
          <w:lang w:eastAsia="ru-RU"/>
        </w:rPr>
        <w:t xml:space="preserve"> / А. Д. Наследов. – СПб.: Речь, 2012. – 392 с.</w:t>
      </w:r>
    </w:p>
    <w:p w:rsidR="00837E5B" w:rsidRPr="00210576" w:rsidRDefault="00837E5B" w:rsidP="003F7872">
      <w:pPr>
        <w:numPr>
          <w:ilvl w:val="0"/>
          <w:numId w:val="2"/>
        </w:numPr>
        <w:spacing w:after="0" w:line="36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Практикум по общей, экспериментальной и прикладной психологии / В. Д. Балина, В. К. Гайда, В. К. Гербачевский и др. Под общей ред. А. А. Крылова, С. А. Маничева. – 2-е изд., доп. и перераб. – СПб.: Питер, 2006. – 560 с.</w:t>
      </w:r>
    </w:p>
    <w:p w:rsidR="00837E5B" w:rsidRPr="00210576" w:rsidRDefault="00837E5B" w:rsidP="00210576">
      <w:pPr>
        <w:numPr>
          <w:ilvl w:val="0"/>
          <w:numId w:val="2"/>
        </w:numPr>
        <w:spacing w:after="0" w:line="360" w:lineRule="auto"/>
        <w:ind w:left="357" w:hanging="357"/>
        <w:rPr>
          <w:rFonts w:ascii="Times New Roman" w:hAnsi="Times New Roman" w:cs="Times New Roman"/>
          <w:sz w:val="28"/>
          <w:szCs w:val="28"/>
          <w:lang w:eastAsia="ru-RU"/>
        </w:rPr>
      </w:pPr>
      <w:r w:rsidRPr="00210576">
        <w:rPr>
          <w:rFonts w:ascii="Times New Roman" w:hAnsi="Times New Roman" w:cs="Times New Roman"/>
          <w:sz w:val="28"/>
          <w:szCs w:val="28"/>
          <w:lang w:eastAsia="ru-RU"/>
        </w:rPr>
        <w:t>Практикум по общей</w:t>
      </w:r>
      <w:r>
        <w:rPr>
          <w:rFonts w:ascii="Times New Roman" w:hAnsi="Times New Roman" w:cs="Times New Roman"/>
          <w:sz w:val="28"/>
          <w:szCs w:val="28"/>
          <w:lang w:val="uk-UA" w:eastAsia="ru-RU"/>
        </w:rPr>
        <w:t xml:space="preserve"> </w:t>
      </w:r>
      <w:r>
        <w:rPr>
          <w:rFonts w:ascii="Times New Roman" w:hAnsi="Times New Roman" w:cs="Times New Roman"/>
          <w:sz w:val="28"/>
          <w:szCs w:val="28"/>
          <w:lang w:eastAsia="ru-RU"/>
        </w:rPr>
        <w:t>и</w:t>
      </w:r>
      <w:r w:rsidRPr="00210576">
        <w:rPr>
          <w:rFonts w:ascii="Times New Roman" w:hAnsi="Times New Roman" w:cs="Times New Roman"/>
          <w:sz w:val="28"/>
          <w:szCs w:val="28"/>
          <w:lang w:eastAsia="ru-RU"/>
        </w:rPr>
        <w:t xml:space="preserve"> экспериментальной психологии / Под </w:t>
      </w:r>
      <w:r>
        <w:rPr>
          <w:rFonts w:ascii="Times New Roman" w:hAnsi="Times New Roman" w:cs="Times New Roman"/>
          <w:sz w:val="28"/>
          <w:szCs w:val="28"/>
          <w:lang w:eastAsia="ru-RU"/>
        </w:rPr>
        <w:t>ред. А. А. Крылова</w:t>
      </w:r>
      <w:r w:rsidRPr="00210576">
        <w:rPr>
          <w:rFonts w:ascii="Times New Roman" w:hAnsi="Times New Roman" w:cs="Times New Roman"/>
          <w:sz w:val="28"/>
          <w:szCs w:val="28"/>
          <w:lang w:eastAsia="ru-RU"/>
        </w:rPr>
        <w:t xml:space="preserve">. – </w:t>
      </w:r>
      <w:r>
        <w:rPr>
          <w:rFonts w:ascii="Times New Roman" w:hAnsi="Times New Roman" w:cs="Times New Roman"/>
          <w:sz w:val="28"/>
          <w:szCs w:val="28"/>
          <w:lang w:eastAsia="ru-RU"/>
        </w:rPr>
        <w:t>Л</w:t>
      </w:r>
      <w:r w:rsidRPr="00210576">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Изд-во Ленингр. ун-та</w:t>
      </w:r>
      <w:r w:rsidRPr="00210576">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1990</w:t>
      </w:r>
      <w:r w:rsidRPr="00210576">
        <w:rPr>
          <w:rFonts w:ascii="Times New Roman" w:hAnsi="Times New Roman" w:cs="Times New Roman"/>
          <w:sz w:val="28"/>
          <w:szCs w:val="28"/>
          <w:lang w:eastAsia="ru-RU"/>
        </w:rPr>
        <w:t xml:space="preserve">. – </w:t>
      </w:r>
      <w:r>
        <w:rPr>
          <w:rFonts w:ascii="Times New Roman" w:hAnsi="Times New Roman" w:cs="Times New Roman"/>
          <w:sz w:val="28"/>
          <w:szCs w:val="28"/>
          <w:lang w:eastAsia="ru-RU"/>
        </w:rPr>
        <w:t>255</w:t>
      </w:r>
      <w:r w:rsidRPr="00210576">
        <w:rPr>
          <w:rFonts w:ascii="Times New Roman" w:hAnsi="Times New Roman" w:cs="Times New Roman"/>
          <w:sz w:val="28"/>
          <w:szCs w:val="28"/>
          <w:lang w:eastAsia="ru-RU"/>
        </w:rPr>
        <w:t xml:space="preserve"> с.</w:t>
      </w:r>
    </w:p>
    <w:p w:rsidR="00837E5B" w:rsidRDefault="00837E5B" w:rsidP="00210576">
      <w:pPr>
        <w:numPr>
          <w:ilvl w:val="0"/>
          <w:numId w:val="2"/>
        </w:numPr>
        <w:spacing w:after="0" w:line="360" w:lineRule="auto"/>
        <w:jc w:val="both"/>
        <w:rPr>
          <w:rFonts w:ascii="Times New Roman" w:hAnsi="Times New Roman" w:cs="Times New Roman"/>
          <w:sz w:val="28"/>
          <w:szCs w:val="28"/>
          <w:lang w:eastAsia="ru-RU"/>
        </w:rPr>
      </w:pPr>
      <w:r w:rsidRPr="00210576">
        <w:rPr>
          <w:rFonts w:ascii="Times New Roman" w:hAnsi="Times New Roman" w:cs="Times New Roman"/>
          <w:sz w:val="28"/>
          <w:szCs w:val="28"/>
          <w:lang w:eastAsia="ru-RU"/>
        </w:rPr>
        <w:t>Практикум по общей и экспериментальной психологии / Под ред. А. А. Крылова. – Л.: Изд-во Ленингр. ун-та, 19</w:t>
      </w:r>
      <w:r>
        <w:rPr>
          <w:rFonts w:ascii="Times New Roman" w:hAnsi="Times New Roman" w:cs="Times New Roman"/>
          <w:sz w:val="28"/>
          <w:szCs w:val="28"/>
          <w:lang w:eastAsia="ru-RU"/>
        </w:rPr>
        <w:t>87</w:t>
      </w:r>
      <w:r w:rsidRPr="00210576">
        <w:rPr>
          <w:rFonts w:ascii="Times New Roman" w:hAnsi="Times New Roman" w:cs="Times New Roman"/>
          <w:sz w:val="28"/>
          <w:szCs w:val="28"/>
          <w:lang w:eastAsia="ru-RU"/>
        </w:rPr>
        <w:t>. – 255 с.</w:t>
      </w:r>
    </w:p>
    <w:p w:rsidR="00837E5B" w:rsidRPr="00747CAF" w:rsidRDefault="00837E5B" w:rsidP="00210576">
      <w:pPr>
        <w:numPr>
          <w:ilvl w:val="0"/>
          <w:numId w:val="2"/>
        </w:numPr>
        <w:spacing w:after="0" w:line="36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Психология развития / Сост. и общ. ред.: авторский коллектив сотрудников кафедры психологии развития и дифференциальной психологии СПбГУ. – СПб.: Питер, 2001. – 512 с.</w:t>
      </w:r>
    </w:p>
    <w:p w:rsidR="00837E5B" w:rsidRPr="00EE004A" w:rsidRDefault="00837E5B" w:rsidP="00262E37">
      <w:pPr>
        <w:numPr>
          <w:ilvl w:val="0"/>
          <w:numId w:val="2"/>
        </w:numPr>
        <w:spacing w:after="0" w:line="360" w:lineRule="auto"/>
        <w:jc w:val="both"/>
        <w:rPr>
          <w:rFonts w:ascii="Times New Roman" w:hAnsi="Times New Roman" w:cs="Times New Roman"/>
          <w:sz w:val="28"/>
          <w:szCs w:val="28"/>
          <w:lang w:eastAsia="ru-RU"/>
        </w:rPr>
      </w:pPr>
      <w:r>
        <w:rPr>
          <w:rFonts w:ascii="Times New Roman" w:hAnsi="Times New Roman" w:cs="Times New Roman"/>
          <w:sz w:val="28"/>
          <w:szCs w:val="28"/>
          <w:lang w:val="uk-UA" w:eastAsia="ru-RU"/>
        </w:rPr>
        <w:t>Сергєєва І.В. Особливості емоційної регуляції професійної діяльності вчителя в напружених ситуаціях: автореф. дис. на здобуття наук. ступеня канд.. психол. наук: спец. 19.00.07 «Педагогічна та вікова психологія» / І.В. Сергєєва. – Київ,</w:t>
      </w:r>
      <w:r w:rsidRPr="00262E37">
        <w:t xml:space="preserve"> </w:t>
      </w:r>
      <w:r w:rsidRPr="00262E37">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xml:space="preserve"> 2003. – 26 с.</w:t>
      </w:r>
    </w:p>
    <w:p w:rsidR="00837E5B" w:rsidRPr="007221C8" w:rsidRDefault="00837E5B" w:rsidP="00EE004A">
      <w:pPr>
        <w:numPr>
          <w:ilvl w:val="0"/>
          <w:numId w:val="2"/>
        </w:numPr>
        <w:spacing w:after="0" w:line="36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Филипцова О.В</w:t>
      </w:r>
      <w:r>
        <w:rPr>
          <w:rFonts w:ascii="Times New Roman" w:hAnsi="Times New Roman" w:cs="Times New Roman"/>
          <w:sz w:val="28"/>
          <w:szCs w:val="28"/>
          <w:lang w:val="uk-UA" w:eastAsia="ru-RU"/>
        </w:rPr>
        <w:t>.</w:t>
      </w:r>
      <w:r w:rsidRPr="00EE004A">
        <w:rPr>
          <w:rFonts w:ascii="Times New Roman" w:hAnsi="Times New Roman" w:cs="Times New Roman"/>
          <w:sz w:val="28"/>
          <w:szCs w:val="28"/>
          <w:lang w:eastAsia="ru-RU"/>
        </w:rPr>
        <w:t xml:space="preserve"> Генетико-популяционный анализ проактивной и реактивной агрессивности среди академической молодежи Восточной Украины</w:t>
      </w:r>
      <w:r>
        <w:rPr>
          <w:rFonts w:ascii="Times New Roman" w:hAnsi="Times New Roman" w:cs="Times New Roman"/>
          <w:sz w:val="28"/>
          <w:szCs w:val="28"/>
          <w:lang w:val="uk-UA" w:eastAsia="ru-RU"/>
        </w:rPr>
        <w:t xml:space="preserve"> / О.В. Филипцова, Е.Л. Луценко, Л.А. Атраментова</w:t>
      </w:r>
      <w:r w:rsidRPr="00EE004A">
        <w:rPr>
          <w:rFonts w:ascii="Times New Roman" w:hAnsi="Times New Roman" w:cs="Times New Roman"/>
          <w:sz w:val="28"/>
          <w:szCs w:val="28"/>
          <w:lang w:eastAsia="ru-RU"/>
        </w:rPr>
        <w:t xml:space="preserve"> // Вісник Харк. нац. ун-ту ім.В.Н.Каразіна. Серія: Біологія. – 2007. – Вип. 5, №768. – С. 88-92.</w:t>
      </w:r>
    </w:p>
    <w:p w:rsidR="00837E5B" w:rsidRPr="00795AA6" w:rsidRDefault="00837E5B" w:rsidP="007221C8">
      <w:pPr>
        <w:numPr>
          <w:ilvl w:val="0"/>
          <w:numId w:val="2"/>
        </w:numPr>
        <w:spacing w:after="0" w:line="360" w:lineRule="auto"/>
        <w:jc w:val="both"/>
        <w:rPr>
          <w:rFonts w:ascii="Times New Roman" w:hAnsi="Times New Roman" w:cs="Times New Roman"/>
          <w:sz w:val="28"/>
          <w:szCs w:val="28"/>
          <w:lang w:eastAsia="ru-RU"/>
        </w:rPr>
      </w:pPr>
      <w:r>
        <w:rPr>
          <w:rFonts w:ascii="Times New Roman" w:hAnsi="Times New Roman" w:cs="Times New Roman"/>
          <w:sz w:val="28"/>
          <w:szCs w:val="28"/>
          <w:lang w:val="uk-UA" w:eastAsia="ru-RU"/>
        </w:rPr>
        <w:t xml:space="preserve">Фурман А.В. Генеза толерантності та перспективи українотворення (комплексний проект) / А.В. Фурман // Психологія і суспільство. – 2013. </w:t>
      </w:r>
      <w:r w:rsidRPr="007221C8">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xml:space="preserve"> №1. –С. 6-20.</w:t>
      </w:r>
    </w:p>
    <w:p w:rsidR="00837E5B" w:rsidRPr="00B97E05" w:rsidRDefault="00837E5B" w:rsidP="00EE004A">
      <w:pPr>
        <w:numPr>
          <w:ilvl w:val="0"/>
          <w:numId w:val="2"/>
        </w:numPr>
        <w:spacing w:after="0" w:line="36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 xml:space="preserve">Хьелл Л. Теории личности (Основные положения, исследования и применение) / Л. Хьелл, Д. Зиглер. – СПб.: Питер Пресс, 1997. – 608 с. </w:t>
      </w:r>
    </w:p>
    <w:p w:rsidR="00837E5B" w:rsidRPr="00B97E05" w:rsidRDefault="00837E5B" w:rsidP="00B97E05">
      <w:pPr>
        <w:numPr>
          <w:ilvl w:val="0"/>
          <w:numId w:val="2"/>
        </w:numPr>
        <w:spacing w:after="0" w:line="360" w:lineRule="auto"/>
        <w:jc w:val="both"/>
        <w:rPr>
          <w:rFonts w:ascii="Times New Roman" w:hAnsi="Times New Roman" w:cs="Times New Roman"/>
          <w:sz w:val="28"/>
          <w:szCs w:val="28"/>
          <w:lang w:val="en-US" w:eastAsia="ru-RU"/>
        </w:rPr>
      </w:pPr>
      <w:r w:rsidRPr="0021300B">
        <w:rPr>
          <w:rFonts w:ascii="Times New Roman" w:hAnsi="Times New Roman" w:cs="Times New Roman"/>
          <w:sz w:val="28"/>
          <w:szCs w:val="28"/>
          <w:lang w:val="de-DE" w:eastAsia="ru-RU"/>
        </w:rPr>
        <w:t xml:space="preserve">Fahrenberg J. Das Freiburger Persoenlichkeitsinventar FPI-R. </w:t>
      </w:r>
      <w:r w:rsidRPr="00B97E05">
        <w:rPr>
          <w:rFonts w:ascii="Times New Roman" w:hAnsi="Times New Roman" w:cs="Times New Roman"/>
          <w:sz w:val="28"/>
          <w:szCs w:val="28"/>
          <w:lang w:val="en-US" w:eastAsia="ru-RU"/>
        </w:rPr>
        <w:t xml:space="preserve">Handanweisung (Freiburg </w:t>
      </w:r>
      <w:r>
        <w:rPr>
          <w:rFonts w:ascii="Times New Roman" w:hAnsi="Times New Roman" w:cs="Times New Roman"/>
          <w:sz w:val="28"/>
          <w:szCs w:val="28"/>
          <w:lang w:val="en-US" w:eastAsia="ru-RU"/>
        </w:rPr>
        <w:t xml:space="preserve">Personality Inventory Manual). </w:t>
      </w:r>
      <w:r w:rsidRPr="00B97E05">
        <w:rPr>
          <w:rFonts w:ascii="Times New Roman" w:hAnsi="Times New Roman" w:cs="Times New Roman"/>
          <w:sz w:val="28"/>
          <w:szCs w:val="28"/>
          <w:lang w:val="en-US" w:eastAsia="ru-RU"/>
        </w:rPr>
        <w:t>8th ed.</w:t>
      </w:r>
      <w:r>
        <w:rPr>
          <w:rFonts w:ascii="Times New Roman" w:hAnsi="Times New Roman" w:cs="Times New Roman"/>
          <w:sz w:val="28"/>
          <w:szCs w:val="28"/>
          <w:lang w:val="en-US" w:eastAsia="ru-RU"/>
        </w:rPr>
        <w:t xml:space="preserve"> / J. </w:t>
      </w:r>
      <w:r w:rsidRPr="00B97E05">
        <w:rPr>
          <w:rFonts w:ascii="Times New Roman" w:hAnsi="Times New Roman" w:cs="Times New Roman"/>
          <w:sz w:val="28"/>
          <w:szCs w:val="28"/>
          <w:lang w:val="en-US" w:eastAsia="ru-RU"/>
        </w:rPr>
        <w:t xml:space="preserve">Fahrenberg, </w:t>
      </w:r>
      <w:r>
        <w:rPr>
          <w:rFonts w:ascii="Times New Roman" w:hAnsi="Times New Roman" w:cs="Times New Roman"/>
          <w:sz w:val="28"/>
          <w:szCs w:val="28"/>
          <w:lang w:val="en-US" w:eastAsia="ru-RU"/>
        </w:rPr>
        <w:t>R. Hampel, H.</w:t>
      </w:r>
      <w:r w:rsidRPr="00B97E05">
        <w:rPr>
          <w:rFonts w:ascii="Times New Roman" w:hAnsi="Times New Roman" w:cs="Times New Roman"/>
          <w:sz w:val="28"/>
          <w:szCs w:val="28"/>
          <w:lang w:val="en-US" w:eastAsia="ru-RU"/>
        </w:rPr>
        <w:t xml:space="preserve"> Selg.</w:t>
      </w:r>
      <w:r>
        <w:rPr>
          <w:rFonts w:ascii="Times New Roman" w:hAnsi="Times New Roman" w:cs="Times New Roman"/>
          <w:sz w:val="28"/>
          <w:szCs w:val="28"/>
          <w:lang w:val="en-US" w:eastAsia="ru-RU"/>
        </w:rPr>
        <w:t xml:space="preserve"> –</w:t>
      </w:r>
      <w:r w:rsidRPr="00B97E05">
        <w:rPr>
          <w:rFonts w:ascii="Times New Roman" w:hAnsi="Times New Roman" w:cs="Times New Roman"/>
          <w:sz w:val="28"/>
          <w:szCs w:val="28"/>
          <w:lang w:val="en-US" w:eastAsia="ru-RU"/>
        </w:rPr>
        <w:t xml:space="preserve"> Goettingen: Hogrefe</w:t>
      </w:r>
      <w:r>
        <w:rPr>
          <w:rFonts w:ascii="Times New Roman" w:hAnsi="Times New Roman" w:cs="Times New Roman"/>
          <w:sz w:val="28"/>
          <w:szCs w:val="28"/>
          <w:lang w:val="en-US" w:eastAsia="ru-RU"/>
        </w:rPr>
        <w:t xml:space="preserve">, </w:t>
      </w:r>
      <w:r w:rsidRPr="00B97E05">
        <w:rPr>
          <w:rFonts w:ascii="Times New Roman" w:hAnsi="Times New Roman" w:cs="Times New Roman"/>
          <w:sz w:val="28"/>
          <w:szCs w:val="28"/>
          <w:lang w:val="en-US" w:eastAsia="ru-RU"/>
        </w:rPr>
        <w:t>2010</w:t>
      </w:r>
      <w:r>
        <w:rPr>
          <w:rFonts w:ascii="Times New Roman" w:hAnsi="Times New Roman" w:cs="Times New Roman"/>
          <w:sz w:val="28"/>
          <w:szCs w:val="28"/>
          <w:lang w:val="en-US" w:eastAsia="ru-RU"/>
        </w:rPr>
        <w:t>.</w:t>
      </w:r>
    </w:p>
    <w:p w:rsidR="00837E5B" w:rsidRDefault="00837E5B" w:rsidP="003F7872">
      <w:pPr>
        <w:numPr>
          <w:ilvl w:val="0"/>
          <w:numId w:val="2"/>
        </w:numPr>
        <w:spacing w:after="0" w:line="360" w:lineRule="auto"/>
        <w:jc w:val="both"/>
        <w:rPr>
          <w:rFonts w:ascii="Times New Roman" w:hAnsi="Times New Roman" w:cs="Times New Roman"/>
          <w:sz w:val="28"/>
          <w:szCs w:val="28"/>
          <w:lang w:val="en-US" w:eastAsia="ru-RU"/>
        </w:rPr>
      </w:pPr>
      <w:r>
        <w:rPr>
          <w:rFonts w:ascii="Times New Roman" w:hAnsi="Times New Roman" w:cs="Times New Roman"/>
          <w:sz w:val="28"/>
          <w:szCs w:val="28"/>
          <w:lang w:val="en-US" w:eastAsia="ru-RU"/>
        </w:rPr>
        <w:t xml:space="preserve">Kemp A. H. The relationship between mental and physical health: Insights from the study of heart rate variability / A. H. Kemp, D. S. Quintana // International Journal of Psychophysiology. – 2013. – </w:t>
      </w:r>
      <w:hyperlink r:id="rId5" w:history="1">
        <w:r w:rsidRPr="00134DD1">
          <w:rPr>
            <w:rStyle w:val="Hyperlink"/>
            <w:rFonts w:ascii="Times New Roman" w:hAnsi="Times New Roman" w:cs="Times New Roman"/>
            <w:sz w:val="28"/>
            <w:szCs w:val="28"/>
            <w:lang w:val="en-US" w:eastAsia="ru-RU"/>
          </w:rPr>
          <w:t>http://dx.doi.org/10.1016/j.jpsycho.2013.06.018</w:t>
        </w:r>
      </w:hyperlink>
      <w:r>
        <w:rPr>
          <w:rFonts w:ascii="Times New Roman" w:hAnsi="Times New Roman" w:cs="Times New Roman"/>
          <w:sz w:val="28"/>
          <w:szCs w:val="28"/>
          <w:lang w:val="en-US" w:eastAsia="ru-RU"/>
        </w:rPr>
        <w:t>.</w:t>
      </w:r>
    </w:p>
    <w:p w:rsidR="00837E5B" w:rsidRDefault="00837E5B" w:rsidP="00D76BFF">
      <w:pPr>
        <w:numPr>
          <w:ilvl w:val="0"/>
          <w:numId w:val="2"/>
        </w:numPr>
        <w:spacing w:after="0" w:line="360" w:lineRule="auto"/>
        <w:jc w:val="both"/>
        <w:rPr>
          <w:rFonts w:ascii="Times New Roman" w:hAnsi="Times New Roman" w:cs="Times New Roman"/>
          <w:sz w:val="28"/>
          <w:szCs w:val="28"/>
          <w:lang w:val="en-US" w:eastAsia="ru-RU"/>
        </w:rPr>
      </w:pPr>
      <w:r w:rsidRPr="00D76BFF">
        <w:rPr>
          <w:rFonts w:ascii="Times New Roman" w:hAnsi="Times New Roman" w:cs="Times New Roman"/>
          <w:sz w:val="28"/>
          <w:szCs w:val="28"/>
          <w:lang w:val="en-US" w:eastAsia="ru-RU"/>
        </w:rPr>
        <w:t>Perrig-Chiello P. Personality and health in middle age as predictors for well-being and health in old age / P. Perrig-Chiello et al. // European Journal of Aging. – 2009. – V. 6. – N. 1. – P. 27-37</w:t>
      </w:r>
      <w:r>
        <w:rPr>
          <w:rFonts w:ascii="Times New Roman" w:hAnsi="Times New Roman" w:cs="Times New Roman"/>
          <w:sz w:val="28"/>
          <w:szCs w:val="28"/>
          <w:lang w:val="en-US" w:eastAsia="ru-RU"/>
        </w:rPr>
        <w:t>.</w:t>
      </w:r>
    </w:p>
    <w:p w:rsidR="00837E5B" w:rsidRPr="001515DE" w:rsidRDefault="00837E5B" w:rsidP="004E363B">
      <w:pPr>
        <w:numPr>
          <w:ilvl w:val="0"/>
          <w:numId w:val="2"/>
        </w:numPr>
        <w:spacing w:after="0" w:line="360" w:lineRule="auto"/>
        <w:jc w:val="both"/>
        <w:rPr>
          <w:rFonts w:ascii="Times New Roman" w:hAnsi="Times New Roman" w:cs="Times New Roman"/>
          <w:sz w:val="28"/>
          <w:szCs w:val="28"/>
          <w:lang w:val="en-US" w:eastAsia="ru-RU"/>
        </w:rPr>
      </w:pPr>
      <w:r w:rsidRPr="004E363B">
        <w:rPr>
          <w:rFonts w:ascii="Times New Roman" w:hAnsi="Times New Roman" w:cs="Times New Roman"/>
          <w:sz w:val="28"/>
          <w:szCs w:val="28"/>
          <w:lang w:val="en-US" w:eastAsia="ru-RU"/>
        </w:rPr>
        <w:t>Personality and Psychopathology / Edited by C.R. Cloninger. – Arlington, VA, USA: American Psychiatric Press, Inc., 1999. – 544 p.</w:t>
      </w:r>
    </w:p>
    <w:p w:rsidR="00837E5B" w:rsidRPr="00C1000A" w:rsidRDefault="00837E5B" w:rsidP="003F7872">
      <w:pPr>
        <w:numPr>
          <w:ilvl w:val="0"/>
          <w:numId w:val="2"/>
        </w:numPr>
        <w:spacing w:after="0" w:line="360" w:lineRule="auto"/>
        <w:jc w:val="both"/>
        <w:rPr>
          <w:rFonts w:ascii="Times New Roman" w:hAnsi="Times New Roman" w:cs="Times New Roman"/>
          <w:sz w:val="28"/>
          <w:szCs w:val="28"/>
          <w:lang w:val="en-US" w:eastAsia="ru-RU"/>
        </w:rPr>
      </w:pPr>
      <w:r>
        <w:rPr>
          <w:rFonts w:ascii="Times New Roman" w:hAnsi="Times New Roman" w:cs="Times New Roman"/>
          <w:sz w:val="28"/>
          <w:szCs w:val="28"/>
          <w:lang w:val="en-US" w:eastAsia="ru-RU"/>
        </w:rPr>
        <w:t>Porges S. W. The polivagal theory: phylogenetic contributions to social behavior / S. W. Porges // Physiology &amp; Behavior. – 2003. – N. 79. – P. 503-513.</w:t>
      </w:r>
    </w:p>
    <w:p w:rsidR="00837E5B" w:rsidRDefault="00837E5B" w:rsidP="00C1000A">
      <w:pPr>
        <w:numPr>
          <w:ilvl w:val="0"/>
          <w:numId w:val="2"/>
        </w:numPr>
        <w:spacing w:after="0" w:line="360" w:lineRule="auto"/>
        <w:jc w:val="both"/>
        <w:rPr>
          <w:rFonts w:ascii="Times New Roman" w:hAnsi="Times New Roman" w:cs="Times New Roman"/>
          <w:sz w:val="28"/>
          <w:szCs w:val="28"/>
          <w:lang w:val="en-US" w:eastAsia="ru-RU"/>
        </w:rPr>
      </w:pPr>
      <w:r w:rsidRPr="00C1000A">
        <w:rPr>
          <w:rFonts w:ascii="Times New Roman" w:hAnsi="Times New Roman" w:cs="Times New Roman"/>
          <w:sz w:val="28"/>
          <w:szCs w:val="28"/>
          <w:lang w:val="en-US" w:eastAsia="ru-RU"/>
        </w:rPr>
        <w:t>Steyer R. Testtheoretische Analysen des Mehrdimensionalen Befindlichkeitsfragebogen (MDBF) / Theoretical analysis of a multidimensional mood questionnaire (MDBF) / Steyer R., Schwenkmezger P., Notz P., Eid M. // Diagnostica. – 1994. – Vol. 40(4). – P. 320-328.</w:t>
      </w:r>
    </w:p>
    <w:p w:rsidR="00837E5B" w:rsidRDefault="00837E5B" w:rsidP="00BF21B1">
      <w:pPr>
        <w:numPr>
          <w:ilvl w:val="0"/>
          <w:numId w:val="2"/>
        </w:numPr>
        <w:spacing w:after="0" w:line="360" w:lineRule="auto"/>
        <w:jc w:val="both"/>
        <w:rPr>
          <w:rFonts w:ascii="Times New Roman" w:hAnsi="Times New Roman" w:cs="Times New Roman"/>
          <w:sz w:val="28"/>
          <w:szCs w:val="28"/>
          <w:lang w:val="en-US" w:eastAsia="ru-RU"/>
        </w:rPr>
      </w:pPr>
      <w:r w:rsidRPr="00BF21B1">
        <w:rPr>
          <w:rFonts w:ascii="Times New Roman" w:hAnsi="Times New Roman" w:cs="Times New Roman"/>
          <w:sz w:val="28"/>
          <w:szCs w:val="28"/>
          <w:lang w:val="en-US" w:eastAsia="ru-RU"/>
        </w:rPr>
        <w:t>Wagner D. Prevalence of Symptoms of Posttraumatic Stress Disoder in German Professional Firefighters / D. Wagner, Heinrichs, U. Ehlert // American Journal of Psychiatry. – 1998. – V. 155. – P. 1727-1732.</w:t>
      </w:r>
    </w:p>
    <w:p w:rsidR="00837E5B" w:rsidRDefault="00837E5B" w:rsidP="00AC6A15">
      <w:pPr>
        <w:spacing w:after="0" w:line="360" w:lineRule="auto"/>
        <w:jc w:val="both"/>
        <w:rPr>
          <w:rFonts w:ascii="Times New Roman" w:hAnsi="Times New Roman" w:cs="Times New Roman"/>
          <w:sz w:val="28"/>
          <w:szCs w:val="28"/>
          <w:lang w:val="en-US" w:eastAsia="ru-RU"/>
        </w:rPr>
      </w:pPr>
    </w:p>
    <w:p w:rsidR="00837E5B" w:rsidRPr="00AC6A15" w:rsidRDefault="00837E5B" w:rsidP="00AC6A15">
      <w:pPr>
        <w:spacing w:after="0" w:line="360" w:lineRule="auto"/>
        <w:jc w:val="center"/>
        <w:rPr>
          <w:rFonts w:ascii="Times New Roman" w:hAnsi="Times New Roman" w:cs="Times New Roman"/>
          <w:b/>
          <w:bCs/>
          <w:sz w:val="28"/>
          <w:szCs w:val="28"/>
          <w:lang w:val="en-US" w:eastAsia="ru-RU"/>
        </w:rPr>
      </w:pPr>
      <w:r w:rsidRPr="00AC6A15">
        <w:rPr>
          <w:rFonts w:ascii="Times New Roman" w:hAnsi="Times New Roman" w:cs="Times New Roman"/>
          <w:b/>
          <w:bCs/>
          <w:sz w:val="28"/>
          <w:szCs w:val="28"/>
          <w:lang w:val="en-US" w:eastAsia="ru-RU"/>
        </w:rPr>
        <w:t>References</w:t>
      </w:r>
    </w:p>
    <w:p w:rsidR="00837E5B" w:rsidRPr="00AC6A15" w:rsidRDefault="00837E5B" w:rsidP="006F1701">
      <w:pPr>
        <w:numPr>
          <w:ilvl w:val="0"/>
          <w:numId w:val="4"/>
        </w:numPr>
        <w:spacing w:after="0" w:line="360" w:lineRule="auto"/>
        <w:jc w:val="both"/>
        <w:rPr>
          <w:rFonts w:ascii="Times New Roman" w:hAnsi="Times New Roman" w:cs="Times New Roman"/>
          <w:sz w:val="28"/>
          <w:szCs w:val="28"/>
          <w:lang w:val="en-US" w:eastAsia="ru-RU"/>
        </w:rPr>
      </w:pPr>
      <w:r w:rsidRPr="00AC6A15">
        <w:rPr>
          <w:rFonts w:ascii="Times New Roman" w:hAnsi="Times New Roman" w:cs="Times New Roman"/>
          <w:sz w:val="28"/>
          <w:szCs w:val="28"/>
          <w:lang w:val="en-US" w:eastAsia="ru-RU"/>
        </w:rPr>
        <w:t>Abramova G. S. Vozrastnaya psihologiya: Uchebnoe posobie dlya studentov vuzov / G. S. Abramova. – M.: Akademicheskiy proekt; Ekaterinburg: Delovaya kniga, 2000. – 624 s.</w:t>
      </w:r>
    </w:p>
    <w:p w:rsidR="00837E5B" w:rsidRDefault="00837E5B" w:rsidP="006F1701">
      <w:pPr>
        <w:numPr>
          <w:ilvl w:val="0"/>
          <w:numId w:val="4"/>
        </w:numPr>
        <w:spacing w:after="0" w:line="360" w:lineRule="auto"/>
        <w:jc w:val="both"/>
        <w:rPr>
          <w:rFonts w:ascii="Times New Roman" w:hAnsi="Times New Roman" w:cs="Times New Roman"/>
          <w:sz w:val="28"/>
          <w:szCs w:val="28"/>
          <w:lang w:val="en-US" w:eastAsia="ru-RU"/>
        </w:rPr>
      </w:pPr>
      <w:r w:rsidRPr="00AC6A15">
        <w:rPr>
          <w:rFonts w:ascii="Times New Roman" w:hAnsi="Times New Roman" w:cs="Times New Roman"/>
          <w:sz w:val="28"/>
          <w:szCs w:val="28"/>
          <w:lang w:val="en-US" w:eastAsia="ru-RU"/>
        </w:rPr>
        <w:t>Baevskiy R.M. Analiz variabelnosti serdechnogo ritma: istoriya i filosofiya, teoriya i praktika / R.M. Baevskiy // Klinicheskaya informatika i telemeditsina. – 2004. - #1. - S. 54-64.</w:t>
      </w:r>
    </w:p>
    <w:p w:rsidR="00837E5B" w:rsidRDefault="00837E5B" w:rsidP="006F1701">
      <w:pPr>
        <w:numPr>
          <w:ilvl w:val="0"/>
          <w:numId w:val="4"/>
        </w:numPr>
        <w:spacing w:after="0" w:line="360" w:lineRule="auto"/>
        <w:jc w:val="both"/>
        <w:rPr>
          <w:rFonts w:ascii="Times New Roman" w:hAnsi="Times New Roman" w:cs="Times New Roman"/>
          <w:sz w:val="28"/>
          <w:szCs w:val="28"/>
          <w:lang w:val="en-US" w:eastAsia="ru-RU"/>
        </w:rPr>
      </w:pPr>
      <w:r w:rsidRPr="00AC6A15">
        <w:rPr>
          <w:rFonts w:ascii="Times New Roman" w:hAnsi="Times New Roman" w:cs="Times New Roman"/>
          <w:sz w:val="28"/>
          <w:szCs w:val="28"/>
          <w:lang w:val="en-US" w:eastAsia="ru-RU"/>
        </w:rPr>
        <w:t>Bozhuk O.A. OsoblivostI osobistIsnih ris zhInok Iz fIzIologIchnim perebIgom vagItnostI u svItlI Yih mediko-psihologIchnogo suprovodu / O.A. Bozhuk // Medichna psihologIya. – 2015. - #1. – S. 57-61.</w:t>
      </w:r>
    </w:p>
    <w:p w:rsidR="00837E5B" w:rsidRPr="006F1701" w:rsidRDefault="00837E5B" w:rsidP="006F1701">
      <w:pPr>
        <w:numPr>
          <w:ilvl w:val="0"/>
          <w:numId w:val="4"/>
        </w:numPr>
        <w:spacing w:after="0" w:line="360" w:lineRule="auto"/>
        <w:jc w:val="both"/>
        <w:rPr>
          <w:rFonts w:ascii="Times New Roman" w:hAnsi="Times New Roman" w:cs="Times New Roman"/>
          <w:sz w:val="28"/>
          <w:szCs w:val="28"/>
          <w:lang w:val="en-US" w:eastAsia="ru-RU"/>
        </w:rPr>
      </w:pPr>
      <w:r w:rsidRPr="006F1701">
        <w:rPr>
          <w:rFonts w:ascii="Times New Roman" w:hAnsi="Times New Roman" w:cs="Times New Roman"/>
          <w:sz w:val="28"/>
          <w:szCs w:val="28"/>
          <w:lang w:val="en-US" w:eastAsia="ru-RU"/>
        </w:rPr>
        <w:t>Burlachuk L. F. Slovar-spravochnik po psihodiagnostike / L. F. Burlachuk, S. M. Morozov. – SPb.: Piter Kom, 1999. – 528 s.</w:t>
      </w:r>
    </w:p>
    <w:p w:rsidR="00837E5B" w:rsidRPr="006F1701" w:rsidRDefault="00837E5B" w:rsidP="006F1701">
      <w:pPr>
        <w:numPr>
          <w:ilvl w:val="0"/>
          <w:numId w:val="4"/>
        </w:numPr>
        <w:spacing w:after="0" w:line="360" w:lineRule="auto"/>
        <w:jc w:val="both"/>
        <w:rPr>
          <w:rFonts w:ascii="Times New Roman" w:hAnsi="Times New Roman" w:cs="Times New Roman"/>
          <w:sz w:val="28"/>
          <w:szCs w:val="28"/>
          <w:lang w:val="en-US" w:eastAsia="ru-RU"/>
        </w:rPr>
      </w:pPr>
      <w:r w:rsidRPr="006F1701">
        <w:rPr>
          <w:rFonts w:ascii="Times New Roman" w:hAnsi="Times New Roman" w:cs="Times New Roman"/>
          <w:sz w:val="28"/>
          <w:szCs w:val="28"/>
          <w:lang w:val="en-US" w:eastAsia="ru-RU"/>
        </w:rPr>
        <w:t>Vasserman L.I. Metodika dlya psihologicheskoy diagnostiki sposobov sovladaniya / L.I. Vasserman i dr. – SPb.: NIPNI im. Behtereva, 2009. – 37 s.</w:t>
      </w:r>
    </w:p>
    <w:p w:rsidR="00837E5B" w:rsidRPr="006F1701" w:rsidRDefault="00837E5B" w:rsidP="006F1701">
      <w:pPr>
        <w:numPr>
          <w:ilvl w:val="0"/>
          <w:numId w:val="4"/>
        </w:numPr>
        <w:spacing w:after="0" w:line="360" w:lineRule="auto"/>
        <w:jc w:val="both"/>
        <w:rPr>
          <w:rFonts w:ascii="Times New Roman" w:hAnsi="Times New Roman" w:cs="Times New Roman"/>
          <w:sz w:val="28"/>
          <w:szCs w:val="28"/>
          <w:lang w:val="en-US" w:eastAsia="ru-RU"/>
        </w:rPr>
      </w:pPr>
      <w:r w:rsidRPr="006F1701">
        <w:rPr>
          <w:rFonts w:ascii="Times New Roman" w:hAnsi="Times New Roman" w:cs="Times New Roman"/>
          <w:sz w:val="28"/>
          <w:szCs w:val="28"/>
          <w:lang w:val="en-US" w:eastAsia="ru-RU"/>
        </w:rPr>
        <w:t>Ilin E. P. Differentsialnaya psihologiya muzhchinyi i zhenschinyi / E. P. Ilin. – SPb.: Piter, 2002. – 544 s.</w:t>
      </w:r>
    </w:p>
    <w:p w:rsidR="00837E5B" w:rsidRPr="006F1701" w:rsidRDefault="00837E5B" w:rsidP="006F1701">
      <w:pPr>
        <w:numPr>
          <w:ilvl w:val="0"/>
          <w:numId w:val="4"/>
        </w:numPr>
        <w:spacing w:after="0" w:line="360" w:lineRule="auto"/>
        <w:jc w:val="both"/>
        <w:rPr>
          <w:rFonts w:ascii="Times New Roman" w:hAnsi="Times New Roman" w:cs="Times New Roman"/>
          <w:sz w:val="28"/>
          <w:szCs w:val="28"/>
          <w:lang w:val="en-US" w:eastAsia="ru-RU"/>
        </w:rPr>
      </w:pPr>
      <w:r w:rsidRPr="006F1701">
        <w:rPr>
          <w:rFonts w:ascii="Times New Roman" w:hAnsi="Times New Roman" w:cs="Times New Roman"/>
          <w:sz w:val="28"/>
          <w:szCs w:val="28"/>
          <w:lang w:val="en-US" w:eastAsia="ru-RU"/>
        </w:rPr>
        <w:t>Kempinskiy A. Melanholiya. – Per. s polskogo / A. Kempinskiy. – SPb.: Nauka, 2002. – 405 s.</w:t>
      </w:r>
    </w:p>
    <w:p w:rsidR="00837E5B" w:rsidRPr="006F1701" w:rsidRDefault="00837E5B" w:rsidP="006F1701">
      <w:pPr>
        <w:numPr>
          <w:ilvl w:val="0"/>
          <w:numId w:val="4"/>
        </w:numPr>
        <w:spacing w:after="0" w:line="360" w:lineRule="auto"/>
        <w:jc w:val="both"/>
        <w:rPr>
          <w:rFonts w:ascii="Times New Roman" w:hAnsi="Times New Roman" w:cs="Times New Roman"/>
          <w:sz w:val="28"/>
          <w:szCs w:val="28"/>
          <w:lang w:val="en-US" w:eastAsia="ru-RU"/>
        </w:rPr>
      </w:pPr>
      <w:r w:rsidRPr="006F1701">
        <w:rPr>
          <w:rFonts w:ascii="Times New Roman" w:hAnsi="Times New Roman" w:cs="Times New Roman"/>
          <w:sz w:val="28"/>
          <w:szCs w:val="28"/>
          <w:lang w:val="en-US" w:eastAsia="ru-RU"/>
        </w:rPr>
        <w:t>Kononenko O.I. VzaEmozv’yazok mIzh rIznimi proyavami perfektsIonIzmu ta osobistIsnimi chinnikami osobistostI / O.I.Kononenko // Naukoviy vIsnik Hersonskogo derzhavnogo unIversitetu. SerIya PsihologIchnI nauki. – 2015. – Vip. 3. – S. 38-42.</w:t>
      </w:r>
    </w:p>
    <w:p w:rsidR="00837E5B" w:rsidRPr="006F1701" w:rsidRDefault="00837E5B" w:rsidP="006F1701">
      <w:pPr>
        <w:numPr>
          <w:ilvl w:val="0"/>
          <w:numId w:val="4"/>
        </w:numPr>
        <w:spacing w:after="0" w:line="360" w:lineRule="auto"/>
        <w:jc w:val="both"/>
        <w:rPr>
          <w:rFonts w:ascii="Times New Roman" w:hAnsi="Times New Roman" w:cs="Times New Roman"/>
          <w:sz w:val="28"/>
          <w:szCs w:val="28"/>
          <w:lang w:val="en-US" w:eastAsia="ru-RU"/>
        </w:rPr>
      </w:pPr>
      <w:r w:rsidRPr="006F1701">
        <w:rPr>
          <w:rFonts w:ascii="Times New Roman" w:hAnsi="Times New Roman" w:cs="Times New Roman"/>
          <w:sz w:val="28"/>
          <w:szCs w:val="28"/>
          <w:lang w:val="en-US" w:eastAsia="ru-RU"/>
        </w:rPr>
        <w:t>Kravchuk S.L. OsoblivostI psihologIchnih determInant agresivnih proyavIv osobistostI: avtoref. dis. na zdobuttya nauk. stupenya kand.. psihol. nauk: spets. 19.00.01 «Zagalna psihologIya, IstorIya psihologIYi» / S.L. Kravchuk. – KiYiv, – 2002. – 16 s.</w:t>
      </w:r>
    </w:p>
    <w:p w:rsidR="00837E5B" w:rsidRPr="006F1701" w:rsidRDefault="00837E5B" w:rsidP="006F1701">
      <w:pPr>
        <w:numPr>
          <w:ilvl w:val="0"/>
          <w:numId w:val="4"/>
        </w:numPr>
        <w:spacing w:after="0" w:line="360" w:lineRule="auto"/>
        <w:jc w:val="both"/>
        <w:rPr>
          <w:rFonts w:ascii="Times New Roman" w:hAnsi="Times New Roman" w:cs="Times New Roman"/>
          <w:sz w:val="28"/>
          <w:szCs w:val="28"/>
          <w:lang w:val="en-US" w:eastAsia="ru-RU"/>
        </w:rPr>
      </w:pPr>
      <w:r w:rsidRPr="006F1701">
        <w:rPr>
          <w:rFonts w:ascii="Times New Roman" w:hAnsi="Times New Roman" w:cs="Times New Roman"/>
          <w:sz w:val="28"/>
          <w:szCs w:val="28"/>
          <w:lang w:val="en-US" w:eastAsia="ru-RU"/>
        </w:rPr>
        <w:t>Nasledov A. D. Matematicheskie metodyi psihologicheskogo issledovaniya. Analiz i interpretatsiya dannyih. Uchebnoe posobie. 4-e izdanie, stereotip. / A. D. Nasledov. – SPb.: Rech, 2012. – 392 s.</w:t>
      </w:r>
    </w:p>
    <w:p w:rsidR="00837E5B" w:rsidRPr="006F1701" w:rsidRDefault="00837E5B" w:rsidP="006F1701">
      <w:pPr>
        <w:numPr>
          <w:ilvl w:val="0"/>
          <w:numId w:val="4"/>
        </w:numPr>
        <w:spacing w:after="0" w:line="360" w:lineRule="auto"/>
        <w:jc w:val="both"/>
        <w:rPr>
          <w:rFonts w:ascii="Times New Roman" w:hAnsi="Times New Roman" w:cs="Times New Roman"/>
          <w:sz w:val="28"/>
          <w:szCs w:val="28"/>
          <w:lang w:val="en-US" w:eastAsia="ru-RU"/>
        </w:rPr>
      </w:pPr>
      <w:r w:rsidRPr="006F1701">
        <w:rPr>
          <w:rFonts w:ascii="Times New Roman" w:hAnsi="Times New Roman" w:cs="Times New Roman"/>
          <w:sz w:val="28"/>
          <w:szCs w:val="28"/>
          <w:lang w:val="en-US" w:eastAsia="ru-RU"/>
        </w:rPr>
        <w:t>Praktikum po obschey, eksperimentalnoy i prikladnoy psihologii / V. D. Balina, V. K. Gayda, V. K. Gerbachevskiy i dr. Pod obschey red. A. A. Kryilova, S. A. Manicheva. – 2-e izd., dop. i pererab. – SPb.: Piter, 2006. – 560 s.</w:t>
      </w:r>
    </w:p>
    <w:p w:rsidR="00837E5B" w:rsidRPr="006F1701" w:rsidRDefault="00837E5B" w:rsidP="006F1701">
      <w:pPr>
        <w:numPr>
          <w:ilvl w:val="0"/>
          <w:numId w:val="4"/>
        </w:numPr>
        <w:spacing w:after="0" w:line="360" w:lineRule="auto"/>
        <w:jc w:val="both"/>
        <w:rPr>
          <w:rFonts w:ascii="Times New Roman" w:hAnsi="Times New Roman" w:cs="Times New Roman"/>
          <w:sz w:val="28"/>
          <w:szCs w:val="28"/>
          <w:lang w:val="en-US" w:eastAsia="ru-RU"/>
        </w:rPr>
      </w:pPr>
      <w:r w:rsidRPr="006F1701">
        <w:rPr>
          <w:rFonts w:ascii="Times New Roman" w:hAnsi="Times New Roman" w:cs="Times New Roman"/>
          <w:sz w:val="28"/>
          <w:szCs w:val="28"/>
          <w:lang w:val="en-US" w:eastAsia="ru-RU"/>
        </w:rPr>
        <w:t>Praktikum po obschey i eksperimentalnoy psihologii / Pod red. A. A. Kryilova. – L.: Izd-vo Leningr. un-ta, 1990. – 255 s.</w:t>
      </w:r>
    </w:p>
    <w:p w:rsidR="00837E5B" w:rsidRPr="006F1701" w:rsidRDefault="00837E5B" w:rsidP="006F1701">
      <w:pPr>
        <w:numPr>
          <w:ilvl w:val="0"/>
          <w:numId w:val="4"/>
        </w:numPr>
        <w:spacing w:after="0" w:line="360" w:lineRule="auto"/>
        <w:jc w:val="both"/>
        <w:rPr>
          <w:rFonts w:ascii="Times New Roman" w:hAnsi="Times New Roman" w:cs="Times New Roman"/>
          <w:sz w:val="28"/>
          <w:szCs w:val="28"/>
          <w:lang w:val="en-US" w:eastAsia="ru-RU"/>
        </w:rPr>
      </w:pPr>
      <w:r w:rsidRPr="006F1701">
        <w:rPr>
          <w:rFonts w:ascii="Times New Roman" w:hAnsi="Times New Roman" w:cs="Times New Roman"/>
          <w:sz w:val="28"/>
          <w:szCs w:val="28"/>
          <w:lang w:val="en-US" w:eastAsia="ru-RU"/>
        </w:rPr>
        <w:t>Praktikum po obschey i eksperimentalnoy psihologii / Pod red. A. A. Kryilova. – L.: Izd-vo Leningr. un-ta, 1987. – 255 s.</w:t>
      </w:r>
    </w:p>
    <w:p w:rsidR="00837E5B" w:rsidRPr="006F1701" w:rsidRDefault="00837E5B" w:rsidP="006F1701">
      <w:pPr>
        <w:numPr>
          <w:ilvl w:val="0"/>
          <w:numId w:val="4"/>
        </w:numPr>
        <w:spacing w:after="0" w:line="360" w:lineRule="auto"/>
        <w:jc w:val="both"/>
        <w:rPr>
          <w:rFonts w:ascii="Times New Roman" w:hAnsi="Times New Roman" w:cs="Times New Roman"/>
          <w:sz w:val="28"/>
          <w:szCs w:val="28"/>
          <w:lang w:val="en-US" w:eastAsia="ru-RU"/>
        </w:rPr>
      </w:pPr>
      <w:r w:rsidRPr="006F1701">
        <w:rPr>
          <w:rFonts w:ascii="Times New Roman" w:hAnsi="Times New Roman" w:cs="Times New Roman"/>
          <w:sz w:val="28"/>
          <w:szCs w:val="28"/>
          <w:lang w:val="en-US" w:eastAsia="ru-RU"/>
        </w:rPr>
        <w:t>Psihologiya razvitiya / Sost. i obsch. red.: avtorskiy kollektiv sotrudnikov kafedryi psihologii razvitiya i differentsialnoy psihologii SPbGU. – SPb.: Piter, 2001. – 512 s.</w:t>
      </w:r>
    </w:p>
    <w:p w:rsidR="00837E5B" w:rsidRPr="006F1701" w:rsidRDefault="00837E5B" w:rsidP="006F1701">
      <w:pPr>
        <w:numPr>
          <w:ilvl w:val="0"/>
          <w:numId w:val="4"/>
        </w:numPr>
        <w:spacing w:after="0" w:line="360" w:lineRule="auto"/>
        <w:jc w:val="both"/>
        <w:rPr>
          <w:rFonts w:ascii="Times New Roman" w:hAnsi="Times New Roman" w:cs="Times New Roman"/>
          <w:sz w:val="28"/>
          <w:szCs w:val="28"/>
          <w:lang w:val="en-US" w:eastAsia="ru-RU"/>
        </w:rPr>
      </w:pPr>
      <w:r w:rsidRPr="006F1701">
        <w:rPr>
          <w:rFonts w:ascii="Times New Roman" w:hAnsi="Times New Roman" w:cs="Times New Roman"/>
          <w:sz w:val="28"/>
          <w:szCs w:val="28"/>
          <w:lang w:val="en-US" w:eastAsia="ru-RU"/>
        </w:rPr>
        <w:t>SergEEva I.V. OsoblivostI emotsIynoYi regulyatsIYi profesIynoYi dIyalnostI vchitelya v napruzhenih situatsIyah: avtoref. dis. na zdobuttya nauk. stupenya kand.. psihol. nauk: spets. 19.00.07 «PedagogIchna ta vIkova psihologIya» / I.V. SergEEva. – KiYiv, – 2003. – 26 s.</w:t>
      </w:r>
    </w:p>
    <w:p w:rsidR="00837E5B" w:rsidRPr="006F1701" w:rsidRDefault="00837E5B" w:rsidP="006F1701">
      <w:pPr>
        <w:numPr>
          <w:ilvl w:val="0"/>
          <w:numId w:val="4"/>
        </w:numPr>
        <w:spacing w:after="0" w:line="360" w:lineRule="auto"/>
        <w:jc w:val="both"/>
        <w:rPr>
          <w:rFonts w:ascii="Times New Roman" w:hAnsi="Times New Roman" w:cs="Times New Roman"/>
          <w:sz w:val="28"/>
          <w:szCs w:val="28"/>
          <w:lang w:val="en-US" w:eastAsia="ru-RU"/>
        </w:rPr>
      </w:pPr>
      <w:r w:rsidRPr="006F1701">
        <w:rPr>
          <w:rFonts w:ascii="Times New Roman" w:hAnsi="Times New Roman" w:cs="Times New Roman"/>
          <w:sz w:val="28"/>
          <w:szCs w:val="28"/>
          <w:lang w:val="en-US" w:eastAsia="ru-RU"/>
        </w:rPr>
        <w:t>Filiptsova O.V. Genetiko-populyatsionnyiy analiz proaktivnoy i reaktivnoy agressivnosti sredi akademicheskoy molodezhi Vostochnoy Ukrainyi / O.V. Filiptsova, E.L. Lutsenko, L.A. Atramentova // VIsnik Hark. nats. un-tu Im.V.N.KarazIna. SerIya: BIologIya. – 2007. – Vip. 5, #768. – S. 88-92.</w:t>
      </w:r>
    </w:p>
    <w:p w:rsidR="00837E5B" w:rsidRPr="006F1701" w:rsidRDefault="00837E5B" w:rsidP="006F1701">
      <w:pPr>
        <w:numPr>
          <w:ilvl w:val="0"/>
          <w:numId w:val="4"/>
        </w:numPr>
        <w:spacing w:after="0" w:line="360" w:lineRule="auto"/>
        <w:jc w:val="both"/>
        <w:rPr>
          <w:rFonts w:ascii="Times New Roman" w:hAnsi="Times New Roman" w:cs="Times New Roman"/>
          <w:sz w:val="28"/>
          <w:szCs w:val="28"/>
          <w:lang w:val="en-US" w:eastAsia="ru-RU"/>
        </w:rPr>
      </w:pPr>
      <w:r w:rsidRPr="006F1701">
        <w:rPr>
          <w:rFonts w:ascii="Times New Roman" w:hAnsi="Times New Roman" w:cs="Times New Roman"/>
          <w:sz w:val="28"/>
          <w:szCs w:val="28"/>
          <w:lang w:val="en-US" w:eastAsia="ru-RU"/>
        </w:rPr>
        <w:t>Furman A.V. Geneza tolerantnostI ta perspektivi ukraYinotvorennya (kompleksniy proekt) / A.V. Furman // PsihologIya I suspIlstvo. – 2013. – #1. –S. 6-20.</w:t>
      </w:r>
    </w:p>
    <w:p w:rsidR="00837E5B" w:rsidRDefault="00837E5B" w:rsidP="006F1701">
      <w:pPr>
        <w:numPr>
          <w:ilvl w:val="0"/>
          <w:numId w:val="4"/>
        </w:numPr>
        <w:spacing w:after="0" w:line="360" w:lineRule="auto"/>
        <w:jc w:val="both"/>
        <w:rPr>
          <w:rFonts w:ascii="Times New Roman" w:hAnsi="Times New Roman" w:cs="Times New Roman"/>
          <w:sz w:val="28"/>
          <w:szCs w:val="28"/>
          <w:lang w:val="en-US" w:eastAsia="ru-RU"/>
        </w:rPr>
      </w:pPr>
      <w:r w:rsidRPr="006F1701">
        <w:rPr>
          <w:rFonts w:ascii="Times New Roman" w:hAnsi="Times New Roman" w:cs="Times New Roman"/>
          <w:sz w:val="28"/>
          <w:szCs w:val="28"/>
          <w:lang w:val="en-US" w:eastAsia="ru-RU"/>
        </w:rPr>
        <w:t>Hell L. Teorii lichnosti (Osnovnyie polozheniya, issledovaniya i primenenie) / L. Hell, D. Zigler. – SPb.: Piter Press, 1997. – 608 s.</w:t>
      </w:r>
    </w:p>
    <w:p w:rsidR="00837E5B" w:rsidRPr="006F1701" w:rsidRDefault="00837E5B" w:rsidP="006F1701">
      <w:pPr>
        <w:numPr>
          <w:ilvl w:val="0"/>
          <w:numId w:val="4"/>
        </w:numPr>
        <w:spacing w:after="0" w:line="360" w:lineRule="auto"/>
        <w:jc w:val="both"/>
        <w:rPr>
          <w:rFonts w:ascii="Times New Roman" w:hAnsi="Times New Roman" w:cs="Times New Roman"/>
          <w:sz w:val="28"/>
          <w:szCs w:val="28"/>
          <w:lang w:val="en-US" w:eastAsia="ru-RU"/>
        </w:rPr>
      </w:pPr>
      <w:r w:rsidRPr="0021300B">
        <w:rPr>
          <w:rFonts w:ascii="Times New Roman" w:hAnsi="Times New Roman" w:cs="Times New Roman"/>
          <w:sz w:val="28"/>
          <w:szCs w:val="28"/>
          <w:lang w:val="de-DE" w:eastAsia="ru-RU"/>
        </w:rPr>
        <w:t xml:space="preserve">Fahrenberg J. Das Freiburger Persoenlichkeitsinventar FPI-R. </w:t>
      </w:r>
      <w:r w:rsidRPr="006F1701">
        <w:rPr>
          <w:rFonts w:ascii="Times New Roman" w:hAnsi="Times New Roman" w:cs="Times New Roman"/>
          <w:sz w:val="28"/>
          <w:szCs w:val="28"/>
          <w:lang w:val="en-US" w:eastAsia="ru-RU"/>
        </w:rPr>
        <w:t>Handanweisung (Freiburg Personality Inventory Manual). 8th ed. / J. Fahrenberg, R. Hampel, H. Selg. – Goettingen: Hogrefe, 2010.</w:t>
      </w:r>
    </w:p>
    <w:p w:rsidR="00837E5B" w:rsidRPr="006F1701" w:rsidRDefault="00837E5B" w:rsidP="006F1701">
      <w:pPr>
        <w:numPr>
          <w:ilvl w:val="0"/>
          <w:numId w:val="4"/>
        </w:numPr>
        <w:spacing w:after="0" w:line="360" w:lineRule="auto"/>
        <w:jc w:val="both"/>
        <w:rPr>
          <w:rFonts w:ascii="Times New Roman" w:hAnsi="Times New Roman" w:cs="Times New Roman"/>
          <w:sz w:val="28"/>
          <w:szCs w:val="28"/>
          <w:lang w:val="en-US" w:eastAsia="ru-RU"/>
        </w:rPr>
      </w:pPr>
      <w:r w:rsidRPr="006F1701">
        <w:rPr>
          <w:rFonts w:ascii="Times New Roman" w:hAnsi="Times New Roman" w:cs="Times New Roman"/>
          <w:sz w:val="28"/>
          <w:szCs w:val="28"/>
          <w:lang w:val="en-US" w:eastAsia="ru-RU"/>
        </w:rPr>
        <w:t>Kemp A. H. The relationship between mental and physical health: Insights from the study of heart rate variability / A. H. Kemp, D. S. Quintana // International Journal of Psychophysiology. – 2013. – http://dx.doi.org/10.1016/j.jpsycho.2013.06.018.</w:t>
      </w:r>
    </w:p>
    <w:p w:rsidR="00837E5B" w:rsidRPr="006F1701" w:rsidRDefault="00837E5B" w:rsidP="006F1701">
      <w:pPr>
        <w:numPr>
          <w:ilvl w:val="0"/>
          <w:numId w:val="4"/>
        </w:numPr>
        <w:spacing w:after="0" w:line="360" w:lineRule="auto"/>
        <w:jc w:val="both"/>
        <w:rPr>
          <w:rFonts w:ascii="Times New Roman" w:hAnsi="Times New Roman" w:cs="Times New Roman"/>
          <w:sz w:val="28"/>
          <w:szCs w:val="28"/>
          <w:lang w:val="en-US" w:eastAsia="ru-RU"/>
        </w:rPr>
      </w:pPr>
      <w:r w:rsidRPr="006F1701">
        <w:rPr>
          <w:rFonts w:ascii="Times New Roman" w:hAnsi="Times New Roman" w:cs="Times New Roman"/>
          <w:sz w:val="28"/>
          <w:szCs w:val="28"/>
          <w:lang w:val="en-US" w:eastAsia="ru-RU"/>
        </w:rPr>
        <w:t>Perrig-Chiello P. Personality and health in middle age as predictors for well-being and health in old age / P. Perrig-Chiello et al. // European Journal of Aging. – 2009. – V. 6. – N. 1. – P. 27-37.</w:t>
      </w:r>
    </w:p>
    <w:p w:rsidR="00837E5B" w:rsidRPr="006F1701" w:rsidRDefault="00837E5B" w:rsidP="006F1701">
      <w:pPr>
        <w:numPr>
          <w:ilvl w:val="0"/>
          <w:numId w:val="4"/>
        </w:numPr>
        <w:spacing w:after="0" w:line="360" w:lineRule="auto"/>
        <w:jc w:val="both"/>
        <w:rPr>
          <w:rFonts w:ascii="Times New Roman" w:hAnsi="Times New Roman" w:cs="Times New Roman"/>
          <w:sz w:val="28"/>
          <w:szCs w:val="28"/>
          <w:lang w:val="en-US" w:eastAsia="ru-RU"/>
        </w:rPr>
      </w:pPr>
      <w:r w:rsidRPr="006F1701">
        <w:rPr>
          <w:rFonts w:ascii="Times New Roman" w:hAnsi="Times New Roman" w:cs="Times New Roman"/>
          <w:sz w:val="28"/>
          <w:szCs w:val="28"/>
          <w:lang w:val="en-US" w:eastAsia="ru-RU"/>
        </w:rPr>
        <w:t>Personality and Psychopathology / Edited by C.R. Cloninger. – Arlington, VA, USA: American Psychiatric Press, Inc., 1999. – 544 p.</w:t>
      </w:r>
    </w:p>
    <w:p w:rsidR="00837E5B" w:rsidRPr="006F1701" w:rsidRDefault="00837E5B" w:rsidP="006F1701">
      <w:pPr>
        <w:numPr>
          <w:ilvl w:val="0"/>
          <w:numId w:val="4"/>
        </w:numPr>
        <w:spacing w:after="0" w:line="360" w:lineRule="auto"/>
        <w:jc w:val="both"/>
        <w:rPr>
          <w:rFonts w:ascii="Times New Roman" w:hAnsi="Times New Roman" w:cs="Times New Roman"/>
          <w:sz w:val="28"/>
          <w:szCs w:val="28"/>
          <w:lang w:val="en-US" w:eastAsia="ru-RU"/>
        </w:rPr>
      </w:pPr>
      <w:r w:rsidRPr="006F1701">
        <w:rPr>
          <w:rFonts w:ascii="Times New Roman" w:hAnsi="Times New Roman" w:cs="Times New Roman"/>
          <w:sz w:val="28"/>
          <w:szCs w:val="28"/>
          <w:lang w:val="en-US" w:eastAsia="ru-RU"/>
        </w:rPr>
        <w:t>Porges S. W. The polivagal theory: phylogenetic contributions to social behavior / S. W. Porges // Physiology &amp; Behavior. – 2003. – N. 79. – P. 503-513.</w:t>
      </w:r>
    </w:p>
    <w:p w:rsidR="00837E5B" w:rsidRPr="006F1701" w:rsidRDefault="00837E5B" w:rsidP="006F1701">
      <w:pPr>
        <w:numPr>
          <w:ilvl w:val="0"/>
          <w:numId w:val="4"/>
        </w:numPr>
        <w:spacing w:after="0" w:line="360" w:lineRule="auto"/>
        <w:jc w:val="both"/>
        <w:rPr>
          <w:rFonts w:ascii="Times New Roman" w:hAnsi="Times New Roman" w:cs="Times New Roman"/>
          <w:sz w:val="28"/>
          <w:szCs w:val="28"/>
          <w:lang w:val="en-US" w:eastAsia="ru-RU"/>
        </w:rPr>
      </w:pPr>
      <w:r w:rsidRPr="006F1701">
        <w:rPr>
          <w:rFonts w:ascii="Times New Roman" w:hAnsi="Times New Roman" w:cs="Times New Roman"/>
          <w:sz w:val="28"/>
          <w:szCs w:val="28"/>
          <w:lang w:val="en-US" w:eastAsia="ru-RU"/>
        </w:rPr>
        <w:t>Steyer R. Testtheoretische Analysen des Mehrdimensionalen Befindlichkeitsfragebogen (MDBF) / Theoretical analysis of a multidimensional mood questionnaire (MDBF) / Steyer R., Schwenkmezger P., Notz P., Eid M. // Diagnostica. – 1994. – Vol. 40(4). – P. 320-328.</w:t>
      </w:r>
    </w:p>
    <w:p w:rsidR="00837E5B" w:rsidRPr="001515DE" w:rsidRDefault="00837E5B" w:rsidP="006F1701">
      <w:pPr>
        <w:numPr>
          <w:ilvl w:val="0"/>
          <w:numId w:val="4"/>
        </w:numPr>
        <w:spacing w:after="0" w:line="360" w:lineRule="auto"/>
        <w:jc w:val="both"/>
        <w:rPr>
          <w:rFonts w:ascii="Times New Roman" w:hAnsi="Times New Roman" w:cs="Times New Roman"/>
          <w:sz w:val="28"/>
          <w:szCs w:val="28"/>
          <w:lang w:val="en-US" w:eastAsia="ru-RU"/>
        </w:rPr>
      </w:pPr>
      <w:r w:rsidRPr="006F1701">
        <w:rPr>
          <w:rFonts w:ascii="Times New Roman" w:hAnsi="Times New Roman" w:cs="Times New Roman"/>
          <w:sz w:val="28"/>
          <w:szCs w:val="28"/>
          <w:lang w:val="en-US" w:eastAsia="ru-RU"/>
        </w:rPr>
        <w:t>Wagner D. Prevalence of Symptoms of Posttraumatic Stress Disoder in German Professional Firefighters / D. Wagner, Heinrichs, U. Ehlert // American Journal of Psychiatry. – 1998. – V. 155. – P. 1727-1732.</w:t>
      </w:r>
    </w:p>
    <w:sectPr w:rsidR="00837E5B" w:rsidRPr="001515DE" w:rsidSect="00B32836">
      <w:pgSz w:w="11906" w:h="16838"/>
      <w:pgMar w:top="1134" w:right="567"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44A7457"/>
    <w:multiLevelType w:val="hybridMultilevel"/>
    <w:tmpl w:val="E2F2F9D0"/>
    <w:lvl w:ilvl="0" w:tplc="0419000F">
      <w:start w:val="1"/>
      <w:numFmt w:val="decimal"/>
      <w:lvlText w:val="%1."/>
      <w:lvlJc w:val="left"/>
      <w:pPr>
        <w:ind w:left="360" w:hanging="360"/>
      </w:p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abstractNum w:abstractNumId="1">
    <w:nsid w:val="28836CE3"/>
    <w:multiLevelType w:val="hybridMultilevel"/>
    <w:tmpl w:val="192CFDF6"/>
    <w:lvl w:ilvl="0" w:tplc="0419000F">
      <w:start w:val="1"/>
      <w:numFmt w:val="decimal"/>
      <w:lvlText w:val="%1."/>
      <w:lvlJc w:val="left"/>
      <w:pPr>
        <w:ind w:left="360" w:hanging="360"/>
      </w:p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abstractNum w:abstractNumId="2">
    <w:nsid w:val="38CF2ED0"/>
    <w:multiLevelType w:val="hybridMultilevel"/>
    <w:tmpl w:val="3006BB54"/>
    <w:lvl w:ilvl="0" w:tplc="461AC8E2">
      <w:numFmt w:val="bullet"/>
      <w:lvlText w:val="-"/>
      <w:lvlJc w:val="left"/>
      <w:pPr>
        <w:ind w:left="360" w:hanging="360"/>
      </w:pPr>
      <w:rPr>
        <w:rFonts w:ascii="Times New Roman" w:eastAsia="Times New Roman" w:hAnsi="Times New Roman"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cs="Wingdings" w:hint="default"/>
      </w:rPr>
    </w:lvl>
    <w:lvl w:ilvl="3" w:tplc="04190001">
      <w:start w:val="1"/>
      <w:numFmt w:val="bullet"/>
      <w:lvlText w:val=""/>
      <w:lvlJc w:val="left"/>
      <w:pPr>
        <w:ind w:left="2520" w:hanging="360"/>
      </w:pPr>
      <w:rPr>
        <w:rFonts w:ascii="Symbol" w:hAnsi="Symbol" w:cs="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cs="Wingdings" w:hint="default"/>
      </w:rPr>
    </w:lvl>
    <w:lvl w:ilvl="6" w:tplc="04190001">
      <w:start w:val="1"/>
      <w:numFmt w:val="bullet"/>
      <w:lvlText w:val=""/>
      <w:lvlJc w:val="left"/>
      <w:pPr>
        <w:ind w:left="4680" w:hanging="360"/>
      </w:pPr>
      <w:rPr>
        <w:rFonts w:ascii="Symbol" w:hAnsi="Symbol" w:cs="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cs="Wingdings" w:hint="default"/>
      </w:rPr>
    </w:lvl>
  </w:abstractNum>
  <w:abstractNum w:abstractNumId="3">
    <w:nsid w:val="627B6441"/>
    <w:multiLevelType w:val="hybridMultilevel"/>
    <w:tmpl w:val="B0DA1E58"/>
    <w:lvl w:ilvl="0" w:tplc="0419000F">
      <w:start w:val="1"/>
      <w:numFmt w:val="decimal"/>
      <w:lvlText w:val="%1."/>
      <w:lvlJc w:val="left"/>
      <w:pPr>
        <w:ind w:left="360" w:hanging="360"/>
      </w:p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num w:numId="1">
    <w:abstractNumId w:val="2"/>
  </w:num>
  <w:num w:numId="2">
    <w:abstractNumId w:val="0"/>
  </w:num>
  <w:num w:numId="3">
    <w:abstractNumId w:val="1"/>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138A8"/>
    <w:rsid w:val="00015B04"/>
    <w:rsid w:val="00032D2B"/>
    <w:rsid w:val="00042ED8"/>
    <w:rsid w:val="0006190B"/>
    <w:rsid w:val="00076025"/>
    <w:rsid w:val="00080933"/>
    <w:rsid w:val="00097CBA"/>
    <w:rsid w:val="000B297C"/>
    <w:rsid w:val="000B2E4F"/>
    <w:rsid w:val="000B62D3"/>
    <w:rsid w:val="000F2BFA"/>
    <w:rsid w:val="00101486"/>
    <w:rsid w:val="001016C1"/>
    <w:rsid w:val="00124FE0"/>
    <w:rsid w:val="00132257"/>
    <w:rsid w:val="00134DD1"/>
    <w:rsid w:val="00135F14"/>
    <w:rsid w:val="001449CD"/>
    <w:rsid w:val="001515DE"/>
    <w:rsid w:val="001905C2"/>
    <w:rsid w:val="00190E11"/>
    <w:rsid w:val="0019373A"/>
    <w:rsid w:val="001A27CB"/>
    <w:rsid w:val="001C292B"/>
    <w:rsid w:val="001C7A80"/>
    <w:rsid w:val="001D169B"/>
    <w:rsid w:val="001E5B08"/>
    <w:rsid w:val="00210576"/>
    <w:rsid w:val="0021300B"/>
    <w:rsid w:val="002235DB"/>
    <w:rsid w:val="002410F0"/>
    <w:rsid w:val="00253879"/>
    <w:rsid w:val="0025584F"/>
    <w:rsid w:val="00262E37"/>
    <w:rsid w:val="00286788"/>
    <w:rsid w:val="00287534"/>
    <w:rsid w:val="0029099F"/>
    <w:rsid w:val="002B3D05"/>
    <w:rsid w:val="002D4BC1"/>
    <w:rsid w:val="003220BE"/>
    <w:rsid w:val="003469A3"/>
    <w:rsid w:val="0037217E"/>
    <w:rsid w:val="00372FD8"/>
    <w:rsid w:val="00391BD4"/>
    <w:rsid w:val="00396D44"/>
    <w:rsid w:val="003A374D"/>
    <w:rsid w:val="003B2140"/>
    <w:rsid w:val="003C40FA"/>
    <w:rsid w:val="003E23F6"/>
    <w:rsid w:val="003F7872"/>
    <w:rsid w:val="004138A8"/>
    <w:rsid w:val="00415B8F"/>
    <w:rsid w:val="00426A0F"/>
    <w:rsid w:val="004413F8"/>
    <w:rsid w:val="00444C0E"/>
    <w:rsid w:val="00445016"/>
    <w:rsid w:val="00454EC7"/>
    <w:rsid w:val="00457E99"/>
    <w:rsid w:val="00480394"/>
    <w:rsid w:val="004921BE"/>
    <w:rsid w:val="004B3DE0"/>
    <w:rsid w:val="004E363B"/>
    <w:rsid w:val="00521627"/>
    <w:rsid w:val="00522D7A"/>
    <w:rsid w:val="00560BFD"/>
    <w:rsid w:val="00570C72"/>
    <w:rsid w:val="00582016"/>
    <w:rsid w:val="00583E2C"/>
    <w:rsid w:val="005D0182"/>
    <w:rsid w:val="005F1775"/>
    <w:rsid w:val="006143E4"/>
    <w:rsid w:val="00616C6B"/>
    <w:rsid w:val="0065647E"/>
    <w:rsid w:val="006A3086"/>
    <w:rsid w:val="006B0990"/>
    <w:rsid w:val="006C1278"/>
    <w:rsid w:val="006C68D7"/>
    <w:rsid w:val="006E74B1"/>
    <w:rsid w:val="006F1701"/>
    <w:rsid w:val="007010B8"/>
    <w:rsid w:val="00701AF3"/>
    <w:rsid w:val="00713C8B"/>
    <w:rsid w:val="007221C8"/>
    <w:rsid w:val="00737F22"/>
    <w:rsid w:val="007460F1"/>
    <w:rsid w:val="00747CAF"/>
    <w:rsid w:val="00761A47"/>
    <w:rsid w:val="00763F8F"/>
    <w:rsid w:val="007651E4"/>
    <w:rsid w:val="00770CB2"/>
    <w:rsid w:val="007718A1"/>
    <w:rsid w:val="00793AA9"/>
    <w:rsid w:val="00795AA6"/>
    <w:rsid w:val="007A216C"/>
    <w:rsid w:val="007C3FB8"/>
    <w:rsid w:val="007D5003"/>
    <w:rsid w:val="007E1A3B"/>
    <w:rsid w:val="007F45F4"/>
    <w:rsid w:val="007F74D1"/>
    <w:rsid w:val="008049B7"/>
    <w:rsid w:val="00814DC7"/>
    <w:rsid w:val="00835206"/>
    <w:rsid w:val="00837E5B"/>
    <w:rsid w:val="008708F6"/>
    <w:rsid w:val="00872A96"/>
    <w:rsid w:val="00890319"/>
    <w:rsid w:val="0089204F"/>
    <w:rsid w:val="008A2105"/>
    <w:rsid w:val="008A5D8D"/>
    <w:rsid w:val="008D1DF9"/>
    <w:rsid w:val="008D2D22"/>
    <w:rsid w:val="008E6395"/>
    <w:rsid w:val="00900DA4"/>
    <w:rsid w:val="00914F3D"/>
    <w:rsid w:val="0092426C"/>
    <w:rsid w:val="00926405"/>
    <w:rsid w:val="00926E7C"/>
    <w:rsid w:val="00943214"/>
    <w:rsid w:val="0094631B"/>
    <w:rsid w:val="00960A7F"/>
    <w:rsid w:val="0099370A"/>
    <w:rsid w:val="009966B8"/>
    <w:rsid w:val="009B40A8"/>
    <w:rsid w:val="009F2632"/>
    <w:rsid w:val="00A04AC5"/>
    <w:rsid w:val="00A121E6"/>
    <w:rsid w:val="00A1405C"/>
    <w:rsid w:val="00A23B4E"/>
    <w:rsid w:val="00A4355C"/>
    <w:rsid w:val="00A55ACA"/>
    <w:rsid w:val="00A63009"/>
    <w:rsid w:val="00A64ABD"/>
    <w:rsid w:val="00A80ED4"/>
    <w:rsid w:val="00A83E54"/>
    <w:rsid w:val="00A873C5"/>
    <w:rsid w:val="00A90CF9"/>
    <w:rsid w:val="00AC1948"/>
    <w:rsid w:val="00AC6A15"/>
    <w:rsid w:val="00AC7159"/>
    <w:rsid w:val="00AD1064"/>
    <w:rsid w:val="00AD4D94"/>
    <w:rsid w:val="00AE6259"/>
    <w:rsid w:val="00B060E7"/>
    <w:rsid w:val="00B07F1E"/>
    <w:rsid w:val="00B149E9"/>
    <w:rsid w:val="00B165BB"/>
    <w:rsid w:val="00B32836"/>
    <w:rsid w:val="00B51B33"/>
    <w:rsid w:val="00B52D3E"/>
    <w:rsid w:val="00B60DB0"/>
    <w:rsid w:val="00B62288"/>
    <w:rsid w:val="00B87F14"/>
    <w:rsid w:val="00B94742"/>
    <w:rsid w:val="00B97E05"/>
    <w:rsid w:val="00BA0193"/>
    <w:rsid w:val="00BF21B1"/>
    <w:rsid w:val="00BF3D8B"/>
    <w:rsid w:val="00C1000A"/>
    <w:rsid w:val="00C90C48"/>
    <w:rsid w:val="00C93AE1"/>
    <w:rsid w:val="00C94FF9"/>
    <w:rsid w:val="00CC0004"/>
    <w:rsid w:val="00CC1651"/>
    <w:rsid w:val="00CD58F8"/>
    <w:rsid w:val="00CE0E0F"/>
    <w:rsid w:val="00D175FB"/>
    <w:rsid w:val="00D454A5"/>
    <w:rsid w:val="00D539AF"/>
    <w:rsid w:val="00D55D83"/>
    <w:rsid w:val="00D55E79"/>
    <w:rsid w:val="00D61770"/>
    <w:rsid w:val="00D714E9"/>
    <w:rsid w:val="00D76BFF"/>
    <w:rsid w:val="00D8267A"/>
    <w:rsid w:val="00D830F9"/>
    <w:rsid w:val="00D95DD0"/>
    <w:rsid w:val="00DA4B8D"/>
    <w:rsid w:val="00DB17C4"/>
    <w:rsid w:val="00E32DE6"/>
    <w:rsid w:val="00EE004A"/>
    <w:rsid w:val="00EE03F9"/>
    <w:rsid w:val="00EE39AC"/>
    <w:rsid w:val="00EE5FA5"/>
    <w:rsid w:val="00EE7039"/>
    <w:rsid w:val="00F35D8D"/>
    <w:rsid w:val="00F4404D"/>
    <w:rsid w:val="00F6205F"/>
    <w:rsid w:val="00F64C76"/>
    <w:rsid w:val="00F73AAB"/>
    <w:rsid w:val="00F809CB"/>
    <w:rsid w:val="00F83495"/>
    <w:rsid w:val="00F94A1C"/>
    <w:rsid w:val="00FC0023"/>
    <w:rsid w:val="00FD1C81"/>
    <w:rsid w:val="00FD6656"/>
    <w:rsid w:val="00FE4289"/>
    <w:rsid w:val="00FF6103"/>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70CB2"/>
    <w:pPr>
      <w:spacing w:after="200" w:line="276" w:lineRule="auto"/>
    </w:pPr>
    <w:rPr>
      <w:rFonts w:cs="Calibri"/>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sid w:val="003F7872"/>
    <w:pPr>
      <w:spacing w:after="0" w:line="240" w:lineRule="auto"/>
    </w:pPr>
    <w:rPr>
      <w:rFonts w:ascii="Tahoma" w:hAnsi="Tahoma" w:cs="Tahoma"/>
      <w:sz w:val="16"/>
      <w:szCs w:val="16"/>
      <w:lang w:eastAsia="ru-RU"/>
    </w:rPr>
  </w:style>
  <w:style w:type="character" w:customStyle="1" w:styleId="BalloonTextChar">
    <w:name w:val="Balloon Text Char"/>
    <w:basedOn w:val="DefaultParagraphFont"/>
    <w:link w:val="BalloonText"/>
    <w:uiPriority w:val="99"/>
    <w:semiHidden/>
    <w:locked/>
    <w:rsid w:val="003F7872"/>
    <w:rPr>
      <w:rFonts w:ascii="Tahoma" w:hAnsi="Tahoma" w:cs="Tahoma"/>
      <w:sz w:val="16"/>
      <w:szCs w:val="16"/>
    </w:rPr>
  </w:style>
  <w:style w:type="character" w:styleId="Strong">
    <w:name w:val="Strong"/>
    <w:basedOn w:val="DefaultParagraphFont"/>
    <w:uiPriority w:val="99"/>
    <w:qFormat/>
    <w:locked/>
    <w:rsid w:val="001D169B"/>
    <w:rPr>
      <w:b/>
      <w:bCs/>
    </w:rPr>
  </w:style>
  <w:style w:type="table" w:styleId="TableGrid">
    <w:name w:val="Table Grid"/>
    <w:basedOn w:val="TableNormal"/>
    <w:uiPriority w:val="99"/>
    <w:locked/>
    <w:rsid w:val="00E32DE6"/>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4E363B"/>
    <w:rPr>
      <w:color w:val="0000FF"/>
      <w:u w:val="single"/>
    </w:rPr>
  </w:style>
  <w:style w:type="paragraph" w:customStyle="1" w:styleId="Default">
    <w:name w:val="Default"/>
    <w:uiPriority w:val="99"/>
    <w:rsid w:val="0021300B"/>
    <w:pPr>
      <w:autoSpaceDE w:val="0"/>
      <w:autoSpaceDN w:val="0"/>
      <w:adjustRightInd w:val="0"/>
    </w:pPr>
    <w:rPr>
      <w:rFonts w:ascii="Arial" w:hAnsi="Arial" w:cs="Arial"/>
      <w:color w:val="000000"/>
      <w:sz w:val="24"/>
      <w:szCs w:val="24"/>
    </w:rPr>
  </w:style>
</w:styles>
</file>

<file path=word/webSettings.xml><?xml version="1.0" encoding="utf-8"?>
<w:webSettings xmlns:r="http://schemas.openxmlformats.org/officeDocument/2006/relationships" xmlns:w="http://schemas.openxmlformats.org/wordprocessingml/2006/main">
  <w:divs>
    <w:div w:id="8083506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dx.doi.org/10.1016/j.jpsycho.2013.06.018"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4F4F4"/>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5939</TotalTime>
  <Pages>14</Pages>
  <Words>4003</Words>
  <Characters>22821</Characters>
  <Application>Microsoft Office Outlook</Application>
  <DocSecurity>0</DocSecurity>
  <Lines>0</Lines>
  <Paragraphs>0</Paragraphs>
  <ScaleCrop>false</ScaleCrop>
  <Company>Computer</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Елена</dc:creator>
  <cp:keywords/>
  <dc:description/>
  <cp:lastModifiedBy>User</cp:lastModifiedBy>
  <cp:revision>55</cp:revision>
  <dcterms:created xsi:type="dcterms:W3CDTF">2015-01-22T09:07:00Z</dcterms:created>
  <dcterms:modified xsi:type="dcterms:W3CDTF">2017-03-02T14:14:00Z</dcterms:modified>
</cp:coreProperties>
</file>