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44DF" w:rsidRPr="00EE44DF" w:rsidRDefault="00EE44DF" w:rsidP="00EE44DF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  <w:r w:rsidRPr="00EE44DF">
        <w:rPr>
          <w:rFonts w:ascii="Times New Roman" w:eastAsia="Calibri" w:hAnsi="Times New Roman" w:cs="Times New Roman"/>
          <w:b/>
          <w:sz w:val="28"/>
          <w:szCs w:val="28"/>
        </w:rPr>
        <w:t>УДК 911.3</w:t>
      </w:r>
    </w:p>
    <w:p w:rsidR="00EE44DF" w:rsidRPr="00EE44DF" w:rsidRDefault="00EE44DF" w:rsidP="00EE44DF">
      <w:pPr>
        <w:spacing w:after="0" w:line="240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681825" w:rsidRPr="00681825" w:rsidRDefault="00681825" w:rsidP="00681825">
      <w:pPr>
        <w:rPr>
          <w:rFonts w:ascii="Times New Roman" w:eastAsia="Calibri" w:hAnsi="Times New Roman" w:cs="Times New Roman"/>
          <w:b/>
          <w:sz w:val="28"/>
          <w:szCs w:val="28"/>
        </w:rPr>
      </w:pPr>
      <w:r w:rsidRPr="00681825">
        <w:rPr>
          <w:rFonts w:ascii="Times New Roman" w:eastAsia="Calibri" w:hAnsi="Times New Roman" w:cs="Times New Roman"/>
          <w:b/>
          <w:sz w:val="28"/>
          <w:szCs w:val="28"/>
        </w:rPr>
        <w:t>НЕКОТОРЫЕ ТЕОРЕТИКО-МЕТОДОЛОГИЧЕСКИ</w:t>
      </w:r>
      <w:r>
        <w:rPr>
          <w:rFonts w:ascii="Times New Roman" w:eastAsia="Calibri" w:hAnsi="Times New Roman" w:cs="Times New Roman"/>
          <w:b/>
          <w:sz w:val="28"/>
          <w:szCs w:val="28"/>
        </w:rPr>
        <w:t>Е</w:t>
      </w:r>
      <w:r w:rsidRPr="00681825">
        <w:rPr>
          <w:rFonts w:ascii="Times New Roman" w:eastAsia="Calibri" w:hAnsi="Times New Roman" w:cs="Times New Roman"/>
          <w:b/>
          <w:sz w:val="28"/>
          <w:szCs w:val="28"/>
        </w:rPr>
        <w:t xml:space="preserve"> АСПЕКТ</w:t>
      </w:r>
      <w:r>
        <w:rPr>
          <w:rFonts w:ascii="Times New Roman" w:eastAsia="Calibri" w:hAnsi="Times New Roman" w:cs="Times New Roman"/>
          <w:b/>
          <w:sz w:val="28"/>
          <w:szCs w:val="28"/>
        </w:rPr>
        <w:t>Ы</w:t>
      </w:r>
    </w:p>
    <w:p w:rsidR="00EE44DF" w:rsidRDefault="00EE44DF" w:rsidP="00EE44DF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E44DF">
        <w:rPr>
          <w:rFonts w:ascii="Times New Roman" w:eastAsia="Calibri" w:hAnsi="Times New Roman" w:cs="Times New Roman"/>
          <w:b/>
          <w:sz w:val="28"/>
          <w:szCs w:val="28"/>
        </w:rPr>
        <w:t>ИССЛЕДОВАНИ</w:t>
      </w:r>
      <w:r w:rsidR="00681825">
        <w:rPr>
          <w:rFonts w:ascii="Times New Roman" w:eastAsia="Calibri" w:hAnsi="Times New Roman" w:cs="Times New Roman"/>
          <w:b/>
          <w:sz w:val="28"/>
          <w:szCs w:val="28"/>
        </w:rPr>
        <w:t>Я</w:t>
      </w:r>
      <w:r w:rsidRPr="00EE44DF">
        <w:rPr>
          <w:rFonts w:ascii="Times New Roman" w:eastAsia="Calibri" w:hAnsi="Times New Roman" w:cs="Times New Roman"/>
          <w:b/>
          <w:sz w:val="28"/>
          <w:szCs w:val="28"/>
        </w:rPr>
        <w:t xml:space="preserve"> ПРОСТРАНСТВЕННО</w:t>
      </w:r>
      <w:r>
        <w:rPr>
          <w:rFonts w:ascii="Times New Roman" w:eastAsia="Calibri" w:hAnsi="Times New Roman" w:cs="Times New Roman"/>
          <w:b/>
          <w:sz w:val="28"/>
          <w:szCs w:val="28"/>
        </w:rPr>
        <w:t>ГО</w:t>
      </w:r>
      <w:r w:rsidRPr="00EE44DF">
        <w:rPr>
          <w:rFonts w:ascii="Times New Roman" w:eastAsia="Calibri" w:hAnsi="Times New Roman" w:cs="Times New Roman"/>
          <w:b/>
          <w:sz w:val="28"/>
          <w:szCs w:val="28"/>
        </w:rPr>
        <w:t xml:space="preserve"> ВЗАИМОДЕЙСТВИЯ ОБЩЕСТВЕННО-ГЕОГРАФИЧ</w:t>
      </w:r>
      <w:r>
        <w:rPr>
          <w:rFonts w:ascii="Times New Roman" w:eastAsia="Calibri" w:hAnsi="Times New Roman" w:cs="Times New Roman"/>
          <w:b/>
          <w:sz w:val="28"/>
          <w:szCs w:val="28"/>
        </w:rPr>
        <w:t>ЕСКИ</w:t>
      </w:r>
      <w:r w:rsidRPr="00EE44DF">
        <w:rPr>
          <w:rFonts w:ascii="Times New Roman" w:eastAsia="Calibri" w:hAnsi="Times New Roman" w:cs="Times New Roman"/>
          <w:b/>
          <w:sz w:val="28"/>
          <w:szCs w:val="28"/>
        </w:rPr>
        <w:t xml:space="preserve">Х ОБЪЕКТОВ </w:t>
      </w:r>
    </w:p>
    <w:p w:rsidR="00EE44DF" w:rsidRDefault="00681825" w:rsidP="00EE44DF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                                 </w:t>
      </w:r>
      <w:r w:rsidR="00EE44DF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Людмила Николаевна Немец, </w:t>
      </w:r>
      <w:r w:rsidR="00EE44DF" w:rsidRPr="00EE44DF">
        <w:rPr>
          <w:rFonts w:ascii="Times New Roman" w:eastAsia="Calibri" w:hAnsi="Times New Roman" w:cs="Times New Roman"/>
          <w:i/>
          <w:sz w:val="28"/>
          <w:szCs w:val="28"/>
        </w:rPr>
        <w:t>д. геогр. н., проф.,</w:t>
      </w:r>
      <w:r w:rsidRPr="00681825">
        <w:t xml:space="preserve"> </w:t>
      </w:r>
      <w:r w:rsidRPr="00681825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Екатерина Юрьевна </w:t>
      </w:r>
      <w:proofErr w:type="spellStart"/>
      <w:r w:rsidRPr="00681825">
        <w:rPr>
          <w:rFonts w:ascii="Times New Roman" w:eastAsia="Calibri" w:hAnsi="Times New Roman" w:cs="Times New Roman"/>
          <w:b/>
          <w:i/>
          <w:sz w:val="28"/>
          <w:szCs w:val="28"/>
        </w:rPr>
        <w:t>Сегида</w:t>
      </w:r>
      <w:proofErr w:type="spellEnd"/>
      <w:r w:rsidRPr="00681825">
        <w:rPr>
          <w:rFonts w:ascii="Times New Roman" w:eastAsia="Calibri" w:hAnsi="Times New Roman" w:cs="Times New Roman"/>
          <w:i/>
          <w:sz w:val="28"/>
          <w:szCs w:val="28"/>
        </w:rPr>
        <w:t>, к. геогр. н., ст. преп</w:t>
      </w:r>
      <w:r>
        <w:rPr>
          <w:rFonts w:ascii="Times New Roman" w:eastAsia="Calibri" w:hAnsi="Times New Roman" w:cs="Times New Roman"/>
          <w:i/>
          <w:sz w:val="28"/>
          <w:szCs w:val="28"/>
        </w:rPr>
        <w:t>.</w:t>
      </w:r>
      <w:bookmarkStart w:id="0" w:name="_GoBack"/>
      <w:bookmarkEnd w:id="0"/>
    </w:p>
    <w:p w:rsidR="00EE44DF" w:rsidRDefault="00EE44DF" w:rsidP="00EE44DF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Константин Аркадьевич Немец, </w:t>
      </w:r>
      <w:r w:rsidRPr="00EE44DF">
        <w:rPr>
          <w:rFonts w:ascii="Times New Roman" w:eastAsia="Calibri" w:hAnsi="Times New Roman" w:cs="Times New Roman"/>
          <w:i/>
          <w:sz w:val="28"/>
          <w:szCs w:val="28"/>
        </w:rPr>
        <w:t>д. геогр. н., проф.,</w:t>
      </w:r>
    </w:p>
    <w:p w:rsidR="00EE44DF" w:rsidRPr="00EE44DF" w:rsidRDefault="00EE44DF" w:rsidP="00EE44DF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</w:rPr>
      </w:pPr>
      <w:r w:rsidRPr="00EE44DF">
        <w:rPr>
          <w:rFonts w:ascii="Times New Roman" w:eastAsia="Calibri" w:hAnsi="Times New Roman" w:cs="Times New Roman"/>
          <w:i/>
          <w:sz w:val="28"/>
          <w:szCs w:val="28"/>
        </w:rPr>
        <w:t xml:space="preserve">Харьковский национальный университет имени В. Н. </w:t>
      </w:r>
      <w:proofErr w:type="spellStart"/>
      <w:r w:rsidRPr="00EE44DF">
        <w:rPr>
          <w:rFonts w:ascii="Times New Roman" w:eastAsia="Calibri" w:hAnsi="Times New Roman" w:cs="Times New Roman"/>
          <w:i/>
          <w:sz w:val="28"/>
          <w:szCs w:val="28"/>
        </w:rPr>
        <w:t>Каразина</w:t>
      </w:r>
      <w:proofErr w:type="spellEnd"/>
      <w:r w:rsidRPr="00EE44D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</w:p>
    <w:p w:rsidR="00EE44DF" w:rsidRPr="00EE44DF" w:rsidRDefault="00EE44DF" w:rsidP="00EE44DF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</w:rPr>
      </w:pPr>
      <w:r w:rsidRPr="00EE44DF">
        <w:rPr>
          <w:rFonts w:ascii="Times New Roman" w:eastAsia="Calibri" w:hAnsi="Times New Roman" w:cs="Times New Roman"/>
          <w:i/>
          <w:sz w:val="28"/>
          <w:szCs w:val="28"/>
        </w:rPr>
        <w:t>(г. Харьков, Украина)</w:t>
      </w:r>
    </w:p>
    <w:p w:rsidR="00EE44DF" w:rsidRPr="00EE44DF" w:rsidRDefault="00EE44DF" w:rsidP="00EE44DF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</w:rPr>
      </w:pPr>
    </w:p>
    <w:p w:rsidR="00136E7C" w:rsidRPr="00136E7C" w:rsidRDefault="00EE44DF" w:rsidP="00EE44DF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36E7C">
        <w:rPr>
          <w:rFonts w:ascii="Times New Roman" w:eastAsia="Calibri" w:hAnsi="Times New Roman" w:cs="Times New Roman"/>
          <w:sz w:val="24"/>
          <w:szCs w:val="24"/>
        </w:rPr>
        <w:t xml:space="preserve">Статья посвящена </w:t>
      </w:r>
      <w:r w:rsidR="00136E7C" w:rsidRPr="00136E7C">
        <w:rPr>
          <w:rFonts w:ascii="Times New Roman" w:eastAsia="Calibri" w:hAnsi="Times New Roman" w:cs="Times New Roman"/>
          <w:sz w:val="24"/>
          <w:szCs w:val="24"/>
        </w:rPr>
        <w:t xml:space="preserve">теоретическим и методологическим вопросам </w:t>
      </w:r>
      <w:r w:rsidRPr="00136E7C">
        <w:rPr>
          <w:rFonts w:ascii="Times New Roman" w:eastAsia="Calibri" w:hAnsi="Times New Roman" w:cs="Times New Roman"/>
          <w:sz w:val="24"/>
          <w:szCs w:val="24"/>
        </w:rPr>
        <w:t>исследовани</w:t>
      </w:r>
      <w:r w:rsidR="00136E7C" w:rsidRPr="00136E7C">
        <w:rPr>
          <w:rFonts w:ascii="Times New Roman" w:eastAsia="Calibri" w:hAnsi="Times New Roman" w:cs="Times New Roman"/>
          <w:sz w:val="24"/>
          <w:szCs w:val="24"/>
        </w:rPr>
        <w:t>я</w:t>
      </w:r>
      <w:r w:rsidRPr="00136E7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36E7C" w:rsidRPr="00136E7C">
        <w:rPr>
          <w:rFonts w:ascii="Times New Roman" w:eastAsia="Calibri" w:hAnsi="Times New Roman" w:cs="Times New Roman"/>
          <w:sz w:val="24"/>
          <w:szCs w:val="24"/>
        </w:rPr>
        <w:t xml:space="preserve">пространственного взаимодействия общественно-географических объектов. Приведены ключевые положения методики ИФВ-моделирования, пояснено значение ключевых постулатов. В качестве примера применения конкретной методики приведены результаты исследования миграционных процессов населения Харьковской области. </w:t>
      </w:r>
    </w:p>
    <w:p w:rsidR="00136E7C" w:rsidRDefault="00136E7C" w:rsidP="005D79E8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90A46" w:rsidRDefault="00214259" w:rsidP="005D79E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214259">
        <w:rPr>
          <w:rFonts w:ascii="Times New Roman" w:hAnsi="Times New Roman" w:cs="Times New Roman"/>
          <w:b/>
          <w:sz w:val="28"/>
          <w:szCs w:val="28"/>
          <w:lang w:val="uk-UA"/>
        </w:rPr>
        <w:t>Введение</w:t>
      </w:r>
      <w:proofErr w:type="spellEnd"/>
      <w:r w:rsidRPr="00214259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14259">
        <w:rPr>
          <w:rFonts w:ascii="Times New Roman" w:hAnsi="Times New Roman" w:cs="Times New Roman"/>
          <w:sz w:val="28"/>
          <w:szCs w:val="28"/>
        </w:rPr>
        <w:t>Задача пространственного анализа в общественной географии часто сводится к изучению пространственных или пространственно-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14259">
        <w:rPr>
          <w:rFonts w:ascii="Times New Roman" w:hAnsi="Times New Roman" w:cs="Times New Roman"/>
          <w:sz w:val="28"/>
          <w:szCs w:val="28"/>
        </w:rPr>
        <w:t>ременных ассоциаций (группировок) общественно-</w:t>
      </w:r>
      <w:proofErr w:type="spellStart"/>
      <w:r w:rsidRPr="00214259">
        <w:rPr>
          <w:rFonts w:ascii="Times New Roman" w:hAnsi="Times New Roman" w:cs="Times New Roman"/>
          <w:sz w:val="28"/>
          <w:szCs w:val="28"/>
        </w:rPr>
        <w:t>геогра</w:t>
      </w:r>
      <w:r>
        <w:rPr>
          <w:rFonts w:ascii="Times New Roman" w:hAnsi="Times New Roman" w:cs="Times New Roman"/>
          <w:sz w:val="28"/>
          <w:szCs w:val="28"/>
          <w:lang w:val="uk-UA"/>
        </w:rPr>
        <w:t>фи</w:t>
      </w:r>
      <w:r w:rsidRPr="00214259">
        <w:rPr>
          <w:rFonts w:ascii="Times New Roman" w:hAnsi="Times New Roman" w:cs="Times New Roman"/>
          <w:sz w:val="28"/>
          <w:szCs w:val="28"/>
        </w:rPr>
        <w:t>ческих</w:t>
      </w:r>
      <w:proofErr w:type="spellEnd"/>
      <w:r w:rsidRPr="00214259">
        <w:rPr>
          <w:rFonts w:ascii="Times New Roman" w:hAnsi="Times New Roman" w:cs="Times New Roman"/>
          <w:sz w:val="28"/>
          <w:szCs w:val="28"/>
        </w:rPr>
        <w:t xml:space="preserve"> объектов. Это необходимо, например, в исследованиях пространственной структуры различных подсистем </w:t>
      </w:r>
      <w:proofErr w:type="spellStart"/>
      <w:r w:rsidRPr="00214259">
        <w:rPr>
          <w:rFonts w:ascii="Times New Roman" w:hAnsi="Times New Roman" w:cs="Times New Roman"/>
          <w:sz w:val="28"/>
          <w:szCs w:val="28"/>
        </w:rPr>
        <w:t>социогеосистем</w:t>
      </w:r>
      <w:proofErr w:type="spellEnd"/>
      <w:r w:rsidRPr="00214259">
        <w:rPr>
          <w:rFonts w:ascii="Times New Roman" w:hAnsi="Times New Roman" w:cs="Times New Roman"/>
          <w:sz w:val="28"/>
          <w:szCs w:val="28"/>
        </w:rPr>
        <w:t xml:space="preserve"> с целью ее оптимизации</w:t>
      </w:r>
      <w:proofErr w:type="gramStart"/>
      <w:r w:rsidR="001703F5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1703F5">
        <w:rPr>
          <w:rFonts w:ascii="Times New Roman" w:hAnsi="Times New Roman" w:cs="Times New Roman"/>
          <w:sz w:val="28"/>
          <w:szCs w:val="28"/>
        </w:rPr>
        <w:t xml:space="preserve"> Такой анализ необходим при</w:t>
      </w:r>
      <w:r w:rsidR="001061B2">
        <w:rPr>
          <w:rFonts w:ascii="Times New Roman" w:hAnsi="Times New Roman" w:cs="Times New Roman"/>
          <w:sz w:val="28"/>
          <w:szCs w:val="28"/>
        </w:rPr>
        <w:t xml:space="preserve"> </w:t>
      </w:r>
      <w:r w:rsidRPr="00214259">
        <w:rPr>
          <w:rFonts w:ascii="Times New Roman" w:hAnsi="Times New Roman" w:cs="Times New Roman"/>
          <w:sz w:val="28"/>
          <w:szCs w:val="28"/>
        </w:rPr>
        <w:t>организации систем общественно-географического мониторинга,</w:t>
      </w:r>
      <w:r w:rsidR="001061B2">
        <w:rPr>
          <w:rFonts w:ascii="Times New Roman" w:hAnsi="Times New Roman" w:cs="Times New Roman"/>
          <w:sz w:val="28"/>
          <w:szCs w:val="28"/>
        </w:rPr>
        <w:t xml:space="preserve"> </w:t>
      </w:r>
      <w:r w:rsidR="001703F5">
        <w:rPr>
          <w:rFonts w:ascii="Times New Roman" w:hAnsi="Times New Roman" w:cs="Times New Roman"/>
          <w:sz w:val="28"/>
          <w:szCs w:val="28"/>
        </w:rPr>
        <w:t>в</w:t>
      </w:r>
      <w:r w:rsidR="001061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4259">
        <w:rPr>
          <w:rFonts w:ascii="Times New Roman" w:hAnsi="Times New Roman" w:cs="Times New Roman"/>
          <w:sz w:val="28"/>
          <w:szCs w:val="28"/>
        </w:rPr>
        <w:t>решени</w:t>
      </w:r>
      <w:proofErr w:type="spellEnd"/>
      <w:r w:rsidR="001703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14259">
        <w:rPr>
          <w:rFonts w:ascii="Times New Roman" w:hAnsi="Times New Roman" w:cs="Times New Roman"/>
          <w:sz w:val="28"/>
          <w:szCs w:val="28"/>
        </w:rPr>
        <w:t xml:space="preserve"> проблем </w:t>
      </w:r>
      <w:r w:rsidR="00990A46">
        <w:rPr>
          <w:rFonts w:ascii="Times New Roman" w:hAnsi="Times New Roman" w:cs="Times New Roman"/>
          <w:sz w:val="28"/>
          <w:szCs w:val="28"/>
        </w:rPr>
        <w:t xml:space="preserve">оптимизации </w:t>
      </w:r>
      <w:r w:rsidRPr="00214259">
        <w:rPr>
          <w:rFonts w:ascii="Times New Roman" w:hAnsi="Times New Roman" w:cs="Times New Roman"/>
          <w:sz w:val="28"/>
          <w:szCs w:val="28"/>
        </w:rPr>
        <w:t xml:space="preserve"> инфраструктурных характеристик </w:t>
      </w:r>
      <w:r w:rsidR="00990A46">
        <w:rPr>
          <w:rFonts w:ascii="Times New Roman" w:hAnsi="Times New Roman" w:cs="Times New Roman"/>
          <w:sz w:val="28"/>
          <w:szCs w:val="28"/>
        </w:rPr>
        <w:t>региона</w:t>
      </w:r>
      <w:r w:rsidRPr="0021425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14259">
        <w:rPr>
          <w:rFonts w:ascii="Times New Roman" w:hAnsi="Times New Roman" w:cs="Times New Roman"/>
          <w:sz w:val="28"/>
          <w:szCs w:val="28"/>
        </w:rPr>
        <w:t>исследовани</w:t>
      </w:r>
      <w:proofErr w:type="spellEnd"/>
      <w:r w:rsidR="001703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14259">
        <w:rPr>
          <w:rFonts w:ascii="Times New Roman" w:hAnsi="Times New Roman" w:cs="Times New Roman"/>
          <w:sz w:val="28"/>
          <w:szCs w:val="28"/>
        </w:rPr>
        <w:t xml:space="preserve"> транспортно-логистических проблем, оптимизации пространственной структуры размещения отраслевых предприятий и учреждений, </w:t>
      </w:r>
      <w:proofErr w:type="spellStart"/>
      <w:r w:rsidRPr="00214259">
        <w:rPr>
          <w:rFonts w:ascii="Times New Roman" w:hAnsi="Times New Roman" w:cs="Times New Roman"/>
          <w:sz w:val="28"/>
          <w:szCs w:val="28"/>
        </w:rPr>
        <w:t>исследовани</w:t>
      </w:r>
      <w:proofErr w:type="spellEnd"/>
      <w:r w:rsidR="001703F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14259">
        <w:rPr>
          <w:rFonts w:ascii="Times New Roman" w:hAnsi="Times New Roman" w:cs="Times New Roman"/>
          <w:sz w:val="28"/>
          <w:szCs w:val="28"/>
        </w:rPr>
        <w:t xml:space="preserve"> миграционных процессов и </w:t>
      </w:r>
      <w:r w:rsidR="00990A46">
        <w:rPr>
          <w:rFonts w:ascii="Times New Roman" w:hAnsi="Times New Roman" w:cs="Times New Roman"/>
          <w:sz w:val="28"/>
          <w:szCs w:val="28"/>
        </w:rPr>
        <w:t>др</w:t>
      </w:r>
      <w:r w:rsidRPr="00214259">
        <w:rPr>
          <w:rFonts w:ascii="Times New Roman" w:hAnsi="Times New Roman" w:cs="Times New Roman"/>
          <w:sz w:val="28"/>
          <w:szCs w:val="28"/>
        </w:rPr>
        <w:t xml:space="preserve">. </w:t>
      </w:r>
      <w:r w:rsidR="00990A4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90A46" w:rsidRPr="00214259">
        <w:rPr>
          <w:rFonts w:ascii="Times New Roman" w:hAnsi="Times New Roman" w:cs="Times New Roman"/>
          <w:sz w:val="28"/>
          <w:szCs w:val="28"/>
        </w:rPr>
        <w:t xml:space="preserve">ля детального исследования </w:t>
      </w:r>
      <w:r w:rsidR="00990A46">
        <w:rPr>
          <w:rFonts w:ascii="Times New Roman" w:hAnsi="Times New Roman" w:cs="Times New Roman"/>
          <w:sz w:val="28"/>
          <w:szCs w:val="28"/>
        </w:rPr>
        <w:t>пространственного</w:t>
      </w:r>
      <w:r w:rsidR="00990A46" w:rsidRPr="00214259">
        <w:rPr>
          <w:rFonts w:ascii="Times New Roman" w:hAnsi="Times New Roman" w:cs="Times New Roman"/>
          <w:sz w:val="28"/>
          <w:szCs w:val="28"/>
        </w:rPr>
        <w:t xml:space="preserve"> аспекта общественно</w:t>
      </w:r>
      <w:r w:rsidR="00990A46">
        <w:rPr>
          <w:rFonts w:ascii="Times New Roman" w:hAnsi="Times New Roman" w:cs="Times New Roman"/>
          <w:sz w:val="28"/>
          <w:szCs w:val="28"/>
        </w:rPr>
        <w:t>-</w:t>
      </w:r>
      <w:r w:rsidR="00990A46" w:rsidRPr="00214259">
        <w:rPr>
          <w:rFonts w:ascii="Times New Roman" w:hAnsi="Times New Roman" w:cs="Times New Roman"/>
          <w:sz w:val="28"/>
          <w:szCs w:val="28"/>
        </w:rPr>
        <w:t>географически</w:t>
      </w:r>
      <w:r w:rsidR="0009533E">
        <w:rPr>
          <w:rFonts w:ascii="Times New Roman" w:hAnsi="Times New Roman" w:cs="Times New Roman"/>
          <w:sz w:val="28"/>
          <w:szCs w:val="28"/>
        </w:rPr>
        <w:t>х</w:t>
      </w:r>
      <w:r w:rsidR="00990A46" w:rsidRPr="00214259">
        <w:rPr>
          <w:rFonts w:ascii="Times New Roman" w:hAnsi="Times New Roman" w:cs="Times New Roman"/>
          <w:sz w:val="28"/>
          <w:szCs w:val="28"/>
        </w:rPr>
        <w:t xml:space="preserve"> и природны</w:t>
      </w:r>
      <w:r w:rsidR="0009533E">
        <w:rPr>
          <w:rFonts w:ascii="Times New Roman" w:hAnsi="Times New Roman" w:cs="Times New Roman"/>
          <w:sz w:val="28"/>
          <w:szCs w:val="28"/>
        </w:rPr>
        <w:t>х</w:t>
      </w:r>
      <w:r w:rsidR="00990A46" w:rsidRPr="00214259">
        <w:rPr>
          <w:rFonts w:ascii="Times New Roman" w:hAnsi="Times New Roman" w:cs="Times New Roman"/>
          <w:sz w:val="28"/>
          <w:szCs w:val="28"/>
        </w:rPr>
        <w:t xml:space="preserve"> объект</w:t>
      </w:r>
      <w:r w:rsidR="0009533E">
        <w:rPr>
          <w:rFonts w:ascii="Times New Roman" w:hAnsi="Times New Roman" w:cs="Times New Roman"/>
          <w:sz w:val="28"/>
          <w:szCs w:val="28"/>
        </w:rPr>
        <w:t xml:space="preserve">ов </w:t>
      </w:r>
      <w:r w:rsidR="00990A46" w:rsidRPr="00214259">
        <w:rPr>
          <w:rFonts w:ascii="Times New Roman" w:hAnsi="Times New Roman" w:cs="Times New Roman"/>
          <w:sz w:val="28"/>
          <w:szCs w:val="28"/>
        </w:rPr>
        <w:t xml:space="preserve"> необходима постан</w:t>
      </w:r>
      <w:r w:rsidR="00990A46">
        <w:rPr>
          <w:rFonts w:ascii="Times New Roman" w:hAnsi="Times New Roman" w:cs="Times New Roman"/>
          <w:sz w:val="28"/>
          <w:szCs w:val="28"/>
        </w:rPr>
        <w:t xml:space="preserve">овка </w:t>
      </w:r>
      <w:proofErr w:type="spellStart"/>
      <w:r w:rsidR="00990A46" w:rsidRPr="00AC5D2A">
        <w:rPr>
          <w:rFonts w:ascii="Times New Roman" w:hAnsi="Times New Roman" w:cs="Times New Roman"/>
          <w:sz w:val="28"/>
          <w:szCs w:val="28"/>
        </w:rPr>
        <w:t>специальн</w:t>
      </w:r>
      <w:r w:rsidR="0009533E">
        <w:rPr>
          <w:rFonts w:ascii="Times New Roman" w:hAnsi="Times New Roman" w:cs="Times New Roman"/>
          <w:sz w:val="28"/>
          <w:szCs w:val="28"/>
          <w:lang w:val="uk-UA"/>
        </w:rPr>
        <w:t>ых</w:t>
      </w:r>
      <w:proofErr w:type="spellEnd"/>
      <w:r w:rsidR="000953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703F5">
        <w:rPr>
          <w:rFonts w:ascii="Times New Roman" w:hAnsi="Times New Roman" w:cs="Times New Roman"/>
          <w:sz w:val="28"/>
          <w:szCs w:val="28"/>
          <w:lang w:val="uk-UA"/>
        </w:rPr>
        <w:t>общественно-географических</w:t>
      </w:r>
      <w:proofErr w:type="spellEnd"/>
      <w:r w:rsidR="001703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0A46" w:rsidRPr="00AC5D2A">
        <w:rPr>
          <w:rFonts w:ascii="Times New Roman" w:hAnsi="Times New Roman" w:cs="Times New Roman"/>
          <w:sz w:val="28"/>
          <w:szCs w:val="28"/>
        </w:rPr>
        <w:t>исследовани</w:t>
      </w:r>
      <w:r w:rsidR="0009533E">
        <w:rPr>
          <w:rFonts w:ascii="Times New Roman" w:hAnsi="Times New Roman" w:cs="Times New Roman"/>
          <w:sz w:val="28"/>
          <w:szCs w:val="28"/>
        </w:rPr>
        <w:t>й</w:t>
      </w:r>
      <w:r w:rsidR="00990A46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="00990A46" w:rsidRPr="00AC5D2A">
        <w:rPr>
          <w:rFonts w:ascii="Times New Roman" w:hAnsi="Times New Roman" w:cs="Times New Roman"/>
          <w:sz w:val="28"/>
          <w:szCs w:val="28"/>
        </w:rPr>
        <w:t>Идея выявления и</w:t>
      </w:r>
      <w:proofErr w:type="gramEnd"/>
      <w:r w:rsidR="00990A46" w:rsidRPr="00AC5D2A">
        <w:rPr>
          <w:rFonts w:ascii="Times New Roman" w:hAnsi="Times New Roman" w:cs="Times New Roman"/>
          <w:sz w:val="28"/>
          <w:szCs w:val="28"/>
        </w:rPr>
        <w:t xml:space="preserve"> отражения в пространственной ассоциации общественно-географических объектов некоторых аспектов их взаимодействия основывается на концепции зоны влияния общественно-географических объектов. Основные понятия этой концепции - «зона влияния» и «радиус зоны влияния» общественно-географического объекта впервые введены в работе Л. Немец с соавторами (2003) и развиты в работах Л. Немец и К. Немца (2006 и другие)</w:t>
      </w:r>
      <w:r w:rsidR="00AE47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470B" w:rsidRPr="0009533E">
        <w:rPr>
          <w:rFonts w:ascii="Times New Roman" w:hAnsi="Times New Roman" w:cs="Times New Roman"/>
          <w:sz w:val="28"/>
          <w:szCs w:val="28"/>
        </w:rPr>
        <w:t>[1]</w:t>
      </w:r>
      <w:r w:rsidR="00990A46" w:rsidRPr="00AC5D2A">
        <w:rPr>
          <w:rFonts w:ascii="Times New Roman" w:hAnsi="Times New Roman" w:cs="Times New Roman"/>
          <w:sz w:val="28"/>
          <w:szCs w:val="28"/>
        </w:rPr>
        <w:t>.</w:t>
      </w:r>
    </w:p>
    <w:p w:rsidR="00F543B0" w:rsidRDefault="005D79E8" w:rsidP="005D79E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D79E8">
        <w:rPr>
          <w:rFonts w:ascii="Times New Roman" w:hAnsi="Times New Roman" w:cs="Times New Roman"/>
          <w:b/>
          <w:sz w:val="28"/>
          <w:szCs w:val="28"/>
        </w:rPr>
        <w:t>Постановка целей исследования.</w:t>
      </w:r>
      <w:r>
        <w:rPr>
          <w:rFonts w:ascii="Times New Roman" w:hAnsi="Times New Roman" w:cs="Times New Roman"/>
          <w:sz w:val="28"/>
          <w:szCs w:val="28"/>
        </w:rPr>
        <w:t xml:space="preserve"> Рассмотрим ключевые </w:t>
      </w:r>
      <w:r w:rsidR="00F543B0">
        <w:rPr>
          <w:rFonts w:ascii="Times New Roman" w:hAnsi="Times New Roman" w:cs="Times New Roman"/>
          <w:sz w:val="28"/>
          <w:szCs w:val="28"/>
        </w:rPr>
        <w:t xml:space="preserve">методологические </w:t>
      </w:r>
      <w:r w:rsidR="00990A46">
        <w:rPr>
          <w:rFonts w:ascii="Times New Roman" w:hAnsi="Times New Roman" w:cs="Times New Roman"/>
          <w:sz w:val="28"/>
          <w:szCs w:val="28"/>
        </w:rPr>
        <w:t xml:space="preserve">принципы изучения пространственного взаимодействия общественно-географических объектов на основе концепции зоны влияния, в частности методику расчета интегральной функции влияния (ИФВ) и, в </w:t>
      </w:r>
      <w:r w:rsidR="00990A46">
        <w:rPr>
          <w:rFonts w:ascii="Times New Roman" w:hAnsi="Times New Roman" w:cs="Times New Roman"/>
          <w:sz w:val="28"/>
          <w:szCs w:val="28"/>
        </w:rPr>
        <w:lastRenderedPageBreak/>
        <w:t>качестве примера, реализацию</w:t>
      </w:r>
      <w:r w:rsidR="0009533E">
        <w:rPr>
          <w:rFonts w:ascii="Times New Roman" w:hAnsi="Times New Roman" w:cs="Times New Roman"/>
          <w:sz w:val="28"/>
          <w:szCs w:val="28"/>
        </w:rPr>
        <w:t xml:space="preserve"> ее</w:t>
      </w:r>
      <w:r w:rsidR="00990A46">
        <w:rPr>
          <w:rFonts w:ascii="Times New Roman" w:hAnsi="Times New Roman" w:cs="Times New Roman"/>
          <w:sz w:val="28"/>
          <w:szCs w:val="28"/>
        </w:rPr>
        <w:t xml:space="preserve"> </w:t>
      </w:r>
      <w:r w:rsidR="0009533E">
        <w:rPr>
          <w:rFonts w:ascii="Times New Roman" w:hAnsi="Times New Roman" w:cs="Times New Roman"/>
          <w:sz w:val="28"/>
          <w:szCs w:val="28"/>
        </w:rPr>
        <w:t>в исследовании</w:t>
      </w:r>
      <w:r w:rsidR="00990A46">
        <w:rPr>
          <w:rFonts w:ascii="Times New Roman" w:hAnsi="Times New Roman" w:cs="Times New Roman"/>
          <w:sz w:val="28"/>
          <w:szCs w:val="28"/>
        </w:rPr>
        <w:t xml:space="preserve"> городов и поселков Харьковской области (Украина) по показателям миграции населения. </w:t>
      </w:r>
    </w:p>
    <w:p w:rsidR="00AC5D2A" w:rsidRDefault="005D79E8" w:rsidP="005D79E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79E8">
        <w:rPr>
          <w:rFonts w:ascii="Times New Roman" w:hAnsi="Times New Roman" w:cs="Times New Roman"/>
          <w:b/>
          <w:sz w:val="28"/>
          <w:szCs w:val="28"/>
        </w:rPr>
        <w:t xml:space="preserve">Изложение основного материала. </w:t>
      </w:r>
      <w:r w:rsidR="00214259" w:rsidRPr="00AC5D2A">
        <w:rPr>
          <w:rFonts w:ascii="Times New Roman" w:hAnsi="Times New Roman" w:cs="Times New Roman"/>
          <w:sz w:val="28"/>
          <w:szCs w:val="28"/>
        </w:rPr>
        <w:t>Для социально-гео</w:t>
      </w:r>
      <w:r w:rsidR="00AC5D2A" w:rsidRPr="00AC5D2A">
        <w:rPr>
          <w:rFonts w:ascii="Times New Roman" w:hAnsi="Times New Roman" w:cs="Times New Roman"/>
          <w:sz w:val="28"/>
          <w:szCs w:val="28"/>
        </w:rPr>
        <w:t>графи</w:t>
      </w:r>
      <w:r w:rsidR="00214259" w:rsidRPr="00AC5D2A">
        <w:rPr>
          <w:rFonts w:ascii="Times New Roman" w:hAnsi="Times New Roman" w:cs="Times New Roman"/>
          <w:sz w:val="28"/>
          <w:szCs w:val="28"/>
        </w:rPr>
        <w:t>ческ</w:t>
      </w:r>
      <w:r w:rsidR="00D24FE9">
        <w:rPr>
          <w:rFonts w:ascii="Times New Roman" w:hAnsi="Times New Roman" w:cs="Times New Roman"/>
          <w:sz w:val="28"/>
          <w:szCs w:val="28"/>
        </w:rPr>
        <w:t>ого</w:t>
      </w:r>
      <w:r w:rsidR="00214259" w:rsidRPr="00AC5D2A">
        <w:rPr>
          <w:rFonts w:ascii="Times New Roman" w:hAnsi="Times New Roman" w:cs="Times New Roman"/>
          <w:sz w:val="28"/>
          <w:szCs w:val="28"/>
        </w:rPr>
        <w:t xml:space="preserve"> объект</w:t>
      </w:r>
      <w:r w:rsidR="00D24FE9">
        <w:rPr>
          <w:rFonts w:ascii="Times New Roman" w:hAnsi="Times New Roman" w:cs="Times New Roman"/>
          <w:sz w:val="28"/>
          <w:szCs w:val="28"/>
        </w:rPr>
        <w:t>а</w:t>
      </w:r>
      <w:r w:rsidR="00990A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4259" w:rsidRPr="00AC5D2A">
        <w:rPr>
          <w:rFonts w:ascii="Times New Roman" w:hAnsi="Times New Roman" w:cs="Times New Roman"/>
          <w:sz w:val="28"/>
          <w:szCs w:val="28"/>
        </w:rPr>
        <w:t>ключевым признаком</w:t>
      </w:r>
      <w:r w:rsidR="00D24FE9">
        <w:rPr>
          <w:rFonts w:ascii="Times New Roman" w:hAnsi="Times New Roman" w:cs="Times New Roman"/>
          <w:sz w:val="28"/>
          <w:szCs w:val="28"/>
        </w:rPr>
        <w:t>,</w:t>
      </w:r>
      <w:r w:rsidR="00990A46">
        <w:rPr>
          <w:rFonts w:ascii="Times New Roman" w:hAnsi="Times New Roman" w:cs="Times New Roman"/>
          <w:sz w:val="28"/>
          <w:szCs w:val="28"/>
        </w:rPr>
        <w:t xml:space="preserve"> </w:t>
      </w:r>
      <w:r w:rsidR="00214259" w:rsidRPr="00182CD9">
        <w:rPr>
          <w:rFonts w:ascii="Times New Roman" w:hAnsi="Times New Roman" w:cs="Times New Roman"/>
          <w:sz w:val="28"/>
          <w:szCs w:val="28"/>
        </w:rPr>
        <w:t>котор</w:t>
      </w:r>
      <w:r w:rsidR="00990A46" w:rsidRPr="00182CD9">
        <w:rPr>
          <w:rFonts w:ascii="Times New Roman" w:hAnsi="Times New Roman" w:cs="Times New Roman"/>
          <w:sz w:val="28"/>
          <w:szCs w:val="28"/>
        </w:rPr>
        <w:t>ы</w:t>
      </w:r>
      <w:r w:rsidR="00AC5D2A" w:rsidRPr="00182CD9">
        <w:rPr>
          <w:rFonts w:ascii="Times New Roman" w:hAnsi="Times New Roman" w:cs="Times New Roman"/>
          <w:sz w:val="28"/>
          <w:szCs w:val="28"/>
        </w:rPr>
        <w:t>й</w:t>
      </w:r>
      <w:r w:rsidR="00214259" w:rsidRPr="00AC5D2A">
        <w:rPr>
          <w:rFonts w:ascii="Times New Roman" w:hAnsi="Times New Roman" w:cs="Times New Roman"/>
          <w:sz w:val="28"/>
          <w:szCs w:val="28"/>
        </w:rPr>
        <w:t xml:space="preserve"> определяет его взаимодействие с социальным</w:t>
      </w:r>
      <w:r w:rsidR="00AC5D2A">
        <w:rPr>
          <w:rFonts w:ascii="Times New Roman" w:hAnsi="Times New Roman" w:cs="Times New Roman"/>
          <w:sz w:val="28"/>
          <w:szCs w:val="28"/>
        </w:rPr>
        <w:t xml:space="preserve"> окружением и другими объектами</w:t>
      </w:r>
      <w:r w:rsidR="00214259" w:rsidRPr="00AC5D2A">
        <w:rPr>
          <w:rFonts w:ascii="Times New Roman" w:hAnsi="Times New Roman" w:cs="Times New Roman"/>
          <w:sz w:val="28"/>
          <w:szCs w:val="28"/>
        </w:rPr>
        <w:t xml:space="preserve">, является </w:t>
      </w:r>
      <w:r w:rsidR="00AC5D2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14259" w:rsidRPr="00AC5D2A">
        <w:rPr>
          <w:rFonts w:ascii="Times New Roman" w:hAnsi="Times New Roman" w:cs="Times New Roman"/>
          <w:sz w:val="28"/>
          <w:szCs w:val="28"/>
        </w:rPr>
        <w:t>радиус зоны</w:t>
      </w:r>
      <w:r w:rsidR="00214259" w:rsidRPr="00214259">
        <w:rPr>
          <w:rFonts w:ascii="Times New Roman" w:hAnsi="Times New Roman" w:cs="Times New Roman"/>
          <w:sz w:val="28"/>
          <w:szCs w:val="28"/>
        </w:rPr>
        <w:t xml:space="preserve"> влияния</w:t>
      </w:r>
      <w:r w:rsidR="00AC5D2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14259" w:rsidRPr="00214259">
        <w:rPr>
          <w:rFonts w:ascii="Times New Roman" w:hAnsi="Times New Roman" w:cs="Times New Roman"/>
          <w:sz w:val="28"/>
          <w:szCs w:val="28"/>
        </w:rPr>
        <w:t xml:space="preserve"> </w:t>
      </w:r>
      <w:r w:rsidR="00AC5D2A">
        <w:rPr>
          <w:rFonts w:ascii="Times New Roman" w:hAnsi="Times New Roman" w:cs="Times New Roman"/>
          <w:sz w:val="28"/>
          <w:szCs w:val="28"/>
        </w:rPr>
        <w:t>–</w:t>
      </w:r>
      <w:r w:rsidR="00214259" w:rsidRPr="00214259">
        <w:rPr>
          <w:rFonts w:ascii="Times New Roman" w:hAnsi="Times New Roman" w:cs="Times New Roman"/>
          <w:sz w:val="28"/>
          <w:szCs w:val="28"/>
        </w:rPr>
        <w:t xml:space="preserve"> расстояние от него, </w:t>
      </w:r>
      <w:r w:rsidR="0009533E">
        <w:rPr>
          <w:rFonts w:ascii="Times New Roman" w:hAnsi="Times New Roman" w:cs="Times New Roman"/>
          <w:sz w:val="28"/>
          <w:szCs w:val="28"/>
        </w:rPr>
        <w:t>когда</w:t>
      </w:r>
      <w:r w:rsidR="00214259" w:rsidRPr="00214259">
        <w:rPr>
          <w:rFonts w:ascii="Times New Roman" w:hAnsi="Times New Roman" w:cs="Times New Roman"/>
          <w:sz w:val="28"/>
          <w:szCs w:val="28"/>
        </w:rPr>
        <w:t xml:space="preserve"> он перестает интересовать потребителя как источник удовлетворения определенной социальной потребности</w:t>
      </w:r>
      <w:r w:rsidR="00AE470B" w:rsidRPr="0009533E">
        <w:rPr>
          <w:rFonts w:ascii="Times New Roman" w:hAnsi="Times New Roman" w:cs="Times New Roman"/>
          <w:sz w:val="28"/>
          <w:szCs w:val="28"/>
        </w:rPr>
        <w:t xml:space="preserve"> [2]</w:t>
      </w:r>
      <w:r w:rsidR="00214259" w:rsidRPr="00214259">
        <w:rPr>
          <w:rFonts w:ascii="Times New Roman" w:hAnsi="Times New Roman" w:cs="Times New Roman"/>
          <w:sz w:val="28"/>
          <w:szCs w:val="28"/>
        </w:rPr>
        <w:t>. Содержание этого понятия можно обобщи</w:t>
      </w:r>
      <w:r w:rsidR="00AC5D2A">
        <w:rPr>
          <w:rFonts w:ascii="Times New Roman" w:hAnsi="Times New Roman" w:cs="Times New Roman"/>
          <w:sz w:val="28"/>
          <w:szCs w:val="28"/>
        </w:rPr>
        <w:t>ть для всех не только социально</w:t>
      </w:r>
      <w:r w:rsidR="00214259" w:rsidRPr="00214259">
        <w:rPr>
          <w:rFonts w:ascii="Times New Roman" w:hAnsi="Times New Roman" w:cs="Times New Roman"/>
          <w:sz w:val="28"/>
          <w:szCs w:val="28"/>
        </w:rPr>
        <w:t>-географических, но и общественно-географических объектов (</w:t>
      </w:r>
      <w:r w:rsidR="00AC5D2A">
        <w:rPr>
          <w:rFonts w:ascii="Times New Roman" w:hAnsi="Times New Roman" w:cs="Times New Roman"/>
          <w:sz w:val="28"/>
          <w:szCs w:val="28"/>
        </w:rPr>
        <w:t>которые включают элементы хозяйственных</w:t>
      </w:r>
      <w:r w:rsidR="00214259" w:rsidRPr="00214259">
        <w:rPr>
          <w:rFonts w:ascii="Times New Roman" w:hAnsi="Times New Roman" w:cs="Times New Roman"/>
          <w:sz w:val="28"/>
          <w:szCs w:val="28"/>
        </w:rPr>
        <w:t xml:space="preserve">, производственных и природных систем) и определить его, как радиус зоны, в которой данный объект влияет на окружения и другие объекты. Более обобщенно под </w:t>
      </w:r>
      <w:r w:rsidR="00AC5D2A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14259" w:rsidRPr="00214259">
        <w:rPr>
          <w:rFonts w:ascii="Times New Roman" w:hAnsi="Times New Roman" w:cs="Times New Roman"/>
          <w:sz w:val="28"/>
          <w:szCs w:val="28"/>
        </w:rPr>
        <w:t xml:space="preserve">зоной влияния </w:t>
      </w:r>
      <w:r w:rsidR="00AC5D2A">
        <w:rPr>
          <w:rFonts w:ascii="Times New Roman" w:hAnsi="Times New Roman" w:cs="Times New Roman"/>
          <w:sz w:val="28"/>
          <w:szCs w:val="28"/>
        </w:rPr>
        <w:t>общественно</w:t>
      </w:r>
      <w:r w:rsidR="00214259" w:rsidRPr="00214259">
        <w:rPr>
          <w:rFonts w:ascii="Times New Roman" w:hAnsi="Times New Roman" w:cs="Times New Roman"/>
          <w:sz w:val="28"/>
          <w:szCs w:val="28"/>
        </w:rPr>
        <w:t>-географического объекта</w:t>
      </w:r>
      <w:r w:rsidR="00AC5D2A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C5D2A">
        <w:rPr>
          <w:rFonts w:ascii="Times New Roman" w:hAnsi="Times New Roman" w:cs="Times New Roman"/>
          <w:sz w:val="28"/>
          <w:szCs w:val="28"/>
        </w:rPr>
        <w:t xml:space="preserve"> понима</w:t>
      </w:r>
      <w:r w:rsidR="00D24FE9">
        <w:rPr>
          <w:rFonts w:ascii="Times New Roman" w:hAnsi="Times New Roman" w:cs="Times New Roman"/>
          <w:sz w:val="28"/>
          <w:szCs w:val="28"/>
        </w:rPr>
        <w:t>ем</w:t>
      </w:r>
      <w:r w:rsidR="00AC5D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4259" w:rsidRPr="00214259">
        <w:rPr>
          <w:rFonts w:ascii="Times New Roman" w:hAnsi="Times New Roman" w:cs="Times New Roman"/>
          <w:sz w:val="28"/>
          <w:szCs w:val="28"/>
        </w:rPr>
        <w:t>зону, в пределах которой этот объект создает влияние на любую составляющую общественно-географического процесса. Зона влияния характеризуется радиусом влияния</w:t>
      </w:r>
      <w:r w:rsidR="00D24FE9">
        <w:rPr>
          <w:rFonts w:ascii="Times New Roman" w:hAnsi="Times New Roman" w:cs="Times New Roman"/>
          <w:sz w:val="28"/>
          <w:szCs w:val="28"/>
        </w:rPr>
        <w:t xml:space="preserve"> – </w:t>
      </w:r>
      <w:r w:rsidR="00214259" w:rsidRPr="00214259">
        <w:rPr>
          <w:rFonts w:ascii="Times New Roman" w:hAnsi="Times New Roman" w:cs="Times New Roman"/>
          <w:sz w:val="28"/>
          <w:szCs w:val="28"/>
        </w:rPr>
        <w:t>расстоянием от общественно-ге</w:t>
      </w:r>
      <w:r w:rsidR="00D24FE9">
        <w:rPr>
          <w:rFonts w:ascii="Times New Roman" w:hAnsi="Times New Roman" w:cs="Times New Roman"/>
          <w:sz w:val="28"/>
          <w:szCs w:val="28"/>
        </w:rPr>
        <w:t>ографического объекта, на котором</w:t>
      </w:r>
      <w:r w:rsidR="00214259" w:rsidRPr="00214259">
        <w:rPr>
          <w:rFonts w:ascii="Times New Roman" w:hAnsi="Times New Roman" w:cs="Times New Roman"/>
          <w:sz w:val="28"/>
          <w:szCs w:val="28"/>
        </w:rPr>
        <w:t xml:space="preserve"> его влияние на окружение и другие объекты исчезает.</w:t>
      </w:r>
    </w:p>
    <w:p w:rsidR="00182CD9" w:rsidRDefault="00182CD9" w:rsidP="005D79E8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214259" w:rsidRPr="00214259">
        <w:rPr>
          <w:rFonts w:ascii="Times New Roman" w:hAnsi="Times New Roman" w:cs="Times New Roman"/>
          <w:sz w:val="28"/>
          <w:szCs w:val="28"/>
        </w:rPr>
        <w:t>заимодействие общественно-географических объектов зависит от радиуса зоны влияния</w:t>
      </w:r>
      <w:r>
        <w:rPr>
          <w:rFonts w:ascii="Times New Roman" w:hAnsi="Times New Roman" w:cs="Times New Roman"/>
          <w:sz w:val="28"/>
          <w:szCs w:val="28"/>
        </w:rPr>
        <w:t xml:space="preserve">, что </w:t>
      </w:r>
      <w:r w:rsidR="0009533E">
        <w:rPr>
          <w:rFonts w:ascii="Times New Roman" w:hAnsi="Times New Roman" w:cs="Times New Roman"/>
          <w:sz w:val="28"/>
          <w:szCs w:val="28"/>
        </w:rPr>
        <w:t xml:space="preserve">и </w:t>
      </w:r>
      <w:r w:rsidRPr="00214259">
        <w:rPr>
          <w:rFonts w:ascii="Times New Roman" w:hAnsi="Times New Roman" w:cs="Times New Roman"/>
          <w:sz w:val="28"/>
          <w:szCs w:val="28"/>
        </w:rPr>
        <w:t>определяе</w:t>
      </w:r>
      <w:r w:rsidR="0009533E">
        <w:rPr>
          <w:rFonts w:ascii="Times New Roman" w:hAnsi="Times New Roman" w:cs="Times New Roman"/>
          <w:sz w:val="28"/>
          <w:szCs w:val="28"/>
        </w:rPr>
        <w:t>тся</w:t>
      </w:r>
      <w:r w:rsidRPr="00214259">
        <w:rPr>
          <w:rFonts w:ascii="Times New Roman" w:hAnsi="Times New Roman" w:cs="Times New Roman"/>
          <w:sz w:val="28"/>
          <w:szCs w:val="28"/>
        </w:rPr>
        <w:t xml:space="preserve"> в качестве пространственной составляющей их взаимодействия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214259" w:rsidRPr="00214259">
        <w:rPr>
          <w:rFonts w:ascii="Times New Roman" w:hAnsi="Times New Roman" w:cs="Times New Roman"/>
          <w:sz w:val="28"/>
          <w:szCs w:val="28"/>
        </w:rPr>
        <w:t>как функцию пространственного взаиморасположения общественно-</w:t>
      </w:r>
      <w:r w:rsidR="00AC5D2A">
        <w:rPr>
          <w:rFonts w:ascii="Times New Roman" w:hAnsi="Times New Roman" w:cs="Times New Roman"/>
          <w:sz w:val="28"/>
          <w:szCs w:val="28"/>
        </w:rPr>
        <w:t>географических объектов</w:t>
      </w:r>
      <w:r w:rsidR="00AE470B" w:rsidRPr="0009533E">
        <w:rPr>
          <w:rFonts w:ascii="Times New Roman" w:hAnsi="Times New Roman" w:cs="Times New Roman"/>
          <w:sz w:val="28"/>
          <w:szCs w:val="28"/>
        </w:rPr>
        <w:t xml:space="preserve"> [2]</w:t>
      </w:r>
      <w:r w:rsidR="00214259" w:rsidRPr="00214259">
        <w:rPr>
          <w:rFonts w:ascii="Times New Roman" w:hAnsi="Times New Roman" w:cs="Times New Roman"/>
          <w:sz w:val="28"/>
          <w:szCs w:val="28"/>
        </w:rPr>
        <w:t xml:space="preserve">. Вторая составляющая </w:t>
      </w:r>
      <w:r w:rsidR="00AC5D2A">
        <w:rPr>
          <w:rFonts w:ascii="Times New Roman" w:hAnsi="Times New Roman" w:cs="Times New Roman"/>
          <w:sz w:val="28"/>
          <w:szCs w:val="28"/>
        </w:rPr>
        <w:t>–</w:t>
      </w:r>
      <w:r w:rsidR="00214259" w:rsidRPr="00214259">
        <w:rPr>
          <w:rFonts w:ascii="Times New Roman" w:hAnsi="Times New Roman" w:cs="Times New Roman"/>
          <w:sz w:val="28"/>
          <w:szCs w:val="28"/>
        </w:rPr>
        <w:t xml:space="preserve"> атрибутивная </w:t>
      </w:r>
      <w:r w:rsidR="00AC5D2A">
        <w:rPr>
          <w:rFonts w:ascii="Times New Roman" w:hAnsi="Times New Roman" w:cs="Times New Roman"/>
          <w:sz w:val="28"/>
          <w:szCs w:val="28"/>
        </w:rPr>
        <w:t>–</w:t>
      </w:r>
      <w:r w:rsidR="00214259" w:rsidRPr="00214259">
        <w:rPr>
          <w:rFonts w:ascii="Times New Roman" w:hAnsi="Times New Roman" w:cs="Times New Roman"/>
          <w:sz w:val="28"/>
          <w:szCs w:val="28"/>
        </w:rPr>
        <w:t xml:space="preserve"> определяет интенсивность взаимодействия и является функцией числовой величины параметра (мощности</w:t>
      </w:r>
      <w:r w:rsidR="00AC5D2A">
        <w:rPr>
          <w:rFonts w:ascii="Times New Roman" w:hAnsi="Times New Roman" w:cs="Times New Roman"/>
          <w:sz w:val="28"/>
          <w:szCs w:val="28"/>
        </w:rPr>
        <w:t xml:space="preserve">) объектов </w:t>
      </w:r>
      <w:r w:rsidR="00AC5D2A" w:rsidRPr="00182CD9">
        <w:rPr>
          <w:rFonts w:ascii="Times New Roman" w:hAnsi="Times New Roman" w:cs="Times New Roman"/>
          <w:b/>
          <w:i/>
          <w:sz w:val="28"/>
          <w:szCs w:val="28"/>
        </w:rPr>
        <w:t>Z</w:t>
      </w:r>
      <w:r w:rsidR="00214259" w:rsidRPr="00214259">
        <w:rPr>
          <w:rFonts w:ascii="Times New Roman" w:hAnsi="Times New Roman" w:cs="Times New Roman"/>
          <w:sz w:val="28"/>
          <w:szCs w:val="28"/>
        </w:rPr>
        <w:t>.</w:t>
      </w:r>
    </w:p>
    <w:p w:rsidR="00182CD9" w:rsidRDefault="00214259" w:rsidP="00182CD9">
      <w:pPr>
        <w:spacing w:after="80"/>
        <w:ind w:firstLine="567"/>
        <w:jc w:val="both"/>
        <w:rPr>
          <w:rFonts w:ascii="Times New Roman" w:hAnsi="Times New Roman"/>
          <w:sz w:val="28"/>
          <w:szCs w:val="28"/>
        </w:rPr>
      </w:pPr>
      <w:r w:rsidRPr="00214259">
        <w:rPr>
          <w:rFonts w:ascii="Times New Roman" w:hAnsi="Times New Roman" w:cs="Times New Roman"/>
          <w:sz w:val="28"/>
          <w:szCs w:val="28"/>
        </w:rPr>
        <w:t>Рассмотрим построение поверхности взаимодействия общественно-географических объектов при наличии полного вектора исходных данных.</w:t>
      </w:r>
      <w:r w:rsidR="00182CD9">
        <w:rPr>
          <w:rFonts w:ascii="Times New Roman" w:hAnsi="Times New Roman" w:cs="Times New Roman"/>
          <w:sz w:val="28"/>
          <w:szCs w:val="28"/>
        </w:rPr>
        <w:t xml:space="preserve"> </w:t>
      </w:r>
      <w:r w:rsidRPr="00214259">
        <w:rPr>
          <w:rFonts w:ascii="Times New Roman" w:hAnsi="Times New Roman" w:cs="Times New Roman"/>
          <w:sz w:val="28"/>
          <w:szCs w:val="28"/>
        </w:rPr>
        <w:br/>
        <w:t>При определении р</w:t>
      </w:r>
      <w:r w:rsidR="000D4471">
        <w:rPr>
          <w:rFonts w:ascii="Times New Roman" w:hAnsi="Times New Roman" w:cs="Times New Roman"/>
          <w:sz w:val="28"/>
          <w:szCs w:val="28"/>
        </w:rPr>
        <w:t>адиуса зоны влияния общественно</w:t>
      </w:r>
      <w:r w:rsidRPr="00214259">
        <w:rPr>
          <w:rFonts w:ascii="Times New Roman" w:hAnsi="Times New Roman" w:cs="Times New Roman"/>
          <w:sz w:val="28"/>
          <w:szCs w:val="28"/>
        </w:rPr>
        <w:t>-географи</w:t>
      </w:r>
      <w:r w:rsidR="000D4471">
        <w:rPr>
          <w:rFonts w:ascii="Times New Roman" w:hAnsi="Times New Roman" w:cs="Times New Roman"/>
          <w:sz w:val="28"/>
          <w:szCs w:val="28"/>
        </w:rPr>
        <w:t>ческого объекта логично принять</w:t>
      </w:r>
      <w:r w:rsidRPr="00214259">
        <w:rPr>
          <w:rFonts w:ascii="Times New Roman" w:hAnsi="Times New Roman" w:cs="Times New Roman"/>
          <w:sz w:val="28"/>
          <w:szCs w:val="28"/>
        </w:rPr>
        <w:t xml:space="preserve">, что он должен быть пропорционален мощности объекта </w:t>
      </w:r>
      <w:r w:rsidRPr="00182CD9">
        <w:rPr>
          <w:rFonts w:ascii="Times New Roman" w:hAnsi="Times New Roman" w:cs="Times New Roman"/>
          <w:b/>
          <w:i/>
          <w:sz w:val="28"/>
          <w:szCs w:val="28"/>
        </w:rPr>
        <w:t>Z</w:t>
      </w:r>
      <w:r w:rsidRPr="00214259">
        <w:rPr>
          <w:rFonts w:ascii="Times New Roman" w:hAnsi="Times New Roman" w:cs="Times New Roman"/>
          <w:sz w:val="28"/>
          <w:szCs w:val="28"/>
        </w:rPr>
        <w:t>. Отсюда следует, что наименее мощный объект должен иметь наименьший радиус влияния R</w:t>
      </w:r>
      <w:r w:rsidRPr="000D4471">
        <w:rPr>
          <w:rFonts w:ascii="Times New Roman" w:hAnsi="Times New Roman" w:cs="Times New Roman"/>
          <w:sz w:val="28"/>
          <w:szCs w:val="28"/>
          <w:vertAlign w:val="subscript"/>
        </w:rPr>
        <w:t>0</w:t>
      </w:r>
      <w:r w:rsidRPr="00214259">
        <w:rPr>
          <w:rFonts w:ascii="Times New Roman" w:hAnsi="Times New Roman" w:cs="Times New Roman"/>
          <w:sz w:val="28"/>
          <w:szCs w:val="28"/>
        </w:rPr>
        <w:t xml:space="preserve"> (который можно назвать базовым), тогда ради</w:t>
      </w:r>
      <w:r w:rsidR="000D4471">
        <w:rPr>
          <w:rFonts w:ascii="Times New Roman" w:hAnsi="Times New Roman" w:cs="Times New Roman"/>
          <w:sz w:val="28"/>
          <w:szCs w:val="28"/>
        </w:rPr>
        <w:t>ус влияния всех других объектов</w:t>
      </w:r>
      <w:r w:rsidR="00182CD9">
        <w:rPr>
          <w:rFonts w:ascii="Times New Roman" w:hAnsi="Times New Roman" w:cs="Times New Roman"/>
          <w:sz w:val="28"/>
          <w:szCs w:val="28"/>
        </w:rPr>
        <w:t xml:space="preserve"> </w:t>
      </w:r>
      <w:r w:rsidRPr="00214259">
        <w:rPr>
          <w:rFonts w:ascii="Times New Roman" w:hAnsi="Times New Roman" w:cs="Times New Roman"/>
          <w:sz w:val="28"/>
          <w:szCs w:val="28"/>
        </w:rPr>
        <w:t>можно определить как функцию базового</w:t>
      </w:r>
      <w:r w:rsidR="00182CD9">
        <w:rPr>
          <w:rFonts w:ascii="Times New Roman" w:hAnsi="Times New Roman" w:cs="Times New Roman"/>
          <w:sz w:val="28"/>
          <w:szCs w:val="28"/>
        </w:rPr>
        <w:t xml:space="preserve"> (1)</w:t>
      </w:r>
      <w:r w:rsidRPr="00214259">
        <w:rPr>
          <w:rFonts w:ascii="Times New Roman" w:hAnsi="Times New Roman" w:cs="Times New Roman"/>
          <w:sz w:val="28"/>
          <w:szCs w:val="28"/>
        </w:rPr>
        <w:t xml:space="preserve">. </w:t>
      </w:r>
      <w:r w:rsidR="00182CD9">
        <w:rPr>
          <w:rFonts w:ascii="Times New Roman" w:hAnsi="Times New Roman"/>
          <w:sz w:val="28"/>
          <w:szCs w:val="28"/>
        </w:rPr>
        <w:t xml:space="preserve">Из формулы </w:t>
      </w:r>
      <w:r w:rsidR="00182CD9" w:rsidRPr="000D4471">
        <w:rPr>
          <w:rFonts w:ascii="Times New Roman" w:hAnsi="Times New Roman"/>
          <w:sz w:val="28"/>
          <w:szCs w:val="28"/>
        </w:rPr>
        <w:t>видно, что менять радиус влияния общественно-геогра</w:t>
      </w:r>
      <w:r w:rsidR="00182CD9">
        <w:rPr>
          <w:rFonts w:ascii="Times New Roman" w:hAnsi="Times New Roman"/>
          <w:sz w:val="28"/>
          <w:szCs w:val="28"/>
        </w:rPr>
        <w:t>фи</w:t>
      </w:r>
      <w:r w:rsidR="00182CD9" w:rsidRPr="000D4471">
        <w:rPr>
          <w:rFonts w:ascii="Times New Roman" w:hAnsi="Times New Roman"/>
          <w:sz w:val="28"/>
          <w:szCs w:val="28"/>
        </w:rPr>
        <w:t>ческ</w:t>
      </w:r>
      <w:r w:rsidR="00182CD9">
        <w:rPr>
          <w:rFonts w:ascii="Times New Roman" w:hAnsi="Times New Roman"/>
          <w:sz w:val="28"/>
          <w:szCs w:val="28"/>
        </w:rPr>
        <w:t>ого</w:t>
      </w:r>
      <w:r w:rsidR="00182CD9" w:rsidRPr="000D4471">
        <w:rPr>
          <w:rFonts w:ascii="Times New Roman" w:hAnsi="Times New Roman"/>
          <w:sz w:val="28"/>
          <w:szCs w:val="28"/>
        </w:rPr>
        <w:t xml:space="preserve"> объекта (и соответственно </w:t>
      </w:r>
      <w:r w:rsidR="00182CD9">
        <w:rPr>
          <w:rFonts w:ascii="Times New Roman" w:hAnsi="Times New Roman"/>
          <w:sz w:val="28"/>
          <w:szCs w:val="28"/>
        </w:rPr>
        <w:t>–</w:t>
      </w:r>
      <w:r w:rsidR="00182CD9" w:rsidRPr="000D4471">
        <w:rPr>
          <w:rFonts w:ascii="Times New Roman" w:hAnsi="Times New Roman"/>
          <w:sz w:val="28"/>
          <w:szCs w:val="28"/>
        </w:rPr>
        <w:t xml:space="preserve"> степень генерализации поверхности взаимодействия) можно системно через </w:t>
      </w:r>
      <w:r w:rsidR="00182CD9" w:rsidRPr="00182CD9">
        <w:rPr>
          <w:rFonts w:ascii="Times New Roman" w:hAnsi="Times New Roman"/>
          <w:b/>
          <w:i/>
          <w:sz w:val="28"/>
          <w:szCs w:val="28"/>
        </w:rPr>
        <w:t>R</w:t>
      </w:r>
      <w:r w:rsidR="00182CD9" w:rsidRPr="00182CD9">
        <w:rPr>
          <w:rFonts w:ascii="Times New Roman" w:hAnsi="Times New Roman"/>
          <w:b/>
          <w:i/>
          <w:sz w:val="28"/>
          <w:szCs w:val="28"/>
          <w:vertAlign w:val="subscript"/>
        </w:rPr>
        <w:t>0</w:t>
      </w:r>
      <w:r w:rsidR="00182CD9" w:rsidRPr="000D4471">
        <w:rPr>
          <w:rFonts w:ascii="Times New Roman" w:hAnsi="Times New Roman"/>
          <w:sz w:val="28"/>
          <w:szCs w:val="28"/>
        </w:rPr>
        <w:t xml:space="preserve"> или через соотношение радиусов, </w:t>
      </w:r>
      <w:r w:rsidR="008A48C9">
        <w:rPr>
          <w:rFonts w:ascii="Times New Roman" w:hAnsi="Times New Roman"/>
          <w:sz w:val="28"/>
          <w:szCs w:val="28"/>
        </w:rPr>
        <w:t xml:space="preserve">что и </w:t>
      </w:r>
      <w:r w:rsidR="00182CD9" w:rsidRPr="000D4471">
        <w:rPr>
          <w:rFonts w:ascii="Times New Roman" w:hAnsi="Times New Roman"/>
          <w:sz w:val="28"/>
          <w:szCs w:val="28"/>
        </w:rPr>
        <w:t xml:space="preserve">контролируется масштабным коэффициентом </w:t>
      </w:r>
      <w:r w:rsidR="00182CD9" w:rsidRPr="00182CD9">
        <w:rPr>
          <w:rFonts w:ascii="Times New Roman" w:hAnsi="Times New Roman"/>
          <w:b/>
          <w:i/>
          <w:sz w:val="28"/>
          <w:szCs w:val="28"/>
        </w:rPr>
        <w:t>k</w:t>
      </w:r>
      <w:r w:rsidR="00182CD9" w:rsidRPr="000D4471">
        <w:rPr>
          <w:rFonts w:ascii="Times New Roman" w:hAnsi="Times New Roman"/>
          <w:sz w:val="28"/>
          <w:szCs w:val="28"/>
        </w:rPr>
        <w:t>.</w:t>
      </w:r>
      <w:r w:rsidR="00182CD9" w:rsidRPr="00182CD9">
        <w:rPr>
          <w:rFonts w:ascii="Times New Roman" w:hAnsi="Times New Roman"/>
          <w:sz w:val="28"/>
          <w:szCs w:val="28"/>
        </w:rPr>
        <w:t xml:space="preserve"> </w:t>
      </w:r>
      <w:r w:rsidR="00182CD9" w:rsidRPr="000D4471">
        <w:rPr>
          <w:rFonts w:ascii="Times New Roman" w:hAnsi="Times New Roman"/>
          <w:sz w:val="28"/>
          <w:szCs w:val="28"/>
        </w:rPr>
        <w:t>Очевидно, что интенсивность воздействия общественно-географического объекта в пределах его зоны влияния уменьшается от центра к периферии и чаще всего определяется, как обратная пропорция расстоянию в определенной степени</w:t>
      </w:r>
      <w:r w:rsidR="00AE470B">
        <w:rPr>
          <w:rFonts w:ascii="Times New Roman" w:hAnsi="Times New Roman"/>
          <w:sz w:val="28"/>
          <w:szCs w:val="28"/>
        </w:rPr>
        <w:t xml:space="preserve"> </w:t>
      </w:r>
      <w:r w:rsidR="00AE470B" w:rsidRPr="0009533E">
        <w:rPr>
          <w:rFonts w:ascii="Times New Roman" w:hAnsi="Times New Roman"/>
          <w:sz w:val="28"/>
          <w:szCs w:val="28"/>
        </w:rPr>
        <w:t>[1, 2]</w:t>
      </w:r>
      <w:r w:rsidR="00182CD9" w:rsidRPr="000D4471">
        <w:rPr>
          <w:rFonts w:ascii="Times New Roman" w:hAnsi="Times New Roman"/>
          <w:sz w:val="28"/>
          <w:szCs w:val="28"/>
        </w:rPr>
        <w:t xml:space="preserve">. </w:t>
      </w:r>
      <w:r w:rsidR="00AE470B">
        <w:rPr>
          <w:rFonts w:ascii="Times New Roman" w:hAnsi="Times New Roman"/>
          <w:sz w:val="28"/>
          <w:szCs w:val="28"/>
        </w:rPr>
        <w:t xml:space="preserve">Предлагается </w:t>
      </w:r>
      <w:r w:rsidR="00182CD9" w:rsidRPr="000D4471">
        <w:rPr>
          <w:rFonts w:ascii="Times New Roman" w:hAnsi="Times New Roman"/>
          <w:sz w:val="28"/>
          <w:szCs w:val="28"/>
        </w:rPr>
        <w:t>использовать нелинейную инвариантную форму такой зависимости</w:t>
      </w:r>
      <w:r w:rsidR="00182CD9">
        <w:rPr>
          <w:rFonts w:ascii="Times New Roman" w:hAnsi="Times New Roman"/>
          <w:sz w:val="28"/>
          <w:szCs w:val="28"/>
        </w:rPr>
        <w:t xml:space="preserve"> (2). </w:t>
      </w:r>
      <w:r w:rsidR="00182CD9" w:rsidRPr="00182CD9">
        <w:rPr>
          <w:rFonts w:ascii="Times New Roman" w:hAnsi="Times New Roman"/>
          <w:sz w:val="28"/>
          <w:szCs w:val="28"/>
        </w:rPr>
        <w:t>С учетом зависимости параметр влияния общественно-</w:t>
      </w:r>
      <w:r w:rsidR="00182CD9" w:rsidRPr="00182CD9">
        <w:rPr>
          <w:rFonts w:ascii="Times New Roman" w:hAnsi="Times New Roman"/>
          <w:sz w:val="28"/>
          <w:szCs w:val="28"/>
        </w:rPr>
        <w:lastRenderedPageBreak/>
        <w:t>географического объекта в зоне влияния определяется</w:t>
      </w:r>
      <w:r w:rsidR="00182CD9">
        <w:rPr>
          <w:rFonts w:ascii="Times New Roman" w:hAnsi="Times New Roman"/>
          <w:sz w:val="28"/>
          <w:szCs w:val="28"/>
        </w:rPr>
        <w:t xml:space="preserve"> как произведение значения параметра и функции влияния объекта (9).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94"/>
        <w:gridCol w:w="3544"/>
        <w:gridCol w:w="2516"/>
      </w:tblGrid>
      <w:tr w:rsidR="00182CD9" w:rsidTr="001309B0">
        <w:tc>
          <w:tcPr>
            <w:tcW w:w="3794" w:type="dxa"/>
          </w:tcPr>
          <w:p w:rsidR="00182CD9" w:rsidRDefault="00182CD9" w:rsidP="001309B0">
            <w:pPr>
              <w:spacing w:after="80"/>
              <w:ind w:right="176"/>
              <w:rPr>
                <w:rFonts w:ascii="Times New Roman" w:hAnsi="Times New Roman"/>
                <w:sz w:val="28"/>
                <w:szCs w:val="28"/>
              </w:rPr>
            </w:pPr>
            <w:r w:rsidRPr="000D4471">
              <w:rPr>
                <w:rFonts w:ascii="Times New Roman" w:hAnsi="Times New Roman"/>
                <w:b/>
                <w:i/>
                <w:position w:val="-12"/>
                <w:sz w:val="28"/>
                <w:szCs w:val="28"/>
                <w:lang w:val="uk-UA"/>
              </w:rPr>
              <w:object w:dxaOrig="2380" w:dyaOrig="36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34.25pt;height:24pt" o:ole="">
                  <v:imagedata r:id="rId6" o:title=""/>
                </v:shape>
                <o:OLEObject Type="Embed" ProgID="Equation.DSMT4" ShapeID="_x0000_i1025" DrawAspect="Content" ObjectID="_1456378613" r:id="rId7"/>
              </w:object>
            </w:r>
            <w:r>
              <w:rPr>
                <w:rFonts w:ascii="Times New Roman" w:hAnsi="Times New Roman"/>
                <w:b/>
                <w:i/>
                <w:position w:val="-12"/>
                <w:sz w:val="28"/>
                <w:szCs w:val="28"/>
                <w:lang w:val="uk-UA"/>
              </w:rPr>
              <w:t xml:space="preserve"> </w:t>
            </w:r>
            <w:r w:rsidR="001309B0">
              <w:rPr>
                <w:rFonts w:ascii="Times New Roman" w:hAnsi="Times New Roman"/>
                <w:b/>
                <w:position w:val="-12"/>
                <w:sz w:val="24"/>
                <w:szCs w:val="24"/>
                <w:lang w:val="uk-UA"/>
              </w:rPr>
              <w:t xml:space="preserve">  (</w:t>
            </w:r>
            <w:r w:rsidRPr="00182CD9">
              <w:rPr>
                <w:rFonts w:ascii="Times New Roman" w:hAnsi="Times New Roman"/>
                <w:b/>
                <w:position w:val="-12"/>
                <w:sz w:val="24"/>
                <w:szCs w:val="24"/>
                <w:lang w:val="uk-UA"/>
              </w:rPr>
              <w:t>1)</w:t>
            </w:r>
          </w:p>
        </w:tc>
        <w:tc>
          <w:tcPr>
            <w:tcW w:w="3544" w:type="dxa"/>
          </w:tcPr>
          <w:p w:rsidR="00182CD9" w:rsidRPr="00182CD9" w:rsidRDefault="00182CD9" w:rsidP="001309B0">
            <w:pPr>
              <w:ind w:left="-108" w:right="318"/>
              <w:rPr>
                <w:rFonts w:ascii="Times New Roman" w:hAnsi="Times New Roman"/>
                <w:sz w:val="24"/>
                <w:szCs w:val="24"/>
              </w:rPr>
            </w:pPr>
            <w:r w:rsidRPr="00182CD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при 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  <w:lang w:val="en-US"/>
              </w:rPr>
              <w:t>L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≥ 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  <w:lang w:val="en-US"/>
              </w:rPr>
              <w:t>R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Pr="00182CD9">
              <w:rPr>
                <w:rFonts w:ascii="Times New Roman" w:hAnsi="Times New Roman"/>
                <w:sz w:val="24"/>
                <w:szCs w:val="24"/>
                <w:lang w:val="en-US"/>
              </w:rPr>
              <w:t>Δ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= 0;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r w:rsidR="001309B0">
              <w:rPr>
                <w:rFonts w:ascii="Times New Roman" w:hAnsi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182CD9" w:rsidRDefault="00182CD9" w:rsidP="001309B0">
            <w:pPr>
              <w:ind w:left="-108" w:right="318"/>
              <w:rPr>
                <w:rFonts w:ascii="Times New Roman" w:hAnsi="Times New Roman"/>
                <w:sz w:val="28"/>
                <w:szCs w:val="28"/>
              </w:rPr>
            </w:pPr>
            <w:r w:rsidRPr="00182CD9">
              <w:rPr>
                <w:rFonts w:ascii="Times New Roman" w:hAnsi="Times New Roman"/>
                <w:sz w:val="24"/>
                <w:szCs w:val="24"/>
              </w:rPr>
              <w:t xml:space="preserve">при 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  <w:lang w:val="en-US"/>
              </w:rPr>
              <w:t>L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&lt; 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  <w:lang w:val="en-US"/>
              </w:rPr>
              <w:t>R</w:t>
            </w:r>
            <w:r w:rsidR="001309B0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82CD9">
              <w:rPr>
                <w:rFonts w:ascii="Times New Roman" w:hAnsi="Times New Roman"/>
                <w:position w:val="-10"/>
                <w:sz w:val="24"/>
                <w:szCs w:val="24"/>
                <w:lang w:val="uk-UA"/>
              </w:rPr>
              <w:object w:dxaOrig="1460" w:dyaOrig="360">
                <v:shape id="_x0000_i1026" type="#_x0000_t75" style="width:74.25pt;height:21.75pt" o:ole="">
                  <v:imagedata r:id="rId8" o:title=""/>
                </v:shape>
                <o:OLEObject Type="Embed" ProgID="Equation.DSMT4" ShapeID="_x0000_i1026" DrawAspect="Content" ObjectID="_1456378614" r:id="rId9"/>
              </w:object>
            </w:r>
            <w:r w:rsidR="001309B0">
              <w:rPr>
                <w:rFonts w:ascii="Times New Roman" w:hAnsi="Times New Roman"/>
                <w:position w:val="-10"/>
                <w:sz w:val="24"/>
                <w:szCs w:val="24"/>
                <w:lang w:val="uk-UA"/>
              </w:rPr>
              <w:t xml:space="preserve"> </w:t>
            </w:r>
            <w:r w:rsidR="001309B0" w:rsidRPr="00182CD9">
              <w:rPr>
                <w:rFonts w:ascii="Times New Roman" w:hAnsi="Times New Roman"/>
                <w:b/>
                <w:sz w:val="24"/>
                <w:szCs w:val="24"/>
              </w:rPr>
              <w:t>(2)</w:t>
            </w:r>
          </w:p>
        </w:tc>
        <w:tc>
          <w:tcPr>
            <w:tcW w:w="2516" w:type="dxa"/>
            <w:vAlign w:val="bottom"/>
          </w:tcPr>
          <w:p w:rsidR="00182CD9" w:rsidRPr="000D4471" w:rsidRDefault="00182CD9" w:rsidP="001309B0">
            <w:pPr>
              <w:spacing w:before="240" w:after="80"/>
              <w:ind w:left="175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182CD9">
              <w:rPr>
                <w:rFonts w:ascii="Times New Roman" w:hAnsi="Times New Roman"/>
                <w:sz w:val="28"/>
                <w:szCs w:val="28"/>
              </w:rPr>
              <w:t>p =</w:t>
            </w:r>
            <w:r>
              <w:rPr>
                <w:rFonts w:ascii="Times New Roman" w:hAnsi="Times New Roman"/>
                <w:sz w:val="28"/>
                <w:szCs w:val="28"/>
              </w:rPr>
              <w:t>Z*</w:t>
            </w:r>
            <w:r w:rsidRPr="00182CD9">
              <w:rPr>
                <w:rFonts w:ascii="Times New Roman" w:hAnsi="Times New Roman"/>
                <w:sz w:val="28"/>
                <w:szCs w:val="28"/>
              </w:rPr>
              <w:t>Δ</w:t>
            </w:r>
            <w:r>
              <w:rPr>
                <w:rFonts w:ascii="Times New Roman" w:hAnsi="Times New Roman"/>
                <w:b/>
                <w:i/>
                <w:sz w:val="28"/>
                <w:szCs w:val="28"/>
              </w:rPr>
              <w:t xml:space="preserve">            </w:t>
            </w:r>
            <w:r w:rsidRPr="00182CD9">
              <w:rPr>
                <w:rFonts w:ascii="Times New Roman" w:hAnsi="Times New Roman"/>
                <w:b/>
                <w:sz w:val="24"/>
                <w:szCs w:val="24"/>
              </w:rPr>
              <w:t xml:space="preserve">  (3)</w:t>
            </w:r>
          </w:p>
          <w:p w:rsidR="00182CD9" w:rsidRDefault="00182CD9" w:rsidP="001309B0">
            <w:pPr>
              <w:spacing w:after="80"/>
              <w:ind w:left="175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82CD9" w:rsidTr="001309B0">
        <w:tc>
          <w:tcPr>
            <w:tcW w:w="3794" w:type="dxa"/>
          </w:tcPr>
          <w:p w:rsidR="00182CD9" w:rsidRPr="00182CD9" w:rsidRDefault="00182CD9" w:rsidP="001309B0">
            <w:pPr>
              <w:ind w:right="317"/>
              <w:rPr>
                <w:rFonts w:ascii="Times New Roman" w:hAnsi="Times New Roman"/>
                <w:sz w:val="24"/>
                <w:szCs w:val="24"/>
              </w:rPr>
            </w:pPr>
            <w:r w:rsidRPr="00182CD9">
              <w:rPr>
                <w:rFonts w:ascii="Times New Roman" w:hAnsi="Times New Roman"/>
                <w:sz w:val="24"/>
                <w:szCs w:val="24"/>
              </w:rPr>
              <w:t xml:space="preserve">где  </w:t>
            </w:r>
            <w:proofErr w:type="spellStart"/>
            <w:r w:rsidRPr="00182CD9">
              <w:rPr>
                <w:rFonts w:ascii="Times New Roman" w:hAnsi="Times New Roman"/>
                <w:b/>
                <w:i/>
                <w:sz w:val="24"/>
                <w:szCs w:val="24"/>
              </w:rPr>
              <w:t>R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i</w:t>
            </w:r>
            <w:proofErr w:type="spellEnd"/>
            <w:r w:rsidRPr="00182CD9">
              <w:rPr>
                <w:rFonts w:ascii="Times New Roman" w:hAnsi="Times New Roman"/>
                <w:sz w:val="24"/>
                <w:szCs w:val="24"/>
              </w:rPr>
              <w:t xml:space="preserve"> – радиус влияния 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</w:rPr>
              <w:t>і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– того объекта;</w:t>
            </w:r>
          </w:p>
          <w:p w:rsidR="00182CD9" w:rsidRPr="00182CD9" w:rsidRDefault="00182CD9" w:rsidP="001309B0">
            <w:pPr>
              <w:ind w:right="317"/>
              <w:rPr>
                <w:rFonts w:ascii="Times New Roman" w:hAnsi="Times New Roman"/>
                <w:sz w:val="24"/>
                <w:szCs w:val="24"/>
              </w:rPr>
            </w:pPr>
            <w:r w:rsidRPr="00182CD9">
              <w:rPr>
                <w:rFonts w:ascii="Times New Roman" w:hAnsi="Times New Roman"/>
                <w:b/>
                <w:i/>
                <w:sz w:val="24"/>
                <w:szCs w:val="24"/>
              </w:rPr>
              <w:t>R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0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 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>– баз</w:t>
            </w:r>
            <w:r w:rsidR="001309B0">
              <w:rPr>
                <w:rFonts w:ascii="Times New Roman" w:hAnsi="Times New Roman"/>
                <w:sz w:val="24"/>
                <w:szCs w:val="24"/>
              </w:rPr>
              <w:t>ов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>ый радиус влияния;</w:t>
            </w:r>
          </w:p>
          <w:p w:rsidR="00182CD9" w:rsidRPr="00182CD9" w:rsidRDefault="00182CD9" w:rsidP="001309B0">
            <w:pPr>
              <w:ind w:right="317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182CD9">
              <w:rPr>
                <w:rFonts w:ascii="Times New Roman" w:hAnsi="Times New Roman"/>
                <w:b/>
                <w:i/>
                <w:sz w:val="24"/>
                <w:szCs w:val="24"/>
              </w:rPr>
              <w:t>Z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i</w:t>
            </w:r>
            <w:proofErr w:type="spellEnd"/>
            <w:r w:rsidRPr="00182CD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A48C9">
              <w:rPr>
                <w:rFonts w:ascii="Times New Roman" w:hAnsi="Times New Roman"/>
                <w:sz w:val="24"/>
                <w:szCs w:val="24"/>
              </w:rPr>
              <w:t>и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182CD9">
              <w:rPr>
                <w:rFonts w:ascii="Times New Roman" w:hAnsi="Times New Roman"/>
                <w:b/>
                <w:i/>
                <w:sz w:val="24"/>
                <w:szCs w:val="24"/>
              </w:rPr>
              <w:t>Z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min</w:t>
            </w:r>
            <w:proofErr w:type="spellEnd"/>
            <w:r w:rsidRPr="00182CD9">
              <w:rPr>
                <w:rFonts w:ascii="Times New Roman" w:hAnsi="Times New Roman"/>
                <w:sz w:val="24"/>
                <w:szCs w:val="24"/>
              </w:rPr>
              <w:t xml:space="preserve"> – соответственно величина параметра 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</w:rPr>
              <w:t>і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– того и баз</w:t>
            </w:r>
            <w:r w:rsidR="001309B0">
              <w:rPr>
                <w:rFonts w:ascii="Times New Roman" w:hAnsi="Times New Roman"/>
                <w:sz w:val="24"/>
                <w:szCs w:val="24"/>
              </w:rPr>
              <w:t>ового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объектов;</w:t>
            </w:r>
          </w:p>
          <w:p w:rsidR="00182CD9" w:rsidRPr="00182CD9" w:rsidRDefault="00182CD9" w:rsidP="001309B0">
            <w:pPr>
              <w:ind w:right="317"/>
              <w:rPr>
                <w:rFonts w:ascii="Times New Roman" w:hAnsi="Times New Roman"/>
                <w:sz w:val="24"/>
                <w:szCs w:val="24"/>
              </w:rPr>
            </w:pPr>
            <w:r w:rsidRPr="00182CD9">
              <w:rPr>
                <w:rFonts w:ascii="Times New Roman" w:hAnsi="Times New Roman"/>
                <w:b/>
                <w:i/>
                <w:sz w:val="24"/>
                <w:szCs w:val="24"/>
              </w:rPr>
              <w:t>k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– масштабный коэффициент. </w:t>
            </w:r>
          </w:p>
        </w:tc>
        <w:tc>
          <w:tcPr>
            <w:tcW w:w="3544" w:type="dxa"/>
          </w:tcPr>
          <w:p w:rsidR="00182CD9" w:rsidRPr="00182CD9" w:rsidRDefault="00182CD9" w:rsidP="001309B0">
            <w:pPr>
              <w:ind w:left="-108" w:right="31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82CD9">
              <w:rPr>
                <w:rFonts w:ascii="Times New Roman" w:hAnsi="Times New Roman"/>
                <w:sz w:val="24"/>
                <w:szCs w:val="24"/>
              </w:rPr>
              <w:t xml:space="preserve">где </w:t>
            </w:r>
            <w:r w:rsidRPr="001309B0">
              <w:rPr>
                <w:rFonts w:ascii="Times New Roman" w:hAnsi="Times New Roman"/>
                <w:b/>
                <w:sz w:val="24"/>
                <w:szCs w:val="24"/>
              </w:rPr>
              <w:t>Δ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r w:rsidRPr="00182CD9">
              <w:rPr>
                <w:rFonts w:ascii="Times New Roman" w:hAnsi="Times New Roman"/>
                <w:i/>
                <w:sz w:val="24"/>
                <w:szCs w:val="24"/>
              </w:rPr>
              <w:t>функция влияния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309B0">
              <w:rPr>
                <w:rFonts w:ascii="Times New Roman" w:hAnsi="Times New Roman"/>
                <w:sz w:val="24"/>
                <w:szCs w:val="24"/>
              </w:rPr>
              <w:t>объекта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182CD9" w:rsidRPr="00182CD9" w:rsidRDefault="00182CD9" w:rsidP="001309B0">
            <w:pPr>
              <w:ind w:left="-108" w:right="31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82CD9">
              <w:rPr>
                <w:rFonts w:ascii="Times New Roman" w:hAnsi="Times New Roman"/>
                <w:b/>
                <w:i/>
                <w:sz w:val="24"/>
                <w:szCs w:val="24"/>
              </w:rPr>
              <w:t>L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– расстояние до центра зоны влияния </w:t>
            </w:r>
            <w:r w:rsidR="001309B0">
              <w:rPr>
                <w:rFonts w:ascii="Times New Roman" w:hAnsi="Times New Roman"/>
                <w:sz w:val="24"/>
                <w:szCs w:val="24"/>
              </w:rPr>
              <w:t>объекта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1309B0" w:rsidRDefault="00182CD9" w:rsidP="001309B0">
            <w:pPr>
              <w:ind w:left="-108" w:right="318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82CD9">
              <w:rPr>
                <w:rFonts w:ascii="Times New Roman" w:hAnsi="Times New Roman"/>
                <w:b/>
                <w:i/>
                <w:sz w:val="24"/>
                <w:szCs w:val="24"/>
                <w:lang w:val="uk-UA"/>
              </w:rPr>
              <w:t>R</w:t>
            </w:r>
            <w:r w:rsidRPr="00182CD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– 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радиус влияния </w:t>
            </w:r>
            <w:r w:rsidR="001309B0">
              <w:rPr>
                <w:rFonts w:ascii="Times New Roman" w:hAnsi="Times New Roman"/>
                <w:sz w:val="24"/>
                <w:szCs w:val="24"/>
              </w:rPr>
              <w:t>объекта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182CD9" w:rsidRPr="001309B0" w:rsidRDefault="00182CD9" w:rsidP="001309B0">
            <w:pPr>
              <w:ind w:left="-108" w:right="318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182CD9">
              <w:rPr>
                <w:rFonts w:ascii="Times New Roman" w:hAnsi="Times New Roman"/>
                <w:b/>
                <w:i/>
                <w:sz w:val="24"/>
                <w:szCs w:val="24"/>
                <w:lang w:val="en-US"/>
              </w:rPr>
              <w:t>n</w:t>
            </w:r>
            <w:r w:rsidRPr="00182CD9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proofErr w:type="gramStart"/>
            <w:r w:rsidRPr="00182CD9">
              <w:rPr>
                <w:rFonts w:ascii="Times New Roman" w:hAnsi="Times New Roman"/>
                <w:sz w:val="24"/>
                <w:szCs w:val="24"/>
              </w:rPr>
              <w:t>показатель</w:t>
            </w:r>
            <w:proofErr w:type="gramEnd"/>
            <w:r w:rsidRPr="00182CD9">
              <w:rPr>
                <w:rFonts w:ascii="Times New Roman" w:hAnsi="Times New Roman"/>
                <w:sz w:val="24"/>
                <w:szCs w:val="24"/>
              </w:rPr>
              <w:t xml:space="preserve"> степени (произвольный).</w:t>
            </w:r>
          </w:p>
          <w:p w:rsidR="00182CD9" w:rsidRPr="00182CD9" w:rsidRDefault="00182CD9" w:rsidP="001309B0">
            <w:pPr>
              <w:ind w:left="-108" w:right="318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16" w:type="dxa"/>
          </w:tcPr>
          <w:p w:rsidR="00182CD9" w:rsidRPr="00182CD9" w:rsidRDefault="00182CD9" w:rsidP="001309B0">
            <w:pPr>
              <w:ind w:left="175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82CD9">
              <w:rPr>
                <w:rFonts w:ascii="Times New Roman" w:hAnsi="Times New Roman"/>
                <w:sz w:val="24"/>
                <w:szCs w:val="24"/>
              </w:rPr>
              <w:t xml:space="preserve">где </w:t>
            </w:r>
            <w:r w:rsidRPr="00182CD9">
              <w:rPr>
                <w:rFonts w:ascii="Times New Roman" w:hAnsi="Times New Roman"/>
                <w:b/>
                <w:i/>
                <w:sz w:val="24"/>
                <w:szCs w:val="24"/>
              </w:rPr>
              <w:t>Z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– </w:t>
            </w:r>
            <w:proofErr w:type="gramStart"/>
            <w:r w:rsidRPr="00182CD9">
              <w:rPr>
                <w:rFonts w:ascii="Times New Roman" w:hAnsi="Times New Roman"/>
                <w:sz w:val="24"/>
                <w:szCs w:val="24"/>
              </w:rPr>
              <w:t>коли</w:t>
            </w:r>
            <w:r w:rsidR="001309B0">
              <w:rPr>
                <w:rFonts w:ascii="Times New Roman" w:hAnsi="Times New Roman"/>
                <w:sz w:val="24"/>
                <w:szCs w:val="24"/>
              </w:rPr>
              <w:t>-</w:t>
            </w:r>
            <w:proofErr w:type="spellStart"/>
            <w:r w:rsidRPr="00182CD9">
              <w:rPr>
                <w:rFonts w:ascii="Times New Roman" w:hAnsi="Times New Roman"/>
                <w:sz w:val="24"/>
                <w:szCs w:val="24"/>
              </w:rPr>
              <w:t>чественный</w:t>
            </w:r>
            <w:proofErr w:type="spellEnd"/>
            <w:proofErr w:type="gramEnd"/>
            <w:r w:rsidRPr="00182CD9">
              <w:rPr>
                <w:rFonts w:ascii="Times New Roman" w:hAnsi="Times New Roman"/>
                <w:sz w:val="24"/>
                <w:szCs w:val="24"/>
              </w:rPr>
              <w:t xml:space="preserve"> пара</w:t>
            </w:r>
            <w:r w:rsidR="001309B0">
              <w:rPr>
                <w:rFonts w:ascii="Times New Roman" w:hAnsi="Times New Roman"/>
                <w:sz w:val="24"/>
                <w:szCs w:val="24"/>
              </w:rPr>
              <w:t>-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>метр</w:t>
            </w:r>
            <w:r w:rsidRPr="00182CD9">
              <w:rPr>
                <w:sz w:val="24"/>
                <w:szCs w:val="24"/>
              </w:rPr>
              <w:t xml:space="preserve"> 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влияния </w:t>
            </w:r>
            <w:r w:rsidR="001309B0">
              <w:rPr>
                <w:rFonts w:ascii="Times New Roman" w:hAnsi="Times New Roman"/>
                <w:sz w:val="24"/>
                <w:szCs w:val="24"/>
              </w:rPr>
              <w:t>объекта</w:t>
            </w:r>
            <w:r w:rsidRPr="00182CD9">
              <w:rPr>
                <w:rFonts w:ascii="Times New Roman" w:hAnsi="Times New Roman"/>
                <w:sz w:val="24"/>
                <w:szCs w:val="24"/>
              </w:rPr>
              <w:t xml:space="preserve"> (в центре зоны влияния). </w:t>
            </w:r>
          </w:p>
          <w:p w:rsidR="00182CD9" w:rsidRPr="00182CD9" w:rsidRDefault="00182CD9" w:rsidP="001309B0">
            <w:pPr>
              <w:ind w:left="175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182CD9" w:rsidRPr="000D4471" w:rsidRDefault="00182CD9" w:rsidP="00182CD9">
      <w:pPr>
        <w:spacing w:after="8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1309B0" w:rsidRDefault="005D79E8" w:rsidP="001309B0">
      <w:pPr>
        <w:spacing w:after="0"/>
        <w:ind w:firstLine="567"/>
        <w:jc w:val="both"/>
        <w:rPr>
          <w:rFonts w:ascii="Times New Roman" w:hAnsi="Times New Roman"/>
          <w:sz w:val="28"/>
        </w:rPr>
      </w:pPr>
      <w:r w:rsidRPr="005D79E8">
        <w:rPr>
          <w:rFonts w:ascii="Times New Roman" w:hAnsi="Times New Roman"/>
          <w:sz w:val="28"/>
          <w:szCs w:val="28"/>
        </w:rPr>
        <w:t>Для каждой точки исследуемой территории можно опр</w:t>
      </w:r>
      <w:r>
        <w:rPr>
          <w:rFonts w:ascii="Times New Roman" w:hAnsi="Times New Roman"/>
          <w:sz w:val="28"/>
          <w:szCs w:val="28"/>
        </w:rPr>
        <w:t>еделить количественный параметр</w:t>
      </w:r>
      <w:r w:rsidRPr="005D79E8">
        <w:rPr>
          <w:rFonts w:ascii="Times New Roman" w:hAnsi="Times New Roman"/>
          <w:sz w:val="28"/>
          <w:szCs w:val="28"/>
        </w:rPr>
        <w:t>, который объективно отражает возможность пользователя получить опре</w:t>
      </w:r>
      <w:r>
        <w:rPr>
          <w:rFonts w:ascii="Times New Roman" w:hAnsi="Times New Roman"/>
          <w:sz w:val="28"/>
          <w:szCs w:val="28"/>
        </w:rPr>
        <w:t>деленную услугу</w:t>
      </w:r>
      <w:r w:rsidRPr="005D79E8">
        <w:rPr>
          <w:rFonts w:ascii="Times New Roman" w:hAnsi="Times New Roman"/>
          <w:sz w:val="28"/>
          <w:szCs w:val="28"/>
        </w:rPr>
        <w:t>. Обобщая приведенные рассуждения для всех типов общественно-геогра</w:t>
      </w:r>
      <w:r>
        <w:rPr>
          <w:rFonts w:ascii="Times New Roman" w:hAnsi="Times New Roman"/>
          <w:sz w:val="28"/>
          <w:szCs w:val="28"/>
        </w:rPr>
        <w:t>фи</w:t>
      </w:r>
      <w:r w:rsidRPr="005D79E8">
        <w:rPr>
          <w:rFonts w:ascii="Times New Roman" w:hAnsi="Times New Roman"/>
          <w:sz w:val="28"/>
          <w:szCs w:val="28"/>
        </w:rPr>
        <w:t>ческих объектов, приходим к выводу о возможности создания модели поля интегральной функции влияния</w:t>
      </w:r>
      <w:r>
        <w:rPr>
          <w:rFonts w:ascii="Times New Roman" w:hAnsi="Times New Roman"/>
          <w:sz w:val="28"/>
          <w:szCs w:val="28"/>
        </w:rPr>
        <w:t xml:space="preserve"> (ИФВ)</w:t>
      </w:r>
      <w:r w:rsidRPr="005D79E8">
        <w:rPr>
          <w:rFonts w:ascii="Times New Roman" w:hAnsi="Times New Roman"/>
          <w:sz w:val="28"/>
          <w:szCs w:val="28"/>
        </w:rPr>
        <w:t>, которая способна объективно отражать все особенности влияния и пространственно</w:t>
      </w:r>
      <w:r w:rsidR="008A48C9">
        <w:rPr>
          <w:rFonts w:ascii="Times New Roman" w:hAnsi="Times New Roman"/>
          <w:sz w:val="28"/>
          <w:szCs w:val="28"/>
        </w:rPr>
        <w:t>го</w:t>
      </w:r>
      <w:r w:rsidRPr="005D79E8">
        <w:rPr>
          <w:rFonts w:ascii="Times New Roman" w:hAnsi="Times New Roman"/>
          <w:sz w:val="28"/>
          <w:szCs w:val="28"/>
        </w:rPr>
        <w:t xml:space="preserve"> взаимодействия всех общественно-географических объектов, которые находятся в пределах исследуемой территории</w:t>
      </w:r>
      <w:r w:rsidR="001309B0">
        <w:rPr>
          <w:rFonts w:ascii="Times New Roman" w:hAnsi="Times New Roman"/>
          <w:sz w:val="28"/>
          <w:szCs w:val="28"/>
        </w:rPr>
        <w:t xml:space="preserve"> (4). </w:t>
      </w:r>
      <w:r w:rsidR="001309B0" w:rsidRPr="005D79E8">
        <w:rPr>
          <w:rFonts w:ascii="Times New Roman" w:hAnsi="Times New Roman"/>
          <w:sz w:val="28"/>
        </w:rPr>
        <w:t>Соответствующий ИФ</w:t>
      </w:r>
      <w:r w:rsidR="001309B0">
        <w:rPr>
          <w:rFonts w:ascii="Times New Roman" w:hAnsi="Times New Roman"/>
          <w:sz w:val="28"/>
        </w:rPr>
        <w:t>В</w:t>
      </w:r>
      <w:r w:rsidR="001309B0" w:rsidRPr="005D79E8">
        <w:rPr>
          <w:rFonts w:ascii="Times New Roman" w:hAnsi="Times New Roman"/>
          <w:sz w:val="28"/>
        </w:rPr>
        <w:t xml:space="preserve"> интегральный параметр воздействия может быть определен путем суммирования параметров воздействия взаимодействующих общественно-географических объектов</w:t>
      </w:r>
      <w:r w:rsidR="001309B0">
        <w:rPr>
          <w:rFonts w:ascii="Times New Roman" w:hAnsi="Times New Roman"/>
          <w:sz w:val="28"/>
        </w:rPr>
        <w:t xml:space="preserve"> (5, 6).</w:t>
      </w: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7"/>
        <w:gridCol w:w="4927"/>
      </w:tblGrid>
      <w:tr w:rsidR="001309B0" w:rsidTr="001309B0">
        <w:tc>
          <w:tcPr>
            <w:tcW w:w="4927" w:type="dxa"/>
          </w:tcPr>
          <w:p w:rsidR="001309B0" w:rsidRDefault="001309B0" w:rsidP="001309B0">
            <w:pPr>
              <w:spacing w:after="8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5D79E8">
              <w:rPr>
                <w:rFonts w:ascii="Times New Roman" w:hAnsi="Times New Roman"/>
                <w:position w:val="-28"/>
                <w:sz w:val="28"/>
                <w:szCs w:val="28"/>
                <w:lang w:val="uk-UA"/>
              </w:rPr>
              <w:object w:dxaOrig="1980" w:dyaOrig="840">
                <v:shape id="_x0000_i1027" type="#_x0000_t75" style="width:99pt;height:42pt" o:ole="">
                  <v:imagedata r:id="rId10" o:title=""/>
                </v:shape>
                <o:OLEObject Type="Embed" ProgID="Equation.DSMT4" ShapeID="_x0000_i1027" DrawAspect="Content" ObjectID="_1456378615" r:id="rId11"/>
              </w:object>
            </w:r>
            <w:r>
              <w:rPr>
                <w:rFonts w:ascii="Times New Roman" w:hAnsi="Times New Roman"/>
                <w:position w:val="-28"/>
                <w:sz w:val="28"/>
                <w:szCs w:val="28"/>
                <w:lang w:val="uk-UA"/>
              </w:rPr>
              <w:t xml:space="preserve">      (4)</w:t>
            </w:r>
          </w:p>
        </w:tc>
        <w:tc>
          <w:tcPr>
            <w:tcW w:w="4927" w:type="dxa"/>
          </w:tcPr>
          <w:p w:rsidR="001309B0" w:rsidRDefault="001309B0" w:rsidP="001309B0">
            <w:pPr>
              <w:spacing w:after="80"/>
              <w:ind w:left="743" w:right="282"/>
              <w:jc w:val="both"/>
              <w:rPr>
                <w:rFonts w:ascii="Times New Roman" w:hAnsi="Times New Roman"/>
                <w:sz w:val="28"/>
                <w:szCs w:val="28"/>
              </w:rPr>
            </w:pPr>
            <m:oMath>
              <m:r>
                <w:rPr>
                  <w:rFonts w:ascii="Cambria Math" w:hAnsi="Cambria Math"/>
                  <w:sz w:val="28"/>
                </w:rPr>
                <m:t>P=</m:t>
              </m:r>
              <m:nary>
                <m:naryPr>
                  <m:chr m:val="∑"/>
                  <m:limLoc m:val="undOvr"/>
                  <m:ctrlPr>
                    <w:rPr>
                      <w:rFonts w:ascii="Cambria Math" w:hAnsi="Cambria Math"/>
                      <w:i/>
                      <w:sz w:val="28"/>
                    </w:rPr>
                  </m:ctrlPr>
                </m:naryPr>
                <m:sub>
                  <m:r>
                    <w:rPr>
                      <w:rFonts w:ascii="Cambria Math" w:hAnsi="Cambria Math"/>
                      <w:sz w:val="28"/>
                    </w:rPr>
                    <m:t>i=1</m:t>
                  </m:r>
                </m:sub>
                <m:sup>
                  <m:r>
                    <w:rPr>
                      <w:rFonts w:ascii="Cambria Math" w:hAnsi="Cambria Math"/>
                      <w:sz w:val="28"/>
                    </w:rPr>
                    <m:t>m</m:t>
                  </m:r>
                </m:sup>
                <m:e>
                  <m:sSub>
                    <m:sSubPr>
                      <m:ctrlPr>
                        <w:rPr>
                          <w:rFonts w:ascii="Cambria Math" w:hAnsi="Cambria Math"/>
                          <w:i/>
                          <w:sz w:val="28"/>
                        </w:rPr>
                      </m:ctrlPr>
                    </m:sSubPr>
                    <m:e>
                      <m:r>
                        <w:rPr>
                          <w:rFonts w:ascii="Cambria Math" w:hAnsi="Cambria Math"/>
                          <w:sz w:val="28"/>
                        </w:rPr>
                        <m:t>p</m:t>
                      </m:r>
                    </m:e>
                    <m:sub>
                      <m:r>
                        <w:rPr>
                          <w:rFonts w:ascii="Cambria Math" w:hAnsi="Cambria Math"/>
                          <w:sz w:val="28"/>
                        </w:rPr>
                        <m:t>i</m:t>
                      </m:r>
                    </m:sub>
                  </m:sSub>
                </m:e>
              </m:nary>
            </m:oMath>
            <w:r>
              <w:rPr>
                <w:rFonts w:ascii="Times New Roman" w:eastAsiaTheme="minorEastAsia" w:hAnsi="Times New Roman"/>
                <w:sz w:val="28"/>
              </w:rPr>
              <w:t xml:space="preserve">     (5)</w:t>
            </w:r>
          </w:p>
        </w:tc>
      </w:tr>
      <w:tr w:rsidR="001309B0" w:rsidTr="001309B0">
        <w:tc>
          <w:tcPr>
            <w:tcW w:w="4927" w:type="dxa"/>
          </w:tcPr>
          <w:p w:rsidR="001309B0" w:rsidRPr="001309B0" w:rsidRDefault="001309B0" w:rsidP="001309B0">
            <w:pPr>
              <w:ind w:right="45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309B0">
              <w:rPr>
                <w:rFonts w:ascii="Times New Roman" w:hAnsi="Times New Roman"/>
                <w:sz w:val="24"/>
                <w:szCs w:val="24"/>
              </w:rPr>
              <w:t xml:space="preserve">где  </w:t>
            </w:r>
            <w:r w:rsidRPr="001309B0">
              <w:rPr>
                <w:rFonts w:ascii="Times New Roman" w:hAnsi="Times New Roman"/>
                <w:b/>
                <w:i/>
                <w:sz w:val="24"/>
                <w:szCs w:val="24"/>
              </w:rPr>
              <w:t xml:space="preserve">F </w:t>
            </w:r>
            <w:r w:rsidRPr="001309B0">
              <w:rPr>
                <w:rFonts w:ascii="Times New Roman" w:hAnsi="Times New Roman"/>
                <w:sz w:val="24"/>
                <w:szCs w:val="24"/>
              </w:rPr>
              <w:t>– интегральная функция влияния в данной точке;</w:t>
            </w:r>
          </w:p>
          <w:p w:rsidR="001309B0" w:rsidRPr="001309B0" w:rsidRDefault="001309B0" w:rsidP="001309B0">
            <w:pPr>
              <w:ind w:right="458"/>
              <w:jc w:val="both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1309B0">
              <w:rPr>
                <w:rFonts w:ascii="Times New Roman" w:hAnsi="Times New Roman"/>
                <w:b/>
                <w:i/>
                <w:sz w:val="24"/>
                <w:szCs w:val="24"/>
              </w:rPr>
              <w:t>L</w:t>
            </w:r>
            <w:r w:rsidRPr="001309B0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i</w:t>
            </w:r>
            <w:proofErr w:type="spellEnd"/>
            <w:r w:rsidRPr="001309B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A48C9">
              <w:rPr>
                <w:rFonts w:ascii="Times New Roman" w:hAnsi="Times New Roman"/>
                <w:sz w:val="24"/>
                <w:szCs w:val="24"/>
              </w:rPr>
              <w:t>и</w:t>
            </w:r>
            <w:r w:rsidRPr="001309B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1309B0">
              <w:rPr>
                <w:rFonts w:ascii="Times New Roman" w:hAnsi="Times New Roman"/>
                <w:b/>
                <w:i/>
                <w:sz w:val="24"/>
                <w:szCs w:val="24"/>
              </w:rPr>
              <w:t>R</w:t>
            </w:r>
            <w:r w:rsidRPr="001309B0">
              <w:rPr>
                <w:rFonts w:ascii="Times New Roman" w:hAnsi="Times New Roman"/>
                <w:b/>
                <w:i/>
                <w:sz w:val="24"/>
                <w:szCs w:val="24"/>
                <w:vertAlign w:val="subscript"/>
              </w:rPr>
              <w:t>i</w:t>
            </w:r>
            <w:proofErr w:type="spellEnd"/>
            <w:r w:rsidRPr="001309B0">
              <w:rPr>
                <w:rFonts w:ascii="Times New Roman" w:hAnsi="Times New Roman"/>
                <w:sz w:val="24"/>
                <w:szCs w:val="24"/>
              </w:rPr>
              <w:t xml:space="preserve"> – расстояние и радиус влияния </w:t>
            </w:r>
            <w:proofErr w:type="gramStart"/>
            <w:r w:rsidRPr="001309B0">
              <w:rPr>
                <w:rFonts w:ascii="Times New Roman" w:hAnsi="Times New Roman"/>
                <w:sz w:val="24"/>
                <w:szCs w:val="24"/>
              </w:rPr>
              <w:t>і-</w:t>
            </w:r>
            <w:proofErr w:type="gramEnd"/>
            <w:r w:rsidRPr="001309B0">
              <w:rPr>
                <w:rFonts w:ascii="Times New Roman" w:hAnsi="Times New Roman"/>
                <w:sz w:val="24"/>
                <w:szCs w:val="24"/>
              </w:rPr>
              <w:t>того объекта;</w:t>
            </w:r>
          </w:p>
          <w:p w:rsidR="001309B0" w:rsidRPr="001309B0" w:rsidRDefault="001309B0" w:rsidP="001309B0">
            <w:pPr>
              <w:ind w:right="45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309B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1309B0">
              <w:rPr>
                <w:rFonts w:ascii="Times New Roman" w:hAnsi="Times New Roman"/>
                <w:b/>
                <w:i/>
                <w:sz w:val="24"/>
                <w:szCs w:val="24"/>
              </w:rPr>
              <w:t>n</w:t>
            </w:r>
            <w:r w:rsidRPr="001309B0">
              <w:rPr>
                <w:rFonts w:ascii="Times New Roman" w:hAnsi="Times New Roman"/>
                <w:sz w:val="24"/>
                <w:szCs w:val="24"/>
              </w:rPr>
              <w:t xml:space="preserve"> – показатель степени (произвольный);</w:t>
            </w:r>
          </w:p>
          <w:p w:rsidR="001309B0" w:rsidRPr="001309B0" w:rsidRDefault="001309B0" w:rsidP="001309B0">
            <w:pPr>
              <w:ind w:right="458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1309B0">
              <w:rPr>
                <w:rFonts w:ascii="Times New Roman" w:hAnsi="Times New Roman"/>
                <w:b/>
                <w:i/>
                <w:sz w:val="24"/>
                <w:szCs w:val="24"/>
              </w:rPr>
              <w:t>m</w:t>
            </w:r>
            <w:r w:rsidRPr="001309B0">
              <w:rPr>
                <w:rFonts w:ascii="Times New Roman" w:hAnsi="Times New Roman"/>
                <w:sz w:val="24"/>
                <w:szCs w:val="24"/>
              </w:rPr>
              <w:t xml:space="preserve"> – количество объектов, имеющих влияние  в данной точке.</w:t>
            </w:r>
          </w:p>
          <w:p w:rsidR="001309B0" w:rsidRDefault="001309B0" w:rsidP="001309B0">
            <w:pPr>
              <w:spacing w:after="80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927" w:type="dxa"/>
          </w:tcPr>
          <w:p w:rsidR="001309B0" w:rsidRDefault="001309B0" w:rsidP="001309B0">
            <w:pPr>
              <w:spacing w:after="80"/>
              <w:ind w:left="743" w:right="282"/>
              <w:jc w:val="both"/>
              <w:rPr>
                <w:rFonts w:ascii="Times New Roman" w:eastAsiaTheme="minorEastAsia" w:hAnsi="Times New Roman"/>
                <w:sz w:val="24"/>
                <w:szCs w:val="24"/>
              </w:rPr>
            </w:pPr>
            <w:r w:rsidRPr="001309B0">
              <w:rPr>
                <w:rFonts w:ascii="Times New Roman" w:eastAsiaTheme="minorEastAsia" w:hAnsi="Times New Roman"/>
                <w:sz w:val="24"/>
                <w:szCs w:val="24"/>
              </w:rPr>
              <w:t xml:space="preserve">с учетом </w:t>
            </w:r>
            <w:proofErr w:type="gramStart"/>
            <w:r w:rsidRPr="001309B0">
              <w:rPr>
                <w:rFonts w:ascii="Times New Roman" w:eastAsiaTheme="minorEastAsia" w:hAnsi="Times New Roman"/>
                <w:sz w:val="24"/>
                <w:szCs w:val="24"/>
              </w:rPr>
              <w:t>средневзвешенной</w:t>
            </w:r>
            <w:proofErr w:type="gramEnd"/>
            <w:r w:rsidRPr="001309B0">
              <w:rPr>
                <w:rFonts w:ascii="Times New Roman" w:eastAsiaTheme="minorEastAsia" w:hAnsi="Times New Roman"/>
                <w:sz w:val="24"/>
                <w:szCs w:val="24"/>
              </w:rPr>
              <w:t xml:space="preserve"> по значениям их функций влияния</w:t>
            </w:r>
          </w:p>
          <w:p w:rsidR="001309B0" w:rsidRDefault="001309B0" w:rsidP="001309B0">
            <w:pPr>
              <w:spacing w:after="80"/>
              <w:ind w:left="743" w:right="282"/>
              <w:jc w:val="both"/>
              <w:rPr>
                <w:rFonts w:ascii="Times New Roman" w:eastAsiaTheme="minorEastAsia" w:hAnsi="Times New Roman"/>
                <w:sz w:val="24"/>
                <w:szCs w:val="24"/>
              </w:rPr>
            </w:pPr>
          </w:p>
          <w:p w:rsidR="001309B0" w:rsidRDefault="001309B0" w:rsidP="001309B0">
            <w:pPr>
              <w:spacing w:after="80"/>
              <w:ind w:left="743" w:right="282"/>
              <w:jc w:val="both"/>
              <w:rPr>
                <w:rFonts w:ascii="Times New Roman" w:eastAsiaTheme="minorEastAsia" w:hAnsi="Times New Roman"/>
                <w:sz w:val="28"/>
              </w:rPr>
            </w:pPr>
            <w:r w:rsidRPr="001309B0">
              <w:rPr>
                <w:rFonts w:ascii="Times New Roman" w:eastAsiaTheme="minorEastAsia" w:hAnsi="Times New Roman"/>
                <w:sz w:val="24"/>
                <w:szCs w:val="24"/>
              </w:rPr>
              <w:t xml:space="preserve"> </w:t>
            </w:r>
            <m:oMath>
              <m:r>
                <w:rPr>
                  <w:rFonts w:ascii="Cambria Math" w:hAnsi="Cambria Math"/>
                  <w:sz w:val="28"/>
                </w:rPr>
                <m:t>P=</m:t>
              </m:r>
              <m:f>
                <m:fPr>
                  <m:ctrlPr>
                    <w:rPr>
                      <w:rFonts w:ascii="Cambria Math" w:hAnsi="Cambria Math"/>
                      <w:i/>
                      <w:sz w:val="28"/>
                    </w:rPr>
                  </m:ctrlPr>
                </m:fPr>
                <m:num>
                  <m:nary>
                    <m:naryPr>
                      <m:chr m:val="∑"/>
                      <m:limLoc m:val="subSup"/>
                      <m:ctrlPr>
                        <w:rPr>
                          <w:rFonts w:ascii="Cambria Math" w:hAnsi="Cambria Math"/>
                          <w:i/>
                          <w:sz w:val="28"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  <w:sz w:val="28"/>
                        </w:rPr>
                        <m:t>i=1</m:t>
                      </m:r>
                    </m:sub>
                    <m:sup>
                      <m:r>
                        <w:rPr>
                          <w:rFonts w:ascii="Cambria Math" w:hAnsi="Cambria Math"/>
                          <w:sz w:val="28"/>
                        </w:rPr>
                        <m:t>m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</w:rPr>
                            <m:t>p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</w:rPr>
                            <m:t>i</m:t>
                          </m:r>
                        </m:sub>
                      </m:sSub>
                      <m:r>
                        <w:rPr>
                          <w:rFonts w:ascii="Cambria Math" w:hAnsi="Cambria Math"/>
                          <w:sz w:val="28"/>
                        </w:rPr>
                        <m:t>*</m:t>
                      </m:r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</w:rPr>
                            <m:t>∆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</w:rPr>
                            <m:t>i</m:t>
                          </m:r>
                        </m:sub>
                      </m:sSub>
                    </m:e>
                  </m:nary>
                </m:num>
                <m:den>
                  <m:nary>
                    <m:naryPr>
                      <m:chr m:val="∑"/>
                      <m:limLoc m:val="subSup"/>
                      <m:ctrlPr>
                        <w:rPr>
                          <w:rFonts w:ascii="Cambria Math" w:hAnsi="Cambria Math"/>
                          <w:i/>
                          <w:sz w:val="28"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  <w:sz w:val="28"/>
                        </w:rPr>
                        <m:t>i=1</m:t>
                      </m:r>
                    </m:sub>
                    <m:sup>
                      <m:r>
                        <w:rPr>
                          <w:rFonts w:ascii="Cambria Math" w:hAnsi="Cambria Math"/>
                          <w:sz w:val="28"/>
                        </w:rPr>
                        <m:t>m</m:t>
                      </m:r>
                    </m:sup>
                    <m:e>
                      <m:sSub>
                        <m:sSubPr>
                          <m:ctrlPr>
                            <w:rPr>
                              <w:rFonts w:ascii="Cambria Math" w:hAnsi="Cambria Math"/>
                              <w:i/>
                              <w:sz w:val="28"/>
                            </w:rPr>
                          </m:ctrlPr>
                        </m:sSubPr>
                        <m:e>
                          <m:r>
                            <w:rPr>
                              <w:rFonts w:ascii="Cambria Math" w:hAnsi="Cambria Math"/>
                              <w:sz w:val="28"/>
                            </w:rPr>
                            <m:t>p</m:t>
                          </m:r>
                        </m:e>
                        <m:sub>
                          <m:r>
                            <w:rPr>
                              <w:rFonts w:ascii="Cambria Math" w:hAnsi="Cambria Math"/>
                              <w:sz w:val="28"/>
                            </w:rPr>
                            <m:t>i</m:t>
                          </m:r>
                        </m:sub>
                      </m:sSub>
                    </m:e>
                  </m:nary>
                </m:den>
              </m:f>
            </m:oMath>
            <w:r>
              <w:rPr>
                <w:rFonts w:ascii="Times New Roman" w:eastAsiaTheme="minorEastAsia" w:hAnsi="Times New Roman"/>
                <w:i/>
                <w:sz w:val="28"/>
              </w:rPr>
              <w:t xml:space="preserve">  </w:t>
            </w:r>
            <w:r w:rsidRPr="005D79E8">
              <w:rPr>
                <w:rFonts w:ascii="Times New Roman" w:eastAsiaTheme="minorEastAsia" w:hAnsi="Times New Roman"/>
                <w:i/>
                <w:sz w:val="28"/>
              </w:rPr>
              <w:t xml:space="preserve"> </w:t>
            </w:r>
            <w:r w:rsidRPr="005D79E8">
              <w:rPr>
                <w:rFonts w:ascii="Times New Roman" w:eastAsiaTheme="minorEastAsia" w:hAnsi="Times New Roman"/>
                <w:sz w:val="28"/>
              </w:rPr>
              <w:t xml:space="preserve"> </w:t>
            </w:r>
            <w:r>
              <w:rPr>
                <w:rFonts w:ascii="Times New Roman" w:eastAsiaTheme="minorEastAsia" w:hAnsi="Times New Roman"/>
                <w:sz w:val="28"/>
              </w:rPr>
              <w:t>(6)</w:t>
            </w:r>
          </w:p>
          <w:p w:rsidR="001309B0" w:rsidRPr="001309B0" w:rsidRDefault="001309B0" w:rsidP="001309B0">
            <w:pPr>
              <w:spacing w:after="80"/>
              <w:ind w:left="743" w:right="282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5D79E8" w:rsidRDefault="005D79E8" w:rsidP="00AE470B">
      <w:pPr>
        <w:spacing w:after="0"/>
        <w:ind w:firstLine="567"/>
        <w:jc w:val="both"/>
        <w:rPr>
          <w:rFonts w:ascii="Times New Roman" w:hAnsi="Times New Roman"/>
          <w:sz w:val="28"/>
        </w:rPr>
      </w:pPr>
      <w:r w:rsidRPr="005D79E8">
        <w:rPr>
          <w:rFonts w:ascii="Times New Roman" w:hAnsi="Times New Roman"/>
          <w:sz w:val="28"/>
        </w:rPr>
        <w:t xml:space="preserve">Таким образом, предметом пространственного анализа взаимодействия общественно-географических объектов являются поверхности </w:t>
      </w:r>
      <w:r>
        <w:rPr>
          <w:rFonts w:ascii="Times New Roman" w:hAnsi="Times New Roman"/>
          <w:sz w:val="28"/>
        </w:rPr>
        <w:t>ИФВ</w:t>
      </w:r>
      <w:r w:rsidRPr="005D79E8">
        <w:rPr>
          <w:rFonts w:ascii="Times New Roman" w:hAnsi="Times New Roman"/>
          <w:sz w:val="28"/>
        </w:rPr>
        <w:t>. При этом каждая из указанных поверхностей содержит собственную информацию, которая в совокупности более полно характеризует пространственный характер взаимодействия общественно-географических объектов.</w:t>
      </w:r>
    </w:p>
    <w:p w:rsidR="005C6F34" w:rsidRPr="005C6F34" w:rsidRDefault="0005573B" w:rsidP="00AE470B">
      <w:pPr>
        <w:spacing w:after="0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</w:rPr>
        <w:t xml:space="preserve">Для примера расчета ИВФ и анализа </w:t>
      </w:r>
      <w:r w:rsidR="00DD792C">
        <w:rPr>
          <w:rFonts w:ascii="Times New Roman" w:hAnsi="Times New Roman"/>
          <w:sz w:val="28"/>
        </w:rPr>
        <w:t>пространственного</w:t>
      </w:r>
      <w:r>
        <w:rPr>
          <w:rFonts w:ascii="Times New Roman" w:hAnsi="Times New Roman"/>
          <w:sz w:val="28"/>
        </w:rPr>
        <w:t xml:space="preserve"> взаимодействия объектов</w:t>
      </w:r>
      <w:r w:rsidR="00DD792C">
        <w:rPr>
          <w:rFonts w:ascii="Times New Roman" w:hAnsi="Times New Roman"/>
          <w:sz w:val="28"/>
        </w:rPr>
        <w:t xml:space="preserve"> в качестве </w:t>
      </w:r>
      <w:r w:rsidR="008A48C9">
        <w:rPr>
          <w:rFonts w:ascii="Times New Roman" w:hAnsi="Times New Roman"/>
          <w:sz w:val="28"/>
        </w:rPr>
        <w:t>примера</w:t>
      </w:r>
      <w:r w:rsidR="00DD792C">
        <w:rPr>
          <w:rFonts w:ascii="Times New Roman" w:hAnsi="Times New Roman"/>
          <w:sz w:val="28"/>
        </w:rPr>
        <w:t xml:space="preserve"> выбраны миграционные процессы населения </w:t>
      </w:r>
      <w:r w:rsidR="00DD792C">
        <w:rPr>
          <w:rFonts w:ascii="Times New Roman" w:hAnsi="Times New Roman"/>
          <w:sz w:val="28"/>
        </w:rPr>
        <w:lastRenderedPageBreak/>
        <w:t>Харьковской области (в качестве параметра</w:t>
      </w:r>
      <w:r w:rsidR="00DD792C" w:rsidRPr="00DD792C">
        <w:t xml:space="preserve"> </w:t>
      </w:r>
      <w:r w:rsidR="00DD792C" w:rsidRPr="00DD792C">
        <w:rPr>
          <w:rFonts w:ascii="Times New Roman" w:hAnsi="Times New Roman"/>
          <w:b/>
          <w:i/>
          <w:sz w:val="28"/>
        </w:rPr>
        <w:t>Z</w:t>
      </w:r>
      <w:r w:rsidR="00DD792C">
        <w:rPr>
          <w:rFonts w:ascii="Times New Roman" w:hAnsi="Times New Roman"/>
          <w:sz w:val="28"/>
        </w:rPr>
        <w:t xml:space="preserve"> выбран показатель сальдо миграции по районным центрам области в относительном (промилле) – рис. 1, и абсолютном (тыс. человек) – рис. 2 значениях). </w:t>
      </w:r>
    </w:p>
    <w:p w:rsidR="005C6F34" w:rsidRPr="005C6F34" w:rsidRDefault="005C6F34" w:rsidP="005C6F34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drawing>
          <wp:inline distT="0" distB="0" distL="0" distR="0" wp14:anchorId="73E8CA82" wp14:editId="44ADCC45">
            <wp:extent cx="6048375" cy="5401057"/>
            <wp:effectExtent l="19050" t="19050" r="9525" b="285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809" t="5885" r="1114" b="69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9184" cy="5401780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DD792C" w:rsidRPr="00DD792C" w:rsidRDefault="00DD792C" w:rsidP="00DD792C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Рис. 1. ИФВ-модель пространственного распределения сальдо миграции</w:t>
      </w:r>
    </w:p>
    <w:p w:rsidR="00DD792C" w:rsidRDefault="00DD792C" w:rsidP="00DD792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в Харьковской области по относительным показателям, R</w:t>
      </w:r>
      <w:r w:rsidRPr="00DD792C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0</w:t>
      </w:r>
      <w:r w:rsidRP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30 км </w:t>
      </w:r>
    </w:p>
    <w:p w:rsidR="005C6F34" w:rsidRPr="00DD792C" w:rsidRDefault="00DD792C" w:rsidP="00DD792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(рассчитано и построено авторами)</w:t>
      </w:r>
    </w:p>
    <w:p w:rsidR="00EE44DF" w:rsidRDefault="00EE44DF" w:rsidP="00EE44D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uk-UA" w:eastAsia="uk-UA"/>
        </w:rPr>
        <w:lastRenderedPageBreak/>
        <w:drawing>
          <wp:inline distT="0" distB="0" distL="0" distR="0" wp14:anchorId="4FBD23A4">
            <wp:extent cx="5852989" cy="5286375"/>
            <wp:effectExtent l="0" t="0" r="0" b="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22" cy="5290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D792C" w:rsidRPr="00DD792C" w:rsidRDefault="00DD792C" w:rsidP="00DD792C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Рис.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2</w:t>
      </w:r>
      <w:r w:rsidRP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. ИФВ-модель пространственного распределения сальдо миграции</w:t>
      </w:r>
    </w:p>
    <w:p w:rsidR="00DD792C" w:rsidRDefault="00DD792C" w:rsidP="00DD792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Харьковской области по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абсолют</w:t>
      </w:r>
      <w:r w:rsidRP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ным показателям, R</w:t>
      </w:r>
      <w:r w:rsidRPr="00DD792C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0</w:t>
      </w:r>
      <w:r w:rsidRP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= 30 км </w:t>
      </w:r>
    </w:p>
    <w:p w:rsidR="00DD792C" w:rsidRPr="00DD792C" w:rsidRDefault="00DD792C" w:rsidP="00DD792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(рассчитано и построено авторами)</w:t>
      </w:r>
    </w:p>
    <w:p w:rsidR="00DD792C" w:rsidRDefault="00DD792C" w:rsidP="005C6F34">
      <w:pPr>
        <w:widowControl w:val="0"/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EE44DF" w:rsidRPr="00EE44DF" w:rsidRDefault="00EE44DF" w:rsidP="00DD792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Пространственное распределение общей миграции (рис. 1, 2) можно обобщить следующим образом:</w:t>
      </w:r>
    </w:p>
    <w:p w:rsidR="00EE44DF" w:rsidRPr="00EE44DF" w:rsidRDefault="008A48C9" w:rsidP="00DD792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Наибольшее влияние имеет г. Харьков как 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областной центр – 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центр притяжения потоков внешней и внутренней миграции, поэтому именно этот объект является центром крупнейшей и самой весомой ассоциации, в которую входят Харьковский, </w:t>
      </w:r>
      <w:proofErr w:type="spellStart"/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Дергачевский</w:t>
      </w:r>
      <w:proofErr w:type="spellEnd"/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север Змиевского района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. З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десь наблюдается наибольшее значение показателя в центре 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0. Положительное сальдо, увеличение объемов, высокая эффективность миграции в течение всего периода говорят о росте р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оли г. Харькова как общественно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-географического объекта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(центра) 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в перераспределении населения и формировании центра миграционных потоков области;</w:t>
      </w:r>
    </w:p>
    <w:p w:rsidR="00EE44DF" w:rsidRPr="00EE44DF" w:rsidRDefault="008A48C9" w:rsidP="00DD792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2. 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Большее значение приобретает ассоциация Краснокутск-Богодухо</w:t>
      </w:r>
      <w:proofErr w:type="gramStart"/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в-</w:t>
      </w:r>
      <w:proofErr w:type="gramEnd"/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Валки (1,1-1,5), которая вместе с первой формирует значительную зону высокой миграционной активности области;</w:t>
      </w:r>
    </w:p>
    <w:p w:rsidR="00EE44DF" w:rsidRPr="00EE44DF" w:rsidRDefault="008A48C9" w:rsidP="00DD792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3.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Ассоциация Печенеги-Шевченково-Б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а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лаклея-Чугуев (0,9-1,4)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миграционн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ую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привлекательность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которой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можно объяснить близостью к областному центру 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значительным 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экономическим развитием, наличием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значительного количества 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рабочих мест в </w:t>
      </w:r>
      <w:proofErr w:type="spellStart"/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Балаклейском</w:t>
      </w:r>
      <w:proofErr w:type="spellEnd"/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районе. К этой ассоциации с меньшими значениями показателей примыкает Изюм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gramStart"/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Боровая</w:t>
      </w:r>
      <w:proofErr w:type="gramEnd"/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, Купянск;</w:t>
      </w:r>
    </w:p>
    <w:p w:rsidR="00EE44DF" w:rsidRPr="00EE44DF" w:rsidRDefault="008A48C9" w:rsidP="00DD792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Ассоциация с центром </w:t>
      </w:r>
      <w:proofErr w:type="spellStart"/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Кегичевка</w:t>
      </w:r>
      <w:proofErr w:type="spellEnd"/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Красноград (0,9-1,2)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вокруг </w:t>
      </w:r>
      <w:proofErr w:type="gramStart"/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которых</w:t>
      </w:r>
      <w:proofErr w:type="gramEnd"/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формируется значительная ассоциация на юго-западе области;</w:t>
      </w:r>
    </w:p>
    <w:p w:rsidR="00EE44DF" w:rsidRPr="00EE44DF" w:rsidRDefault="008A48C9" w:rsidP="00DD792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5.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юге области наблюдаются наименьшие значения миграции. Некоторые положительные показатели отмечаются лишь в ассоциации Лозовая-Близн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юки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что 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можно объяснить миграционной привлекательностью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города </w:t>
      </w:r>
      <w:proofErr w:type="gramStart"/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Лозов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ая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как крупного промышленного и особенно, транспортного центра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r w:rsidR="00AE470B" w:rsidRPr="008A48C9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] .</w:t>
      </w:r>
    </w:p>
    <w:p w:rsidR="001061B2" w:rsidRDefault="00EE44DF" w:rsidP="00DD792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Приведенные модели построены по нормир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ованным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значениям, что позволи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ло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отразить не просто относительные показатели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, а их соотношение со средним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области 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значени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. Для наглядного представления реального распределения показателей миграции населения по территории области построена картосхема, которая отражает распределение показателя общих миграционных процессов, что позволяет четко проследить территориальную дифференциацию миграции населения. Отмечается «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положительный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север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«отрицательный юг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региона,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что 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соответствует тенденциям современно</w:t>
      </w:r>
      <w:r w:rsidR="00DD792C">
        <w:rPr>
          <w:rFonts w:ascii="Times New Roman" w:eastAsia="Times New Roman" w:hAnsi="Times New Roman" w:cs="Times New Roman"/>
          <w:sz w:val="28"/>
          <w:szCs w:val="28"/>
          <w:lang w:eastAsia="ru-RU"/>
        </w:rPr>
        <w:t>го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социально-экономического развития районов, наличия</w:t>
      </w:r>
      <w:r w:rsidR="00457C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комплекса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 в периферийных южных районах и более стабильной экономической ситуации в центральных и северных районах Харьковской области.</w:t>
      </w:r>
    </w:p>
    <w:p w:rsidR="00EE44DF" w:rsidRPr="00EE44DF" w:rsidRDefault="00EE44DF" w:rsidP="00DD792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Таким образом, пространственное распределение сальдо общей миграции позволяет сделать вывод</w:t>
      </w:r>
      <w:proofErr w:type="gramStart"/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</w:t>
      </w:r>
      <w:proofErr w:type="gramEnd"/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что наибольшее влияние имеет г. Харьков как областной центр и город с высоким 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уровнем культурного и в целом, 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общественн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о-экономического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развити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я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. Другие ассоциаций миграционных процессов формируются в основном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 направлениям основных транспортных магистралей с увеличением интенсивности в радиальном направлении от г.</w:t>
      </w:r>
      <w:r w:rsidR="00457CF0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Харькова и образованной им ассоциации.</w:t>
      </w:r>
      <w:r w:rsidR="00457CF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457CF0" w:rsidRPr="00457CF0">
        <w:rPr>
          <w:rFonts w:ascii="Times New Roman" w:eastAsia="Times New Roman" w:hAnsi="Times New Roman" w:cs="Times New Roman"/>
          <w:sz w:val="28"/>
          <w:szCs w:val="28"/>
          <w:lang w:eastAsia="ru-RU"/>
        </w:rPr>
        <w:t>Отметим, что модель воздействия соответствует системе расселения</w:t>
      </w:r>
      <w:r w:rsidR="00AE470B" w:rsidRPr="0009533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[4]</w:t>
      </w:r>
      <w:r w:rsidR="00457CF0" w:rsidRPr="00457CF0">
        <w:rPr>
          <w:rFonts w:ascii="Times New Roman" w:eastAsia="Times New Roman" w:hAnsi="Times New Roman" w:cs="Times New Roman"/>
          <w:sz w:val="28"/>
          <w:szCs w:val="28"/>
          <w:lang w:eastAsia="ru-RU"/>
        </w:rPr>
        <w:t>. Особенности конкретных объектов зависят от их уровня развития, однако они осуществляют различное влияние по направлению и значению на конкретны</w:t>
      </w:r>
      <w:r w:rsidR="00457CF0">
        <w:rPr>
          <w:rFonts w:ascii="Times New Roman" w:eastAsia="Times New Roman" w:hAnsi="Times New Roman" w:cs="Times New Roman"/>
          <w:sz w:val="28"/>
          <w:szCs w:val="28"/>
          <w:lang w:eastAsia="ru-RU"/>
        </w:rPr>
        <w:t>е составляющие социально-географического процесса</w:t>
      </w:r>
      <w:r w:rsidR="00457CF0" w:rsidRPr="00457CF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57CF0" w:rsidRDefault="00457CF0" w:rsidP="00DD792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57CF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Выводы. 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Результаты ИФ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-моделирования явля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тся не только удобным способом отображения территориальной неоднородности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какой-либо составляющей социально-географического процесса (например, 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миграционных процессов Харьковской области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но главное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позволя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ю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 определить объекты воздействия, что выгодно отличает его от других способов пространственных исследований.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одель ИФ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является эффективным и универсальным инструментом исследования пространственного распределения определенн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ых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процесс</w:t>
      </w:r>
      <w:r w:rsidR="001061B2">
        <w:rPr>
          <w:rFonts w:ascii="Times New Roman" w:eastAsia="Times New Roman" w:hAnsi="Times New Roman" w:cs="Times New Roman"/>
          <w:sz w:val="28"/>
          <w:szCs w:val="28"/>
          <w:lang w:eastAsia="ru-RU"/>
        </w:rPr>
        <w:t>ов</w:t>
      </w:r>
      <w:r w:rsidR="00EE44DF" w:rsidRPr="00EE44D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взаимодействия общественно-географических объектов.</w:t>
      </w:r>
    </w:p>
    <w:p w:rsidR="00457CF0" w:rsidRDefault="00457CF0" w:rsidP="00DD792C">
      <w:pPr>
        <w:spacing w:after="0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57CF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Литература:</w:t>
      </w:r>
    </w:p>
    <w:p w:rsidR="00AE470B" w:rsidRPr="00AE470B" w:rsidRDefault="00AE470B" w:rsidP="00AE470B">
      <w:pPr>
        <w:pStyle w:val="a6"/>
        <w:numPr>
          <w:ilvl w:val="0"/>
          <w:numId w:val="2"/>
        </w:numPr>
        <w:tabs>
          <w:tab w:val="left" w:pos="1134"/>
        </w:tabs>
        <w:spacing w:after="0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Нємець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 А. Дослідження просторової взаємодії суспільно-географічних об’єктів / К. А. </w:t>
      </w: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Нємець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Л. М. </w:t>
      </w: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Нємець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О. К. </w:t>
      </w: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Нємець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Часопис соціально-економічної географії: </w:t>
      </w: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Міжрегіон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зб. наук. праць. – Харків: ХНУ ім. В. Н. Каразіна, 2009. – Вип. 6. – С. 20-31.</w:t>
      </w:r>
    </w:p>
    <w:p w:rsidR="00AE470B" w:rsidRPr="00AE470B" w:rsidRDefault="00AE470B" w:rsidP="00AE470B">
      <w:pPr>
        <w:pStyle w:val="a6"/>
        <w:numPr>
          <w:ilvl w:val="0"/>
          <w:numId w:val="2"/>
        </w:numPr>
        <w:tabs>
          <w:tab w:val="left" w:pos="1134"/>
        </w:tabs>
        <w:spacing w:after="0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Нємець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 А. Просторовий аналіз у суспільній географії: нові підходи, методи, моделі [наукова монографія] / К. А. </w:t>
      </w: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Нємець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Л. М. </w:t>
      </w: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Нємець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 – Харків: Харківський національний університет імені В. Н. Каразіна, 2013. – 228 с.</w:t>
      </w:r>
    </w:p>
    <w:p w:rsidR="00AE470B" w:rsidRPr="00AE470B" w:rsidRDefault="00AE470B" w:rsidP="00AE470B">
      <w:pPr>
        <w:pStyle w:val="a6"/>
        <w:numPr>
          <w:ilvl w:val="0"/>
          <w:numId w:val="2"/>
        </w:numPr>
        <w:tabs>
          <w:tab w:val="left" w:pos="1134"/>
        </w:tabs>
        <w:spacing w:after="0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Нємець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Л. М. Демографічний розвиток Харківського регіону: [наукова монографія] / Л. М. </w:t>
      </w: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Нємець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К. Ю </w:t>
      </w: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Сегіда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К. А. </w:t>
      </w: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Нємець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Х.: ХНУ імені В. Н. Каразіна, 2012. – 200 с.</w:t>
      </w:r>
    </w:p>
    <w:p w:rsidR="00AE470B" w:rsidRPr="00AE470B" w:rsidRDefault="00AE470B" w:rsidP="00AE470B">
      <w:pPr>
        <w:pStyle w:val="a6"/>
        <w:numPr>
          <w:ilvl w:val="0"/>
          <w:numId w:val="2"/>
        </w:numPr>
        <w:tabs>
          <w:tab w:val="left" w:pos="1134"/>
        </w:tabs>
        <w:spacing w:after="0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Сегіда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К. Ю. Сучасні тенденції міграційних процесів в Харківській області / К. Ю. </w:t>
      </w: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Сегіда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Л. В. </w:t>
      </w:r>
      <w:proofErr w:type="spellStart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Ключко</w:t>
      </w:r>
      <w:proofErr w:type="spellEnd"/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З. Б. Бойко //</w:t>
      </w:r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Часопис соціально-економічної географії: Міжрегіональний збірник наукових праць. – Харків: Харківський національний університет імені В.Н. Каразіна, 2011. – Вип. 11 (2). – с. 62 – 65</w:t>
      </w:r>
      <w:r w:rsidRPr="00AE470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.</w:t>
      </w:r>
    </w:p>
    <w:p w:rsidR="00AE470B" w:rsidRPr="00AE470B" w:rsidRDefault="00AE470B" w:rsidP="00DD792C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sectPr w:rsidR="00AE470B" w:rsidRPr="00AE470B" w:rsidSect="00EE44D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285193"/>
    <w:multiLevelType w:val="hybridMultilevel"/>
    <w:tmpl w:val="0A8E4AE8"/>
    <w:lvl w:ilvl="0" w:tplc="F56CE9FC">
      <w:start w:val="1"/>
      <w:numFmt w:val="decimal"/>
      <w:lvlText w:val="%1."/>
      <w:lvlJc w:val="left"/>
      <w:pPr>
        <w:ind w:left="2119" w:hanging="141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552B1E08"/>
    <w:multiLevelType w:val="hybridMultilevel"/>
    <w:tmpl w:val="72FA82D4"/>
    <w:lvl w:ilvl="0" w:tplc="000403E2">
      <w:numFmt w:val="bullet"/>
      <w:lvlText w:val="-"/>
      <w:lvlJc w:val="left"/>
      <w:pPr>
        <w:tabs>
          <w:tab w:val="num" w:pos="1605"/>
        </w:tabs>
        <w:ind w:left="1605" w:hanging="885"/>
      </w:pPr>
      <w:rPr>
        <w:rFonts w:ascii="Times New Roman" w:eastAsia="Times New Roman" w:hAnsi="Times New Roman" w:cs="Times New Roman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4259"/>
    <w:rsid w:val="0005573B"/>
    <w:rsid w:val="0009533E"/>
    <w:rsid w:val="000B2FF4"/>
    <w:rsid w:val="000D4471"/>
    <w:rsid w:val="001061B2"/>
    <w:rsid w:val="001309B0"/>
    <w:rsid w:val="00136E7C"/>
    <w:rsid w:val="001703F5"/>
    <w:rsid w:val="00182CD9"/>
    <w:rsid w:val="00214259"/>
    <w:rsid w:val="00457CF0"/>
    <w:rsid w:val="005C6F34"/>
    <w:rsid w:val="005D79E8"/>
    <w:rsid w:val="00681825"/>
    <w:rsid w:val="006B62B9"/>
    <w:rsid w:val="008A48C9"/>
    <w:rsid w:val="00990A46"/>
    <w:rsid w:val="00AC5D2A"/>
    <w:rsid w:val="00AE470B"/>
    <w:rsid w:val="00BD5170"/>
    <w:rsid w:val="00D24FE9"/>
    <w:rsid w:val="00D675C7"/>
    <w:rsid w:val="00DD792C"/>
    <w:rsid w:val="00EE44DF"/>
    <w:rsid w:val="00F543B0"/>
    <w:rsid w:val="00F60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79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79E8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182C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AE470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79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D79E8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182CD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AE470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13" Type="http://schemas.openxmlformats.org/officeDocument/2006/relationships/image" Target="media/image5.png"/><Relationship Id="rId3" Type="http://schemas.microsoft.com/office/2007/relationships/stylesWithEffects" Target="stylesWithEffects.xml"/><Relationship Id="rId7" Type="http://schemas.openxmlformats.org/officeDocument/2006/relationships/oleObject" Target="embeddings/oleObject1.bin"/><Relationship Id="rId12" Type="http://schemas.openxmlformats.org/officeDocument/2006/relationships/image" Target="media/image4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11" Type="http://schemas.openxmlformats.org/officeDocument/2006/relationships/oleObject" Target="embeddings/oleObject3.bin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wmf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7</Pages>
  <Words>7816</Words>
  <Characters>4456</Characters>
  <Application>Microsoft Office Word</Application>
  <DocSecurity>0</DocSecurity>
  <Lines>37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University</Company>
  <LinksUpToDate>false</LinksUpToDate>
  <CharactersWithSpaces>12248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Faculty</dc:creator>
  <cp:keywords/>
  <dc:description/>
  <cp:lastModifiedBy>Немец Людмила Николаевна</cp:lastModifiedBy>
  <cp:revision>14</cp:revision>
  <dcterms:created xsi:type="dcterms:W3CDTF">2014-03-12T09:20:00Z</dcterms:created>
  <dcterms:modified xsi:type="dcterms:W3CDTF">2014-03-15T06:50:00Z</dcterms:modified>
</cp:coreProperties>
</file>