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816" w:rsidRPr="008E01AE" w:rsidRDefault="003F0816" w:rsidP="003F0816">
      <w:pPr>
        <w:rPr>
          <w:sz w:val="28"/>
          <w:szCs w:val="28"/>
          <w:lang w:val="uk-UA"/>
        </w:rPr>
      </w:pPr>
      <w:proofErr w:type="spellStart"/>
      <w:r w:rsidRPr="0009064B">
        <w:rPr>
          <w:b/>
          <w:sz w:val="28"/>
          <w:lang w:val="uk-UA"/>
        </w:rPr>
        <w:t>Феннич</w:t>
      </w:r>
      <w:proofErr w:type="spellEnd"/>
      <w:r w:rsidRPr="0009064B">
        <w:rPr>
          <w:b/>
          <w:sz w:val="28"/>
          <w:lang w:val="uk-UA"/>
        </w:rPr>
        <w:t xml:space="preserve"> Х.В</w:t>
      </w:r>
    </w:p>
    <w:p w:rsidR="003F0816" w:rsidRPr="0009064B" w:rsidRDefault="003F0816" w:rsidP="003F0816">
      <w:pPr>
        <w:ind w:firstLine="709"/>
        <w:jc w:val="both"/>
        <w:rPr>
          <w:b/>
          <w:sz w:val="28"/>
          <w:lang w:val="uk-UA"/>
        </w:rPr>
      </w:pPr>
      <w:r w:rsidRPr="0009064B">
        <w:rPr>
          <w:b/>
          <w:sz w:val="28"/>
          <w:lang w:val="uk-UA"/>
        </w:rPr>
        <w:t>РОЗВИТОК ЛІДЕРСЬКОГО ПОТЕНЦІАЛУ У МАЙБУТНІХ ФАХІВЦІВ ХАРЧОВОЇ ГАЛУЗІ</w:t>
      </w:r>
    </w:p>
    <w:p w:rsidR="003F0816" w:rsidRPr="008B1CE0" w:rsidRDefault="003F0816" w:rsidP="003F0816">
      <w:pPr>
        <w:ind w:firstLine="851"/>
        <w:jc w:val="both"/>
        <w:rPr>
          <w:color w:val="000000"/>
          <w:sz w:val="28"/>
          <w:lang w:val="uk-UA"/>
        </w:rPr>
      </w:pPr>
      <w:r w:rsidRPr="008B1CE0">
        <w:rPr>
          <w:color w:val="000000"/>
          <w:sz w:val="28"/>
          <w:lang w:val="uk-UA"/>
        </w:rPr>
        <w:t>Стрімкий розвиток індустрії харчування зумовлює підвищення вимог до професійної підготовки фахівців харчової галузі. Держава та суспільство потребує конкурентоспроможного фахівця, який є професіоналом, уміє досягати кращих результатів та організувати діяльність професійних колективів за рахунок власних лідерських якостей. Справжнім лідером може бути тільки така людина, яка користується довірою своєї команди, демонструє вміння швидко пристосовуватися до змін, має стратегічне інноваційне і адаптивне мислення, віру в себе і команду.</w:t>
      </w:r>
    </w:p>
    <w:p w:rsidR="003F0816" w:rsidRPr="008B1CE0" w:rsidRDefault="003F0816" w:rsidP="003F0816">
      <w:pPr>
        <w:shd w:val="clear" w:color="auto" w:fill="FFFFFF"/>
        <w:ind w:firstLine="709"/>
        <w:jc w:val="both"/>
        <w:textAlignment w:val="baseline"/>
        <w:rPr>
          <w:color w:val="000000"/>
          <w:sz w:val="28"/>
          <w:szCs w:val="28"/>
          <w:lang w:val="uk-UA"/>
        </w:rPr>
      </w:pPr>
      <w:r w:rsidRPr="008B1CE0">
        <w:rPr>
          <w:color w:val="000000"/>
          <w:sz w:val="28"/>
          <w:szCs w:val="28"/>
          <w:lang w:val="uk-UA"/>
        </w:rPr>
        <w:t xml:space="preserve">Лідерські  якості майбутніх фахівців харчової галузі – це  сукупність індивідуально-особистісних і соціально-психологічних властивостей особистості, які забезпечують її здатність інтегрувати та </w:t>
      </w:r>
      <w:proofErr w:type="spellStart"/>
      <w:r w:rsidRPr="008B1CE0">
        <w:rPr>
          <w:color w:val="000000"/>
          <w:sz w:val="28"/>
          <w:szCs w:val="28"/>
          <w:lang w:val="uk-UA"/>
        </w:rPr>
        <w:t>цілеспрямовувати</w:t>
      </w:r>
      <w:proofErr w:type="spellEnd"/>
      <w:r w:rsidRPr="008B1CE0">
        <w:rPr>
          <w:color w:val="000000"/>
          <w:sz w:val="28"/>
          <w:szCs w:val="28"/>
          <w:lang w:val="uk-UA"/>
        </w:rPr>
        <w:t xml:space="preserve"> колектив організації для успішного досягнення організаційних цілей. Для розвитку лідерського потенціалу виділяють п’ять основних кроків.</w:t>
      </w:r>
      <w:r w:rsidRPr="008B1CE0">
        <w:rPr>
          <w:color w:val="000000"/>
          <w:lang w:val="uk-UA"/>
        </w:rPr>
        <w:t xml:space="preserve"> </w:t>
      </w:r>
      <w:r w:rsidRPr="008B1CE0">
        <w:rPr>
          <w:color w:val="000000"/>
          <w:sz w:val="28"/>
          <w:szCs w:val="28"/>
          <w:lang w:val="uk-UA"/>
        </w:rPr>
        <w:t>Першим важливим кроком є розвиток пам’яті, мислення та інтелекту людини.</w:t>
      </w:r>
      <w:r w:rsidRPr="008B1CE0">
        <w:rPr>
          <w:color w:val="000000"/>
          <w:lang w:val="uk-UA"/>
        </w:rPr>
        <w:t xml:space="preserve"> </w:t>
      </w:r>
      <w:r w:rsidRPr="008B1CE0">
        <w:rPr>
          <w:color w:val="000000"/>
          <w:sz w:val="28"/>
          <w:szCs w:val="28"/>
          <w:lang w:val="uk-UA"/>
        </w:rPr>
        <w:t>Другим кроком постає розвиток емоційного інтелекту лідера. Емоційний інтелект - це унікальне поєднання здібностей людини адекватно сприймати власні емоції, використовувати власні емоції для досягнення необхідних цілей, розуміти чужі емоції та управляти ними.</w:t>
      </w:r>
      <w:r w:rsidRPr="008B1CE0">
        <w:rPr>
          <w:color w:val="000000"/>
          <w:lang w:val="uk-UA"/>
        </w:rPr>
        <w:t xml:space="preserve"> </w:t>
      </w:r>
      <w:r w:rsidRPr="008B1CE0">
        <w:rPr>
          <w:color w:val="000000"/>
          <w:sz w:val="28"/>
          <w:szCs w:val="28"/>
          <w:lang w:val="uk-UA"/>
        </w:rPr>
        <w:t>Третім кроком є розвиток креативності лідера. Креативність являє собою готовність до прийняття і створення принципово нових ідей.</w:t>
      </w:r>
      <w:r w:rsidRPr="008B1CE0">
        <w:rPr>
          <w:color w:val="000000"/>
          <w:lang w:val="uk-UA"/>
        </w:rPr>
        <w:t xml:space="preserve"> </w:t>
      </w:r>
      <w:r w:rsidRPr="008B1CE0">
        <w:rPr>
          <w:color w:val="000000"/>
          <w:sz w:val="28"/>
          <w:szCs w:val="28"/>
          <w:lang w:val="uk-UA"/>
        </w:rPr>
        <w:t>Четвертим кроком виступає розвиток позитивного мислення. Позитивне мислення допомагає людини оптимістично підходити до розв’язання будь-яких проблем, зміцнює її впевненість у собі, віру у свої сили і здібності.</w:t>
      </w:r>
      <w:r w:rsidRPr="008B1CE0">
        <w:rPr>
          <w:color w:val="000000"/>
          <w:lang w:val="uk-UA"/>
        </w:rPr>
        <w:t xml:space="preserve"> </w:t>
      </w:r>
      <w:r w:rsidRPr="008B1CE0">
        <w:rPr>
          <w:color w:val="000000"/>
          <w:sz w:val="28"/>
          <w:szCs w:val="28"/>
          <w:lang w:val="uk-UA"/>
        </w:rPr>
        <w:t xml:space="preserve">П’ятим кроком є формування здатності лідера до адаптивного управління. Сучасний світ перебуває в процесі постійних динамічних змін. При цьому ці зміни охоплюють одночасно всі сфери життя людини. Тому лідерові потрібно вміти передбачати ці зміни і бути здатним адаптуватися до їх впливу. Підготовка майбутніх лідерів повинна закладати в них фундамент життєвої стійкості, формувати емоційно-вольову сферу особистості, яка сприятиме його психологічній сталості в будь-яких </w:t>
      </w:r>
      <w:proofErr w:type="spellStart"/>
      <w:r w:rsidRPr="008B1CE0">
        <w:rPr>
          <w:color w:val="000000"/>
          <w:sz w:val="28"/>
          <w:szCs w:val="28"/>
          <w:lang w:val="uk-UA"/>
        </w:rPr>
        <w:t>непрогнозованих</w:t>
      </w:r>
      <w:proofErr w:type="spellEnd"/>
      <w:r w:rsidRPr="008B1CE0">
        <w:rPr>
          <w:color w:val="000000"/>
          <w:sz w:val="28"/>
          <w:szCs w:val="28"/>
          <w:lang w:val="uk-UA"/>
        </w:rPr>
        <w:t xml:space="preserve"> життєвих і виробничих ситуаціях.</w:t>
      </w:r>
      <w:r w:rsidRPr="008B1CE0">
        <w:rPr>
          <w:color w:val="000000"/>
          <w:lang w:val="uk-UA"/>
        </w:rPr>
        <w:t xml:space="preserve"> </w:t>
      </w:r>
      <w:r w:rsidRPr="008B1CE0">
        <w:rPr>
          <w:color w:val="000000"/>
          <w:sz w:val="28"/>
          <w:szCs w:val="28"/>
          <w:lang w:val="uk-UA"/>
        </w:rPr>
        <w:t xml:space="preserve">Таким чином, у сучасному інформаційному високотехнологічному суспільстві XXI століття існує реальний попит на високопрофесійних, комунікабельних фахівців, які мають високий лідерський потенціал, тому задача підготовки майбутніх фахівців харчової галузі  відповідного рівня у системі вищої освіти є актуальною. Формування лідерських якостей у фахівців  буде більш ефективним при створенні необхідних організаційно-педагогічних та соціально-виховних умов, що передбачають, зокрема, створення у навчальному закладі відповідного розвивального середовища, позитивного мікроклімату; удосконалення інфраструктури ЗВО; системне використання в освітньому процесі сучасних інноваційних методів та технологій навчання; організацію дієвої системи залучення студентів до різних форм науково-дослідницької діяльності; всебічне сприяння розвитку студентського самоврядування як основи набуття майбутніми фахівцями соціального досвіду, зростання лідерського потенціалу та готовності до </w:t>
      </w:r>
      <w:proofErr w:type="spellStart"/>
      <w:r w:rsidRPr="008B1CE0">
        <w:rPr>
          <w:color w:val="000000"/>
          <w:sz w:val="28"/>
          <w:szCs w:val="28"/>
          <w:lang w:val="uk-UA"/>
        </w:rPr>
        <w:t>соціально-</w:t>
      </w:r>
      <w:proofErr w:type="spellEnd"/>
      <w:r w:rsidRPr="008B1CE0">
        <w:rPr>
          <w:color w:val="000000"/>
          <w:sz w:val="28"/>
          <w:szCs w:val="28"/>
          <w:lang w:val="uk-UA"/>
        </w:rPr>
        <w:t xml:space="preserve"> значущих ініціатив.</w:t>
      </w:r>
    </w:p>
    <w:p w:rsidR="003F0816" w:rsidRPr="008B1CE0" w:rsidRDefault="003F0816" w:rsidP="003F0816">
      <w:pPr>
        <w:jc w:val="both"/>
        <w:rPr>
          <w:color w:val="000000"/>
          <w:sz w:val="28"/>
          <w:szCs w:val="28"/>
          <w:lang w:val="uk-UA"/>
        </w:rPr>
      </w:pPr>
      <w:r w:rsidRPr="008B1CE0">
        <w:rPr>
          <w:color w:val="000000"/>
          <w:sz w:val="28"/>
          <w:szCs w:val="28"/>
          <w:lang w:val="uk-UA"/>
        </w:rPr>
        <w:t>___________________________________________________________________</w:t>
      </w:r>
    </w:p>
    <w:p w:rsidR="003F0816" w:rsidRPr="009555B7" w:rsidRDefault="003F0816" w:rsidP="003F0816">
      <w:pPr>
        <w:jc w:val="both"/>
        <w:rPr>
          <w:sz w:val="28"/>
          <w:szCs w:val="28"/>
          <w:lang w:val="uk-UA"/>
        </w:rPr>
      </w:pPr>
      <w:r w:rsidRPr="008B1CE0">
        <w:rPr>
          <w:color w:val="000000"/>
          <w:sz w:val="28"/>
          <w:szCs w:val="28"/>
          <w:lang w:val="uk-UA"/>
        </w:rPr>
        <w:t xml:space="preserve">Роботу виконано під керівництвом </w:t>
      </w:r>
      <w:proofErr w:type="spellStart"/>
      <w:r w:rsidRPr="008B1CE0">
        <w:rPr>
          <w:color w:val="000000"/>
          <w:sz w:val="28"/>
          <w:szCs w:val="28"/>
          <w:lang w:val="uk-UA"/>
        </w:rPr>
        <w:t>к.пед.н</w:t>
      </w:r>
      <w:proofErr w:type="spellEnd"/>
      <w:r w:rsidRPr="008B1CE0">
        <w:rPr>
          <w:color w:val="000000"/>
          <w:sz w:val="28"/>
          <w:szCs w:val="28"/>
          <w:lang w:val="uk-UA"/>
        </w:rPr>
        <w:t>., доц. кафедри ПММО Ковальської В.С.</w:t>
      </w:r>
      <w:r>
        <w:rPr>
          <w:sz w:val="28"/>
          <w:szCs w:val="28"/>
          <w:lang w:val="uk-UA"/>
        </w:rPr>
        <w:t xml:space="preserve"> </w:t>
      </w:r>
    </w:p>
    <w:p w:rsidR="00867430" w:rsidRPr="003F0816" w:rsidRDefault="00867430">
      <w:pPr>
        <w:rPr>
          <w:lang w:val="uk-UA"/>
        </w:rPr>
      </w:pPr>
    </w:p>
    <w:sectPr w:rsidR="00867430" w:rsidRPr="003F0816" w:rsidSect="003F0816">
      <w:headerReference w:type="default" r:id="rId5"/>
      <w:pgSz w:w="11907" w:h="16840" w:code="9"/>
      <w:pgMar w:top="851" w:right="851" w:bottom="851" w:left="851" w:header="720" w:footer="720" w:gutter="0"/>
      <w:cols w:space="60"/>
      <w:noEndnote/>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24" w:rsidRPr="009555B7" w:rsidRDefault="003F0816" w:rsidP="009555B7">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3F0816"/>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0816"/>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73B69"/>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816"/>
    <w:pPr>
      <w:widowControl w:val="0"/>
      <w:autoSpaceDE w:val="0"/>
      <w:autoSpaceDN w:val="0"/>
      <w:adjustRightInd w:val="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F0816"/>
    <w:pPr>
      <w:tabs>
        <w:tab w:val="center" w:pos="4677"/>
        <w:tab w:val="right" w:pos="9355"/>
      </w:tabs>
    </w:pPr>
    <w:rPr>
      <w:lang/>
    </w:rPr>
  </w:style>
  <w:style w:type="character" w:customStyle="1" w:styleId="a4">
    <w:name w:val="Верхний колонтитул Знак"/>
    <w:basedOn w:val="a0"/>
    <w:link w:val="a3"/>
    <w:uiPriority w:val="99"/>
    <w:rsid w:val="003F0816"/>
    <w:rPr>
      <w:rFonts w:ascii="Times New Roman" w:eastAsia="Times New Roman" w:hAnsi="Times New Roman" w:cs="Times New Roman"/>
      <w:sz w:val="24"/>
      <w:szCs w:val="24"/>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493</Words>
  <Characters>2812</Characters>
  <Application>Microsoft Office Word</Application>
  <DocSecurity>0</DocSecurity>
  <Lines>23</Lines>
  <Paragraphs>6</Paragraphs>
  <ScaleCrop>false</ScaleCrop>
  <Company/>
  <LinksUpToDate>false</LinksUpToDate>
  <CharactersWithSpaces>3299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2020-11-11T08:37:00Z</dcterms:created>
  <dcterms:modified xsi:type="dcterms:W3CDTF">2020-11-11T08:37:00Z</dcterms:modified>
</cp:coreProperties>
</file>