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809" w:rsidRPr="00EE78AA" w:rsidRDefault="00A51809" w:rsidP="00A51809">
      <w:pPr>
        <w:ind w:firstLine="709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EE78AA">
        <w:rPr>
          <w:rFonts w:ascii="Times New Roman CYR" w:hAnsi="Times New Roman CYR" w:cs="Times New Roman CYR"/>
          <w:b/>
          <w:bCs/>
          <w:sz w:val="20"/>
          <w:szCs w:val="20"/>
        </w:rPr>
        <w:t>Менлиева Н.Б.</w:t>
      </w:r>
    </w:p>
    <w:p w:rsidR="00A51809" w:rsidRPr="00EE78AA" w:rsidRDefault="00A51809" w:rsidP="00A51809">
      <w:pPr>
        <w:ind w:firstLine="709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 w:rsidRPr="00EE78AA">
        <w:rPr>
          <w:rFonts w:ascii="Times New Roman CYR" w:hAnsi="Times New Roman CYR" w:cs="Times New Roman CYR"/>
          <w:b/>
          <w:bCs/>
          <w:sz w:val="20"/>
          <w:szCs w:val="20"/>
        </w:rPr>
        <w:t>МЕЖДУНАРОДНОЕ СОТРУДНИЧЕСТВО ТУРКМЕНИСТАНА В СФЕРЕ ОБРАЗОВАНИЯ</w:t>
      </w:r>
    </w:p>
    <w:p w:rsidR="00A51809" w:rsidRPr="00EE78AA" w:rsidRDefault="00A51809" w:rsidP="00A51809">
      <w:pPr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  <w:r w:rsidRPr="00EE78AA">
        <w:rPr>
          <w:rFonts w:ascii="Times New Roman CYR" w:hAnsi="Times New Roman CYR" w:cs="Times New Roman CYR"/>
          <w:sz w:val="20"/>
          <w:szCs w:val="20"/>
        </w:rPr>
        <w:t>Развитие и совершенствование системы образования и науки является одним из приоритетов государственной политики Президента Туркменистана Гурбангулы  Бердимухаммедова и рассматривается как стратегический ресурс и ключевой фактор решения задач социально-экономического и культурного развития страны. Как  целостная система, образование и наука включают в себя тесно взаимодействующие компоненты, которые обеспечивают развитие личности, государственных структур и общественных институтов. Поэтому от гибкости и способности системы образования и науки адекватно реагировать на запросы современности во многом зависит процесс формирования  национальной  интеллектуальной элиты и воспитание в целом высокообразованной и духовно развитой личности. Важное место отводится широкому развитию международного сотрудничества, в том числе посредством проведения международных конференций и выставок на государственном уровне.</w:t>
      </w:r>
    </w:p>
    <w:p w:rsidR="00A51809" w:rsidRPr="00EE78AA" w:rsidRDefault="00A51809" w:rsidP="00A51809">
      <w:pPr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  <w:r w:rsidRPr="00EE78AA">
        <w:rPr>
          <w:rFonts w:ascii="Times New Roman CYR" w:hAnsi="Times New Roman CYR" w:cs="Times New Roman CYR"/>
          <w:sz w:val="20"/>
          <w:szCs w:val="20"/>
        </w:rPr>
        <w:t>Международное сотрудничество сегодня составляет неотъемлемую часть деятельности Министерства образования Туркменистана, вузов страны и научно-исследовательских институтов Академии наук Туркменистана. Основными элементами сотрудничества служат совместные проекты. Они направлены на создание новых учебных планов и программ, на повышение квалификации преподавательских кадров, на изучение и внедрение мирового опыта в образовательный и научно-исследовательский процессы, на обмен информациями, студентами, преподавателями, научными работниками. Все это  помогает  вывести национальную систему образования и науки на уровень мировых стандартов и содействует гармоничной интеграции молодого поколения Туркменистана в мировое образовательное пространство.</w:t>
      </w:r>
    </w:p>
    <w:p w:rsidR="00A51809" w:rsidRPr="00EE78AA" w:rsidRDefault="00A51809" w:rsidP="00A51809">
      <w:pPr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  <w:r w:rsidRPr="00EE78AA">
        <w:rPr>
          <w:rFonts w:ascii="Times New Roman CYR" w:hAnsi="Times New Roman CYR" w:cs="Times New Roman CYR"/>
          <w:sz w:val="20"/>
          <w:szCs w:val="20"/>
        </w:rPr>
        <w:t>Поступление в зарубежные ВУЗы на сегодняшний день является для туркменской молодежи основной возможностью для получения образования, так как только 4 – 5 % выпускников общеобразовательных школ имеют шанс поступления в вузы в самом Туркменистане. В 2009 году 2,7 тысяч граждан Туркменистана уехали обучаться за рубеж. По сообщению министра образования, науки, молодежи и спорта Украины Дмитрия Табачника, туркменские студенты, обучающиеся в ВУЗах Украины, находятся на втором по численности месте среди иностранных студентов. В настоящее время в ВУЗах Украины обучаются 5,5 тысяч студентов из Туркменистана.</w:t>
      </w:r>
    </w:p>
    <w:p w:rsidR="00A51809" w:rsidRPr="00EE78AA" w:rsidRDefault="00A51809" w:rsidP="00A51809">
      <w:pPr>
        <w:pBdr>
          <w:bottom w:val="single" w:sz="12" w:space="1" w:color="auto"/>
        </w:pBdr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  <w:r w:rsidRPr="00EE78AA">
        <w:rPr>
          <w:rFonts w:ascii="Times New Roman CYR" w:hAnsi="Times New Roman CYR" w:cs="Times New Roman CYR"/>
          <w:sz w:val="20"/>
          <w:szCs w:val="20"/>
        </w:rPr>
        <w:t xml:space="preserve">По результатам опроса туркменских студентов, обучающихся в УИПА, 45% из них хотели бы получать образование  в Англии, 10% - в США, 20% - в странах СНГ, 25% - в Туркменистане. </w:t>
      </w:r>
    </w:p>
    <w:p w:rsidR="00A51809" w:rsidRPr="00EE78AA" w:rsidRDefault="00A51809" w:rsidP="00A51809">
      <w:pPr>
        <w:ind w:firstLine="480"/>
        <w:jc w:val="both"/>
        <w:rPr>
          <w:b/>
          <w:sz w:val="20"/>
          <w:szCs w:val="20"/>
        </w:rPr>
      </w:pPr>
      <w:r w:rsidRPr="00EE78AA">
        <w:rPr>
          <w:rFonts w:ascii="Times New Roman CYR" w:hAnsi="Times New Roman CYR" w:cs="Times New Roman CYR"/>
          <w:sz w:val="20"/>
          <w:szCs w:val="20"/>
        </w:rPr>
        <w:t>Работа выполнена под руководством доц. кафедры ПМПО Штефан</w:t>
      </w:r>
      <w:r>
        <w:rPr>
          <w:rFonts w:ascii="Times New Roman CYR" w:hAnsi="Times New Roman CYR" w:cs="Times New Roman CYR"/>
          <w:sz w:val="20"/>
          <w:szCs w:val="20"/>
        </w:rPr>
        <w:t> </w:t>
      </w:r>
      <w:r w:rsidRPr="00EE78AA">
        <w:rPr>
          <w:rFonts w:ascii="Times New Roman CYR" w:hAnsi="Times New Roman CYR" w:cs="Times New Roman CYR"/>
          <w:sz w:val="20"/>
          <w:szCs w:val="20"/>
        </w:rPr>
        <w:t>Л.В.</w:t>
      </w:r>
    </w:p>
    <w:p w:rsidR="00BE37A1" w:rsidRDefault="00BE37A1" w:rsidP="00A51809"/>
    <w:sectPr w:rsidR="00BE3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A51809"/>
    <w:rsid w:val="00A51809"/>
    <w:rsid w:val="00BE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2012-11-29T09:31:00Z</dcterms:created>
  <dcterms:modified xsi:type="dcterms:W3CDTF">2012-11-29T09:31:00Z</dcterms:modified>
</cp:coreProperties>
</file>