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E57" w:rsidRPr="00B80E57" w:rsidRDefault="00B80E57" w:rsidP="00B80E57">
      <w:pPr>
        <w:ind w:left="709" w:firstLine="709"/>
        <w:jc w:val="both"/>
        <w:rPr>
          <w:b/>
          <w:lang w:val="uk-UA"/>
        </w:rPr>
      </w:pPr>
      <w:proofErr w:type="spellStart"/>
      <w:r w:rsidRPr="00B80E57">
        <w:rPr>
          <w:b/>
          <w:lang w:val="uk-UA"/>
        </w:rPr>
        <w:t>Мефанік</w:t>
      </w:r>
      <w:proofErr w:type="spellEnd"/>
      <w:r w:rsidRPr="00B80E57">
        <w:rPr>
          <w:b/>
          <w:lang w:val="uk-UA"/>
        </w:rPr>
        <w:t xml:space="preserve"> М.С.</w:t>
      </w:r>
    </w:p>
    <w:p w:rsidR="00B80E57" w:rsidRPr="00B80E57" w:rsidRDefault="00B80E57" w:rsidP="00B80E57">
      <w:pPr>
        <w:ind w:left="709" w:firstLine="709"/>
        <w:jc w:val="both"/>
        <w:rPr>
          <w:b/>
          <w:lang w:val="uk-UA"/>
        </w:rPr>
      </w:pPr>
      <w:r w:rsidRPr="00B80E57">
        <w:rPr>
          <w:b/>
          <w:lang w:val="uk-UA"/>
        </w:rPr>
        <w:t>РОЛЬ ГОТОВНОСТІ МАЙБУТНЬОГО ІНЖЕНЕРА-ПЕДАГОГА ДО ВИКОРИСТАННЯ КОМУНІКАТИВНИХ ТЕХНОЛОГІЙ</w:t>
      </w:r>
    </w:p>
    <w:p w:rsidR="00B80E57" w:rsidRDefault="00B80E57" w:rsidP="00B80E57">
      <w:pPr>
        <w:ind w:left="709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даній роботі розглянуто, як у</w:t>
      </w:r>
      <w:r w:rsidRPr="00484AE8">
        <w:rPr>
          <w:sz w:val="28"/>
          <w:szCs w:val="28"/>
          <w:lang w:val="uk-UA"/>
        </w:rPr>
        <w:t xml:space="preserve"> процесі підготовки майбутніх інженерів-педагогів до ефективного застосування комунікативних технологій в професійному навчанні учнів професійно-технічного навчального закладу студенти мають сформувати в себе нові статусно-рольові позиції – співрозмовника, дослідника, експерта. Студент має виявляти самостійність у підготовці до використання комунікативних технологій в професійному навчанні учнів  (здатність до незалежності в прийнятті рішень, вияв власної ініціативи в підготовці до використання комунікативних технологій, здатність самостійно обирати цілі професійної підготовки й реалізувати їх та ін.); демонструвати активність у розширенні сфери професійної діяльності щодо підготовки до </w:t>
      </w:r>
      <w:r>
        <w:rPr>
          <w:sz w:val="28"/>
          <w:szCs w:val="28"/>
          <w:lang w:val="uk-UA"/>
        </w:rPr>
        <w:t>використа</w:t>
      </w:r>
      <w:r w:rsidRPr="00484AE8">
        <w:rPr>
          <w:sz w:val="28"/>
          <w:szCs w:val="28"/>
          <w:lang w:val="uk-UA"/>
        </w:rPr>
        <w:t>ння комунікативних технологій в професійному навчанні; формувати готовність до усвідомлення відповідальності за досягнуті в процесі професійної підготовки результати</w:t>
      </w:r>
    </w:p>
    <w:p w:rsidR="00B80E57" w:rsidRDefault="00B80E57" w:rsidP="00B80E57">
      <w:pPr>
        <w:ind w:left="709" w:firstLine="709"/>
        <w:jc w:val="both"/>
        <w:rPr>
          <w:sz w:val="28"/>
          <w:szCs w:val="28"/>
          <w:lang w:val="uk-UA"/>
        </w:rPr>
      </w:pPr>
      <w:r w:rsidRPr="00484AE8">
        <w:rPr>
          <w:sz w:val="28"/>
          <w:szCs w:val="28"/>
          <w:lang w:val="uk-UA"/>
        </w:rPr>
        <w:t>У процесі формування готовності майбутніх інженерів-педагогів до використання комунікативних технологій в професійному навчанні учнів професійно-технічного навчального закладу мають бути враховані специфічні характеристики ситуації взаємодії інженера-педа</w:t>
      </w:r>
      <w:r>
        <w:rPr>
          <w:sz w:val="28"/>
          <w:szCs w:val="28"/>
          <w:lang w:val="uk-UA"/>
        </w:rPr>
        <w:t>го</w:t>
      </w:r>
      <w:r w:rsidRPr="00484AE8">
        <w:rPr>
          <w:sz w:val="28"/>
          <w:szCs w:val="28"/>
          <w:lang w:val="uk-UA"/>
        </w:rPr>
        <w:t xml:space="preserve">га з різними учасниками навчально-виробничого процесу. </w:t>
      </w:r>
    </w:p>
    <w:p w:rsidR="00B80E57" w:rsidRPr="002D1904" w:rsidRDefault="00B80E57" w:rsidP="00B80E57">
      <w:pPr>
        <w:ind w:left="709" w:firstLine="709"/>
        <w:jc w:val="both"/>
        <w:rPr>
          <w:sz w:val="28"/>
          <w:szCs w:val="28"/>
          <w:lang w:val="uk-UA"/>
        </w:rPr>
      </w:pPr>
      <w:r w:rsidRPr="00D10D2C">
        <w:rPr>
          <w:sz w:val="28"/>
          <w:szCs w:val="28"/>
          <w:lang w:val="uk-UA"/>
        </w:rPr>
        <w:t xml:space="preserve">На підставі категоріально-понятійного аналізу проблеми дослідження готовність до використання комунікативних технологій в професійному навчанні учнів професійно-технічного навчального закладу окреслена в дослідженні як цілісне стійке особистісне утворення, що є комплексом взаємопов’язаних компонентів </w:t>
      </w:r>
      <w:r w:rsidRPr="002D1904">
        <w:rPr>
          <w:sz w:val="28"/>
          <w:szCs w:val="28"/>
          <w:lang w:val="uk-UA"/>
        </w:rPr>
        <w:t>мотиваційно-ціннісний (відображає рівень умотивованості майбутнього інженера-педагога до використання комунікативних технологій в професійному навчанні учнів професійно-технічного навчального закладу в процесі професійної підготовки та безпосередньої педагогічної діяльності), змістовий (вимагає внесення відповідних змін до змістової частини професійної підготовки інженерів-педагогів з метою зростання їх обізнаності з проблемами використання комунікативних технологій та усвідомлення необхідності розвивати готовність до неї), операційно</w:t>
      </w:r>
      <w:r>
        <w:rPr>
          <w:sz w:val="28"/>
          <w:szCs w:val="28"/>
          <w:lang w:val="uk-UA"/>
        </w:rPr>
        <w:t xml:space="preserve"> </w:t>
      </w:r>
      <w:r w:rsidRPr="002D1904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proofErr w:type="spellStart"/>
      <w:r w:rsidRPr="002D1904">
        <w:rPr>
          <w:sz w:val="28"/>
          <w:szCs w:val="28"/>
          <w:lang w:val="uk-UA"/>
        </w:rPr>
        <w:t>діяльнісний</w:t>
      </w:r>
      <w:proofErr w:type="spellEnd"/>
      <w:r w:rsidRPr="002D1904">
        <w:rPr>
          <w:sz w:val="28"/>
          <w:szCs w:val="28"/>
          <w:lang w:val="uk-UA"/>
        </w:rPr>
        <w:t xml:space="preserve"> (відображає рівень сформованості вмінь і навичок використання комунікативних технологій в професійному навчанні учнів професійно-технічного навчального закладу майбутніми інженерами-педагогами та можливості зростання рівня їх сформованості), рефлексивний (передбачає розвиток емоційно-особистісних характеристик майбутніх інженерів-педагогів, які сприятимуть росту готовності до використання комунікативних технологій в професійному навчанні учнів професійно-технічному навчальному закладі, а також розвитку самооцінки, самоаналізу тощо).</w:t>
      </w:r>
    </w:p>
    <w:p w:rsidR="00D15BB4" w:rsidRPr="00B80E57" w:rsidRDefault="00B80E57" w:rsidP="00B80E57">
      <w:pPr>
        <w:ind w:left="709" w:firstLine="709"/>
        <w:jc w:val="both"/>
        <w:rPr>
          <w:lang w:val="uk-UA"/>
        </w:rPr>
      </w:pPr>
      <w:r>
        <w:rPr>
          <w:sz w:val="28"/>
          <w:szCs w:val="28"/>
          <w:lang w:val="uk-UA"/>
        </w:rPr>
        <w:t>Отже, можна зробити</w:t>
      </w:r>
      <w:r w:rsidRPr="00D10D2C">
        <w:rPr>
          <w:sz w:val="28"/>
          <w:szCs w:val="28"/>
          <w:lang w:val="uk-UA"/>
        </w:rPr>
        <w:t xml:space="preserve"> висновок, що така структура готовності дає можливість цілісно представити готовність до використання комуніка</w:t>
      </w:r>
      <w:r>
        <w:rPr>
          <w:sz w:val="28"/>
          <w:szCs w:val="28"/>
          <w:lang w:val="uk-UA"/>
        </w:rPr>
        <w:t xml:space="preserve">тивних технологій в </w:t>
      </w:r>
      <w:r w:rsidRPr="00D10D2C">
        <w:rPr>
          <w:sz w:val="28"/>
          <w:szCs w:val="28"/>
          <w:lang w:val="uk-UA"/>
        </w:rPr>
        <w:t>навчанні учнів професійно-технічного навчального закладу з урахуванням як майбутньої професії, так і інженерно-педагогічного профілю.</w:t>
      </w:r>
    </w:p>
    <w:sectPr w:rsidR="00D15BB4" w:rsidRPr="00B80E57" w:rsidSect="00B80E5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B80E57"/>
    <w:rsid w:val="0007502A"/>
    <w:rsid w:val="00164619"/>
    <w:rsid w:val="0033215F"/>
    <w:rsid w:val="00453984"/>
    <w:rsid w:val="00B80E5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E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1907</Words>
  <Characters>1088</Characters>
  <Application>Microsoft Office Word</Application>
  <DocSecurity>0</DocSecurity>
  <Lines>9</Lines>
  <Paragraphs>5</Paragraphs>
  <ScaleCrop>false</ScaleCrop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2017-10-17T09:04:00Z</dcterms:created>
  <dcterms:modified xsi:type="dcterms:W3CDTF">2017-10-17T09:04:00Z</dcterms:modified>
</cp:coreProperties>
</file>