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C91" w:rsidRPr="0070130A" w:rsidRDefault="00422C91" w:rsidP="00422C91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70130A">
        <w:rPr>
          <w:b/>
          <w:sz w:val="28"/>
          <w:szCs w:val="28"/>
          <w:lang w:val="uk-UA"/>
        </w:rPr>
        <w:t>Стобород</w:t>
      </w:r>
      <w:proofErr w:type="spellEnd"/>
      <w:r w:rsidRPr="0070130A">
        <w:rPr>
          <w:b/>
          <w:sz w:val="28"/>
          <w:szCs w:val="28"/>
          <w:lang w:val="uk-UA"/>
        </w:rPr>
        <w:t xml:space="preserve"> Я.О.</w:t>
      </w:r>
    </w:p>
    <w:p w:rsidR="00422C91" w:rsidRPr="0070130A" w:rsidRDefault="00422C91" w:rsidP="00422C91">
      <w:pPr>
        <w:ind w:firstLine="709"/>
        <w:jc w:val="both"/>
        <w:rPr>
          <w:b/>
          <w:sz w:val="28"/>
          <w:szCs w:val="28"/>
          <w:lang w:val="uk-UA"/>
        </w:rPr>
      </w:pPr>
      <w:r w:rsidRPr="0070130A">
        <w:rPr>
          <w:b/>
          <w:color w:val="000000"/>
          <w:sz w:val="28"/>
          <w:szCs w:val="28"/>
          <w:lang w:val="uk-UA"/>
        </w:rPr>
        <w:t xml:space="preserve">ВИКОРИСТАННЯ </w:t>
      </w:r>
      <w:r w:rsidRPr="0070130A">
        <w:rPr>
          <w:b/>
          <w:color w:val="000000"/>
          <w:sz w:val="28"/>
          <w:szCs w:val="28"/>
        </w:rPr>
        <w:t>MATHCAD</w:t>
      </w:r>
      <w:r w:rsidRPr="0070130A">
        <w:rPr>
          <w:b/>
          <w:color w:val="000000"/>
          <w:sz w:val="28"/>
          <w:szCs w:val="28"/>
          <w:lang w:val="uk-UA"/>
        </w:rPr>
        <w:t xml:space="preserve"> СТУДЕНТАМИ ІНЖЕНЕРНО-ПЕДАГОГІЧНИХ СПЕЦІАЛЬНОСТЕЙ ПРИ ВИКОНАННІ ЗАВДАНЬ З ТЕХНІЧНОЇ МЕХАНІКИ</w:t>
      </w:r>
    </w:p>
    <w:p w:rsidR="00422C91" w:rsidRPr="0070130A" w:rsidRDefault="00422C91" w:rsidP="00422C91">
      <w:pPr>
        <w:ind w:firstLine="709"/>
        <w:contextualSpacing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>У концепції інформатизації вищої освіти сформульована глобальна мета інформатизації освіти, яка зберігає актуальність і в даний час і полягає «в глобальній раціоналізації інтелектуальної діяльності за рахунок використання нових інформаційних технологій , радикальному підвищенні якості підготовки фахівців з новим типом мислення, відповідним вимогам постіндустріального суспільства». Студенти вузів повинні оволодіти основами необхідних знань і накопичити особистий досвід практичного використання комп'ютерних технологій, мати загальнокультурну і методичну підготовку щодо їх застосування в навчальному процесі.</w:t>
      </w:r>
    </w:p>
    <w:p w:rsidR="00422C91" w:rsidRPr="0070130A" w:rsidRDefault="00422C91" w:rsidP="00422C91">
      <w:pPr>
        <w:ind w:firstLine="709"/>
        <w:contextualSpacing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>Під впливом інформаційних технологій зростає попит на математичні методи дослідження та конструювання, на розвиток творчого мислення, спирається на відповідний математичний апарат. Тому значну роль у системі інформаційних технологій навчання грають універсальні математичні пакети (УМП ), що володіють широким дидактичним і розвивають потенціалом.</w:t>
      </w:r>
    </w:p>
    <w:p w:rsidR="00422C91" w:rsidRPr="0070130A" w:rsidRDefault="00422C91" w:rsidP="00422C91">
      <w:pPr>
        <w:ind w:firstLine="709"/>
        <w:contextualSpacing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>Аналізуючи можливості застосування УМП у вузі , слід відзначити їх основні особливості: зручний графічний інтерфейс, наочні засоби представлення результатів обчислень (аналітичні вирази, графіки, діаграми, динамічні зображення, звук) , потужні і розгалужені довідкові системи, багаті набори вбудованих математичних функцій, розвинена система графіки, демонстраційні приклади і вбудовані підручники.</w:t>
      </w:r>
    </w:p>
    <w:p w:rsidR="00422C91" w:rsidRPr="0070130A" w:rsidRDefault="00422C91" w:rsidP="00422C91">
      <w:pPr>
        <w:ind w:firstLine="709"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>Внаслідок вивчення курсу «Технічна механіка» студенти оволодівають системними знаннями класичної механіки, основами інженерних розрахунків, загальними законами побудови механізмів і машин та їх деталей. На базі теоретичних знань студент знайомиться з методикою розрахунків типових задач теоретичної механіки, опору матеріалів, теорії механізмів і машин та деталей машин. Студенти повинні мати навички застосування основних теоретичних положень курсу до типових практичних задач, а також складання методики розв’язання практичних задач.</w:t>
      </w:r>
    </w:p>
    <w:p w:rsidR="00422C91" w:rsidRPr="0070130A" w:rsidRDefault="00422C91" w:rsidP="00422C91">
      <w:pPr>
        <w:ind w:firstLine="709"/>
        <w:jc w:val="both"/>
        <w:rPr>
          <w:rFonts w:eastAsia="TimesNewRoman"/>
          <w:bCs/>
          <w:sz w:val="28"/>
          <w:szCs w:val="28"/>
          <w:lang w:val="uk-UA"/>
        </w:rPr>
      </w:pPr>
      <w:r w:rsidRPr="0070130A">
        <w:rPr>
          <w:sz w:val="28"/>
          <w:szCs w:val="28"/>
          <w:shd w:val="clear" w:color="auto" w:fill="FFFFFF"/>
          <w:lang w:val="uk-UA"/>
        </w:rPr>
        <w:t>Проблема методики вивчення цих розділів полягає у тому, що розв’язування більшості подібних задач громіздке і вимагає багато часу. Це приводить до того, що увага концентрується на другорядних деталях, виконанні звичайних математичних обчислень, а важливі, суттєві моменти залишаються поза увагою.</w:t>
      </w:r>
    </w:p>
    <w:p w:rsidR="00422C91" w:rsidRPr="0070130A" w:rsidRDefault="00422C91" w:rsidP="00422C91">
      <w:pPr>
        <w:ind w:firstLine="709"/>
        <w:jc w:val="both"/>
        <w:rPr>
          <w:rFonts w:eastAsia="TimesNewRoman"/>
          <w:bCs/>
          <w:sz w:val="28"/>
          <w:szCs w:val="28"/>
          <w:lang w:val="uk-UA"/>
        </w:rPr>
      </w:pPr>
      <w:r w:rsidRPr="0070130A">
        <w:rPr>
          <w:rFonts w:eastAsia="TimesNewRoman"/>
          <w:bCs/>
          <w:sz w:val="28"/>
          <w:szCs w:val="28"/>
          <w:lang w:val="uk-UA"/>
        </w:rPr>
        <w:t>При вирішенні завдань програма "</w:t>
      </w:r>
      <w:proofErr w:type="spellStart"/>
      <w:r w:rsidRPr="0070130A">
        <w:rPr>
          <w:rFonts w:eastAsia="TimesNewRoman"/>
          <w:bCs/>
          <w:sz w:val="28"/>
          <w:szCs w:val="28"/>
          <w:lang w:val="uk-UA"/>
        </w:rPr>
        <w:t>MathCAD</w:t>
      </w:r>
      <w:proofErr w:type="spellEnd"/>
      <w:r w:rsidRPr="0070130A">
        <w:rPr>
          <w:rFonts w:eastAsia="TimesNewRoman"/>
          <w:bCs/>
          <w:sz w:val="28"/>
          <w:szCs w:val="28"/>
          <w:lang w:val="uk-UA"/>
        </w:rPr>
        <w:t>" дозволяє подолати технічні труднощі при обчисленнях і зосередити увагу на головному завданню - виділення істотних рис досліджуваних явищ, поданні їх у вигляді досить простої схеми, що підлягає кількісному і якісному аналізу</w:t>
      </w:r>
    </w:p>
    <w:p w:rsidR="00422C91" w:rsidRPr="0070130A" w:rsidRDefault="00422C91" w:rsidP="00422C91">
      <w:pPr>
        <w:tabs>
          <w:tab w:val="left" w:pos="1140"/>
        </w:tabs>
        <w:ind w:firstLine="709"/>
        <w:jc w:val="both"/>
        <w:rPr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 xml:space="preserve">Застосування комп’ютерних технологій в дозволяє мінімізувати математичні труднощі, підвищити наочність отриманих результатів і що найважливіше – визначити нові інтелектуальні напрямки навчально-дослідницької роботи студентів. </w:t>
      </w:r>
    </w:p>
    <w:p w:rsidR="00422C91" w:rsidRDefault="00422C91" w:rsidP="00422C91">
      <w:pPr>
        <w:pBdr>
          <w:bottom w:val="single" w:sz="12" w:space="1" w:color="auto"/>
        </w:pBdr>
        <w:ind w:firstLine="709"/>
        <w:contextualSpacing/>
        <w:jc w:val="both"/>
        <w:rPr>
          <w:b/>
          <w:sz w:val="28"/>
          <w:szCs w:val="28"/>
          <w:lang w:val="uk-UA"/>
        </w:rPr>
      </w:pPr>
    </w:p>
    <w:p w:rsidR="00422C91" w:rsidRDefault="00422C91" w:rsidP="00422C91">
      <w:pPr>
        <w:ind w:firstLine="709"/>
        <w:contextualSpacing/>
        <w:jc w:val="both"/>
        <w:rPr>
          <w:b/>
          <w:sz w:val="28"/>
          <w:szCs w:val="28"/>
          <w:lang w:val="uk-UA"/>
        </w:rPr>
      </w:pPr>
      <w:r w:rsidRPr="0070130A">
        <w:rPr>
          <w:sz w:val="28"/>
          <w:szCs w:val="28"/>
          <w:lang w:val="uk-UA"/>
        </w:rPr>
        <w:t>Робота виконана під керівництвом ас</w:t>
      </w:r>
      <w:r>
        <w:rPr>
          <w:sz w:val="28"/>
          <w:szCs w:val="28"/>
          <w:lang w:val="uk-UA"/>
        </w:rPr>
        <w:t>.</w:t>
      </w:r>
      <w:r w:rsidRPr="0070130A">
        <w:rPr>
          <w:sz w:val="28"/>
          <w:szCs w:val="28"/>
          <w:lang w:val="uk-UA"/>
        </w:rPr>
        <w:t xml:space="preserve"> каф</w:t>
      </w:r>
      <w:r>
        <w:rPr>
          <w:sz w:val="28"/>
          <w:szCs w:val="28"/>
          <w:lang w:val="uk-UA"/>
        </w:rPr>
        <w:t>.</w:t>
      </w:r>
      <w:r w:rsidRPr="0070130A">
        <w:rPr>
          <w:sz w:val="28"/>
          <w:szCs w:val="28"/>
          <w:lang w:val="uk-UA"/>
        </w:rPr>
        <w:t xml:space="preserve"> ОМ</w:t>
      </w:r>
      <w:r>
        <w:rPr>
          <w:sz w:val="28"/>
          <w:szCs w:val="28"/>
          <w:lang w:val="uk-UA"/>
        </w:rPr>
        <w:t xml:space="preserve"> </w:t>
      </w:r>
      <w:r w:rsidRPr="0070130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Pr="0070130A">
        <w:rPr>
          <w:sz w:val="28"/>
          <w:szCs w:val="28"/>
          <w:lang w:val="uk-UA"/>
        </w:rPr>
        <w:t xml:space="preserve">БТ </w:t>
      </w:r>
      <w:proofErr w:type="spellStart"/>
      <w:r w:rsidRPr="0070130A">
        <w:rPr>
          <w:sz w:val="28"/>
          <w:szCs w:val="28"/>
          <w:lang w:val="uk-UA"/>
        </w:rPr>
        <w:t>Білецько</w:t>
      </w:r>
      <w:r>
        <w:rPr>
          <w:sz w:val="28"/>
          <w:szCs w:val="28"/>
          <w:lang w:val="uk-UA"/>
        </w:rPr>
        <w:t>ї</w:t>
      </w:r>
      <w:proofErr w:type="spellEnd"/>
      <w:r w:rsidRPr="0070130A">
        <w:rPr>
          <w:sz w:val="28"/>
          <w:szCs w:val="28"/>
          <w:lang w:val="uk-UA"/>
        </w:rPr>
        <w:t xml:space="preserve"> І.В.</w:t>
      </w:r>
    </w:p>
    <w:p w:rsidR="00D15BB4" w:rsidRPr="00422C91" w:rsidRDefault="00D15BB4">
      <w:pPr>
        <w:rPr>
          <w:lang w:val="uk-UA"/>
        </w:rPr>
      </w:pPr>
    </w:p>
    <w:sectPr w:rsidR="00D15BB4" w:rsidRPr="00422C91" w:rsidSect="00422C9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422C91"/>
    <w:rsid w:val="0007502A"/>
    <w:rsid w:val="00422C91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1833</Words>
  <Characters>1046</Characters>
  <Application>Microsoft Office Word</Application>
  <DocSecurity>0</DocSecurity>
  <Lines>8</Lines>
  <Paragraphs>5</Paragraphs>
  <ScaleCrop>false</ScaleCrop>
  <Company/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2014-09-08T11:16:00Z</dcterms:created>
  <dcterms:modified xsi:type="dcterms:W3CDTF">2014-09-08T11:16:00Z</dcterms:modified>
</cp:coreProperties>
</file>