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333333"/>
          <w:sz w:val="36"/>
          <w:szCs w:val="36"/>
        </w:rPr>
      </w:pPr>
      <w:proofErr w:type="spellStart"/>
      <w:r w:rsidRPr="00286C25">
        <w:rPr>
          <w:rFonts w:ascii="TimesNewRomanPS-BoldMT" w:hAnsi="TimesNewRomanPS-BoldMT" w:cs="TimesNewRomanPS-BoldMT"/>
          <w:b/>
          <w:bCs/>
          <w:color w:val="333333"/>
          <w:sz w:val="36"/>
          <w:szCs w:val="36"/>
        </w:rPr>
        <w:t>Триггерные</w:t>
      </w:r>
      <w:proofErr w:type="spellEnd"/>
      <w:r w:rsidRPr="00286C25">
        <w:rPr>
          <w:rFonts w:ascii="TimesNewRomanPS-BoldMT" w:hAnsi="TimesNewRomanPS-BoldMT" w:cs="TimesNewRomanPS-BoldMT"/>
          <w:b/>
          <w:bCs/>
          <w:color w:val="333333"/>
          <w:sz w:val="36"/>
          <w:szCs w:val="36"/>
        </w:rPr>
        <w:t xml:space="preserve"> стимулы материнства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</w:pPr>
      <w:proofErr w:type="spellStart"/>
      <w:r w:rsidRPr="00286C25"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>Дармостук</w:t>
      </w:r>
      <w:proofErr w:type="spellEnd"/>
      <w:r w:rsidRPr="00286C25">
        <w:rPr>
          <w:rFonts w:ascii="TimesNewRomanPS-BoldMT" w:hAnsi="TimesNewRomanPS-BoldMT" w:cs="TimesNewRomanPS-BoldMT"/>
          <w:b/>
          <w:bCs/>
          <w:color w:val="000000"/>
          <w:sz w:val="28"/>
          <w:szCs w:val="28"/>
        </w:rPr>
        <w:t xml:space="preserve"> Н.В.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 w:rsidRPr="00286C25">
        <w:rPr>
          <w:rFonts w:ascii="TimesNewRomanPSMT" w:hAnsi="TimesNewRomanPSMT" w:cs="TimesNewRomanPSMT"/>
          <w:color w:val="000000"/>
          <w:sz w:val="24"/>
          <w:szCs w:val="24"/>
        </w:rPr>
        <w:t>_____________________________________________________________________________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  <w:proofErr w:type="spellStart"/>
      <w:r w:rsidRPr="00286C25"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  <w:t>Анотація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</w:rPr>
      </w:pPr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У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статті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розкриваються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питання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формування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материнської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сфери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жінки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,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проблеми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її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порушення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</w:rPr>
      </w:pPr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Акцент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робиться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на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двояку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природу материнства: </w:t>
      </w:r>
      <w:proofErr w:type="spellStart"/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соц</w:t>
      </w:r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іальну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, яка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интроектується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у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вигляді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норм,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ідеалів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і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</w:rPr>
      </w:pP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вимог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суспільства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, та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глибинно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–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психологічну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, яка за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допомогою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певних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тригерних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стимулі</w:t>
      </w:r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в</w:t>
      </w:r>
      <w:proofErr w:type="spellEnd"/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</w:rPr>
      </w:pP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актуалізується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в</w:t>
      </w:r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жінці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 xml:space="preserve"> за принципом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саморозкриття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</w:rPr>
        <w:t>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</w:rPr>
      </w:pPr>
      <w:proofErr w:type="spellStart"/>
      <w:r w:rsidRPr="00286C25">
        <w:rPr>
          <w:rFonts w:ascii="TimesNewRomanPS-BoldMT" w:hAnsi="TimesNewRomanPS-BoldMT" w:cs="TimesNewRomanPS-BoldMT"/>
          <w:b/>
          <w:bCs/>
          <w:color w:val="000000"/>
          <w:sz w:val="20"/>
          <w:szCs w:val="20"/>
        </w:rPr>
        <w:t>Ключові</w:t>
      </w:r>
      <w:proofErr w:type="spellEnd"/>
      <w:r w:rsidRPr="00286C25">
        <w:rPr>
          <w:rFonts w:ascii="TimesNewRomanPS-BoldMT" w:hAnsi="TimesNewRomanPS-BoldMT" w:cs="TimesNewRomanPS-BoldMT"/>
          <w:b/>
          <w:bCs/>
          <w:color w:val="000000"/>
          <w:sz w:val="20"/>
          <w:szCs w:val="20"/>
        </w:rPr>
        <w:t xml:space="preserve"> слова</w:t>
      </w:r>
      <w:r w:rsidRPr="00286C25">
        <w:rPr>
          <w:rFonts w:ascii="TimesNewRomanPSMT" w:hAnsi="TimesNewRomanPSMT" w:cs="TimesNewRomanPSMT"/>
          <w:color w:val="000000"/>
          <w:sz w:val="20"/>
          <w:szCs w:val="20"/>
        </w:rPr>
        <w:t xml:space="preserve">: материнство, </w:t>
      </w:r>
      <w:proofErr w:type="spellStart"/>
      <w:proofErr w:type="gram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тр</w:t>
      </w:r>
      <w:proofErr w:type="gramEnd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іггерние</w:t>
      </w:r>
      <w:proofErr w:type="spellEnd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стимули</w:t>
      </w:r>
      <w:proofErr w:type="spellEnd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 xml:space="preserve">, </w:t>
      </w: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інтроецірованіе</w:t>
      </w:r>
      <w:proofErr w:type="spellEnd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громадських</w:t>
      </w:r>
      <w:proofErr w:type="spellEnd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 xml:space="preserve"> норм, </w:t>
      </w: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материнська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</w:rPr>
        <w:t>ефективність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</w:pPr>
      <w:r w:rsidRPr="00286C25">
        <w:rPr>
          <w:rFonts w:ascii="TimesNewRomanPS-BoldMT" w:hAnsi="TimesNewRomanPS-BoldMT" w:cs="TimesNewRomanPS-BoldMT"/>
          <w:b/>
          <w:bCs/>
          <w:color w:val="000000"/>
          <w:sz w:val="24"/>
          <w:szCs w:val="24"/>
          <w:lang w:val="en-US"/>
        </w:rPr>
        <w:t>Annotation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333333"/>
          <w:sz w:val="20"/>
          <w:szCs w:val="20"/>
          <w:lang w:val="en-US"/>
        </w:rPr>
      </w:pPr>
      <w:r w:rsidRPr="00286C25">
        <w:rPr>
          <w:rFonts w:ascii="TimesNewRomanPS-BoldMT" w:hAnsi="TimesNewRomanPS-BoldMT" w:cs="TimesNewRomanPS-BoldMT"/>
          <w:b/>
          <w:bCs/>
          <w:color w:val="333333"/>
          <w:sz w:val="20"/>
          <w:szCs w:val="20"/>
          <w:lang w:val="en-US"/>
        </w:rPr>
        <w:t>Trigger Stimuli of Maternity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  <w:lang w:val="en-US"/>
        </w:rPr>
      </w:pPr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 xml:space="preserve">The questions of forming the maternal </w:t>
      </w:r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>sphere,</w:t>
      </w:r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 xml:space="preserve"> are affected in the article. An accent is done on dual nature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  <w:lang w:val="en-US"/>
        </w:rPr>
      </w:pPr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>of</w:t>
      </w:r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 xml:space="preserve"> maternity: social, which is </w:t>
      </w:r>
      <w:proofErr w:type="spellStart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>introected</w:t>
      </w:r>
      <w:proofErr w:type="spellEnd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 xml:space="preserve"> as some norms, ideals and requirements of society, and in depth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  <w:sz w:val="20"/>
          <w:szCs w:val="20"/>
          <w:lang w:val="en-US"/>
        </w:rPr>
      </w:pPr>
      <w:proofErr w:type="gramStart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>psychological</w:t>
      </w:r>
      <w:proofErr w:type="gramEnd"/>
      <w:r w:rsidRPr="00286C25">
        <w:rPr>
          <w:rFonts w:ascii="TimesNewRomanPSMT" w:hAnsi="TimesNewRomanPSMT" w:cs="TimesNewRomanPSMT"/>
          <w:color w:val="333333"/>
          <w:sz w:val="20"/>
          <w:szCs w:val="20"/>
          <w:lang w:val="en-US"/>
        </w:rPr>
        <w:t>, which, acts by certain trigger stimuli, on principle of self - opening.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0"/>
          <w:szCs w:val="20"/>
          <w:lang w:val="en-US"/>
        </w:rPr>
      </w:pPr>
      <w:r w:rsidRPr="00286C25">
        <w:rPr>
          <w:rFonts w:ascii="TimesNewRomanPS-BoldMT" w:hAnsi="TimesNewRomanPS-BoldMT" w:cs="TimesNewRomanPS-BoldMT"/>
          <w:b/>
          <w:bCs/>
          <w:color w:val="000000"/>
          <w:sz w:val="20"/>
          <w:szCs w:val="20"/>
          <w:lang w:val="en-US"/>
        </w:rPr>
        <w:t>Keywords</w:t>
      </w:r>
      <w:r w:rsidRPr="00286C25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: maternity, trigger stimuli’s of maternity, </w:t>
      </w:r>
      <w:proofErr w:type="spellStart"/>
      <w:r w:rsidRPr="00286C25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>introection</w:t>
      </w:r>
      <w:proofErr w:type="spellEnd"/>
      <w:r w:rsidRPr="00286C25">
        <w:rPr>
          <w:rFonts w:ascii="TimesNewRomanPSMT" w:hAnsi="TimesNewRomanPSMT" w:cs="TimesNewRomanPSMT"/>
          <w:color w:val="000000"/>
          <w:sz w:val="20"/>
          <w:szCs w:val="20"/>
          <w:lang w:val="en-US"/>
        </w:rPr>
        <w:t xml:space="preserve"> of social patterns, maternity effecting.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000000"/>
          <w:sz w:val="24"/>
          <w:szCs w:val="24"/>
        </w:rPr>
      </w:pPr>
      <w:r w:rsidRPr="00286C25">
        <w:rPr>
          <w:rFonts w:ascii="TimesNewRomanPSMT" w:hAnsi="TimesNewRomanPSMT" w:cs="TimesNewRomanPSMT"/>
          <w:color w:val="000000"/>
          <w:sz w:val="24"/>
          <w:szCs w:val="24"/>
        </w:rPr>
        <w:t>_____________________________________________________________________________</w:t>
      </w:r>
    </w:p>
    <w:p w:rsid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color w:val="333333"/>
        </w:rPr>
        <w:sectPr w:rsidR="00286C25" w:rsidSect="00216A4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-BoldMT" w:hAnsi="TimesNewRomanPS-BoldMT" w:cs="TimesNewRomanPS-BoldMT"/>
          <w:b/>
          <w:bCs/>
          <w:color w:val="333333"/>
        </w:rPr>
        <w:lastRenderedPageBreak/>
        <w:t xml:space="preserve">Актуальность </w:t>
      </w:r>
      <w:r w:rsidRPr="00286C25">
        <w:rPr>
          <w:rFonts w:ascii="TimesNewRomanPSMT" w:hAnsi="TimesNewRomanPSMT" w:cs="TimesNewRomanPSMT"/>
          <w:color w:val="333333"/>
        </w:rPr>
        <w:t xml:space="preserve">обращения </w:t>
      </w:r>
      <w:proofErr w:type="gramStart"/>
      <w:r w:rsidRPr="00286C25">
        <w:rPr>
          <w:rFonts w:ascii="TimesNewRomanPSMT" w:hAnsi="TimesNewRomanPSMT" w:cs="TimesNewRomanPSMT"/>
          <w:color w:val="333333"/>
        </w:rPr>
        <w:t>к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проблемам материнства </w:t>
      </w:r>
      <w:proofErr w:type="gramStart"/>
      <w:r w:rsidRPr="00286C25">
        <w:rPr>
          <w:rFonts w:ascii="TimesNewRomanPSMT" w:hAnsi="TimesNewRomanPSMT" w:cs="TimesNewRomanPSMT"/>
          <w:color w:val="333333"/>
        </w:rPr>
        <w:t>обусловлена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тем, что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данные статистики за последние десятилетия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свидетельствуют о резком изменении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демографической ситуации в нашей стране: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отмечается общее снижение рождаемости,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возрастание детской смертности,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значительное повышение количества детей,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gramStart"/>
      <w:r w:rsidRPr="00286C25">
        <w:rPr>
          <w:rFonts w:ascii="TimesNewRomanPSMT" w:hAnsi="TimesNewRomanPSMT" w:cs="TimesNewRomanPSMT"/>
          <w:color w:val="333333"/>
        </w:rPr>
        <w:t>страдающих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различными формами нервно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психической патологии, возрастание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количества отказов от детей и т.п. [11].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Причины подобных явлений кроются не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только в создавшихся социально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экономических условиях, но и </w:t>
      </w:r>
      <w:proofErr w:type="gramStart"/>
      <w:r w:rsidRPr="00286C25">
        <w:rPr>
          <w:rFonts w:ascii="TimesNewRomanPSMT" w:hAnsi="TimesNewRomanPSMT" w:cs="TimesNewRomanPSMT"/>
          <w:color w:val="333333"/>
        </w:rPr>
        <w:t>в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различных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психологических </w:t>
      </w:r>
      <w:proofErr w:type="gramStart"/>
      <w:r w:rsidRPr="00286C25">
        <w:rPr>
          <w:rFonts w:ascii="TimesNewRomanPSMT" w:hAnsi="TimesNewRomanPSMT" w:cs="TimesNewRomanPSMT"/>
          <w:color w:val="333333"/>
        </w:rPr>
        <w:t>факторах</w:t>
      </w:r>
      <w:proofErr w:type="gramEnd"/>
      <w:r w:rsidRPr="00286C25">
        <w:rPr>
          <w:rFonts w:ascii="TimesNewRomanPSMT" w:hAnsi="TimesNewRomanPSMT" w:cs="TimesNewRomanPSMT"/>
          <w:color w:val="333333"/>
        </w:rPr>
        <w:t>, мешающих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формированию и стимулированию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материнской сферы женщины, находящиеся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вне зоны </w:t>
      </w:r>
      <w:proofErr w:type="gramStart"/>
      <w:r w:rsidRPr="00286C25">
        <w:rPr>
          <w:rFonts w:ascii="TimesNewRomanPSMT" w:hAnsi="TimesNewRomanPSMT" w:cs="TimesNewRomanPSMT"/>
          <w:color w:val="333333"/>
        </w:rPr>
        <w:t>научных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психологических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исследований. Изучению </w:t>
      </w:r>
      <w:proofErr w:type="gramStart"/>
      <w:r w:rsidRPr="00286C25">
        <w:rPr>
          <w:rFonts w:ascii="TimesNewRomanPSMT" w:hAnsi="TimesNewRomanPSMT" w:cs="TimesNewRomanPSMT"/>
          <w:color w:val="333333"/>
        </w:rPr>
        <w:t>запускающих</w:t>
      </w:r>
      <w:proofErr w:type="gramEnd"/>
      <w:r w:rsidRPr="00286C25">
        <w:rPr>
          <w:rFonts w:ascii="TimesNewRomanPSMT" w:hAnsi="TimesNewRomanPSMT" w:cs="TimesNewRomanPSMT"/>
          <w:color w:val="333333"/>
        </w:rPr>
        <w:t>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spellStart"/>
      <w:r w:rsidRPr="00286C25">
        <w:rPr>
          <w:rFonts w:ascii="TimesNewRomanPSMT" w:hAnsi="TimesNewRomanPSMT" w:cs="TimesNewRomanPSMT"/>
          <w:color w:val="333333"/>
        </w:rPr>
        <w:t>триггерных</w:t>
      </w:r>
      <w:proofErr w:type="spellEnd"/>
      <w:r w:rsidRPr="00286C25">
        <w:rPr>
          <w:rFonts w:ascii="TimesNewRomanPSMT" w:hAnsi="TimesNewRomanPSMT" w:cs="TimesNewRomanPSMT"/>
          <w:color w:val="333333"/>
        </w:rPr>
        <w:t xml:space="preserve"> стимулов актуализации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«спящего» материнского потенциала, сегодня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практически не уделяется внимание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исследователей.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Разные аспекты </w:t>
      </w:r>
      <w:proofErr w:type="gramStart"/>
      <w:r w:rsidRPr="00286C25">
        <w:rPr>
          <w:rFonts w:ascii="TimesNewRomanPSMT" w:hAnsi="TimesNewRomanPSMT" w:cs="TimesNewRomanPSMT"/>
          <w:color w:val="333333"/>
        </w:rPr>
        <w:t>материнского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поведения затрагиваются в психологии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личности, в детской психологии,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lastRenderedPageBreak/>
        <w:t>педагогической психологии и т.д. Важность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материнского поведения для развития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ребенка, его сложная структура и путь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развития, множественность </w:t>
      </w:r>
      <w:proofErr w:type="gramStart"/>
      <w:r w:rsidRPr="00286C25">
        <w:rPr>
          <w:rFonts w:ascii="TimesNewRomanPSMT" w:hAnsi="TimesNewRomanPSMT" w:cs="TimesNewRomanPSMT"/>
          <w:color w:val="333333"/>
        </w:rPr>
        <w:t>культурных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индивидуальных вариантов, а также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огромное количество </w:t>
      </w:r>
      <w:proofErr w:type="gramStart"/>
      <w:r w:rsidRPr="00286C25">
        <w:rPr>
          <w:rFonts w:ascii="TimesNewRomanPSMT" w:hAnsi="TimesNewRomanPSMT" w:cs="TimesNewRomanPSMT"/>
          <w:color w:val="333333"/>
        </w:rPr>
        <w:t>современных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исследований в этой области позволяют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говорить о материнстве как </w:t>
      </w:r>
      <w:proofErr w:type="gramStart"/>
      <w:r w:rsidRPr="00286C25">
        <w:rPr>
          <w:rFonts w:ascii="TimesNewRomanPSMT" w:hAnsi="TimesNewRomanPSMT" w:cs="TimesNewRomanPSMT"/>
          <w:color w:val="333333"/>
        </w:rPr>
        <w:t>самостоятельной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реальности, требующей </w:t>
      </w:r>
      <w:proofErr w:type="gramStart"/>
      <w:r w:rsidRPr="00286C25">
        <w:rPr>
          <w:rFonts w:ascii="TimesNewRomanPSMT" w:hAnsi="TimesNewRomanPSMT" w:cs="TimesNewRomanPSMT"/>
          <w:color w:val="333333"/>
        </w:rPr>
        <w:t>особого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научного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подхода для его исследования [1,2,3,5,10].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Сегодня материнство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рассматривается: во– </w:t>
      </w:r>
      <w:proofErr w:type="gramStart"/>
      <w:r w:rsidRPr="00286C25">
        <w:rPr>
          <w:rFonts w:ascii="TimesNewRomanPSMT" w:hAnsi="TimesNewRomanPSMT" w:cs="TimesNewRomanPSMT"/>
          <w:color w:val="333333"/>
        </w:rPr>
        <w:t>пе</w:t>
      </w:r>
      <w:proofErr w:type="gramEnd"/>
      <w:r w:rsidRPr="00286C25">
        <w:rPr>
          <w:rFonts w:ascii="TimesNewRomanPSMT" w:hAnsi="TimesNewRomanPSMT" w:cs="TimesNewRomanPSMT"/>
          <w:color w:val="333333"/>
        </w:rPr>
        <w:t>рвых,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способность женщины обеспечить ребенку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необходимые условия </w:t>
      </w:r>
      <w:proofErr w:type="gramStart"/>
      <w:r w:rsidRPr="00286C25">
        <w:rPr>
          <w:rFonts w:ascii="TimesNewRomanPSMT" w:hAnsi="TimesNewRomanPSMT" w:cs="TimesNewRomanPSMT"/>
          <w:color w:val="333333"/>
        </w:rPr>
        <w:t>для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</w:t>
      </w:r>
      <w:proofErr w:type="gramStart"/>
      <w:r w:rsidRPr="00286C25">
        <w:rPr>
          <w:rFonts w:ascii="TimesNewRomanPSMT" w:hAnsi="TimesNewRomanPSMT" w:cs="TimesNewRomanPSMT"/>
          <w:color w:val="333333"/>
        </w:rPr>
        <w:t>его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физического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психического развития (качество холдинга)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[5], во – вторых, это особый уровень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личностного функционирования, этап,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gramStart"/>
      <w:r w:rsidRPr="00286C25">
        <w:rPr>
          <w:rFonts w:ascii="TimesNewRomanPSMT" w:hAnsi="TimesNewRomanPSMT" w:cs="TimesNewRomanPSMT"/>
          <w:color w:val="333333"/>
        </w:rPr>
        <w:t>связанный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с кризисным периодом в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gramStart"/>
      <w:r w:rsidRPr="00286C25">
        <w:rPr>
          <w:rFonts w:ascii="TimesNewRomanPSMT" w:hAnsi="TimesNewRomanPSMT" w:cs="TimesNewRomanPSMT"/>
          <w:color w:val="333333"/>
        </w:rPr>
        <w:t>формировании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личности [2]. В первом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направлении выделяются </w:t>
      </w:r>
      <w:proofErr w:type="gramStart"/>
      <w:r w:rsidRPr="00286C25">
        <w:rPr>
          <w:rFonts w:ascii="TimesNewRomanPSMT" w:hAnsi="TimesNewRomanPSMT" w:cs="TimesNewRomanPSMT"/>
          <w:color w:val="333333"/>
        </w:rPr>
        <w:t>материнские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качества и характеристики материнского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поведения, а также их культурные,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социальные, эволюционные,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физиологические и психологические основы.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Здесь рассматриваются биологические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аспекты материнства, в исследованиях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gramStart"/>
      <w:r w:rsidRPr="00286C25">
        <w:rPr>
          <w:rFonts w:ascii="TimesNewRomanPSMT" w:hAnsi="TimesNewRomanPSMT" w:cs="TimesNewRomanPSMT"/>
          <w:color w:val="333333"/>
        </w:rPr>
        <w:lastRenderedPageBreak/>
        <w:t>которых</w:t>
      </w:r>
      <w:proofErr w:type="gramEnd"/>
      <w:r w:rsidRPr="00286C25">
        <w:rPr>
          <w:rFonts w:ascii="TimesNewRomanPSMT" w:hAnsi="TimesNewRomanPSMT" w:cs="TimesNewRomanPSMT"/>
          <w:color w:val="333333"/>
        </w:rPr>
        <w:t xml:space="preserve"> мать и обеспечиваемые ею условия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рассматриваются как организация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физиологической и </w:t>
      </w:r>
      <w:proofErr w:type="spellStart"/>
      <w:r w:rsidRPr="00286C25">
        <w:rPr>
          <w:rFonts w:ascii="TimesNewRomanPSMT" w:hAnsi="TimesNewRomanPSMT" w:cs="TimesNewRomanPSMT"/>
          <w:color w:val="333333"/>
        </w:rPr>
        <w:t>стимульной</w:t>
      </w:r>
      <w:proofErr w:type="spellEnd"/>
      <w:r w:rsidRPr="00286C25">
        <w:rPr>
          <w:rFonts w:ascii="TimesNewRomanPSMT" w:hAnsi="TimesNewRomanPSMT" w:cs="TimesNewRomanPSMT"/>
          <w:color w:val="333333"/>
        </w:rPr>
        <w:t xml:space="preserve"> среды </w:t>
      </w:r>
      <w:proofErr w:type="gramStart"/>
      <w:r w:rsidRPr="00286C25">
        <w:rPr>
          <w:rFonts w:ascii="TimesNewRomanPSMT" w:hAnsi="TimesNewRomanPSMT" w:cs="TimesNewRomanPSMT"/>
          <w:color w:val="333333"/>
        </w:rPr>
        <w:t>для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развития ребенка. Большое значение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придается эволюционным аспектам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 xml:space="preserve">формирования </w:t>
      </w:r>
      <w:proofErr w:type="gramStart"/>
      <w:r w:rsidRPr="00286C25">
        <w:rPr>
          <w:rFonts w:ascii="TimesNewRomanPSMT" w:hAnsi="TimesNewRomanPSMT" w:cs="TimesNewRomanPSMT"/>
          <w:color w:val="333333"/>
        </w:rPr>
        <w:t>физиологических</w:t>
      </w:r>
      <w:proofErr w:type="gramEnd"/>
      <w:r w:rsidRPr="00286C25">
        <w:rPr>
          <w:rFonts w:ascii="TimesNewRomanPSMT" w:hAnsi="TimesNewRomanPSMT" w:cs="TimesNewRomanPSMT"/>
          <w:color w:val="333333"/>
        </w:rPr>
        <w:t>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мотивационных и поведенческих механизмов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материнства. В этом направлении широко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применяются этологические исследования,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давшие основу теории привязанности,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изучаются физиологические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психофизиологические аспекты материнства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r w:rsidRPr="00286C25">
        <w:rPr>
          <w:rFonts w:ascii="TimesNewRomanPSMT" w:hAnsi="TimesNewRomanPSMT" w:cs="TimesNewRomanPSMT"/>
          <w:color w:val="333333"/>
        </w:rPr>
        <w:t>[10].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333333"/>
        </w:rPr>
      </w:pPr>
      <w:proofErr w:type="spellStart"/>
      <w:r w:rsidRPr="00286C25">
        <w:rPr>
          <w:rFonts w:ascii="TimesNewRomanPSMT" w:hAnsi="TimesNewRomanPSMT" w:cs="TimesNewRomanPSMT"/>
          <w:color w:val="333333"/>
        </w:rPr>
        <w:t>Серія</w:t>
      </w:r>
      <w:proofErr w:type="spellEnd"/>
      <w:r w:rsidRPr="00286C25">
        <w:rPr>
          <w:rFonts w:ascii="TimesNewRomanPSMT" w:hAnsi="TimesNewRomanPSMT" w:cs="TimesNewRomanPSMT"/>
          <w:color w:val="333333"/>
        </w:rPr>
        <w:t xml:space="preserve"> «</w:t>
      </w:r>
      <w:proofErr w:type="spellStart"/>
      <w:r w:rsidRPr="00286C25">
        <w:rPr>
          <w:rFonts w:ascii="TimesNewRomanPSMT" w:hAnsi="TimesNewRomanPSMT" w:cs="TimesNewRomanPSMT"/>
          <w:color w:val="333333"/>
        </w:rPr>
        <w:t>Психологія</w:t>
      </w:r>
      <w:proofErr w:type="spellEnd"/>
      <w:r w:rsidRPr="00286C25">
        <w:rPr>
          <w:rFonts w:ascii="TimesNewRomanPSMT" w:hAnsi="TimesNewRomanPSMT" w:cs="TimesNewRomanPSMT"/>
          <w:color w:val="333333"/>
        </w:rPr>
        <w:t>», 2008, № 807 81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Большое значение придаётся этапам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формирования материнской сферы женщины,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её развитию в онтогенезе, стадиям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кризисным периодам, приводящим </w:t>
      </w:r>
      <w:proofErr w:type="gramStart"/>
      <w:r w:rsidRPr="00286C25">
        <w:rPr>
          <w:rFonts w:ascii="TimesNewRomanPSMT" w:hAnsi="TimesNewRomanPSMT" w:cs="TimesNewRomanPSMT"/>
          <w:color w:val="111111"/>
        </w:rPr>
        <w:t>к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развитию материнской сферы. Обобщить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исследования в данной области можно,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выделив три блока, описывающих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содержание материнской сферы: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1.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Потребностно-эмоциональный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блок, который содержит потребность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контакте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с ребенком как объектом -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носителем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гештальта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младенчества,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потребность в его охране и заботе о нем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потребность в материнстве. Развитие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потребностно-эмоционального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блока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происходит поэтапно и включает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образование эмоциональной реакции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на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компоненты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гештальта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младенчества,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образование объекта деятельности - ребенка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как носителя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гештальта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младенчества,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динамику отношения к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онтогенетическим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изменениям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гештальта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младенчества,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возникновение и развитие потребности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охране и заботе, приобретение ею статуса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функциональной потребности, а также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возникновение потребности в материнстве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на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основе рефлексии своих переживаний.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2.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Операциональный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блок,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сотоящий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из двух частей: операции по уходу и охране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операциональный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состав общения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ребенком. </w:t>
      </w:r>
      <w:proofErr w:type="gramStart"/>
      <w:r w:rsidRPr="00286C25">
        <w:rPr>
          <w:rFonts w:ascii="TimesNewRomanPSMT" w:hAnsi="TimesNewRomanPSMT" w:cs="TimesNewRomanPSMT"/>
          <w:color w:val="111111"/>
        </w:rPr>
        <w:t>Последние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являются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 xml:space="preserve">самостоятельным предметом исследования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теории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социального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научения</w:t>
      </w:r>
      <w:proofErr w:type="spellEnd"/>
      <w:r w:rsidRPr="00286C25">
        <w:rPr>
          <w:rFonts w:ascii="TimesNewRomanPSMT" w:hAnsi="TimesNewRomanPSMT" w:cs="TimesNewRomanPSMT"/>
          <w:color w:val="111111"/>
        </w:rPr>
        <w:t>. Особенностью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этих операций, помимо их инструментальной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стороны, является эмоциональная окраска,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которая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придает самим операциям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специфические стилевые характеристики,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соответствующие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свойствам ребенка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объекта деятельности: осторожность,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мягкость, бережность и т.п., специфику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вокализации и мимики.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3.Ценностно-смысловой блок,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включающий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отношение к ребенку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самостоятельной ценности, что связано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моделью материнско-детских отношений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обществе и его </w:t>
      </w:r>
      <w:proofErr w:type="gramStart"/>
      <w:r w:rsidRPr="00286C25">
        <w:rPr>
          <w:rFonts w:ascii="TimesNewRomanPSMT" w:hAnsi="TimesNewRomanPSMT" w:cs="TimesNewRomanPSMT"/>
          <w:color w:val="111111"/>
        </w:rPr>
        <w:t>конкретно-культурным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вариантом, а также ценность материнства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состояния “быть матерью”. Последнее также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включает в себя соответствующую внешнюю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модель. Ценность материнства,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свою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очередь, связана с рефлексией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своих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переживаний при осуществлении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материнских функций и участвует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формировании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потребности в материнстве.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Одной из основных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особенностей материнской сферы у человека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является не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фиксированное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эволюционно,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прижизненно формирующееся наполнение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ценностно-смыслового блока, потребностей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 способов их удовлетворения [10],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конкретно-культурной модели материнства.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Воспитание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необходимого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для каждой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культуры типа индивидуальной материнской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сферы в свою очередь обеспечено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различными средствами (модели семьи,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 и детства, традиции, система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семейного и общественного воспитания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т.п.) и может быть описано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“онтогенетический путь к модели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материнства”. Этот путь обеспечивает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наличие материнских функций и 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>соответствие конкретной культурной модели.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Ситуация в современном Евро-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Американском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обществе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может быть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охарактеризована как “потеря пути к модели”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материнской сферы (разрушение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межпоколенных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связей, потеря традиций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т.п.),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сочетающаяся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с расширением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неоднозначностью содержания самой модели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личности взрослого субъекта. В настоящее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время наблюдается тенденция поиска нового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"пути к модели" материнской сферы,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основанная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на осознании как потребностей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самой матери, так и особенностей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психического развития ребенка [1, 5, 10].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Однако такой взгляд затрагивает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социальные аспекты </w:t>
      </w:r>
      <w:proofErr w:type="gramStart"/>
      <w:r w:rsidRPr="00286C25">
        <w:rPr>
          <w:rFonts w:ascii="TimesNewRomanPSMT" w:hAnsi="TimesNewRomanPSMT" w:cs="TimesNewRomanPSMT"/>
          <w:color w:val="111111"/>
        </w:rPr>
        <w:t>родительского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поведения, а глубинные психологические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механизмы формирования материнства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остаются за скобками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теоретического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анализа. Материнство сегодня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воспринимается многими психологами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результат социально – </w:t>
      </w:r>
      <w:proofErr w:type="gramStart"/>
      <w:r w:rsidRPr="00286C25">
        <w:rPr>
          <w:rFonts w:ascii="TimesNewRomanPSMT" w:hAnsi="TimesNewRomanPSMT" w:cs="TimesNewRomanPSMT"/>
          <w:color w:val="111111"/>
        </w:rPr>
        <w:t>психологического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интроецирования</w:t>
      </w:r>
      <w:proofErr w:type="spellEnd"/>
      <w:r w:rsidRPr="00286C25">
        <w:rPr>
          <w:rFonts w:ascii="TimesNewRomanPSMT" w:hAnsi="TimesNewRomanPSMT" w:cs="TimesNewRomanPSMT"/>
          <w:color w:val="111111"/>
        </w:rPr>
        <w:t>, присвоения, «обучения»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роли матери. Но существует особый пласт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материнского, не воспитываемого, 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«пробуждающегося» в женщине, априорного,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запускаемого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другими психологическими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стимулами.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Ролевое, поведенческое – это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культурные способы реализации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материнства, которые могут быть освоены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(присвоены) как некоторый поведенческий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репертуар. Этот репертуар может быть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измерен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объемом (количеством)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поведенческих паттернов, их адекватностью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задачам материнства, его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гибкостью/ригидностью и т.п. Главное, что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поведенческое (ролевое) материнство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является чисто социальным образованием,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имеющим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истоки в «хорошем» обществе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>«хорошей» семье. Личностное измерение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 может описываться системой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архетипических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женских и материнских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образов, которые могут быть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ассимилированными («впущенными») в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82</w:t>
      </w:r>
      <w:proofErr w:type="gramStart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  <w:r w:rsidRPr="00286C25">
        <w:rPr>
          <w:rFonts w:ascii="TimesNewRomanPSMT" w:hAnsi="TimesNewRomanPSMT" w:cs="TimesNewRomanPSMT"/>
          <w:color w:val="111111"/>
        </w:rPr>
        <w:t>існик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Харківського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національного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університету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систему индивидуальной психики. Здесь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вовсе недостаточно социально-ролевого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описания материнства - возникают иные его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пространства: тело (имеется ввиду не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физиологический конструкт, 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психологическая телесность)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gramStart"/>
      <w:r w:rsidRPr="00286C25">
        <w:rPr>
          <w:rFonts w:ascii="TimesNewRomanPSMT" w:hAnsi="TimesNewRomanPSMT" w:cs="TimesNewRomanPSMT"/>
          <w:color w:val="111111"/>
        </w:rPr>
        <w:t>его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психологическими функциями (грудь как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«</w:t>
      </w:r>
      <w:proofErr w:type="spellStart"/>
      <w:r w:rsidRPr="00286C25">
        <w:rPr>
          <w:rFonts w:ascii="TimesNewRomanPSMT" w:hAnsi="TimesNewRomanPSMT" w:cs="TimesNewRomanPSMT"/>
          <w:color w:val="111111"/>
        </w:rPr>
        <w:t>давание</w:t>
      </w:r>
      <w:proofErr w:type="spellEnd"/>
      <w:r w:rsidRPr="00286C25">
        <w:rPr>
          <w:rFonts w:ascii="TimesNewRomanPSMT" w:hAnsi="TimesNewRomanPSMT" w:cs="TimesNewRomanPSMT"/>
          <w:color w:val="111111"/>
        </w:rPr>
        <w:t>», рука как поддержка, губы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принятие и т.п.) и переживание. В этом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смысле вполне уместно говорить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материнской телесности 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материнском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переживании</w:t>
      </w:r>
      <w:proofErr w:type="gramEnd"/>
      <w:r w:rsidRPr="00286C25">
        <w:rPr>
          <w:rFonts w:ascii="TimesNewRomanPSMT" w:hAnsi="TimesNewRomanPSMT" w:cs="TimesNewRomanPSMT"/>
          <w:color w:val="111111"/>
        </w:rPr>
        <w:t>. Эти категории, как нам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представляется, еще не получили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литературе должного анализа.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 чисто методической точки зрения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женская телесность в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психосемантическом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контексте может быть </w:t>
      </w:r>
      <w:proofErr w:type="gramStart"/>
      <w:r w:rsidRPr="00286C25">
        <w:rPr>
          <w:rFonts w:ascii="TimesNewRomanPSMT" w:hAnsi="TimesNewRomanPSMT" w:cs="TimesNewRomanPSMT"/>
          <w:color w:val="111111"/>
        </w:rPr>
        <w:t>представлена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как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некоторая система </w:t>
      </w:r>
      <w:proofErr w:type="gramStart"/>
      <w:r w:rsidRPr="00286C25">
        <w:rPr>
          <w:rFonts w:ascii="TimesNewRomanPSMT" w:hAnsi="TimesNewRomanPSMT" w:cs="TimesNewRomanPSMT"/>
          <w:color w:val="111111"/>
        </w:rPr>
        <w:t>психологических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коннотативных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значений отдельных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значимых частей тела, </w:t>
      </w:r>
      <w:proofErr w:type="gramStart"/>
      <w:r w:rsidRPr="00286C25">
        <w:rPr>
          <w:rFonts w:ascii="TimesNewRomanPSMT" w:hAnsi="TimesNewRomanPSMT" w:cs="TimesNewRomanPSMT"/>
          <w:color w:val="111111"/>
        </w:rPr>
        <w:t>которая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трансформируется некоторым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специфическим образом при актуализации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материнства. По-видимому, существуют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варианты материнской телесности,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корреспондирующие со специфическими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материнскими переживаниями. Такие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варианты имеют разный конструктивный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потенциал, собственно определяющий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качество материнства. Переживание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на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операциональном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gramStart"/>
      <w:r w:rsidRPr="00286C25">
        <w:rPr>
          <w:rFonts w:ascii="TimesNewRomanPSMT" w:hAnsi="TimesNewRomanPSMT" w:cs="TimesNewRomanPSMT"/>
          <w:color w:val="111111"/>
        </w:rPr>
        <w:t>уровне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может быть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представлено системой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коннотативных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значений ребенка. Здесь также возможны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варианты материнских переживаний,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которые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описываются палитрой актуальных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эмоций и стилевых эмоциональных черт.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Каждый такой вариант на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операциональном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уровне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представляет собой либо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корреляционную плеяду, либо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соответствующую факторную структуру. С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указанной точки зрения тип материнства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недостаточно определять как некоторую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точку в координатной сетке n-мерного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>пространства, образованного векторами: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«роль» (</w:t>
      </w:r>
      <w:proofErr w:type="spellStart"/>
      <w:r w:rsidRPr="00286C25">
        <w:rPr>
          <w:rFonts w:ascii="TimesNewRomanPSMT" w:hAnsi="TimesNewRomanPSMT" w:cs="TimesNewRomanPSMT"/>
          <w:color w:val="111111"/>
        </w:rPr>
        <w:t>усвоена-неусвоена</w:t>
      </w:r>
      <w:proofErr w:type="spellEnd"/>
      <w:r w:rsidRPr="00286C25">
        <w:rPr>
          <w:rFonts w:ascii="TimesNewRomanPSMT" w:hAnsi="TimesNewRomanPSMT" w:cs="TimesNewRomanPSMT"/>
          <w:color w:val="111111"/>
        </w:rPr>
        <w:t>), «эмоция»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(радость-страх-гнев), «отношение»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(</w:t>
      </w:r>
      <w:proofErr w:type="spellStart"/>
      <w:proofErr w:type="gramStart"/>
      <w:r w:rsidRPr="00286C25">
        <w:rPr>
          <w:rFonts w:ascii="TimesNewRomanPSMT" w:hAnsi="TimesNewRomanPSMT" w:cs="TimesNewRomanPSMT"/>
          <w:color w:val="111111"/>
        </w:rPr>
        <w:t>ответственное-безответственное</w:t>
      </w:r>
      <w:proofErr w:type="spellEnd"/>
      <w:proofErr w:type="gramEnd"/>
      <w:r w:rsidRPr="00286C25">
        <w:rPr>
          <w:rFonts w:ascii="TimesNewRomanPSMT" w:hAnsi="TimesNewRomanPSMT" w:cs="TimesNewRomanPSMT"/>
          <w:color w:val="111111"/>
        </w:rPr>
        <w:t>).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Материнство не может быть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представлено как некоторое парциальное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выражение женской личности. В этом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смысле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трудно согласиться с утверждением,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что женщина (как женщина) проявляет себя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трех ситуациях – интимной близости,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вынашивания плода и вскармливание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ребенка; в остальных же случаях она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личность. </w:t>
      </w:r>
      <w:proofErr w:type="gramStart"/>
      <w:r w:rsidRPr="00286C25">
        <w:rPr>
          <w:rFonts w:ascii="TimesNewRomanPSMT" w:hAnsi="TimesNewRomanPSMT" w:cs="TimesNewRomanPSMT"/>
          <w:color w:val="111111"/>
        </w:rPr>
        <w:t>Такая попытка (явно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феминистическая</w:t>
      </w:r>
      <w:proofErr w:type="gramEnd"/>
      <w:r w:rsidRPr="00286C25">
        <w:rPr>
          <w:rFonts w:ascii="TimesNewRomanPSMT" w:hAnsi="TimesNewRomanPSMT" w:cs="TimesNewRomanPSMT"/>
          <w:color w:val="111111"/>
        </w:rPr>
        <w:t>) сбросить «женское» тело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(вопреки утверждению З. Фрейда, что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«анатомия – это судьба»), представить себя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бесплотных </w:t>
      </w:r>
      <w:proofErr w:type="gramStart"/>
      <w:r w:rsidRPr="00286C25">
        <w:rPr>
          <w:rFonts w:ascii="TimesNewRomanPSMT" w:hAnsi="TimesNewRomanPSMT" w:cs="TimesNewRomanPSMT"/>
          <w:color w:val="111111"/>
        </w:rPr>
        <w:t>характеристиках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убивает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женское, и собственно материнское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(например, сознательное желание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использовать суррогатную мать и кормилицу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 тех случаях, когда это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медицински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proofErr w:type="gramStart"/>
      <w:r w:rsidRPr="00286C25">
        <w:rPr>
          <w:rFonts w:ascii="TimesNewRomanPSMT" w:hAnsi="TimesNewRomanPSMT" w:cs="TimesNewRomanPSMT"/>
          <w:color w:val="111111"/>
        </w:rPr>
        <w:t>необосновано</w:t>
      </w:r>
      <w:proofErr w:type="spellEnd"/>
      <w:r w:rsidRPr="00286C25">
        <w:rPr>
          <w:rFonts w:ascii="TimesNewRomanPSMT" w:hAnsi="TimesNewRomanPSMT" w:cs="TimesNewRomanPSMT"/>
          <w:color w:val="111111"/>
        </w:rPr>
        <w:t>).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Отказ от плоти проявляется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желании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заменить ее социальной плотью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гендером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. И, таким образом,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важнейшая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категория «пол» заменяется категорией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«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гендер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», что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 последствии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определяет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концепцию множественности полов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(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гендеров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), и социальную толерантность </w:t>
      </w:r>
      <w:proofErr w:type="gramStart"/>
      <w:r w:rsidRPr="00286C25">
        <w:rPr>
          <w:rFonts w:ascii="TimesNewRomanPSMT" w:hAnsi="TimesNewRomanPSMT" w:cs="TimesNewRomanPSMT"/>
          <w:color w:val="111111"/>
        </w:rPr>
        <w:t>к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любым девиациям пола, и размывание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концепции нормы – все, что существует,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имеет право на существование, 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следовательно, это и есть норма. Поэтому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современные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неоматримониальные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неосексуальные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отношения, далекие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от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здоровых традиций, деформируют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устойчивые образы семьи, секса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материнства. Думается, что за таким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«</w:t>
      </w:r>
      <w:proofErr w:type="spellStart"/>
      <w:r w:rsidRPr="00286C25">
        <w:rPr>
          <w:rFonts w:ascii="TimesNewRomanPSMT" w:hAnsi="TimesNewRomanPSMT" w:cs="TimesNewRomanPSMT"/>
          <w:color w:val="111111"/>
        </w:rPr>
        <w:t>осовремениванием</w:t>
      </w:r>
      <w:proofErr w:type="spellEnd"/>
      <w:r w:rsidRPr="00286C25">
        <w:rPr>
          <w:rFonts w:ascii="TimesNewRomanPSMT" w:hAnsi="TimesNewRomanPSMT" w:cs="TimesNewRomanPSMT"/>
          <w:color w:val="111111"/>
        </w:rPr>
        <w:t>» психологических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интимных отношений лежит не их развитие,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 деформация, отражающая проблемы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общества – виртуализация отношений,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предательство тела (А.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Лоуэн</w:t>
      </w:r>
      <w:proofErr w:type="spellEnd"/>
      <w:r w:rsidRPr="00286C25">
        <w:rPr>
          <w:rFonts w:ascii="TimesNewRomanPSMT" w:hAnsi="TimesNewRomanPSMT" w:cs="TimesNewRomanPSMT"/>
          <w:color w:val="111111"/>
        </w:rPr>
        <w:t>) [7], страх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интимности, синдром </w:t>
      </w:r>
      <w:proofErr w:type="gramStart"/>
      <w:r w:rsidRPr="00286C25">
        <w:rPr>
          <w:rFonts w:ascii="TimesNewRomanPSMT" w:hAnsi="TimesNewRomanPSMT" w:cs="TimesNewRomanPSMT"/>
          <w:color w:val="111111"/>
        </w:rPr>
        <w:t>эмоционального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холода (Кочарян А.С., Терещенко Н.Н.) [6],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lastRenderedPageBreak/>
        <w:t xml:space="preserve">межличностная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созависимость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(Дж. И Б.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proofErr w:type="gramStart"/>
      <w:r w:rsidRPr="00286C25">
        <w:rPr>
          <w:rFonts w:ascii="TimesNewRomanPSMT" w:hAnsi="TimesNewRomanPSMT" w:cs="TimesNewRomanPSMT"/>
          <w:color w:val="111111"/>
        </w:rPr>
        <w:t>Уайнхольд</w:t>
      </w:r>
      <w:proofErr w:type="spellEnd"/>
      <w:r w:rsidRPr="00286C25">
        <w:rPr>
          <w:rFonts w:ascii="TimesNewRomanPSMT" w:hAnsi="TimesNewRomanPSMT" w:cs="TimesNewRomanPSMT"/>
          <w:color w:val="111111"/>
        </w:rPr>
        <w:t>) [9] и т.п.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Еще одной проблемой личностной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репрезентации материнства является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рассмотрение данного феномена в контексте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характера. В данном случае характер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представляет собой совокупность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устойчивых стилевых психологических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защит по отношению к </w:t>
      </w:r>
      <w:proofErr w:type="gramStart"/>
      <w:r w:rsidRPr="00286C25">
        <w:rPr>
          <w:rFonts w:ascii="TimesNewRomanPSMT" w:hAnsi="TimesNewRomanPSMT" w:cs="TimesNewRomanPSMT"/>
          <w:color w:val="111111"/>
        </w:rPr>
        <w:t>инфантильным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травмам – отвержения, лишения, подавления,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соблазнения и т.п. Эти травмы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корреспондируют соответственно с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шизоидным, оральным,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мазохистическим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нарцистическим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типами характера.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Таким образом,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современная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психология материнства охватывает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широкий спектр психологических явлений,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связанных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с материнством, его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онтогенетическим формированием,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психофизиологической репрезентацией,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полоролевым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научением</w:t>
      </w:r>
      <w:proofErr w:type="spellEnd"/>
      <w:r w:rsidRPr="00286C25">
        <w:rPr>
          <w:rFonts w:ascii="TimesNewRomanPSMT" w:hAnsi="TimesNewRomanPSMT" w:cs="TimesNewRomanPSMT"/>
          <w:color w:val="111111"/>
        </w:rPr>
        <w:t>, и другими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аспектами. Тем не менее, глубинные уровни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gramStart"/>
      <w:r w:rsidRPr="00286C25">
        <w:rPr>
          <w:rFonts w:ascii="TimesNewRomanPSMT" w:hAnsi="TimesNewRomanPSMT" w:cs="TimesNewRomanPSMT"/>
          <w:color w:val="111111"/>
        </w:rPr>
        <w:t>материнской сферы, детерминирующие как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внешние проявления, так и смысловые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содержательные аспекты материнства,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остаются на сегодняшний момент не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достаточно исследованными.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Серія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«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Психологія</w:t>
      </w:r>
      <w:proofErr w:type="spellEnd"/>
      <w:r w:rsidRPr="00286C25">
        <w:rPr>
          <w:rFonts w:ascii="TimesNewRomanPSMT" w:hAnsi="TimesNewRomanPSMT" w:cs="TimesNewRomanPSMT"/>
          <w:color w:val="111111"/>
        </w:rPr>
        <w:t>», 2008, № 807 83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111111"/>
        </w:rPr>
      </w:pPr>
      <w:r w:rsidRPr="00286C25">
        <w:rPr>
          <w:rFonts w:ascii="TimesNewRomanPSMT" w:hAnsi="TimesNewRomanPSMT" w:cs="TimesNewRomanPSMT"/>
          <w:b/>
          <w:bCs/>
          <w:color w:val="111111"/>
        </w:rPr>
        <w:t>Литература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1.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Абрамченко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В.В., Коваленко Н.П.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Перинатальная психология: Теория,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методология, опыт. – Петрозаводск: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ИнтелТек</w:t>
      </w:r>
      <w:proofErr w:type="spellEnd"/>
      <w:r w:rsidRPr="00286C25">
        <w:rPr>
          <w:rFonts w:ascii="TimesNewRomanPSMT" w:hAnsi="TimesNewRomanPSMT" w:cs="TimesNewRomanPSMT"/>
          <w:color w:val="111111"/>
        </w:rPr>
        <w:t>, 2004. – 350с.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2. Батуев А.С.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Биосоциальная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природа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 и раннего детства.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Издательство С. – </w:t>
      </w:r>
      <w:proofErr w:type="gramStart"/>
      <w:r w:rsidRPr="00286C25">
        <w:rPr>
          <w:rFonts w:ascii="TimesNewRomanPSMT" w:hAnsi="TimesNewRomanPSMT" w:cs="TimesNewRomanPSMT"/>
          <w:color w:val="111111"/>
        </w:rPr>
        <w:t>Петербургского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университета 2007.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3.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Брехман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Г.И. Перинатальная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психология: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открывающиеся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возможности //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Пеинатальная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психология и медицина: - СПб</w:t>
      </w:r>
      <w:proofErr w:type="gramStart"/>
      <w:r w:rsidRPr="00286C25">
        <w:rPr>
          <w:rFonts w:ascii="TimesNewRomanPSMT" w:hAnsi="TimesNewRomanPSMT" w:cs="TimesNewRomanPSMT"/>
          <w:color w:val="111111"/>
        </w:rPr>
        <w:t>.: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Междунар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Ин-т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психологии и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управления, 2003. – С. 7-17.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4.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Брутман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, В.И. Влияние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семейных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факторов на формирование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девиантного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поведения матери / В.И.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Брутман</w:t>
      </w:r>
      <w:proofErr w:type="spellEnd"/>
      <w:r w:rsidRPr="00286C25">
        <w:rPr>
          <w:rFonts w:ascii="TimesNewRomanPSMT" w:hAnsi="TimesNewRomanPSMT" w:cs="TimesNewRomanPSMT"/>
          <w:color w:val="111111"/>
        </w:rPr>
        <w:t>, А.Я. Варга, И.Ю.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Хамитова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// Психологический журнал.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– 2000. – Том 21. – № 2. – С. 79 – 87.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5. Даниленко Н.В.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Фактори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які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впливають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gramStart"/>
      <w:r w:rsidRPr="00286C25">
        <w:rPr>
          <w:rFonts w:ascii="TimesNewRomanPSMT" w:hAnsi="TimesNewRomanPSMT" w:cs="TimesNewRomanPSMT"/>
          <w:color w:val="111111"/>
        </w:rPr>
        <w:t>на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психологічну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готовність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 xml:space="preserve">до материнства //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Науковий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часопис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НПУ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ім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. М.П.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Драгоманова</w:t>
      </w:r>
      <w:proofErr w:type="spellEnd"/>
      <w:r w:rsidRPr="00286C25">
        <w:rPr>
          <w:rFonts w:ascii="TimesNewRomanPSMT" w:hAnsi="TimesNewRomanPSMT" w:cs="TimesNewRomanPSMT"/>
          <w:color w:val="111111"/>
        </w:rPr>
        <w:t>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Психологічні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науки. К.: НПУ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ім</w:t>
      </w:r>
      <w:proofErr w:type="spellEnd"/>
      <w:r w:rsidRPr="00286C25">
        <w:rPr>
          <w:rFonts w:ascii="TimesNewRomanPSMT" w:hAnsi="TimesNewRomanPSMT" w:cs="TimesNewRomanPSMT"/>
          <w:color w:val="111111"/>
        </w:rPr>
        <w:t>. М. П.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Драгоманова</w:t>
      </w:r>
      <w:proofErr w:type="spellEnd"/>
      <w:r w:rsidRPr="00286C25">
        <w:rPr>
          <w:rFonts w:ascii="TimesNewRomanPSMT" w:hAnsi="TimesNewRomanPSMT" w:cs="TimesNewRomanPSMT"/>
          <w:color w:val="111111"/>
        </w:rPr>
        <w:t>, 2006.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6. Кочарян А.С., Терещенко Н.Н.,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Асланян Т.С., Гуртовая И.В. Синдром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«эмоционального холода» </w:t>
      </w:r>
      <w:proofErr w:type="gram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межличностных </w:t>
      </w:r>
      <w:proofErr w:type="gramStart"/>
      <w:r w:rsidRPr="00286C25">
        <w:rPr>
          <w:rFonts w:ascii="TimesNewRomanPSMT" w:hAnsi="TimesNewRomanPSMT" w:cs="TimesNewRomanPSMT"/>
          <w:color w:val="111111"/>
        </w:rPr>
        <w:t>отношениях</w:t>
      </w:r>
      <w:proofErr w:type="gramEnd"/>
      <w:r w:rsidRPr="00286C25">
        <w:rPr>
          <w:rFonts w:ascii="TimesNewRomanPSMT" w:hAnsi="TimesNewRomanPSMT" w:cs="TimesNewRomanPSMT"/>
          <w:color w:val="111111"/>
        </w:rPr>
        <w:t>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аддиктивный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контекст</w:t>
      </w:r>
      <w:proofErr w:type="gramStart"/>
      <w:r w:rsidRPr="00286C25">
        <w:rPr>
          <w:rFonts w:ascii="TimesNewRomanPSMT" w:hAnsi="TimesNewRomanPSMT" w:cs="TimesNewRomanPSMT"/>
          <w:color w:val="111111"/>
        </w:rPr>
        <w:t xml:space="preserve"> //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В</w:t>
      </w:r>
      <w:proofErr w:type="gramEnd"/>
      <w:r w:rsidRPr="00286C25">
        <w:rPr>
          <w:rFonts w:ascii="TimesNewRomanPSMT" w:hAnsi="TimesNewRomanPSMT" w:cs="TimesNewRomanPSMT"/>
          <w:color w:val="111111"/>
        </w:rPr>
        <w:t>існик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proofErr w:type="spellStart"/>
      <w:r w:rsidRPr="00286C25">
        <w:rPr>
          <w:rFonts w:ascii="TimesNewRomanPSMT" w:hAnsi="TimesNewRomanPSMT" w:cs="TimesNewRomanPSMT"/>
          <w:color w:val="111111"/>
        </w:rPr>
        <w:t>Харківського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університету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імені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В.Н.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Каразіна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Серія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психологія</w:t>
      </w:r>
      <w:proofErr w:type="spellEnd"/>
      <w:r w:rsidRPr="00286C25">
        <w:rPr>
          <w:rFonts w:ascii="TimesNewRomanPSMT" w:hAnsi="TimesNewRomanPSMT" w:cs="TimesNewRomanPSMT"/>
          <w:color w:val="111111"/>
        </w:rPr>
        <w:t>.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2007. –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Вип</w:t>
      </w:r>
      <w:proofErr w:type="spellEnd"/>
      <w:r w:rsidRPr="00286C25">
        <w:rPr>
          <w:rFonts w:ascii="TimesNewRomanPSMT" w:hAnsi="TimesNewRomanPSMT" w:cs="TimesNewRomanPSMT"/>
          <w:color w:val="111111"/>
        </w:rPr>
        <w:t>. 38, №771. – С.115-119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7.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Лоуэн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А. Предательство тела / Пер.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англ. Е. Поле – Екатеринбург: Изд-во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«Деловая книга», 1999. – 326 </w:t>
      </w:r>
      <w:proofErr w:type="gramStart"/>
      <w:r w:rsidRPr="00286C25">
        <w:rPr>
          <w:rFonts w:ascii="TimesNewRomanPSMT" w:hAnsi="TimesNewRomanPSMT" w:cs="TimesNewRomanPSMT"/>
          <w:color w:val="111111"/>
        </w:rPr>
        <w:t>с</w:t>
      </w:r>
      <w:proofErr w:type="gramEnd"/>
      <w:r w:rsidRPr="00286C25">
        <w:rPr>
          <w:rFonts w:ascii="TimesNewRomanPSMT" w:hAnsi="TimesNewRomanPSMT" w:cs="TimesNewRomanPSMT"/>
          <w:color w:val="111111"/>
        </w:rPr>
        <w:t>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lastRenderedPageBreak/>
        <w:t xml:space="preserve">8.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Ненсі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Чодороу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.,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Відтворювання</w:t>
      </w:r>
      <w:proofErr w:type="spell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материнства М.,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Росспен</w:t>
      </w:r>
      <w:proofErr w:type="spellEnd"/>
      <w:r w:rsidRPr="00286C25">
        <w:rPr>
          <w:rFonts w:ascii="TimesNewRomanPSMT" w:hAnsi="TimesNewRomanPSMT" w:cs="TimesNewRomanPSMT"/>
          <w:color w:val="111111"/>
        </w:rPr>
        <w:t>, 2006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9.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Уайнхольд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Б.,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Уайнхольд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Дж.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Освобождение от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созависимости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/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Пер. с англ. А.Г. </w:t>
      </w:r>
      <w:proofErr w:type="spellStart"/>
      <w:r w:rsidRPr="00286C25">
        <w:rPr>
          <w:rFonts w:ascii="TimesNewRomanPSMT" w:hAnsi="TimesNewRomanPSMT" w:cs="TimesNewRomanPSMT"/>
          <w:color w:val="111111"/>
        </w:rPr>
        <w:t>Чеслаковой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– М.: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Независимая фирма «Класс», 2003. –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224 с.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10. Филиппова, Г.Г. Психология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материнства: учебное пособие / Г.Г.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Филиппова – М.: Изд-во Института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Психотерапии, 2002.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11. </w:t>
      </w:r>
      <w:proofErr w:type="spellStart"/>
      <w:proofErr w:type="gramStart"/>
      <w:r w:rsidRPr="00286C25">
        <w:rPr>
          <w:rFonts w:ascii="TimesNewRomanPSMT" w:hAnsi="TimesNewRomanPSMT" w:cs="TimesNewRomanPSMT"/>
          <w:color w:val="111111"/>
        </w:rPr>
        <w:t>Справочно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информационные</w:t>
      </w:r>
      <w:proofErr w:type="gramEnd"/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 xml:space="preserve">материалы </w:t>
      </w:r>
      <w:proofErr w:type="gramStart"/>
      <w:r w:rsidRPr="00286C25">
        <w:rPr>
          <w:rFonts w:ascii="TimesNewRomanPSMT" w:hAnsi="TimesNewRomanPSMT" w:cs="TimesNewRomanPSMT"/>
          <w:color w:val="111111"/>
        </w:rPr>
        <w:t>Харьковской</w:t>
      </w:r>
      <w:proofErr w:type="gramEnd"/>
      <w:r w:rsidRPr="00286C25">
        <w:rPr>
          <w:rFonts w:ascii="TimesNewRomanPSMT" w:hAnsi="TimesNewRomanPSMT" w:cs="TimesNewRomanPSMT"/>
          <w:color w:val="111111"/>
        </w:rPr>
        <w:t xml:space="preserve"> областной</w:t>
      </w: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color w:val="111111"/>
        </w:rPr>
      </w:pPr>
      <w:r w:rsidRPr="00286C25">
        <w:rPr>
          <w:rFonts w:ascii="TimesNewRomanPSMT" w:hAnsi="TimesNewRomanPSMT" w:cs="TimesNewRomanPSMT"/>
          <w:color w:val="111111"/>
        </w:rPr>
        <w:t>Администрации «</w:t>
      </w:r>
      <w:proofErr w:type="spellStart"/>
      <w:r w:rsidRPr="00286C25">
        <w:rPr>
          <w:rFonts w:ascii="TimesNewRomanPSMT" w:hAnsi="TimesNewRomanPSMT" w:cs="TimesNewRomanPSMT"/>
          <w:color w:val="111111"/>
        </w:rPr>
        <w:t>Що</w:t>
      </w:r>
      <w:proofErr w:type="spellEnd"/>
      <w:r w:rsidRPr="00286C25">
        <w:rPr>
          <w:rFonts w:ascii="TimesNewRomanPSMT" w:hAnsi="TimesNewRomanPSMT" w:cs="TimesNewRomanPSMT"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color w:val="111111"/>
        </w:rPr>
        <w:t>зроблено</w:t>
      </w:r>
      <w:proofErr w:type="spellEnd"/>
      <w:r w:rsidRPr="00286C25">
        <w:rPr>
          <w:rFonts w:ascii="TimesNewRomanPSMT" w:hAnsi="TimesNewRomanPSMT" w:cs="TimesNewRomanPSMT"/>
          <w:color w:val="111111"/>
        </w:rPr>
        <w:t>» 2008</w:t>
      </w:r>
    </w:p>
    <w:p w:rsid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111111"/>
        </w:rPr>
        <w:sectPr w:rsidR="00286C25" w:rsidSect="00286C25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286C25" w:rsidRPr="00286C25" w:rsidRDefault="00286C25" w:rsidP="00286C2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color w:val="111111"/>
        </w:rPr>
      </w:pPr>
      <w:r w:rsidRPr="00286C25">
        <w:rPr>
          <w:rFonts w:ascii="TimesNewRomanPSMT" w:hAnsi="TimesNewRomanPSMT" w:cs="TimesNewRomanPSMT"/>
          <w:b/>
          <w:bCs/>
          <w:color w:val="111111"/>
        </w:rPr>
        <w:lastRenderedPageBreak/>
        <w:t xml:space="preserve">Рецензент: Кочарян О.С.,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завідувач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кафедри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психологічного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консультування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і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психотерапії</w:t>
      </w:r>
      <w:proofErr w:type="spellEnd"/>
    </w:p>
    <w:p w:rsidR="00216A42" w:rsidRDefault="00286C25" w:rsidP="00286C25">
      <w:r w:rsidRPr="00286C25">
        <w:rPr>
          <w:rFonts w:ascii="TimesNewRomanPSMT" w:hAnsi="TimesNewRomanPSMT" w:cs="TimesNewRomanPSMT"/>
          <w:b/>
          <w:bCs/>
          <w:color w:val="111111"/>
        </w:rPr>
        <w:t xml:space="preserve">ХНУ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ім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. В.Н.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Каразі</w:t>
      </w:r>
      <w:proofErr w:type="gramStart"/>
      <w:r w:rsidRPr="00286C25">
        <w:rPr>
          <w:rFonts w:ascii="TimesNewRomanPSMT" w:hAnsi="TimesNewRomanPSMT" w:cs="TimesNewRomanPSMT"/>
          <w:b/>
          <w:bCs/>
          <w:color w:val="111111"/>
        </w:rPr>
        <w:t>на</w:t>
      </w:r>
      <w:proofErr w:type="spellEnd"/>
      <w:proofErr w:type="gram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, доктор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психологічних</w:t>
      </w:r>
      <w:proofErr w:type="spellEnd"/>
      <w:r w:rsidRPr="00286C25">
        <w:rPr>
          <w:rFonts w:ascii="TimesNewRomanPSMT" w:hAnsi="TimesNewRomanPSMT" w:cs="TimesNewRomanPSMT"/>
          <w:b/>
          <w:bCs/>
          <w:color w:val="111111"/>
        </w:rPr>
        <w:t xml:space="preserve"> наук, </w:t>
      </w:r>
      <w:proofErr w:type="spellStart"/>
      <w:r w:rsidRPr="00286C25">
        <w:rPr>
          <w:rFonts w:ascii="TimesNewRomanPSMT" w:hAnsi="TimesNewRomanPSMT" w:cs="TimesNewRomanPSMT"/>
          <w:b/>
          <w:bCs/>
          <w:color w:val="111111"/>
        </w:rPr>
        <w:t>професор</w:t>
      </w:r>
      <w:proofErr w:type="spellEnd"/>
      <w:r w:rsidRPr="00286C25">
        <w:rPr>
          <w:rFonts w:ascii="TimesNewRomanPSMT" w:hAnsi="TimesNewRomanPSMT" w:cs="TimesNewRomanPSMT"/>
          <w:color w:val="111111"/>
        </w:rPr>
        <w:t>__</w:t>
      </w:r>
    </w:p>
    <w:sectPr w:rsidR="00216A42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2867"/>
    <w:rsid w:val="00082BA3"/>
    <w:rsid w:val="000832C5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7274E"/>
    <w:rsid w:val="00472D8C"/>
    <w:rsid w:val="004858F6"/>
    <w:rsid w:val="004879F6"/>
    <w:rsid w:val="00487A27"/>
    <w:rsid w:val="00497024"/>
    <w:rsid w:val="00497B4B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012D1-44BB-488A-9AE6-CDAF4688D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2021</Words>
  <Characters>11521</Characters>
  <Application>Microsoft Office Word</Application>
  <DocSecurity>0</DocSecurity>
  <Lines>96</Lines>
  <Paragraphs>27</Paragraphs>
  <ScaleCrop>false</ScaleCrop>
  <Company>Grizli777</Company>
  <LinksUpToDate>false</LinksUpToDate>
  <CharactersWithSpaces>13515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</cp:revision>
  <dcterms:created xsi:type="dcterms:W3CDTF">2011-07-01T03:03:00Z</dcterms:created>
  <dcterms:modified xsi:type="dcterms:W3CDTF">2011-07-01T03:03:00Z</dcterms:modified>
</cp:coreProperties>
</file>