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4A9" w:rsidRDefault="003B54A9" w:rsidP="003B54A9">
      <w:pPr>
        <w:pStyle w:val="Heading1"/>
        <w:spacing w:line="319" w:lineRule="exact"/>
        <w:ind w:left="840" w:firstLine="0"/>
      </w:pPr>
      <w:r>
        <w:t>Олійник Ю.С. ПОКАЗНИКІ ЯКОСТІ ЕЛЕКТРИЧНОЇ ЕНЕРГІЇ</w:t>
      </w:r>
    </w:p>
    <w:p w:rsidR="003B54A9" w:rsidRDefault="003B54A9" w:rsidP="003B54A9">
      <w:pPr>
        <w:pStyle w:val="a3"/>
        <w:spacing w:line="360" w:lineRule="auto"/>
        <w:ind w:right="381" w:firstLine="566"/>
      </w:pPr>
      <w:r>
        <w:t xml:space="preserve">Якість електричної енергії визначає це комплекс її характеристик щодо напруги і частоти, які в свою чергу визначають дію на електрообладнання та електричні </w:t>
      </w:r>
      <w:proofErr w:type="spellStart"/>
      <w:r>
        <w:t>апа</w:t>
      </w:r>
      <w:proofErr w:type="spellEnd"/>
      <w:r>
        <w:t xml:space="preserve">­ </w:t>
      </w:r>
      <w:proofErr w:type="spellStart"/>
      <w:r>
        <w:t>рати</w:t>
      </w:r>
      <w:proofErr w:type="spellEnd"/>
      <w:r>
        <w:t>, що підключено до електричної мережі</w:t>
      </w:r>
    </w:p>
    <w:p w:rsidR="003B54A9" w:rsidRDefault="003B54A9" w:rsidP="003B54A9">
      <w:pPr>
        <w:pStyle w:val="a3"/>
        <w:spacing w:line="360" w:lineRule="auto"/>
        <w:ind w:right="380" w:firstLine="566"/>
      </w:pPr>
      <w:r>
        <w:t xml:space="preserve">Електрична енергія ­ це необхідний у сучасні часи товар, який </w:t>
      </w:r>
      <w:proofErr w:type="spellStart"/>
      <w:r>
        <w:t>використовуєть</w:t>
      </w:r>
      <w:proofErr w:type="spellEnd"/>
      <w:r>
        <w:t xml:space="preserve">­ ся при створенні інших видів продукції та має суттєвий вплив на економічне </w:t>
      </w:r>
      <w:proofErr w:type="spellStart"/>
      <w:r>
        <w:t>зрос</w:t>
      </w:r>
      <w:proofErr w:type="spellEnd"/>
      <w:r>
        <w:t xml:space="preserve">­ </w:t>
      </w:r>
      <w:proofErr w:type="spellStart"/>
      <w:r>
        <w:t>тання</w:t>
      </w:r>
      <w:proofErr w:type="spellEnd"/>
      <w:r>
        <w:t xml:space="preserve"> та якість продукції, що випускається на підприємстві. При цьому </w:t>
      </w:r>
      <w:proofErr w:type="spellStart"/>
      <w:r>
        <w:t>електроене</w:t>
      </w:r>
      <w:proofErr w:type="spellEnd"/>
      <w:r>
        <w:t xml:space="preserve">­ </w:t>
      </w:r>
      <w:proofErr w:type="spellStart"/>
      <w:r>
        <w:t>ргії</w:t>
      </w:r>
      <w:proofErr w:type="spellEnd"/>
      <w:r>
        <w:t xml:space="preserve"> має ряд властивостей, що є дуже специфічними. Є велика імовірність, що якість електроенергії у точці приєднання та на місці виробництва будуть розрізнятися. Електричні апарати і споживачі електричної енергії, що приєднані до електричних мереж, призначені для роботи при визначених номінальних параметрах. Цими пара­ метрами є номінальна частота, номінальна напруга, номінальний струм, що зміню­ </w:t>
      </w:r>
      <w:proofErr w:type="spellStart"/>
      <w:r>
        <w:t>ється</w:t>
      </w:r>
      <w:proofErr w:type="spellEnd"/>
      <w:r>
        <w:t xml:space="preserve"> за синусоїдальним законом. Є імовірність відхилення від цих вимог, </w:t>
      </w:r>
      <w:proofErr w:type="spellStart"/>
      <w:r>
        <w:t>яківизна</w:t>
      </w:r>
      <w:proofErr w:type="spellEnd"/>
      <w:r>
        <w:t xml:space="preserve">­ </w:t>
      </w:r>
      <w:proofErr w:type="spellStart"/>
      <w:r>
        <w:t>чаються</w:t>
      </w:r>
      <w:proofErr w:type="spellEnd"/>
      <w:r>
        <w:t xml:space="preserve"> показниками якості електричної енергії. Поняття якості електричної енергії (ЯЕЕ) є невід’ємною та важливою складовою роботи системи електропостачання. Її можливо виміряти та дослідити через роботу окремих </w:t>
      </w:r>
      <w:proofErr w:type="spellStart"/>
      <w:r>
        <w:t>електроприймачів</w:t>
      </w:r>
      <w:proofErr w:type="spellEnd"/>
      <w:r>
        <w:t xml:space="preserve"> на тому чи іншому виробництві. Якість електроенергії є одним з основних понять в системі електропостачання. Відхилення показників ЯЕЕ призводить, як відомо, до негатив­ них явищ. Наслідки цих відхилень є досить суттєвими, неможливо не брати їх до уваги, тому що вони негативно впливають на роботу обладнання в цілому:</w:t>
      </w:r>
    </w:p>
    <w:p w:rsidR="003B54A9" w:rsidRDefault="003B54A9" w:rsidP="003B54A9">
      <w:pPr>
        <w:pStyle w:val="a5"/>
        <w:numPr>
          <w:ilvl w:val="0"/>
          <w:numId w:val="1"/>
        </w:numPr>
        <w:tabs>
          <w:tab w:val="left" w:pos="862"/>
        </w:tabs>
        <w:rPr>
          <w:sz w:val="28"/>
        </w:rPr>
      </w:pPr>
      <w:r>
        <w:rPr>
          <w:sz w:val="28"/>
        </w:rPr>
        <w:t>збільшення величини втрат у</w:t>
      </w:r>
      <w:r>
        <w:rPr>
          <w:spacing w:val="-4"/>
          <w:sz w:val="28"/>
        </w:rPr>
        <w:t xml:space="preserve"> </w:t>
      </w:r>
      <w:r>
        <w:rPr>
          <w:sz w:val="28"/>
        </w:rPr>
        <w:t>мережах;</w:t>
      </w:r>
    </w:p>
    <w:p w:rsidR="003B54A9" w:rsidRDefault="003B54A9" w:rsidP="003B54A9">
      <w:pPr>
        <w:pStyle w:val="a5"/>
        <w:numPr>
          <w:ilvl w:val="0"/>
          <w:numId w:val="1"/>
        </w:numPr>
        <w:tabs>
          <w:tab w:val="left" w:pos="862"/>
        </w:tabs>
        <w:spacing w:before="156"/>
        <w:rPr>
          <w:sz w:val="28"/>
        </w:rPr>
      </w:pPr>
      <w:r>
        <w:rPr>
          <w:sz w:val="28"/>
        </w:rPr>
        <w:t>невірна робота лічильників, тобто подальші економічні</w:t>
      </w:r>
      <w:r>
        <w:rPr>
          <w:spacing w:val="-5"/>
          <w:sz w:val="28"/>
        </w:rPr>
        <w:t xml:space="preserve"> </w:t>
      </w:r>
      <w:r>
        <w:rPr>
          <w:sz w:val="28"/>
        </w:rPr>
        <w:t>збитки;</w:t>
      </w:r>
    </w:p>
    <w:p w:rsidR="003B54A9" w:rsidRDefault="003B54A9" w:rsidP="003B54A9">
      <w:pPr>
        <w:pStyle w:val="a5"/>
        <w:numPr>
          <w:ilvl w:val="0"/>
          <w:numId w:val="1"/>
        </w:numPr>
        <w:tabs>
          <w:tab w:val="left" w:pos="862"/>
        </w:tabs>
        <w:spacing w:before="163"/>
        <w:jc w:val="left"/>
        <w:rPr>
          <w:sz w:val="28"/>
        </w:rPr>
      </w:pPr>
      <w:r>
        <w:rPr>
          <w:sz w:val="28"/>
        </w:rPr>
        <w:t>хибне спрацювання пристроїв автоматики та релейного</w:t>
      </w:r>
      <w:r>
        <w:rPr>
          <w:spacing w:val="-6"/>
          <w:sz w:val="28"/>
        </w:rPr>
        <w:t xml:space="preserve"> </w:t>
      </w:r>
      <w:r>
        <w:rPr>
          <w:sz w:val="28"/>
        </w:rPr>
        <w:t>захисту;</w:t>
      </w:r>
    </w:p>
    <w:p w:rsidR="003B54A9" w:rsidRDefault="003B54A9" w:rsidP="003B54A9">
      <w:pPr>
        <w:pStyle w:val="a5"/>
        <w:numPr>
          <w:ilvl w:val="0"/>
          <w:numId w:val="1"/>
        </w:numPr>
        <w:tabs>
          <w:tab w:val="left" w:pos="862"/>
        </w:tabs>
        <w:spacing w:before="161"/>
        <w:jc w:val="left"/>
        <w:rPr>
          <w:sz w:val="28"/>
        </w:rPr>
      </w:pPr>
      <w:r>
        <w:rPr>
          <w:sz w:val="28"/>
        </w:rPr>
        <w:t>штучне збільшення споживання</w:t>
      </w:r>
      <w:r>
        <w:rPr>
          <w:spacing w:val="-1"/>
          <w:sz w:val="28"/>
        </w:rPr>
        <w:t xml:space="preserve"> </w:t>
      </w:r>
      <w:r>
        <w:rPr>
          <w:sz w:val="28"/>
        </w:rPr>
        <w:t>електроенергії;</w:t>
      </w:r>
    </w:p>
    <w:p w:rsidR="003B54A9" w:rsidRDefault="003B54A9" w:rsidP="003B54A9">
      <w:pPr>
        <w:pStyle w:val="a5"/>
        <w:numPr>
          <w:ilvl w:val="0"/>
          <w:numId w:val="1"/>
        </w:numPr>
        <w:tabs>
          <w:tab w:val="left" w:pos="862"/>
        </w:tabs>
        <w:spacing w:before="160"/>
        <w:jc w:val="left"/>
        <w:rPr>
          <w:sz w:val="28"/>
        </w:rPr>
      </w:pPr>
      <w:r>
        <w:rPr>
          <w:sz w:val="28"/>
        </w:rPr>
        <w:t>швидке старіння ізоляції в наслідок перегріву</w:t>
      </w:r>
      <w:r>
        <w:rPr>
          <w:spacing w:val="-11"/>
          <w:sz w:val="28"/>
        </w:rPr>
        <w:t xml:space="preserve"> </w:t>
      </w:r>
      <w:r>
        <w:rPr>
          <w:sz w:val="28"/>
        </w:rPr>
        <w:t>електродвигунів;</w:t>
      </w:r>
    </w:p>
    <w:p w:rsidR="003B54A9" w:rsidRDefault="003B54A9" w:rsidP="003B54A9">
      <w:pPr>
        <w:pStyle w:val="a5"/>
        <w:numPr>
          <w:ilvl w:val="0"/>
          <w:numId w:val="1"/>
        </w:numPr>
        <w:tabs>
          <w:tab w:val="left" w:pos="862"/>
        </w:tabs>
        <w:spacing w:before="160"/>
        <w:jc w:val="left"/>
        <w:rPr>
          <w:sz w:val="28"/>
        </w:rPr>
      </w:pPr>
      <w:r>
        <w:rPr>
          <w:sz w:val="28"/>
        </w:rPr>
        <w:t>невірна робота пристроїв обчислювальної</w:t>
      </w:r>
      <w:r>
        <w:rPr>
          <w:spacing w:val="-9"/>
          <w:sz w:val="28"/>
        </w:rPr>
        <w:t xml:space="preserve"> </w:t>
      </w:r>
      <w:r>
        <w:rPr>
          <w:sz w:val="28"/>
        </w:rPr>
        <w:t>техніки;</w:t>
      </w:r>
    </w:p>
    <w:p w:rsidR="003B54A9" w:rsidRDefault="003B54A9" w:rsidP="003B54A9">
      <w:pPr>
        <w:pStyle w:val="a5"/>
        <w:numPr>
          <w:ilvl w:val="0"/>
          <w:numId w:val="1"/>
        </w:numPr>
        <w:tabs>
          <w:tab w:val="left" w:pos="862"/>
        </w:tabs>
        <w:spacing w:before="163"/>
        <w:jc w:val="left"/>
        <w:rPr>
          <w:sz w:val="28"/>
        </w:rPr>
      </w:pPr>
      <w:r>
        <w:rPr>
          <w:sz w:val="28"/>
        </w:rPr>
        <w:t>поява похибок у роботі</w:t>
      </w:r>
      <w:r>
        <w:rPr>
          <w:spacing w:val="-5"/>
          <w:sz w:val="28"/>
        </w:rPr>
        <w:t xml:space="preserve"> </w:t>
      </w:r>
      <w:r>
        <w:rPr>
          <w:sz w:val="28"/>
        </w:rPr>
        <w:t>радіообладнання.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37D18"/>
    <w:multiLevelType w:val="hybridMultilevel"/>
    <w:tmpl w:val="A2CAB390"/>
    <w:lvl w:ilvl="0" w:tplc="457E7AA6">
      <w:numFmt w:val="bullet"/>
      <w:lvlText w:val="­"/>
      <w:lvlJc w:val="left"/>
      <w:pPr>
        <w:ind w:left="8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1" w:tplc="B9B60112">
      <w:numFmt w:val="bullet"/>
      <w:lvlText w:val="•"/>
      <w:lvlJc w:val="left"/>
      <w:pPr>
        <w:ind w:left="1846" w:hanging="164"/>
      </w:pPr>
      <w:rPr>
        <w:rFonts w:hint="default"/>
        <w:lang w:val="uk-UA" w:eastAsia="uk-UA" w:bidi="uk-UA"/>
      </w:rPr>
    </w:lvl>
    <w:lvl w:ilvl="2" w:tplc="5974283C">
      <w:numFmt w:val="bullet"/>
      <w:lvlText w:val="•"/>
      <w:lvlJc w:val="left"/>
      <w:pPr>
        <w:ind w:left="2833" w:hanging="164"/>
      </w:pPr>
      <w:rPr>
        <w:rFonts w:hint="default"/>
        <w:lang w:val="uk-UA" w:eastAsia="uk-UA" w:bidi="uk-UA"/>
      </w:rPr>
    </w:lvl>
    <w:lvl w:ilvl="3" w:tplc="F83EE9E8">
      <w:numFmt w:val="bullet"/>
      <w:lvlText w:val="•"/>
      <w:lvlJc w:val="left"/>
      <w:pPr>
        <w:ind w:left="3819" w:hanging="164"/>
      </w:pPr>
      <w:rPr>
        <w:rFonts w:hint="default"/>
        <w:lang w:val="uk-UA" w:eastAsia="uk-UA" w:bidi="uk-UA"/>
      </w:rPr>
    </w:lvl>
    <w:lvl w:ilvl="4" w:tplc="2FEA8D72">
      <w:numFmt w:val="bullet"/>
      <w:lvlText w:val="•"/>
      <w:lvlJc w:val="left"/>
      <w:pPr>
        <w:ind w:left="4806" w:hanging="164"/>
      </w:pPr>
      <w:rPr>
        <w:rFonts w:hint="default"/>
        <w:lang w:val="uk-UA" w:eastAsia="uk-UA" w:bidi="uk-UA"/>
      </w:rPr>
    </w:lvl>
    <w:lvl w:ilvl="5" w:tplc="C17EA618">
      <w:numFmt w:val="bullet"/>
      <w:lvlText w:val="•"/>
      <w:lvlJc w:val="left"/>
      <w:pPr>
        <w:ind w:left="5792" w:hanging="164"/>
      </w:pPr>
      <w:rPr>
        <w:rFonts w:hint="default"/>
        <w:lang w:val="uk-UA" w:eastAsia="uk-UA" w:bidi="uk-UA"/>
      </w:rPr>
    </w:lvl>
    <w:lvl w:ilvl="6" w:tplc="6D2CC1B2">
      <w:numFmt w:val="bullet"/>
      <w:lvlText w:val="•"/>
      <w:lvlJc w:val="left"/>
      <w:pPr>
        <w:ind w:left="6779" w:hanging="164"/>
      </w:pPr>
      <w:rPr>
        <w:rFonts w:hint="default"/>
        <w:lang w:val="uk-UA" w:eastAsia="uk-UA" w:bidi="uk-UA"/>
      </w:rPr>
    </w:lvl>
    <w:lvl w:ilvl="7" w:tplc="4008C1D2">
      <w:numFmt w:val="bullet"/>
      <w:lvlText w:val="•"/>
      <w:lvlJc w:val="left"/>
      <w:pPr>
        <w:ind w:left="7765" w:hanging="164"/>
      </w:pPr>
      <w:rPr>
        <w:rFonts w:hint="default"/>
        <w:lang w:val="uk-UA" w:eastAsia="uk-UA" w:bidi="uk-UA"/>
      </w:rPr>
    </w:lvl>
    <w:lvl w:ilvl="8" w:tplc="0FD6D2C6">
      <w:numFmt w:val="bullet"/>
      <w:lvlText w:val="•"/>
      <w:lvlJc w:val="left"/>
      <w:pPr>
        <w:ind w:left="8752" w:hanging="164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B54A9"/>
    <w:rsid w:val="003B54A9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B54A9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3B54A9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3B54A9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  <w:style w:type="paragraph" w:styleId="a5">
    <w:name w:val="List Paragraph"/>
    <w:basedOn w:val="a"/>
    <w:uiPriority w:val="1"/>
    <w:qFormat/>
    <w:rsid w:val="003B54A9"/>
    <w:pPr>
      <w:widowControl w:val="0"/>
      <w:autoSpaceDE w:val="0"/>
      <w:autoSpaceDN w:val="0"/>
      <w:spacing w:after="0" w:line="240" w:lineRule="auto"/>
      <w:ind w:left="131" w:firstLine="708"/>
      <w:jc w:val="both"/>
    </w:pPr>
    <w:rPr>
      <w:rFonts w:ascii="Times New Roman" w:eastAsia="Times New Roman" w:hAnsi="Times New Roman" w:cs="Times New Roman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1199</Words>
  <Characters>684</Characters>
  <Application>Microsoft Office Word</Application>
  <DocSecurity>0</DocSecurity>
  <Lines>5</Lines>
  <Paragraphs>3</Paragraphs>
  <ScaleCrop>false</ScaleCrop>
  <Company>Krokoz™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2020-10-30T09:05:00Z</dcterms:created>
  <dcterms:modified xsi:type="dcterms:W3CDTF">2020-10-30T09:06:00Z</dcterms:modified>
</cp:coreProperties>
</file>