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FEA" w:rsidRPr="00077525" w:rsidRDefault="00251FEA" w:rsidP="00251FEA">
      <w:pPr>
        <w:widowControl w:val="0"/>
        <w:ind w:firstLine="709"/>
        <w:rPr>
          <w:b/>
          <w:sz w:val="28"/>
          <w:szCs w:val="28"/>
          <w:lang w:val="uk-UA"/>
        </w:rPr>
      </w:pPr>
      <w:proofErr w:type="spellStart"/>
      <w:r w:rsidRPr="00077525">
        <w:rPr>
          <w:b/>
          <w:sz w:val="28"/>
          <w:szCs w:val="28"/>
          <w:lang w:val="uk-UA"/>
        </w:rPr>
        <w:t>Обидєннова</w:t>
      </w:r>
      <w:proofErr w:type="spellEnd"/>
      <w:r w:rsidRPr="00077525">
        <w:rPr>
          <w:b/>
          <w:sz w:val="28"/>
          <w:szCs w:val="28"/>
          <w:lang w:val="uk-UA"/>
        </w:rPr>
        <w:t xml:space="preserve"> Т.С., Паламарчук О.А.</w:t>
      </w:r>
    </w:p>
    <w:p w:rsidR="00251FEA" w:rsidRPr="00077525" w:rsidRDefault="00251FEA" w:rsidP="00251FEA">
      <w:pPr>
        <w:pStyle w:val="1"/>
        <w:keepNext w:val="0"/>
        <w:widowControl w:val="0"/>
        <w:spacing w:before="0" w:after="0"/>
        <w:ind w:firstLine="709"/>
        <w:jc w:val="both"/>
        <w:rPr>
          <w:rFonts w:ascii="Times New Roman" w:hAnsi="Times New Roman"/>
          <w:spacing w:val="20"/>
          <w:sz w:val="28"/>
          <w:szCs w:val="28"/>
        </w:rPr>
      </w:pPr>
      <w:r w:rsidRPr="00077525">
        <w:rPr>
          <w:rFonts w:ascii="Times New Roman" w:hAnsi="Times New Roman"/>
          <w:spacing w:val="20"/>
          <w:sz w:val="28"/>
          <w:szCs w:val="28"/>
        </w:rPr>
        <w:t xml:space="preserve">ОЦІНКА ПЕРСОНАЛУ </w:t>
      </w:r>
      <w:proofErr w:type="gramStart"/>
      <w:r w:rsidRPr="00077525">
        <w:rPr>
          <w:rFonts w:ascii="Times New Roman" w:hAnsi="Times New Roman"/>
          <w:spacing w:val="20"/>
          <w:sz w:val="28"/>
          <w:szCs w:val="28"/>
        </w:rPr>
        <w:t>П</w:t>
      </w:r>
      <w:proofErr w:type="gramEnd"/>
      <w:r w:rsidRPr="00077525">
        <w:rPr>
          <w:rFonts w:ascii="Times New Roman" w:hAnsi="Times New Roman"/>
          <w:spacing w:val="20"/>
          <w:sz w:val="28"/>
          <w:szCs w:val="28"/>
        </w:rPr>
        <w:t xml:space="preserve">ІДПРИЄМСТВА ЯК </w:t>
      </w:r>
      <w:r w:rsidRPr="00077525">
        <w:rPr>
          <w:rFonts w:ascii="Times New Roman" w:hAnsi="Times New Roman"/>
          <w:sz w:val="28"/>
          <w:szCs w:val="28"/>
        </w:rPr>
        <w:t>НЕОБХІДНА УМОВА ЕФЕКТИВНОГО ФУНКЦІОНУВАННЯ</w:t>
      </w:r>
    </w:p>
    <w:p w:rsidR="00251FEA" w:rsidRPr="00077525" w:rsidRDefault="00251FEA" w:rsidP="00251FEA">
      <w:pPr>
        <w:shd w:val="clear" w:color="auto" w:fill="FFFFFF"/>
        <w:ind w:firstLine="709"/>
        <w:jc w:val="both"/>
        <w:rPr>
          <w:color w:val="000000"/>
          <w:sz w:val="28"/>
          <w:szCs w:val="27"/>
          <w:lang w:val="uk-UA"/>
        </w:rPr>
      </w:pPr>
      <w:r w:rsidRPr="00077525">
        <w:rPr>
          <w:color w:val="000000"/>
          <w:sz w:val="28"/>
          <w:szCs w:val="27"/>
          <w:lang w:val="uk-UA"/>
        </w:rPr>
        <w:t>Проведення оцінки персоналу є життєво необхідною функцією управління персоналом. Персонал підприємства це сукупність постійних працівників підприємства, що виконують закріплені за ними функції завдяки  необхідної  професійної підготовки,  мають практичний досвід діяльності  та отримують за це заробітну плату. В сьогоднішніх умовах господарювання  на підприємствах наряду з постійними працівниками у діяльності підприємства   беруть участь інші особи, які працюють на підприємстві на підставі строкового контракту.</w:t>
      </w:r>
    </w:p>
    <w:p w:rsidR="00251FEA" w:rsidRPr="00077525" w:rsidRDefault="00251FEA" w:rsidP="00251FEA">
      <w:pPr>
        <w:shd w:val="clear" w:color="auto" w:fill="FFFFFF"/>
        <w:ind w:firstLine="709"/>
        <w:jc w:val="both"/>
        <w:rPr>
          <w:lang w:val="uk-UA"/>
        </w:rPr>
      </w:pPr>
      <w:r w:rsidRPr="00077525">
        <w:rPr>
          <w:color w:val="000000"/>
          <w:sz w:val="28"/>
          <w:szCs w:val="27"/>
          <w:lang w:val="uk-UA"/>
        </w:rPr>
        <w:t>Усі працівники на підприємстві у відповідності до виконуваних функцій поділяються на дві великі групи: основний та допоміжний персонал. До кожної групи працівників повинна застосовуватися комплексна система оцінки. В сучасній науковій літературі процедури оцінки класифікують за групами ознак (рис. 1)</w:t>
      </w:r>
    </w:p>
    <w:p w:rsidR="00251FEA" w:rsidRPr="00077525" w:rsidRDefault="00251FEA" w:rsidP="00251FEA">
      <w:pPr>
        <w:shd w:val="clear" w:color="auto" w:fill="FFFFFF"/>
        <w:rPr>
          <w:color w:val="000000"/>
          <w:sz w:val="28"/>
          <w:szCs w:val="27"/>
          <w:lang w:val="uk-UA"/>
        </w:rPr>
      </w:pPr>
      <w:r>
        <w:rPr>
          <w:noProof/>
          <w:color w:val="000000"/>
          <w:sz w:val="28"/>
          <w:szCs w:val="27"/>
          <w:lang w:val="uk-UA" w:eastAsia="uk-UA"/>
        </w:rPr>
        <w:drawing>
          <wp:inline distT="0" distB="0" distL="0" distR="0">
            <wp:extent cx="6687238" cy="3450134"/>
            <wp:effectExtent l="19050" t="0" r="0" b="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 cstate="print"/>
                    <a:srcRect/>
                    <a:stretch>
                      <a:fillRect/>
                    </a:stretch>
                  </pic:blipFill>
                  <pic:spPr bwMode="auto">
                    <a:xfrm>
                      <a:off x="0" y="0"/>
                      <a:ext cx="6682912" cy="3447902"/>
                    </a:xfrm>
                    <a:prstGeom prst="rect">
                      <a:avLst/>
                    </a:prstGeom>
                    <a:noFill/>
                    <a:ln w="9525">
                      <a:noFill/>
                      <a:miter lim="800000"/>
                      <a:headEnd/>
                      <a:tailEnd/>
                    </a:ln>
                  </pic:spPr>
                </pic:pic>
              </a:graphicData>
            </a:graphic>
          </wp:inline>
        </w:drawing>
      </w:r>
    </w:p>
    <w:p w:rsidR="00251FEA" w:rsidRPr="00077525" w:rsidRDefault="00251FEA" w:rsidP="00251FEA">
      <w:pPr>
        <w:shd w:val="clear" w:color="auto" w:fill="FFFFFF"/>
        <w:tabs>
          <w:tab w:val="left" w:pos="1416"/>
        </w:tabs>
        <w:ind w:firstLine="709"/>
        <w:jc w:val="center"/>
        <w:rPr>
          <w:color w:val="000000"/>
          <w:sz w:val="28"/>
          <w:szCs w:val="27"/>
          <w:lang w:val="uk-UA"/>
        </w:rPr>
      </w:pPr>
      <w:r w:rsidRPr="00077525">
        <w:rPr>
          <w:color w:val="000000"/>
          <w:sz w:val="28"/>
          <w:szCs w:val="27"/>
          <w:lang w:val="uk-UA"/>
        </w:rPr>
        <w:t>Рис. 1 Процедури оцінки персоналу</w:t>
      </w:r>
    </w:p>
    <w:p w:rsidR="00D15BB4" w:rsidRPr="00251FEA" w:rsidRDefault="00251FEA" w:rsidP="00251FEA">
      <w:pPr>
        <w:ind w:firstLine="709"/>
        <w:jc w:val="both"/>
        <w:rPr>
          <w:lang w:val="uk-UA"/>
        </w:rPr>
      </w:pPr>
      <w:r w:rsidRPr="00077525">
        <w:rPr>
          <w:sz w:val="28"/>
          <w:szCs w:val="28"/>
          <w:lang w:val="uk-UA"/>
        </w:rPr>
        <w:t>Слід зазначити, що процедурі оцінювання персоналу  передує  усебічний аналіз трудових функцій та завдання, що  регламентує посадова інструкція. Крім того, затвердження планових (або еталонних) показників  результатів роботи повинно відповідати стратегії розвитку, а також вимогам, що висуваються до кожного робочого місця.</w:t>
      </w:r>
      <w:r>
        <w:rPr>
          <w:sz w:val="28"/>
          <w:szCs w:val="28"/>
          <w:lang w:val="uk-UA"/>
        </w:rPr>
        <w:t xml:space="preserve"> </w:t>
      </w:r>
      <w:r w:rsidRPr="00855414">
        <w:rPr>
          <w:color w:val="000000"/>
          <w:spacing w:val="-18"/>
          <w:sz w:val="28"/>
          <w:szCs w:val="27"/>
          <w:lang w:val="uk-UA"/>
        </w:rPr>
        <w:t xml:space="preserve">Результати оцінки персоналу є основою: для прийому на заміщення вакантних посад, внутрішньої ротації, створення кадрового резерву, </w:t>
      </w:r>
      <w:r w:rsidRPr="00855414">
        <w:rPr>
          <w:spacing w:val="-18"/>
          <w:sz w:val="28"/>
          <w:szCs w:val="28"/>
          <w:lang w:val="uk-UA"/>
        </w:rPr>
        <w:t xml:space="preserve">виявлення необхідності   у підвищенні кваліфікації  та професійній підготовці робітничих кадрів та кадрів управління;  аналіз трудової діяльності; розробка рішень щодо впровадження інноваційних заходів з підвищення продуктивності праці,  постановка нових цілей та завдань діяльності, вчасні пропозиції щодо зміни системи оплати праці, </w:t>
      </w:r>
      <w:r w:rsidRPr="00855414">
        <w:rPr>
          <w:color w:val="000000"/>
          <w:spacing w:val="-18"/>
          <w:sz w:val="28"/>
          <w:szCs w:val="27"/>
          <w:lang w:val="uk-UA"/>
        </w:rPr>
        <w:t xml:space="preserve">розробка заходів з моральної та матеріальної мотивації робітників підприємства тощо. </w:t>
      </w:r>
      <w:r w:rsidRPr="00855414">
        <w:rPr>
          <w:spacing w:val="-18"/>
          <w:sz w:val="28"/>
          <w:szCs w:val="28"/>
          <w:lang w:val="uk-UA"/>
        </w:rPr>
        <w:t xml:space="preserve">Таким чином, комплексна оцінка персоналу підприємства є необхідною умовою ефективного функціонування усього підприємства. </w:t>
      </w:r>
    </w:p>
    <w:sectPr w:rsidR="00D15BB4" w:rsidRPr="00251FEA" w:rsidSect="00251FEA">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251FEA"/>
    <w:rsid w:val="0007502A"/>
    <w:rsid w:val="00164619"/>
    <w:rsid w:val="00251FEA"/>
    <w:rsid w:val="00453984"/>
    <w:rsid w:val="006257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FEA"/>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251FEA"/>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1FEA"/>
    <w:rPr>
      <w:rFonts w:ascii="Arial" w:eastAsia="Times New Roman" w:hAnsi="Arial" w:cs="Arial"/>
      <w:b/>
      <w:bCs/>
      <w:kern w:val="32"/>
      <w:sz w:val="32"/>
      <w:szCs w:val="32"/>
      <w:lang w:val="ru-RU" w:eastAsia="ru-RU"/>
    </w:rPr>
  </w:style>
  <w:style w:type="paragraph" w:styleId="a3">
    <w:name w:val="Balloon Text"/>
    <w:basedOn w:val="a"/>
    <w:link w:val="a4"/>
    <w:uiPriority w:val="99"/>
    <w:semiHidden/>
    <w:unhideWhenUsed/>
    <w:rsid w:val="00251FEA"/>
    <w:rPr>
      <w:rFonts w:ascii="Tahoma" w:hAnsi="Tahoma" w:cs="Tahoma"/>
      <w:sz w:val="16"/>
      <w:szCs w:val="16"/>
    </w:rPr>
  </w:style>
  <w:style w:type="character" w:customStyle="1" w:styleId="a4">
    <w:name w:val="Текст выноски Знак"/>
    <w:basedOn w:val="a0"/>
    <w:link w:val="a3"/>
    <w:uiPriority w:val="99"/>
    <w:semiHidden/>
    <w:rsid w:val="00251FEA"/>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1248</Words>
  <Characters>712</Characters>
  <Application>Microsoft Office Word</Application>
  <DocSecurity>0</DocSecurity>
  <Lines>5</Lines>
  <Paragraphs>3</Paragraphs>
  <ScaleCrop>false</ScaleCrop>
  <Company/>
  <LinksUpToDate>false</LinksUpToDate>
  <CharactersWithSpaces>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2017-10-10T08:33:00Z</dcterms:created>
  <dcterms:modified xsi:type="dcterms:W3CDTF">2017-10-10T08:34:00Z</dcterms:modified>
</cp:coreProperties>
</file>