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4FF" w:rsidRPr="000E0E42" w:rsidRDefault="008C74FF" w:rsidP="008C74FF">
      <w:pPr>
        <w:spacing w:line="360" w:lineRule="auto"/>
        <w:jc w:val="center"/>
        <w:rPr>
          <w:b/>
          <w:sz w:val="28"/>
          <w:szCs w:val="28"/>
        </w:rPr>
      </w:pPr>
      <w:r w:rsidRPr="000E0E42">
        <w:rPr>
          <w:b/>
          <w:sz w:val="28"/>
          <w:szCs w:val="28"/>
        </w:rPr>
        <w:t>РОЗДІЛ 1</w:t>
      </w:r>
    </w:p>
    <w:p w:rsidR="008C74FF" w:rsidRPr="000E0E42" w:rsidRDefault="008C74FF" w:rsidP="008C74FF">
      <w:pPr>
        <w:spacing w:line="360" w:lineRule="auto"/>
        <w:jc w:val="center"/>
        <w:rPr>
          <w:b/>
          <w:sz w:val="28"/>
          <w:szCs w:val="28"/>
        </w:rPr>
      </w:pPr>
      <w:r w:rsidRPr="000E0E42">
        <w:rPr>
          <w:b/>
          <w:sz w:val="28"/>
          <w:szCs w:val="28"/>
        </w:rPr>
        <w:t>Організація системи банківського регулювання та нагляду</w:t>
      </w:r>
    </w:p>
    <w:p w:rsidR="008C74FF" w:rsidRPr="000E0E42" w:rsidRDefault="008C74FF" w:rsidP="008C74FF">
      <w:pPr>
        <w:spacing w:line="360" w:lineRule="auto"/>
        <w:jc w:val="center"/>
        <w:rPr>
          <w:b/>
          <w:sz w:val="28"/>
          <w:szCs w:val="28"/>
        </w:rPr>
      </w:pPr>
    </w:p>
    <w:p w:rsidR="0000459D" w:rsidRPr="000E0E42" w:rsidRDefault="00F00CAD" w:rsidP="008C74FF">
      <w:pPr>
        <w:pStyle w:val="a3"/>
        <w:numPr>
          <w:ilvl w:val="1"/>
          <w:numId w:val="1"/>
        </w:numPr>
        <w:spacing w:line="360" w:lineRule="auto"/>
        <w:rPr>
          <w:b/>
          <w:i/>
          <w:sz w:val="28"/>
          <w:szCs w:val="28"/>
        </w:rPr>
      </w:pPr>
      <w:r w:rsidRPr="000E0E42">
        <w:rPr>
          <w:b/>
          <w:i/>
          <w:sz w:val="28"/>
          <w:szCs w:val="28"/>
        </w:rPr>
        <w:t>Становлення та розвиток системи банківського нагляду</w:t>
      </w:r>
    </w:p>
    <w:p w:rsidR="005526D3" w:rsidRPr="000E0E42" w:rsidRDefault="005526D3" w:rsidP="005526D3">
      <w:pPr>
        <w:spacing w:line="360" w:lineRule="auto"/>
        <w:ind w:firstLine="709"/>
        <w:jc w:val="both"/>
        <w:rPr>
          <w:sz w:val="28"/>
          <w:szCs w:val="28"/>
        </w:rPr>
      </w:pPr>
      <w:r w:rsidRPr="000E0E42">
        <w:rPr>
          <w:sz w:val="28"/>
          <w:szCs w:val="28"/>
        </w:rPr>
        <w:t xml:space="preserve">Банківський нагляд існує в різних формах понад 100 років, особливого змісту він набув у Сполучених Штатах Америки і країнах Західної Європи. Країни з ринковою економікою усвідомили важливу роль банківського контролю у фінансовому секторі та в </w:t>
      </w:r>
      <w:r w:rsidR="00CE05D1">
        <w:rPr>
          <w:sz w:val="28"/>
          <w:szCs w:val="28"/>
          <w:lang w:val="uk-UA"/>
        </w:rPr>
        <w:t xml:space="preserve">забезпеченні </w:t>
      </w:r>
      <w:r w:rsidRPr="000E0E42">
        <w:rPr>
          <w:sz w:val="28"/>
          <w:szCs w:val="28"/>
        </w:rPr>
        <w:t>загально</w:t>
      </w:r>
      <w:r w:rsidR="00CE05D1">
        <w:rPr>
          <w:sz w:val="28"/>
          <w:szCs w:val="28"/>
          <w:lang w:val="uk-UA"/>
        </w:rPr>
        <w:t>го</w:t>
      </w:r>
      <w:r w:rsidRPr="000E0E42">
        <w:rPr>
          <w:sz w:val="28"/>
          <w:szCs w:val="28"/>
        </w:rPr>
        <w:t xml:space="preserve"> економічно</w:t>
      </w:r>
      <w:r w:rsidR="00CE05D1">
        <w:rPr>
          <w:sz w:val="28"/>
          <w:szCs w:val="28"/>
          <w:lang w:val="uk-UA"/>
        </w:rPr>
        <w:t>го</w:t>
      </w:r>
      <w:r w:rsidR="00CE05D1">
        <w:rPr>
          <w:sz w:val="28"/>
          <w:szCs w:val="28"/>
        </w:rPr>
        <w:t xml:space="preserve"> зростанн</w:t>
      </w:r>
      <w:r w:rsidR="00CE05D1">
        <w:rPr>
          <w:sz w:val="28"/>
          <w:szCs w:val="28"/>
          <w:lang w:val="uk-UA"/>
        </w:rPr>
        <w:t>я</w:t>
      </w:r>
      <w:r w:rsidRPr="000E0E42">
        <w:rPr>
          <w:sz w:val="28"/>
          <w:szCs w:val="28"/>
        </w:rPr>
        <w:t>: уряд, державні органи, суб'єкти господарювання, кредитори, вкладники, мають бути переконані в тому, що банківська система країни стабільна; нестабі</w:t>
      </w:r>
      <w:r w:rsidR="002611EE">
        <w:rPr>
          <w:sz w:val="28"/>
          <w:szCs w:val="28"/>
        </w:rPr>
        <w:t>льність банківської системи при</w:t>
      </w:r>
      <w:r w:rsidRPr="000E0E42">
        <w:rPr>
          <w:sz w:val="28"/>
          <w:szCs w:val="28"/>
        </w:rPr>
        <w:t>водить</w:t>
      </w:r>
      <w:r w:rsidR="002611EE">
        <w:rPr>
          <w:sz w:val="28"/>
          <w:szCs w:val="28"/>
        </w:rPr>
        <w:t xml:space="preserve"> до краху банків, і як наслідок</w:t>
      </w:r>
      <w:r w:rsidR="002611EE">
        <w:rPr>
          <w:sz w:val="28"/>
          <w:szCs w:val="28"/>
          <w:lang w:val="uk-UA"/>
        </w:rPr>
        <w:t xml:space="preserve"> –</w:t>
      </w:r>
      <w:r w:rsidRPr="000E0E42">
        <w:rPr>
          <w:sz w:val="28"/>
          <w:szCs w:val="28"/>
        </w:rPr>
        <w:t xml:space="preserve"> до підриву довіри суспільства до фінансової системи у цілому. Банківський нагляд у широкому розмінні є системою, яку використовує уряд з метою гарантування стабільності фінансової системи, її безпеки та здоров'я.</w:t>
      </w:r>
    </w:p>
    <w:p w:rsidR="005526D3" w:rsidRPr="000E0E42" w:rsidRDefault="005526D3" w:rsidP="005526D3">
      <w:pPr>
        <w:spacing w:line="360" w:lineRule="auto"/>
        <w:ind w:firstLine="709"/>
        <w:jc w:val="both"/>
        <w:rPr>
          <w:sz w:val="28"/>
          <w:szCs w:val="28"/>
        </w:rPr>
      </w:pPr>
      <w:r w:rsidRPr="000E0E42">
        <w:rPr>
          <w:sz w:val="28"/>
          <w:szCs w:val="28"/>
        </w:rPr>
        <w:t>У певних країнах використовують різноманітні способи створення структур, що виконують функцію банківського нагляду, як правило, під егідою центрального банку, міністерства фінансів або незалежного агентства. Наприклад, у Німеччині та Японії створено наглядові структури при Міністерстві фінансів, які тісно співпрацюють із центральним банком (Федеральне відомство з контролю за банками у Німеччині і Бюро банків у Японії). У Франції функціонують три спеціальні структури під егідою Банку Франції і Міністерства фінансів та економіки (Комітет банківської регламентації, Комітет кредитних установ і Банківська комісія з розподілом регулятивно-наглядових повноважень між ними). У США структура банківського нагляду розгалужена, підзвітна Конгресу і не залежить від центрального банку (Федеральна резервна система, Служба контролера грошового обігу при Міністерстві фінансів, Федеральна корпорація зі страхування депозитів, 50 банківських департаментів штатів). У Великій Британії функції банківського регулювання та нагляду виконує Банк Англії.</w:t>
      </w:r>
    </w:p>
    <w:p w:rsidR="005526D3" w:rsidRPr="000E0E42" w:rsidRDefault="005526D3" w:rsidP="005526D3">
      <w:pPr>
        <w:spacing w:line="360" w:lineRule="auto"/>
        <w:ind w:firstLine="709"/>
        <w:jc w:val="both"/>
        <w:rPr>
          <w:sz w:val="28"/>
          <w:szCs w:val="28"/>
        </w:rPr>
      </w:pPr>
      <w:r w:rsidRPr="000E0E42">
        <w:rPr>
          <w:sz w:val="28"/>
          <w:szCs w:val="28"/>
        </w:rPr>
        <w:lastRenderedPageBreak/>
        <w:t xml:space="preserve">Особливості організації банківського </w:t>
      </w:r>
      <w:r w:rsidR="00E12BB1" w:rsidRPr="000E0E42">
        <w:rPr>
          <w:sz w:val="28"/>
          <w:szCs w:val="28"/>
        </w:rPr>
        <w:t>нагляду в різних країнах наведен</w:t>
      </w:r>
      <w:r w:rsidR="00CE05D1">
        <w:rPr>
          <w:sz w:val="28"/>
          <w:szCs w:val="28"/>
          <w:lang w:val="uk-UA"/>
        </w:rPr>
        <w:t>о</w:t>
      </w:r>
      <w:r w:rsidRPr="000E0E42">
        <w:rPr>
          <w:sz w:val="28"/>
          <w:szCs w:val="28"/>
        </w:rPr>
        <w:t xml:space="preserve"> у табл. 1.1.</w:t>
      </w:r>
    </w:p>
    <w:p w:rsidR="00E12BB1" w:rsidRPr="000E0E42" w:rsidRDefault="00E12BB1" w:rsidP="00E12BB1">
      <w:pPr>
        <w:spacing w:line="360" w:lineRule="auto"/>
        <w:ind w:firstLine="709"/>
        <w:jc w:val="right"/>
        <w:rPr>
          <w:i/>
          <w:sz w:val="28"/>
          <w:szCs w:val="28"/>
        </w:rPr>
      </w:pPr>
      <w:r w:rsidRPr="000E0E42">
        <w:rPr>
          <w:i/>
          <w:sz w:val="28"/>
          <w:szCs w:val="28"/>
        </w:rPr>
        <w:t xml:space="preserve">Таблиця 1.1 </w:t>
      </w:r>
    </w:p>
    <w:p w:rsidR="00E12BB1" w:rsidRPr="000E0E42" w:rsidRDefault="009C5ACD" w:rsidP="00E12BB1">
      <w:pPr>
        <w:spacing w:line="360" w:lineRule="auto"/>
        <w:ind w:firstLine="709"/>
        <w:jc w:val="center"/>
        <w:rPr>
          <w:i/>
          <w:sz w:val="28"/>
          <w:szCs w:val="28"/>
        </w:rPr>
      </w:pPr>
      <w:r w:rsidRPr="000E0E42">
        <w:rPr>
          <w:i/>
          <w:sz w:val="28"/>
          <w:szCs w:val="28"/>
        </w:rPr>
        <w:t xml:space="preserve">Особливості організації банківського нагляду у країнах світу </w:t>
      </w:r>
      <w:r w:rsidR="00E12BB1" w:rsidRPr="000E0E42">
        <w:rPr>
          <w:i/>
          <w:sz w:val="28"/>
          <w:szCs w:val="28"/>
        </w:rPr>
        <w:t>[</w:t>
      </w:r>
      <w:r w:rsidR="002C4471">
        <w:rPr>
          <w:i/>
          <w:sz w:val="28"/>
          <w:szCs w:val="28"/>
          <w:lang w:val="uk-UA"/>
        </w:rPr>
        <w:t>59</w:t>
      </w:r>
      <w:r w:rsidR="00E12BB1" w:rsidRPr="000E0E42">
        <w:rPr>
          <w:i/>
          <w:sz w:val="28"/>
          <w:szCs w:val="28"/>
        </w:rPr>
        <w:t>]</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2367"/>
        <w:gridCol w:w="7390"/>
      </w:tblGrid>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center"/>
              <w:rPr>
                <w:b/>
                <w:color w:val="1B1F21"/>
              </w:rPr>
            </w:pPr>
            <w:r w:rsidRPr="000E0E42">
              <w:rPr>
                <w:b/>
                <w:color w:val="1B1F21"/>
              </w:rPr>
              <w:t>Країна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center"/>
              <w:rPr>
                <w:b/>
                <w:color w:val="1B1F21"/>
              </w:rPr>
            </w:pPr>
            <w:r w:rsidRPr="000E0E42">
              <w:rPr>
                <w:b/>
                <w:color w:val="1B1F21"/>
              </w:rPr>
              <w:t>Основні органи контролю</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Бельгія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Міністерство фінансів; Банківська комісія; Банк Бельгії</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Велика Британія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595C4B" w:rsidRDefault="00E12BB1" w:rsidP="00E12BB1">
            <w:pPr>
              <w:jc w:val="both"/>
              <w:rPr>
                <w:color w:val="1B1F21"/>
                <w:lang w:val="uk-UA"/>
              </w:rPr>
            </w:pPr>
            <w:r w:rsidRPr="000E0E42">
              <w:rPr>
                <w:color w:val="1B1F21"/>
              </w:rPr>
              <w:t>Банк Англії</w:t>
            </w:r>
            <w:r w:rsidR="00595C4B">
              <w:rPr>
                <w:color w:val="1B1F21"/>
                <w:lang w:val="uk-UA"/>
              </w:rPr>
              <w:t>,</w:t>
            </w:r>
            <w:r w:rsidR="00595C4B">
              <w:t xml:space="preserve"> </w:t>
            </w:r>
            <w:r w:rsidR="00595C4B" w:rsidRPr="00595C4B">
              <w:rPr>
                <w:color w:val="1B1F21"/>
                <w:lang w:val="uk-UA"/>
              </w:rPr>
              <w:t>Управління фінансових послуг</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Італія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Міжміністерський комітет з кредитів і збережень (на чолі з міністром казначейства); Банк Італії</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Канада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Бюро нагляду за фінансовими установами</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Німеччина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Федеральне відомство з контролю за банками (при Міністерстві фінансів); Банк Німеччини</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Сполучені Штати Америки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Федеральна резервна система;</w:t>
            </w:r>
          </w:p>
          <w:p w:rsidR="00E12BB1" w:rsidRPr="000E0E42" w:rsidRDefault="00E12BB1" w:rsidP="00E12BB1">
            <w:pPr>
              <w:jc w:val="both"/>
              <w:rPr>
                <w:color w:val="1B1F21"/>
              </w:rPr>
            </w:pPr>
            <w:r w:rsidRPr="000E0E42">
              <w:rPr>
                <w:color w:val="1B1F21"/>
              </w:rPr>
              <w:t>Служба контролера грошового обігу (при Міністерстві фінансів);</w:t>
            </w:r>
          </w:p>
          <w:p w:rsidR="00E12BB1" w:rsidRPr="000E0E42" w:rsidRDefault="00E12BB1" w:rsidP="00E12BB1">
            <w:pPr>
              <w:jc w:val="both"/>
              <w:rPr>
                <w:color w:val="1B1F21"/>
              </w:rPr>
            </w:pPr>
            <w:r w:rsidRPr="000E0E42">
              <w:rPr>
                <w:color w:val="1B1F21"/>
              </w:rPr>
              <w:t>Федеральна корпорація зі страхування депозитів; 50 банківських департаментів штатів</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Франція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Комітет банківської регламентації; Комітет кредитних установ;</w:t>
            </w:r>
          </w:p>
          <w:p w:rsidR="00E12BB1" w:rsidRPr="000E0E42" w:rsidRDefault="00E12BB1" w:rsidP="00E12BB1">
            <w:pPr>
              <w:jc w:val="both"/>
              <w:rPr>
                <w:color w:val="1B1F21"/>
              </w:rPr>
            </w:pPr>
            <w:r w:rsidRPr="000E0E42">
              <w:rPr>
                <w:color w:val="1B1F21"/>
              </w:rPr>
              <w:t>Банківська комісія (усі комітети очолює керуючий Банком Франції)</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Швейцарія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Федеральна банківська комісія</w:t>
            </w:r>
          </w:p>
        </w:tc>
      </w:tr>
      <w:tr w:rsidR="00E12BB1" w:rsidRPr="000E0E42" w:rsidTr="00E12BB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Японія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12BB1" w:rsidRPr="000E0E42" w:rsidRDefault="00E12BB1" w:rsidP="00E12BB1">
            <w:pPr>
              <w:jc w:val="both"/>
              <w:rPr>
                <w:color w:val="1B1F21"/>
              </w:rPr>
            </w:pPr>
            <w:r w:rsidRPr="000E0E42">
              <w:rPr>
                <w:color w:val="1B1F21"/>
              </w:rPr>
              <w:t>Бюро банків (при Міністерстві фінансів); Банк Японії</w:t>
            </w:r>
          </w:p>
        </w:tc>
      </w:tr>
    </w:tbl>
    <w:p w:rsidR="00E12BB1" w:rsidRPr="000E0E42" w:rsidRDefault="00E12BB1" w:rsidP="005526D3">
      <w:pPr>
        <w:spacing w:line="360" w:lineRule="auto"/>
        <w:ind w:firstLine="709"/>
        <w:jc w:val="both"/>
        <w:rPr>
          <w:sz w:val="28"/>
          <w:szCs w:val="28"/>
        </w:rPr>
      </w:pPr>
    </w:p>
    <w:p w:rsidR="005526D3" w:rsidRPr="000E0E42" w:rsidRDefault="005526D3" w:rsidP="005526D3">
      <w:pPr>
        <w:spacing w:line="360" w:lineRule="auto"/>
        <w:ind w:firstLine="709"/>
        <w:jc w:val="both"/>
        <w:rPr>
          <w:sz w:val="28"/>
          <w:szCs w:val="28"/>
        </w:rPr>
      </w:pPr>
      <w:r w:rsidRPr="000E0E42">
        <w:rPr>
          <w:sz w:val="28"/>
          <w:szCs w:val="28"/>
        </w:rPr>
        <w:t>Інституціональна побудова системи банківського регулювання та нагляду визначається особливостями історичного та економічною розвитку певної країни, традиціями і значною мірою характером банківської системи.</w:t>
      </w:r>
    </w:p>
    <w:p w:rsidR="005526D3" w:rsidRPr="002C4471" w:rsidRDefault="005526D3" w:rsidP="005526D3">
      <w:pPr>
        <w:spacing w:line="360" w:lineRule="auto"/>
        <w:ind w:firstLine="709"/>
        <w:jc w:val="both"/>
        <w:rPr>
          <w:spacing w:val="-2"/>
          <w:sz w:val="28"/>
          <w:szCs w:val="28"/>
        </w:rPr>
      </w:pPr>
      <w:r w:rsidRPr="002C4471">
        <w:rPr>
          <w:spacing w:val="-2"/>
          <w:sz w:val="28"/>
          <w:szCs w:val="28"/>
        </w:rPr>
        <w:t>Так, у Великій Британії завдяки відсутності антимонопольного законодавства і жорсткого контролю за злиттям банків був досягнутий високий ступінь концентрації банківського капіталу. Утворилися великі банківські об'єднання з розвинутою мережею філій у</w:t>
      </w:r>
      <w:r w:rsidR="00E12BB1" w:rsidRPr="002C4471">
        <w:rPr>
          <w:spacing w:val="-2"/>
          <w:sz w:val="28"/>
          <w:szCs w:val="28"/>
        </w:rPr>
        <w:t xml:space="preserve"> країні і за кордоном, які сконцентрували значну частку ресурсів, операцій, безготівкового грошового обігу. Концентрація банківської системи зумовила зосередження функцій банківського регулювання та нагляду в єдиній </w:t>
      </w:r>
      <w:r w:rsidR="009C5ACD" w:rsidRPr="002C4471">
        <w:rPr>
          <w:spacing w:val="-2"/>
          <w:sz w:val="28"/>
          <w:szCs w:val="28"/>
        </w:rPr>
        <w:t>установі</w:t>
      </w:r>
      <w:r w:rsidR="00D76956" w:rsidRPr="002C4471">
        <w:rPr>
          <w:spacing w:val="-2"/>
          <w:sz w:val="28"/>
          <w:szCs w:val="28"/>
        </w:rPr>
        <w:t xml:space="preserve"> – </w:t>
      </w:r>
      <w:r w:rsidR="009C5ACD" w:rsidRPr="002C4471">
        <w:rPr>
          <w:spacing w:val="-2"/>
          <w:sz w:val="28"/>
          <w:szCs w:val="28"/>
        </w:rPr>
        <w:t>Банку Англії. У 1998 </w:t>
      </w:r>
      <w:r w:rsidR="00E12BB1" w:rsidRPr="002C4471">
        <w:rPr>
          <w:spacing w:val="-2"/>
          <w:sz w:val="28"/>
          <w:szCs w:val="28"/>
        </w:rPr>
        <w:t>р. у Великій Британії створюється спеціальна організація з повноваженнями здійснювати нагляд за діяльністю всіх посередників фінансового ринку, тобто банків, страхових та інвестиційних компаній, будівельних товариств тощо</w:t>
      </w:r>
      <w:r w:rsidR="0042223C" w:rsidRPr="002C4471">
        <w:rPr>
          <w:spacing w:val="-2"/>
          <w:sz w:val="28"/>
          <w:szCs w:val="28"/>
          <w:lang w:val="uk-UA"/>
        </w:rPr>
        <w:t xml:space="preserve"> – Управління фінансових послуг (Financial Services Authority)</w:t>
      </w:r>
      <w:r w:rsidR="00E12BB1" w:rsidRPr="002C4471">
        <w:rPr>
          <w:spacing w:val="-2"/>
          <w:sz w:val="28"/>
          <w:szCs w:val="28"/>
        </w:rPr>
        <w:t>.</w:t>
      </w:r>
    </w:p>
    <w:p w:rsidR="00D343CB" w:rsidRPr="000E0E42" w:rsidRDefault="00D343CB" w:rsidP="00D343CB">
      <w:pPr>
        <w:spacing w:line="360" w:lineRule="auto"/>
        <w:ind w:firstLine="709"/>
        <w:jc w:val="both"/>
        <w:rPr>
          <w:sz w:val="28"/>
          <w:szCs w:val="28"/>
        </w:rPr>
      </w:pPr>
      <w:r w:rsidRPr="000E0E42">
        <w:rPr>
          <w:sz w:val="28"/>
          <w:szCs w:val="28"/>
        </w:rPr>
        <w:lastRenderedPageBreak/>
        <w:t>Інша ситуація склалась у США. Особливості банківського законодавства в цій країні (обмеження концентрації капіталу і підтримання конкуренції на фінансовому ринку шляхом установлення територіальних обмежень на відкриття банками філій) сприяли збереженню децентралізованої і роздрібненої банківської системи. На відміну від Великої Британії, у США збереглося багато дрібних безфілійних банків. Протягом багатьох років створювалася розгалужена система банківського регулювання та нагляду як на федеральному рівні, так і на рівні окремих штатів. Основні структури цієї систе</w:t>
      </w:r>
      <w:r w:rsidR="00F20DCF">
        <w:rPr>
          <w:sz w:val="28"/>
          <w:szCs w:val="28"/>
        </w:rPr>
        <w:t>ми: Федеральна резервна система</w:t>
      </w:r>
      <w:r w:rsidR="00F20DCF">
        <w:rPr>
          <w:sz w:val="28"/>
          <w:szCs w:val="28"/>
          <w:lang w:val="uk-UA"/>
        </w:rPr>
        <w:t>,</w:t>
      </w:r>
      <w:r w:rsidRPr="000E0E42">
        <w:rPr>
          <w:sz w:val="28"/>
          <w:szCs w:val="28"/>
        </w:rPr>
        <w:t xml:space="preserve"> </w:t>
      </w:r>
      <w:r w:rsidR="00F20DCF" w:rsidRPr="00F20DCF">
        <w:rPr>
          <w:sz w:val="28"/>
          <w:szCs w:val="28"/>
        </w:rPr>
        <w:t>Служба контролера грошового обігу (при Міністерстві фінансів)</w:t>
      </w:r>
      <w:r w:rsidR="00F20DCF">
        <w:rPr>
          <w:sz w:val="28"/>
          <w:szCs w:val="28"/>
          <w:lang w:val="uk-UA"/>
        </w:rPr>
        <w:t>,</w:t>
      </w:r>
      <w:r w:rsidRPr="000E0E42">
        <w:rPr>
          <w:sz w:val="28"/>
          <w:szCs w:val="28"/>
        </w:rPr>
        <w:t xml:space="preserve"> Федеральна корпорація </w:t>
      </w:r>
      <w:r w:rsidR="00F20DCF">
        <w:rPr>
          <w:sz w:val="28"/>
          <w:szCs w:val="28"/>
          <w:lang w:val="uk-UA"/>
        </w:rPr>
        <w:t xml:space="preserve">зі </w:t>
      </w:r>
      <w:r w:rsidRPr="000E0E42">
        <w:rPr>
          <w:sz w:val="28"/>
          <w:szCs w:val="28"/>
        </w:rPr>
        <w:t>страхування депозитів і банківські департаменти в урядах штатів.</w:t>
      </w:r>
    </w:p>
    <w:p w:rsidR="00D343CB" w:rsidRPr="000E0E42" w:rsidRDefault="00D343CB" w:rsidP="00D343CB">
      <w:pPr>
        <w:spacing w:line="360" w:lineRule="auto"/>
        <w:ind w:firstLine="709"/>
        <w:jc w:val="both"/>
        <w:rPr>
          <w:sz w:val="28"/>
          <w:szCs w:val="28"/>
        </w:rPr>
      </w:pPr>
      <w:r w:rsidRPr="000E0E42">
        <w:rPr>
          <w:sz w:val="28"/>
          <w:szCs w:val="28"/>
        </w:rPr>
        <w:t>Отже, у світовій практиці спостерігаються різні моделі інституціонал</w:t>
      </w:r>
      <w:r w:rsidR="008C2E98">
        <w:rPr>
          <w:sz w:val="28"/>
          <w:szCs w:val="28"/>
          <w:lang w:val="uk-UA"/>
        </w:rPr>
        <w:t>ьної</w:t>
      </w:r>
      <w:r w:rsidRPr="000E0E42">
        <w:rPr>
          <w:sz w:val="28"/>
          <w:szCs w:val="28"/>
        </w:rPr>
        <w:t xml:space="preserve"> побудови системи банківського регулювання та нагляду. Проте дуже важливо, щоб регулятивно-наглядові органи мали всі необхідні повноваження для ефективного виконання поставлених перед ними завдань. Крім того, ці повноваження мають бути передбачені на законодавчому рівні.</w:t>
      </w:r>
    </w:p>
    <w:p w:rsidR="00D343CB" w:rsidRPr="000E0E42" w:rsidRDefault="00D343CB" w:rsidP="00D343CB">
      <w:pPr>
        <w:spacing w:line="360" w:lineRule="auto"/>
        <w:ind w:firstLine="709"/>
        <w:jc w:val="both"/>
        <w:rPr>
          <w:sz w:val="28"/>
          <w:szCs w:val="28"/>
        </w:rPr>
      </w:pPr>
      <w:r w:rsidRPr="000E0E42">
        <w:rPr>
          <w:sz w:val="28"/>
          <w:szCs w:val="28"/>
        </w:rPr>
        <w:t xml:space="preserve">До </w:t>
      </w:r>
      <w:r w:rsidRPr="000E0E42">
        <w:rPr>
          <w:b/>
          <w:sz w:val="28"/>
          <w:szCs w:val="28"/>
        </w:rPr>
        <w:t>основних повноважень регулятивно-наглядових органів</w:t>
      </w:r>
      <w:r w:rsidRPr="000E0E42">
        <w:rPr>
          <w:sz w:val="28"/>
          <w:szCs w:val="28"/>
        </w:rPr>
        <w:t xml:space="preserve"> країн з ринковою економікою належать такі:</w:t>
      </w:r>
    </w:p>
    <w:p w:rsidR="00D343CB" w:rsidRPr="000E0E42" w:rsidRDefault="00D343CB" w:rsidP="00D343CB">
      <w:pPr>
        <w:spacing w:line="360" w:lineRule="auto"/>
        <w:ind w:firstLine="709"/>
        <w:jc w:val="both"/>
        <w:rPr>
          <w:sz w:val="28"/>
          <w:szCs w:val="28"/>
        </w:rPr>
      </w:pPr>
      <w:r w:rsidRPr="000E0E42">
        <w:rPr>
          <w:sz w:val="28"/>
          <w:szCs w:val="28"/>
        </w:rPr>
        <w:t>- регулювання доступу до банківської системи. Це означає можливість, по-перше, визн</w:t>
      </w:r>
      <w:r w:rsidR="002611EE">
        <w:rPr>
          <w:sz w:val="28"/>
          <w:szCs w:val="28"/>
        </w:rPr>
        <w:t xml:space="preserve">ачати певні вимоги й умови, що </w:t>
      </w:r>
      <w:r w:rsidR="002611EE">
        <w:rPr>
          <w:sz w:val="28"/>
          <w:szCs w:val="28"/>
          <w:lang w:val="uk-UA"/>
        </w:rPr>
        <w:t>є</w:t>
      </w:r>
      <w:r w:rsidRPr="000E0E42">
        <w:rPr>
          <w:sz w:val="28"/>
          <w:szCs w:val="28"/>
        </w:rPr>
        <w:t xml:space="preserve"> обов'язковими для отримання ліцензії на право здійснювати банківську діяльність, і, по-друге, здійснювати нагляд за дотриманням цих вимог та умов;</w:t>
      </w:r>
    </w:p>
    <w:p w:rsidR="00D343CB" w:rsidRPr="000E0E42" w:rsidRDefault="00D343CB" w:rsidP="00D343CB">
      <w:pPr>
        <w:spacing w:line="360" w:lineRule="auto"/>
        <w:ind w:firstLine="709"/>
        <w:jc w:val="both"/>
        <w:rPr>
          <w:sz w:val="28"/>
          <w:szCs w:val="28"/>
        </w:rPr>
      </w:pPr>
      <w:r w:rsidRPr="000E0E42">
        <w:rPr>
          <w:sz w:val="28"/>
          <w:szCs w:val="28"/>
        </w:rPr>
        <w:t>- забезпечення розумного регулювання діяльності банків, тобто такого, яке, з одного боку, не обмежує їх самостійності в підтрим</w:t>
      </w:r>
      <w:r w:rsidR="002611EE">
        <w:rPr>
          <w:sz w:val="28"/>
          <w:szCs w:val="28"/>
          <w:lang w:val="uk-UA"/>
        </w:rPr>
        <w:t xml:space="preserve">ці </w:t>
      </w:r>
      <w:r w:rsidRPr="000E0E42">
        <w:rPr>
          <w:sz w:val="28"/>
          <w:szCs w:val="28"/>
        </w:rPr>
        <w:t>фінансової стабільності, а з іншого</w:t>
      </w:r>
      <w:r w:rsidR="00D76956" w:rsidRPr="000E0E42">
        <w:rPr>
          <w:sz w:val="28"/>
          <w:szCs w:val="28"/>
        </w:rPr>
        <w:t xml:space="preserve"> – </w:t>
      </w:r>
      <w:r w:rsidRPr="000E0E42">
        <w:rPr>
          <w:sz w:val="28"/>
          <w:szCs w:val="28"/>
        </w:rPr>
        <w:t>передбачає певні вимоги до банків, наприклад</w:t>
      </w:r>
      <w:r w:rsidR="002611EE">
        <w:rPr>
          <w:sz w:val="28"/>
          <w:szCs w:val="28"/>
          <w:lang w:val="uk-UA"/>
        </w:rPr>
        <w:t>,</w:t>
      </w:r>
      <w:r w:rsidRPr="000E0E42">
        <w:rPr>
          <w:sz w:val="28"/>
          <w:szCs w:val="28"/>
        </w:rPr>
        <w:t xml:space="preserve"> стосовно аде</w:t>
      </w:r>
      <w:r w:rsidR="00CE05D1">
        <w:rPr>
          <w:sz w:val="28"/>
          <w:szCs w:val="28"/>
        </w:rPr>
        <w:t>кватності капіталу, ліквідності</w:t>
      </w:r>
      <w:r w:rsidRPr="000E0E42">
        <w:rPr>
          <w:sz w:val="28"/>
          <w:szCs w:val="28"/>
        </w:rPr>
        <w:t>, дотримання нормативів, що регламентують банківські ризики;</w:t>
      </w:r>
    </w:p>
    <w:p w:rsidR="00D343CB" w:rsidRPr="000E0E42" w:rsidRDefault="00D343CB" w:rsidP="00D343CB">
      <w:pPr>
        <w:spacing w:line="360" w:lineRule="auto"/>
        <w:ind w:firstLine="709"/>
        <w:jc w:val="both"/>
        <w:rPr>
          <w:sz w:val="28"/>
          <w:szCs w:val="28"/>
        </w:rPr>
      </w:pPr>
      <w:r w:rsidRPr="000E0E42">
        <w:rPr>
          <w:sz w:val="28"/>
          <w:szCs w:val="28"/>
        </w:rPr>
        <w:t>- регулярне отримання від банків звітності і проведення інспекційних перевірок у банках;</w:t>
      </w:r>
    </w:p>
    <w:p w:rsidR="00D343CB" w:rsidRPr="000E0E42" w:rsidRDefault="00D343CB" w:rsidP="00D343CB">
      <w:pPr>
        <w:spacing w:line="360" w:lineRule="auto"/>
        <w:ind w:firstLine="709"/>
        <w:jc w:val="both"/>
        <w:rPr>
          <w:sz w:val="28"/>
          <w:szCs w:val="28"/>
        </w:rPr>
      </w:pPr>
      <w:r w:rsidRPr="000E0E42">
        <w:rPr>
          <w:sz w:val="28"/>
          <w:szCs w:val="28"/>
        </w:rPr>
        <w:lastRenderedPageBreak/>
        <w:t>- застосування заходів примусового впливу щодо проблемних банків, зокрема заборона оголошення і виплати дивідендів, накладення штрафів тощо;</w:t>
      </w:r>
    </w:p>
    <w:p w:rsidR="00D343CB" w:rsidRPr="000E0E42" w:rsidRDefault="00D343CB" w:rsidP="00D343CB">
      <w:pPr>
        <w:spacing w:line="360" w:lineRule="auto"/>
        <w:ind w:firstLine="709"/>
        <w:jc w:val="both"/>
        <w:rPr>
          <w:sz w:val="28"/>
          <w:szCs w:val="28"/>
        </w:rPr>
      </w:pPr>
      <w:r w:rsidRPr="000E0E42">
        <w:rPr>
          <w:sz w:val="28"/>
          <w:szCs w:val="28"/>
        </w:rPr>
        <w:t>- контролювання неплатоспроможних банків, призначення тимчасової адміністрації в таких банках, призупинення їх діяльності, організація реорганізації та ліквідації таких банків.</w:t>
      </w:r>
    </w:p>
    <w:p w:rsidR="009C5ACD" w:rsidRPr="000E0E42" w:rsidRDefault="00D343CB" w:rsidP="00D343CB">
      <w:pPr>
        <w:spacing w:line="360" w:lineRule="auto"/>
        <w:ind w:firstLine="709"/>
        <w:jc w:val="both"/>
        <w:rPr>
          <w:sz w:val="28"/>
          <w:szCs w:val="28"/>
        </w:rPr>
      </w:pPr>
      <w:r w:rsidRPr="000E0E42">
        <w:rPr>
          <w:sz w:val="28"/>
          <w:szCs w:val="28"/>
        </w:rPr>
        <w:t>Протягом останніх десятиріч система б</w:t>
      </w:r>
      <w:r w:rsidR="00F20DCF">
        <w:rPr>
          <w:sz w:val="28"/>
          <w:szCs w:val="28"/>
        </w:rPr>
        <w:t>анківського нагляду поступово н</w:t>
      </w:r>
      <w:r w:rsidR="00F20DCF">
        <w:rPr>
          <w:sz w:val="28"/>
          <w:szCs w:val="28"/>
          <w:lang w:val="uk-UA"/>
        </w:rPr>
        <w:t>а</w:t>
      </w:r>
      <w:r w:rsidRPr="000E0E42">
        <w:rPr>
          <w:sz w:val="28"/>
          <w:szCs w:val="28"/>
        </w:rPr>
        <w:t>бувала міжнародного характеру, об'єктивно пов'язаного з інтернаціоналізацією банківської справи</w:t>
      </w:r>
      <w:r w:rsidR="002611EE">
        <w:rPr>
          <w:sz w:val="28"/>
          <w:szCs w:val="28"/>
          <w:lang w:val="uk-UA"/>
        </w:rPr>
        <w:t xml:space="preserve"> [59, с. 10–</w:t>
      </w:r>
      <w:r w:rsidR="00876301">
        <w:rPr>
          <w:sz w:val="28"/>
          <w:szCs w:val="28"/>
          <w:lang w:val="uk-UA"/>
        </w:rPr>
        <w:t>12]</w:t>
      </w:r>
      <w:r w:rsidRPr="000E0E42">
        <w:rPr>
          <w:sz w:val="28"/>
          <w:szCs w:val="28"/>
        </w:rPr>
        <w:t>.</w:t>
      </w:r>
    </w:p>
    <w:p w:rsidR="00D343CB" w:rsidRPr="000E0E42" w:rsidRDefault="00D343CB" w:rsidP="00D343CB">
      <w:pPr>
        <w:spacing w:line="360" w:lineRule="auto"/>
        <w:ind w:firstLine="709"/>
        <w:jc w:val="both"/>
        <w:rPr>
          <w:sz w:val="28"/>
          <w:szCs w:val="28"/>
        </w:rPr>
      </w:pPr>
    </w:p>
    <w:p w:rsidR="00993641" w:rsidRPr="000E0E42" w:rsidRDefault="004E59AD" w:rsidP="004E59AD">
      <w:pPr>
        <w:spacing w:line="360" w:lineRule="auto"/>
        <w:ind w:firstLine="709"/>
        <w:jc w:val="both"/>
        <w:rPr>
          <w:b/>
          <w:i/>
          <w:sz w:val="28"/>
          <w:szCs w:val="28"/>
        </w:rPr>
      </w:pPr>
      <w:r w:rsidRPr="000E0E42">
        <w:rPr>
          <w:b/>
          <w:i/>
          <w:sz w:val="28"/>
          <w:szCs w:val="28"/>
        </w:rPr>
        <w:t>1.2. Базельський комітет з питань банківського нагляду</w:t>
      </w:r>
      <w:r w:rsidR="0054533A" w:rsidRPr="000E0E42">
        <w:rPr>
          <w:b/>
          <w:i/>
          <w:sz w:val="28"/>
          <w:szCs w:val="28"/>
        </w:rPr>
        <w:t xml:space="preserve"> </w:t>
      </w:r>
      <w:r w:rsidR="002611EE">
        <w:rPr>
          <w:b/>
          <w:i/>
          <w:sz w:val="28"/>
          <w:szCs w:val="28"/>
          <w:lang w:val="uk-UA"/>
        </w:rPr>
        <w:t>й</w:t>
      </w:r>
      <w:r w:rsidRPr="000E0E42">
        <w:rPr>
          <w:b/>
          <w:i/>
          <w:sz w:val="28"/>
          <w:szCs w:val="28"/>
        </w:rPr>
        <w:t xml:space="preserve"> основні принципи ефективного банківського нагляду</w:t>
      </w:r>
    </w:p>
    <w:p w:rsidR="005D3B7A" w:rsidRPr="000E0E42" w:rsidRDefault="005D3B7A" w:rsidP="005D3B7A">
      <w:pPr>
        <w:spacing w:line="360" w:lineRule="auto"/>
        <w:ind w:firstLine="709"/>
        <w:jc w:val="both"/>
        <w:rPr>
          <w:sz w:val="28"/>
          <w:szCs w:val="28"/>
        </w:rPr>
      </w:pPr>
      <w:r w:rsidRPr="000E0E42">
        <w:rPr>
          <w:sz w:val="28"/>
          <w:szCs w:val="28"/>
        </w:rPr>
        <w:t>Принципи банківського нагляду окремо не визначені вітчизняним банківсь</w:t>
      </w:r>
      <w:r w:rsidR="00EA65FF" w:rsidRPr="000E0E42">
        <w:rPr>
          <w:sz w:val="28"/>
          <w:szCs w:val="28"/>
        </w:rPr>
        <w:t>ким законодавством, оскільки Ук</w:t>
      </w:r>
      <w:r w:rsidRPr="000E0E42">
        <w:rPr>
          <w:sz w:val="28"/>
          <w:szCs w:val="28"/>
        </w:rPr>
        <w:t>раїна дотримується концептуальних основ контролю банків, сформульованих</w:t>
      </w:r>
      <w:r w:rsidR="00EA65FF" w:rsidRPr="000E0E42">
        <w:rPr>
          <w:sz w:val="28"/>
          <w:szCs w:val="28"/>
        </w:rPr>
        <w:t xml:space="preserve"> на міжнародному рівні Базельсь</w:t>
      </w:r>
      <w:r w:rsidRPr="000E0E42">
        <w:rPr>
          <w:sz w:val="28"/>
          <w:szCs w:val="28"/>
        </w:rPr>
        <w:t>ким комітетом з банківського нагляду. Об'єктивними причинами його створення були економічні потрясіння, які пережили країни,</w:t>
      </w:r>
      <w:r w:rsidR="009F5739">
        <w:rPr>
          <w:sz w:val="28"/>
          <w:szCs w:val="28"/>
        </w:rPr>
        <w:t xml:space="preserve"> пов</w:t>
      </w:r>
      <w:r w:rsidR="009F5739">
        <w:rPr>
          <w:sz w:val="28"/>
          <w:szCs w:val="28"/>
          <w:lang w:val="uk-UA"/>
        </w:rPr>
        <w:t>’</w:t>
      </w:r>
      <w:r w:rsidRPr="000E0E42">
        <w:rPr>
          <w:sz w:val="28"/>
          <w:szCs w:val="28"/>
        </w:rPr>
        <w:t xml:space="preserve">язані </w:t>
      </w:r>
      <w:r w:rsidR="00F20DCF">
        <w:rPr>
          <w:sz w:val="28"/>
          <w:szCs w:val="28"/>
          <w:lang w:val="uk-UA"/>
        </w:rPr>
        <w:t xml:space="preserve">з </w:t>
      </w:r>
      <w:r w:rsidRPr="000E0E42">
        <w:rPr>
          <w:sz w:val="28"/>
          <w:szCs w:val="28"/>
        </w:rPr>
        <w:t>інтернаціоналізацією у ф</w:t>
      </w:r>
      <w:r w:rsidR="002611EE">
        <w:rPr>
          <w:sz w:val="28"/>
          <w:szCs w:val="28"/>
        </w:rPr>
        <w:t>інансовій сфері: 1973</w:t>
      </w:r>
      <w:r w:rsidR="002611EE">
        <w:rPr>
          <w:sz w:val="28"/>
          <w:szCs w:val="28"/>
          <w:lang w:val="uk-UA"/>
        </w:rPr>
        <w:t>–</w:t>
      </w:r>
      <w:r w:rsidR="00736638" w:rsidRPr="000E0E42">
        <w:rPr>
          <w:sz w:val="28"/>
          <w:szCs w:val="28"/>
        </w:rPr>
        <w:t>1974 pp. –</w:t>
      </w:r>
      <w:r w:rsidRPr="000E0E42">
        <w:rPr>
          <w:sz w:val="28"/>
          <w:szCs w:val="28"/>
        </w:rPr>
        <w:t xml:space="preserve"> «перший нафтовий шок»; потім банкрутство д</w:t>
      </w:r>
      <w:r w:rsidR="00736638" w:rsidRPr="000E0E42">
        <w:rPr>
          <w:sz w:val="28"/>
          <w:szCs w:val="28"/>
        </w:rPr>
        <w:t>вох великих міжнародних банків –</w:t>
      </w:r>
      <w:r w:rsidR="007133CC" w:rsidRPr="000E0E42">
        <w:rPr>
          <w:sz w:val="28"/>
          <w:szCs w:val="28"/>
        </w:rPr>
        <w:t xml:space="preserve"> західно</w:t>
      </w:r>
      <w:r w:rsidR="007133CC" w:rsidRPr="000E0E42">
        <w:rPr>
          <w:sz w:val="28"/>
          <w:szCs w:val="28"/>
        </w:rPr>
        <w:noBreakHyphen/>
      </w:r>
      <w:r w:rsidRPr="000E0E42">
        <w:rPr>
          <w:sz w:val="28"/>
          <w:szCs w:val="28"/>
        </w:rPr>
        <w:t>німецького «Банкхаус Герштаат» та американського «Фран</w:t>
      </w:r>
      <w:r w:rsidR="00EA65FF" w:rsidRPr="000E0E42">
        <w:rPr>
          <w:sz w:val="28"/>
          <w:szCs w:val="28"/>
        </w:rPr>
        <w:t>клін національного банку». Осно</w:t>
      </w:r>
      <w:r w:rsidRPr="000E0E42">
        <w:rPr>
          <w:sz w:val="28"/>
          <w:szCs w:val="28"/>
        </w:rPr>
        <w:t>воположником ідеї орг</w:t>
      </w:r>
      <w:r w:rsidR="00EA65FF" w:rsidRPr="000E0E42">
        <w:rPr>
          <w:sz w:val="28"/>
          <w:szCs w:val="28"/>
        </w:rPr>
        <w:t>анізованого міжнародного банків</w:t>
      </w:r>
      <w:r w:rsidRPr="000E0E42">
        <w:rPr>
          <w:sz w:val="28"/>
          <w:szCs w:val="28"/>
        </w:rPr>
        <w:t>ського нагляду став директор Банку Англії Пітер Кук. Тому «Комітет Кука» є неофіційною назвою Базельського комітету.</w:t>
      </w:r>
    </w:p>
    <w:p w:rsidR="005D3B7A" w:rsidRPr="002C4471" w:rsidRDefault="005D3B7A" w:rsidP="005D3B7A">
      <w:pPr>
        <w:spacing w:line="360" w:lineRule="auto"/>
        <w:ind w:firstLine="709"/>
        <w:jc w:val="both"/>
        <w:rPr>
          <w:spacing w:val="-4"/>
          <w:sz w:val="28"/>
          <w:szCs w:val="28"/>
        </w:rPr>
      </w:pPr>
      <w:r w:rsidRPr="002C4471">
        <w:rPr>
          <w:spacing w:val="-4"/>
          <w:sz w:val="28"/>
          <w:szCs w:val="28"/>
        </w:rPr>
        <w:t>Базельський комітет з банківського нагляду створений наприкінці 1974 р</w:t>
      </w:r>
      <w:r w:rsidR="00EA65FF" w:rsidRPr="002C4471">
        <w:rPr>
          <w:spacing w:val="-4"/>
          <w:sz w:val="28"/>
          <w:szCs w:val="28"/>
        </w:rPr>
        <w:t>оку при Банку міжнародних розра</w:t>
      </w:r>
      <w:r w:rsidRPr="002C4471">
        <w:rPr>
          <w:spacing w:val="-4"/>
          <w:sz w:val="28"/>
          <w:szCs w:val="28"/>
        </w:rPr>
        <w:t>хунків у місті Базель (</w:t>
      </w:r>
      <w:r w:rsidR="00EA65FF" w:rsidRPr="002C4471">
        <w:rPr>
          <w:spacing w:val="-4"/>
          <w:sz w:val="28"/>
          <w:szCs w:val="28"/>
        </w:rPr>
        <w:t>Швейцарія) керівниками централь</w:t>
      </w:r>
      <w:r w:rsidRPr="002C4471">
        <w:rPr>
          <w:spacing w:val="-4"/>
          <w:sz w:val="28"/>
          <w:szCs w:val="28"/>
        </w:rPr>
        <w:t>них банків таких держав: США, Канада, Японія, Велика Британія, Німеччина, Франція, Італія, Нідерланди, Бельгія, Швейцарія, Люксембург, Швеція. На сьогодні до них приєдналися Ірландія та Іспанія (всього 14 країн).</w:t>
      </w:r>
    </w:p>
    <w:p w:rsidR="007133CC" w:rsidRPr="000E0E42" w:rsidRDefault="005D3B7A" w:rsidP="007133CC">
      <w:pPr>
        <w:spacing w:line="360" w:lineRule="auto"/>
        <w:ind w:firstLine="709"/>
        <w:jc w:val="both"/>
        <w:rPr>
          <w:sz w:val="28"/>
          <w:szCs w:val="28"/>
        </w:rPr>
      </w:pPr>
      <w:r w:rsidRPr="000E0E42">
        <w:rPr>
          <w:sz w:val="28"/>
          <w:szCs w:val="28"/>
        </w:rPr>
        <w:t>Комітет є наднаціональним наглядовим органом, підзвітним Комітету керуючих центральними банками. Він розробляє нормативи і директиви щодо здійснення нагляду, а також оп</w:t>
      </w:r>
      <w:r w:rsidR="00EA65FF" w:rsidRPr="000E0E42">
        <w:rPr>
          <w:sz w:val="28"/>
          <w:szCs w:val="28"/>
        </w:rPr>
        <w:t>рилюднює рекомендаційного харак</w:t>
      </w:r>
      <w:r w:rsidRPr="000E0E42">
        <w:rPr>
          <w:sz w:val="28"/>
          <w:szCs w:val="28"/>
        </w:rPr>
        <w:t xml:space="preserve">теру заяви </w:t>
      </w:r>
      <w:r w:rsidR="00ED6E34">
        <w:rPr>
          <w:sz w:val="28"/>
          <w:szCs w:val="28"/>
          <w:lang w:val="uk-UA"/>
        </w:rPr>
        <w:lastRenderedPageBreak/>
        <w:t xml:space="preserve">для </w:t>
      </w:r>
      <w:r w:rsidRPr="000E0E42">
        <w:rPr>
          <w:sz w:val="28"/>
          <w:szCs w:val="28"/>
        </w:rPr>
        <w:t xml:space="preserve">країн щодо найбільш ефективної практики банківського нагляду. Ухвалені Базельським комітетом документи не мають юридичної сили (набуття якої ніколи і не було метою). Саме високий авторитет Базельського комітету сприяє тому, що більш </w:t>
      </w:r>
      <w:r w:rsidR="002611EE">
        <w:rPr>
          <w:sz w:val="28"/>
          <w:szCs w:val="28"/>
          <w:lang w:val="uk-UA"/>
        </w:rPr>
        <w:t>ніж</w:t>
      </w:r>
      <w:r w:rsidRPr="000E0E42">
        <w:rPr>
          <w:sz w:val="28"/>
          <w:szCs w:val="28"/>
        </w:rPr>
        <w:t xml:space="preserve"> у 130 країнах світу</w:t>
      </w:r>
      <w:r w:rsidR="007133CC" w:rsidRPr="000E0E42">
        <w:rPr>
          <w:sz w:val="28"/>
          <w:szCs w:val="28"/>
        </w:rPr>
        <w:t xml:space="preserve"> дотримуються прак</w:t>
      </w:r>
      <w:r w:rsidR="002611EE">
        <w:rPr>
          <w:sz w:val="28"/>
          <w:szCs w:val="28"/>
        </w:rPr>
        <w:t xml:space="preserve">тики розроблених ним підходів, </w:t>
      </w:r>
      <w:r w:rsidR="002611EE">
        <w:rPr>
          <w:sz w:val="28"/>
          <w:szCs w:val="28"/>
          <w:lang w:val="uk-UA"/>
        </w:rPr>
        <w:t>у</w:t>
      </w:r>
      <w:r w:rsidR="007133CC" w:rsidRPr="000E0E42">
        <w:rPr>
          <w:sz w:val="28"/>
          <w:szCs w:val="28"/>
        </w:rPr>
        <w:t xml:space="preserve"> т.</w:t>
      </w:r>
      <w:r w:rsidR="002611EE">
        <w:rPr>
          <w:sz w:val="28"/>
          <w:szCs w:val="28"/>
          <w:lang w:val="uk-UA"/>
        </w:rPr>
        <w:t xml:space="preserve"> </w:t>
      </w:r>
      <w:r w:rsidR="007133CC" w:rsidRPr="000E0E42">
        <w:rPr>
          <w:sz w:val="28"/>
          <w:szCs w:val="28"/>
        </w:rPr>
        <w:t>ч. і в Україні.</w:t>
      </w:r>
    </w:p>
    <w:p w:rsidR="007133CC" w:rsidRPr="000E0E42" w:rsidRDefault="007133CC" w:rsidP="007133CC">
      <w:pPr>
        <w:spacing w:line="360" w:lineRule="auto"/>
        <w:ind w:firstLine="709"/>
        <w:jc w:val="both"/>
        <w:rPr>
          <w:sz w:val="28"/>
          <w:szCs w:val="28"/>
        </w:rPr>
      </w:pPr>
      <w:r w:rsidRPr="000E0E42">
        <w:rPr>
          <w:sz w:val="28"/>
          <w:szCs w:val="28"/>
        </w:rPr>
        <w:t xml:space="preserve">Завданням Базельського комітету є гармонізація світової практики регулювання банківського бізнесу. Воно вирішується шляхом дотримання </w:t>
      </w:r>
      <w:r w:rsidRPr="000E0E42">
        <w:rPr>
          <w:b/>
          <w:sz w:val="28"/>
          <w:szCs w:val="28"/>
        </w:rPr>
        <w:t>двох основних принципів</w:t>
      </w:r>
      <w:r w:rsidRPr="000E0E42">
        <w:rPr>
          <w:sz w:val="28"/>
          <w:szCs w:val="28"/>
        </w:rPr>
        <w:t>:</w:t>
      </w:r>
    </w:p>
    <w:p w:rsidR="007133CC" w:rsidRPr="000E0E42" w:rsidRDefault="007133CC" w:rsidP="007133CC">
      <w:pPr>
        <w:spacing w:line="360" w:lineRule="auto"/>
        <w:ind w:firstLine="709"/>
        <w:jc w:val="both"/>
        <w:rPr>
          <w:sz w:val="28"/>
          <w:szCs w:val="28"/>
        </w:rPr>
      </w:pPr>
      <w:r w:rsidRPr="000E0E42">
        <w:rPr>
          <w:sz w:val="28"/>
          <w:szCs w:val="28"/>
        </w:rPr>
        <w:t>1) жодне банківське утворення не повинне уникнути нагляду;</w:t>
      </w:r>
    </w:p>
    <w:p w:rsidR="007133CC" w:rsidRPr="000E0E42" w:rsidRDefault="007133CC" w:rsidP="007133CC">
      <w:pPr>
        <w:spacing w:line="360" w:lineRule="auto"/>
        <w:ind w:firstLine="709"/>
        <w:jc w:val="both"/>
        <w:rPr>
          <w:sz w:val="28"/>
          <w:szCs w:val="28"/>
        </w:rPr>
      </w:pPr>
      <w:r w:rsidRPr="000E0E42">
        <w:rPr>
          <w:sz w:val="28"/>
          <w:szCs w:val="28"/>
        </w:rPr>
        <w:t>2) нагляд має бути адекватним, надійним.</w:t>
      </w:r>
    </w:p>
    <w:p w:rsidR="007133CC" w:rsidRPr="000E0E42" w:rsidRDefault="007133CC" w:rsidP="007133CC">
      <w:pPr>
        <w:spacing w:line="360" w:lineRule="auto"/>
        <w:ind w:firstLine="709"/>
        <w:jc w:val="both"/>
        <w:rPr>
          <w:sz w:val="28"/>
          <w:szCs w:val="28"/>
        </w:rPr>
      </w:pPr>
      <w:r w:rsidRPr="000E0E42">
        <w:rPr>
          <w:sz w:val="28"/>
          <w:szCs w:val="28"/>
        </w:rPr>
        <w:t xml:space="preserve">Для реалізації цих принципів Базельським комітетом з початку свого створення було прийнято </w:t>
      </w:r>
      <w:r w:rsidR="002611EE">
        <w:rPr>
          <w:sz w:val="28"/>
          <w:szCs w:val="28"/>
          <w:lang w:val="uk-UA"/>
        </w:rPr>
        <w:t>низку</w:t>
      </w:r>
      <w:r w:rsidRPr="000E0E42">
        <w:rPr>
          <w:sz w:val="28"/>
          <w:szCs w:val="28"/>
        </w:rPr>
        <w:t xml:space="preserve"> послідовних директив. Основними з них стали перша та друга угода про капітал, а також основні принципи ефективного банківського нагляду.</w:t>
      </w:r>
      <w:r w:rsidR="00395614" w:rsidRPr="000E0E42">
        <w:rPr>
          <w:sz w:val="28"/>
          <w:szCs w:val="28"/>
        </w:rPr>
        <w:t xml:space="preserve"> </w:t>
      </w:r>
      <w:r w:rsidRPr="000E0E42">
        <w:rPr>
          <w:sz w:val="28"/>
          <w:szCs w:val="28"/>
        </w:rPr>
        <w:t>Першим вагомим кроком на шляху до міжнародної гармонізації банківського регулювання стало прийняте у 1988 р. Міжнародне наближення розрахунку капіталу та стандартів капіталу, відоме як Угода про капітал або Базельська угода. Пізніше цей документ отримав назву</w:t>
      </w:r>
      <w:r w:rsidR="00D76956" w:rsidRPr="000E0E42">
        <w:rPr>
          <w:sz w:val="28"/>
          <w:szCs w:val="28"/>
        </w:rPr>
        <w:t xml:space="preserve"> – </w:t>
      </w:r>
      <w:r w:rsidRPr="000E0E42">
        <w:rPr>
          <w:sz w:val="28"/>
          <w:szCs w:val="28"/>
        </w:rPr>
        <w:t>Базел</w:t>
      </w:r>
      <w:r w:rsidR="00233E54" w:rsidRPr="000E0E42">
        <w:rPr>
          <w:sz w:val="28"/>
          <w:szCs w:val="28"/>
        </w:rPr>
        <w:t>ь</w:t>
      </w:r>
      <w:r w:rsidRPr="000E0E42">
        <w:rPr>
          <w:sz w:val="28"/>
          <w:szCs w:val="28"/>
        </w:rPr>
        <w:t>-І</w:t>
      </w:r>
      <w:r w:rsidR="00395614" w:rsidRPr="000E0E42">
        <w:rPr>
          <w:sz w:val="28"/>
          <w:szCs w:val="28"/>
        </w:rPr>
        <w:t xml:space="preserve"> (рис. 1.1)</w:t>
      </w:r>
      <w:r w:rsidRPr="000E0E42">
        <w:rPr>
          <w:sz w:val="28"/>
          <w:szCs w:val="28"/>
        </w:rPr>
        <w:t>.</w:t>
      </w:r>
    </w:p>
    <w:p w:rsidR="00395614" w:rsidRPr="000E0E42" w:rsidRDefault="00240C06" w:rsidP="007133CC">
      <w:pPr>
        <w:spacing w:line="360" w:lineRule="auto"/>
        <w:ind w:firstLine="709"/>
        <w:jc w:val="both"/>
        <w:rPr>
          <w:sz w:val="28"/>
          <w:szCs w:val="28"/>
        </w:rPr>
      </w:pPr>
      <w:r w:rsidRPr="00240C06">
        <w:rPr>
          <w:noProof/>
          <w:sz w:val="28"/>
          <w:szCs w:val="28"/>
        </w:rPr>
        <w:pict>
          <v:group id="_x0000_s1073" style="position:absolute;left:0;text-align:left;margin-left:3.3pt;margin-top:13.35pt;width:475.2pt;height:222.35pt;z-index:251700224" coordorigin="1484,10478" coordsize="9504,4447">
            <v:shapetype id="_x0000_t202" coordsize="21600,21600" o:spt="202" path="m,l,21600r21600,l21600,xe">
              <v:stroke joinstyle="miter"/>
              <v:path gradientshapeok="t" o:connecttype="rect"/>
            </v:shapetype>
            <v:shape id="_x0000_s1057" type="#_x0000_t202" style="position:absolute;left:1484;top:10478;width:9504;height:450;mso-position-horizontal:center;mso-position-horizontal-relative:margin">
              <v:textbox>
                <w:txbxContent>
                  <w:p w:rsidR="009C3EE7" w:rsidRPr="00395614" w:rsidRDefault="009C3EE7" w:rsidP="00395614">
                    <w:pPr>
                      <w:jc w:val="center"/>
                      <w:rPr>
                        <w:b/>
                        <w:lang w:val="uk-UA"/>
                      </w:rPr>
                    </w:pPr>
                    <w:r>
                      <w:rPr>
                        <w:b/>
                        <w:lang w:val="uk-UA"/>
                      </w:rPr>
                      <w:t>Базельська угода про капітал І (Базель-І)</w:t>
                    </w:r>
                  </w:p>
                </w:txbxContent>
              </v:textbox>
            </v:shape>
            <v:shape id="_x0000_s1058" type="#_x0000_t202" style="position:absolute;left:1500;top:11160;width:9488;height:480">
              <v:textbox>
                <w:txbxContent>
                  <w:p w:rsidR="009C3EE7" w:rsidRPr="00395614" w:rsidRDefault="009C3EE7" w:rsidP="00395614">
                    <w:pPr>
                      <w:jc w:val="center"/>
                      <w:rPr>
                        <w:lang w:val="uk-UA"/>
                      </w:rPr>
                    </w:pPr>
                    <w:r>
                      <w:rPr>
                        <w:lang w:val="uk-UA"/>
                      </w:rPr>
                      <w:t>Стандарти достатності капіталу</w:t>
                    </w:r>
                  </w:p>
                </w:txbxContent>
              </v:textbox>
            </v:shape>
            <v:shape id="_x0000_s1059" type="#_x0000_t202" style="position:absolute;left:1935;top:12105;width:2670;height:450">
              <v:textbox>
                <w:txbxContent>
                  <w:p w:rsidR="009C3EE7" w:rsidRPr="001C489E" w:rsidRDefault="009C3EE7" w:rsidP="00BF5632">
                    <w:pPr>
                      <w:jc w:val="center"/>
                      <w:rPr>
                        <w:lang w:val="uk-UA"/>
                      </w:rPr>
                    </w:pPr>
                    <w:r>
                      <w:rPr>
                        <w:lang w:val="uk-UA"/>
                      </w:rPr>
                      <w:t>Елементи капіталу</w:t>
                    </w:r>
                  </w:p>
                </w:txbxContent>
              </v:textbox>
            </v:shape>
            <v:shape id="_x0000_s1060" type="#_x0000_t202" style="position:absolute;left:1935;top:12975;width:2670;height:690">
              <v:textbox>
                <w:txbxContent>
                  <w:p w:rsidR="009C3EE7" w:rsidRPr="001C489E" w:rsidRDefault="009C3EE7" w:rsidP="00BF5632">
                    <w:pPr>
                      <w:jc w:val="center"/>
                      <w:rPr>
                        <w:lang w:val="uk-UA"/>
                      </w:rPr>
                    </w:pPr>
                    <w:r>
                      <w:rPr>
                        <w:lang w:val="uk-UA"/>
                      </w:rPr>
                      <w:t>Вагові коефіцієнти ризику</w:t>
                    </w:r>
                  </w:p>
                </w:txbxContent>
              </v:textbox>
            </v:shape>
            <v:shape id="_x0000_s1061" type="#_x0000_t202" style="position:absolute;left:1935;top:13950;width:2670;height:975">
              <v:textbox style="mso-next-textbox:#_x0000_s1061">
                <w:txbxContent>
                  <w:p w:rsidR="009C3EE7" w:rsidRPr="001C489E" w:rsidRDefault="009C3EE7" w:rsidP="00BF5632">
                    <w:pPr>
                      <w:jc w:val="center"/>
                      <w:rPr>
                        <w:lang w:val="uk-UA"/>
                      </w:rPr>
                    </w:pPr>
                    <w:r>
                      <w:rPr>
                        <w:lang w:val="uk-UA"/>
                      </w:rPr>
                      <w:t>Цільовий стандартний коефіцієнт достатності капіталу</w:t>
                    </w:r>
                  </w:p>
                </w:txbxContent>
              </v:textbox>
            </v:shape>
            <v:shape id="_x0000_s1062" type="#_x0000_t202" style="position:absolute;left:4883;top:11955;width:6105;height:690">
              <v:textbox>
                <w:txbxContent>
                  <w:p w:rsidR="009C3EE7" w:rsidRPr="001C489E" w:rsidRDefault="009C3EE7" w:rsidP="00BF5632">
                    <w:pPr>
                      <w:jc w:val="both"/>
                      <w:rPr>
                        <w:lang w:val="uk-UA"/>
                      </w:rPr>
                    </w:pPr>
                    <w:r>
                      <w:rPr>
                        <w:lang w:val="uk-UA"/>
                      </w:rPr>
                      <w:t>Капітал банку складається з основного (капіталу першого рівня) та додаткового (капіталу другого рівня)</w:t>
                    </w:r>
                  </w:p>
                </w:txbxContent>
              </v:textbox>
            </v:shape>
            <v:shape id="_x0000_s1063" type="#_x0000_t202" style="position:absolute;left:4883;top:12975;width:6105;height:690">
              <v:textbox>
                <w:txbxContent>
                  <w:p w:rsidR="009C3EE7" w:rsidRPr="00BF5632" w:rsidRDefault="009C3EE7" w:rsidP="00BF5632">
                    <w:pPr>
                      <w:jc w:val="both"/>
                      <w:rPr>
                        <w:spacing w:val="-2"/>
                        <w:lang w:val="uk-UA"/>
                      </w:rPr>
                    </w:pPr>
                    <w:r w:rsidRPr="00BF5632">
                      <w:rPr>
                        <w:spacing w:val="-2"/>
                        <w:lang w:val="uk-UA"/>
                      </w:rPr>
                      <w:t>Капітал банку потрібен для покриття кредитного ризику, який визначається за допомогою вагових коефіцієнтів</w:t>
                    </w:r>
                  </w:p>
                </w:txbxContent>
              </v:textbox>
            </v:shape>
            <v:shape id="_x0000_s1064" type="#_x0000_t202" style="position:absolute;left:4883;top:13965;width:6105;height:960">
              <v:textbox>
                <w:txbxContent>
                  <w:p w:rsidR="009C3EE7" w:rsidRPr="001C489E" w:rsidRDefault="009C3EE7" w:rsidP="00BF5632">
                    <w:pPr>
                      <w:rPr>
                        <w:lang w:val="uk-UA"/>
                      </w:rPr>
                    </w:pPr>
                    <w:r>
                      <w:rPr>
                        <w:lang w:val="uk-UA"/>
                      </w:rPr>
                      <w:t>Співвідношення між капіталом банку та його активами, взятими за урахуванням коефіцієнтів кредитного ризику, не повинно бути меншим 8 %</w:t>
                    </w:r>
                  </w:p>
                </w:txbxContent>
              </v:textbox>
            </v:shape>
            <v:shapetype id="_x0000_t32" coordsize="21600,21600" o:spt="32" o:oned="t" path="m,l21600,21600e" filled="f">
              <v:path arrowok="t" fillok="f" o:connecttype="none"/>
              <o:lock v:ext="edit" shapetype="t"/>
            </v:shapetype>
            <v:shape id="_x0000_s1065" type="#_x0000_t32" style="position:absolute;left:6240;top:10928;width:0;height:232" o:connectortype="straight">
              <v:stroke endarrow="block"/>
            </v:shape>
            <v:shape id="_x0000_s1066" type="#_x0000_t32" style="position:absolute;left:1500;top:11640;width:0;height:2790" o:connectortype="straight"/>
            <v:shape id="_x0000_s1067" type="#_x0000_t32" style="position:absolute;left:1500;top:12360;width:435;height:0" o:connectortype="straight">
              <v:stroke endarrow="block"/>
            </v:shape>
            <v:shape id="_x0000_s1068" type="#_x0000_t32" style="position:absolute;left:1500;top:13320;width:435;height:0" o:connectortype="straight">
              <v:stroke endarrow="block"/>
            </v:shape>
            <v:shape id="_x0000_s1069" type="#_x0000_t32" style="position:absolute;left:1500;top:14430;width:435;height:0" o:connectortype="straight">
              <v:stroke endarrow="block"/>
            </v:shape>
            <v:shape id="_x0000_s1070" type="#_x0000_t32" style="position:absolute;left:4605;top:12315;width:278;height:0" o:connectortype="straight">
              <v:stroke endarrow="block"/>
            </v:shape>
            <v:shape id="_x0000_s1071" type="#_x0000_t32" style="position:absolute;left:4605;top:13320;width:278;height:0" o:connectortype="straight">
              <v:stroke endarrow="block"/>
            </v:shape>
            <v:shape id="_x0000_s1072" type="#_x0000_t32" style="position:absolute;left:4605;top:14430;width:278;height:0" o:connectortype="straight">
              <v:stroke endarrow="block"/>
            </v:shape>
          </v:group>
        </w:pict>
      </w: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395614" w:rsidRPr="000E0E42" w:rsidRDefault="00395614" w:rsidP="007133CC">
      <w:pPr>
        <w:spacing w:line="360" w:lineRule="auto"/>
        <w:ind w:firstLine="709"/>
        <w:jc w:val="both"/>
        <w:rPr>
          <w:sz w:val="28"/>
          <w:szCs w:val="28"/>
        </w:rPr>
      </w:pPr>
    </w:p>
    <w:p w:rsidR="00BF5632" w:rsidRPr="002C4471" w:rsidRDefault="000A1881" w:rsidP="000A1881">
      <w:pPr>
        <w:spacing w:line="360" w:lineRule="auto"/>
        <w:jc w:val="center"/>
        <w:rPr>
          <w:i/>
          <w:sz w:val="28"/>
          <w:szCs w:val="28"/>
          <w:lang w:val="uk-UA"/>
        </w:rPr>
      </w:pPr>
      <w:r w:rsidRPr="000E0E42">
        <w:rPr>
          <w:i/>
          <w:sz w:val="28"/>
          <w:szCs w:val="28"/>
        </w:rPr>
        <w:t>Рис. 1.1. Основні постулати Базельської угоди про капітал І</w:t>
      </w:r>
      <w:r w:rsidR="002C4471">
        <w:rPr>
          <w:i/>
          <w:sz w:val="28"/>
          <w:szCs w:val="28"/>
          <w:lang w:val="uk-UA"/>
        </w:rPr>
        <w:t xml:space="preserve"> </w:t>
      </w:r>
      <w:r w:rsidR="002C4471" w:rsidRPr="000E0E42">
        <w:rPr>
          <w:i/>
          <w:sz w:val="28"/>
          <w:szCs w:val="28"/>
        </w:rPr>
        <w:t>[</w:t>
      </w:r>
      <w:r w:rsidR="002C4471">
        <w:rPr>
          <w:i/>
          <w:sz w:val="28"/>
          <w:szCs w:val="28"/>
          <w:lang w:val="uk-UA"/>
        </w:rPr>
        <w:t>59</w:t>
      </w:r>
      <w:r w:rsidR="002C4471" w:rsidRPr="000E0E42">
        <w:rPr>
          <w:i/>
          <w:sz w:val="28"/>
          <w:szCs w:val="28"/>
        </w:rPr>
        <w:t>]</w:t>
      </w:r>
    </w:p>
    <w:p w:rsidR="0054533A" w:rsidRPr="000E0E42" w:rsidRDefault="0054533A" w:rsidP="0054533A">
      <w:pPr>
        <w:spacing w:line="360" w:lineRule="auto"/>
        <w:ind w:firstLine="709"/>
        <w:jc w:val="both"/>
        <w:rPr>
          <w:sz w:val="28"/>
          <w:szCs w:val="28"/>
        </w:rPr>
      </w:pPr>
      <w:r w:rsidRPr="000E0E42">
        <w:rPr>
          <w:sz w:val="28"/>
          <w:szCs w:val="28"/>
        </w:rPr>
        <w:lastRenderedPageBreak/>
        <w:t xml:space="preserve">Згодом до першої угоди про капітал було прийнято </w:t>
      </w:r>
      <w:r w:rsidR="002611EE">
        <w:rPr>
          <w:sz w:val="28"/>
          <w:szCs w:val="28"/>
          <w:lang w:val="uk-UA"/>
        </w:rPr>
        <w:t>низку</w:t>
      </w:r>
      <w:r w:rsidRPr="000E0E42">
        <w:rPr>
          <w:sz w:val="28"/>
          <w:szCs w:val="28"/>
        </w:rPr>
        <w:t xml:space="preserve"> поправок. Так, на сьогодні актуальним питанням у банківсь</w:t>
      </w:r>
      <w:r w:rsidR="00C12CC2" w:rsidRPr="000E0E42">
        <w:rPr>
          <w:sz w:val="28"/>
          <w:szCs w:val="28"/>
        </w:rPr>
        <w:t>кій сфері є впровадження Базеля</w:t>
      </w:r>
      <w:r w:rsidRPr="000E0E42">
        <w:rPr>
          <w:sz w:val="28"/>
          <w:szCs w:val="28"/>
        </w:rPr>
        <w:t>-І. Ще у червні 2004 р. Базельський комітет з банківського нагляду прийняв нову концептуальну редакцію Угод</w:t>
      </w:r>
      <w:r w:rsidR="00C12CC2" w:rsidRPr="000E0E42">
        <w:rPr>
          <w:sz w:val="28"/>
          <w:szCs w:val="28"/>
        </w:rPr>
        <w:t>и про капітал –</w:t>
      </w:r>
      <w:r w:rsidR="00814DC4" w:rsidRPr="000E0E42">
        <w:rPr>
          <w:sz w:val="28"/>
          <w:szCs w:val="28"/>
        </w:rPr>
        <w:t xml:space="preserve"> Базель-ІІ</w:t>
      </w:r>
      <w:r w:rsidRPr="000E0E42">
        <w:rPr>
          <w:sz w:val="28"/>
          <w:szCs w:val="28"/>
        </w:rPr>
        <w:t>, який не слід розглядати як принципове новаторство в практи</w:t>
      </w:r>
      <w:r w:rsidR="00814DC4" w:rsidRPr="000E0E42">
        <w:rPr>
          <w:sz w:val="28"/>
          <w:szCs w:val="28"/>
        </w:rPr>
        <w:t>ці банківського нагляду. Базель</w:t>
      </w:r>
      <w:r w:rsidRPr="000E0E42">
        <w:rPr>
          <w:sz w:val="28"/>
          <w:szCs w:val="28"/>
        </w:rPr>
        <w:t>-II не замінює попередні редакції Угоди про капітал, а лише доповнює їх у тій частині, що мала недо</w:t>
      </w:r>
      <w:r w:rsidR="002611EE">
        <w:rPr>
          <w:sz w:val="28"/>
          <w:szCs w:val="28"/>
          <w:lang w:val="uk-UA"/>
        </w:rPr>
        <w:t>о</w:t>
      </w:r>
      <w:r w:rsidRPr="000E0E42">
        <w:rPr>
          <w:sz w:val="28"/>
          <w:szCs w:val="28"/>
        </w:rPr>
        <w:t>працювання. Слід визнати, що Базель-І (1988 р.) передбачав вузький діапазон ризиків. При оцінці достатності капіталу спочатку враховувався тільки кредитний ризик, потім у 1996 р. були внесені поправки, які визначали вимоги щодо ринкового ризику. Однак кожен, хто має відношення до банківського бізнесу, може засвідчити, що насправді банківських ризиків набагато більше. Тож насамперед рівень об'єктивності оцінки ризиків потребував підвищення.</w:t>
      </w:r>
    </w:p>
    <w:p w:rsidR="0054533A" w:rsidRPr="000E0E42" w:rsidRDefault="0054533A" w:rsidP="0054533A">
      <w:pPr>
        <w:spacing w:line="360" w:lineRule="auto"/>
        <w:ind w:firstLine="709"/>
        <w:jc w:val="both"/>
        <w:rPr>
          <w:sz w:val="28"/>
          <w:szCs w:val="28"/>
        </w:rPr>
      </w:pPr>
      <w:r w:rsidRPr="000E0E42">
        <w:rPr>
          <w:sz w:val="28"/>
          <w:szCs w:val="28"/>
        </w:rPr>
        <w:t xml:space="preserve">По-друге, в угоді про капітал намагалися оцінити кількість ризику, абсолютно не звертаючи увагу на якість управління ним. Тому банки просто втрачали стимул до поліпшення свого </w:t>
      </w:r>
      <w:r w:rsidR="00814DC4" w:rsidRPr="000E0E42">
        <w:rPr>
          <w:sz w:val="28"/>
          <w:szCs w:val="28"/>
        </w:rPr>
        <w:t>ризик-менеджменту, адже доскона</w:t>
      </w:r>
      <w:r w:rsidRPr="000E0E42">
        <w:rPr>
          <w:sz w:val="28"/>
          <w:szCs w:val="28"/>
        </w:rPr>
        <w:t>лість практики управління ризиком не вплив</w:t>
      </w:r>
      <w:r w:rsidR="002611EE">
        <w:rPr>
          <w:sz w:val="28"/>
          <w:szCs w:val="28"/>
          <w:lang w:val="uk-UA"/>
        </w:rPr>
        <w:t>а</w:t>
      </w:r>
      <w:r w:rsidRPr="000E0E42">
        <w:rPr>
          <w:sz w:val="28"/>
          <w:szCs w:val="28"/>
        </w:rPr>
        <w:t>ла на методику розрахунку його кількісної оцінки, яка і визначала необхідну величину капіталу. На разі дуже влучно пригадати прислів'я: «Не можна стригти всіх під один гребінець».</w:t>
      </w:r>
    </w:p>
    <w:p w:rsidR="00FA58F2" w:rsidRPr="008C2E98" w:rsidRDefault="0054533A" w:rsidP="00FA58F2">
      <w:pPr>
        <w:spacing w:line="360" w:lineRule="auto"/>
        <w:ind w:firstLine="709"/>
        <w:jc w:val="both"/>
        <w:rPr>
          <w:spacing w:val="-2"/>
          <w:sz w:val="28"/>
          <w:szCs w:val="28"/>
        </w:rPr>
      </w:pPr>
      <w:r w:rsidRPr="008C2E98">
        <w:rPr>
          <w:spacing w:val="-2"/>
          <w:sz w:val="28"/>
          <w:szCs w:val="28"/>
        </w:rPr>
        <w:t xml:space="preserve">Ще одним недоліком </w:t>
      </w:r>
      <w:r w:rsidR="002C4471" w:rsidRPr="008C2E98">
        <w:rPr>
          <w:spacing w:val="-2"/>
          <w:sz w:val="28"/>
          <w:szCs w:val="28"/>
          <w:lang w:val="uk-UA"/>
        </w:rPr>
        <w:t xml:space="preserve">угоди </w:t>
      </w:r>
      <w:r w:rsidRPr="008C2E98">
        <w:rPr>
          <w:spacing w:val="-2"/>
          <w:sz w:val="28"/>
          <w:szCs w:val="28"/>
        </w:rPr>
        <w:t>стала ілюзія, що гарантією стабільної роботи банку є номінальне дотримання адекватності капіталу на рівні 8</w:t>
      </w:r>
      <w:r w:rsidR="002611EE">
        <w:rPr>
          <w:spacing w:val="-2"/>
          <w:sz w:val="28"/>
          <w:szCs w:val="28"/>
          <w:lang w:val="uk-UA"/>
        </w:rPr>
        <w:t xml:space="preserve"> </w:t>
      </w:r>
      <w:r w:rsidRPr="008C2E98">
        <w:rPr>
          <w:spacing w:val="-2"/>
          <w:sz w:val="28"/>
          <w:szCs w:val="28"/>
        </w:rPr>
        <w:t>%. У зв'язку з цим практика нагляду випрацьовувала методи посилення зовнішнього контролю за діяльністю банків. Водночас до уваги зовсім не брався досить відомий підхід до організації ефектив</w:t>
      </w:r>
      <w:r w:rsidR="00FA58F2" w:rsidRPr="008C2E98">
        <w:rPr>
          <w:spacing w:val="-2"/>
          <w:sz w:val="28"/>
          <w:szCs w:val="28"/>
        </w:rPr>
        <w:t>ної роботи</w:t>
      </w:r>
      <w:r w:rsidR="00E8701A" w:rsidRPr="008C2E98">
        <w:rPr>
          <w:spacing w:val="-2"/>
          <w:sz w:val="28"/>
          <w:szCs w:val="28"/>
        </w:rPr>
        <w:t xml:space="preserve"> </w:t>
      </w:r>
      <w:r w:rsidR="00FA58F2" w:rsidRPr="008C2E98">
        <w:rPr>
          <w:spacing w:val="-2"/>
          <w:sz w:val="28"/>
          <w:szCs w:val="28"/>
        </w:rPr>
        <w:t>будь-яких</w:t>
      </w:r>
      <w:r w:rsidR="00E8701A" w:rsidRPr="008C2E98">
        <w:rPr>
          <w:spacing w:val="-2"/>
          <w:sz w:val="28"/>
          <w:szCs w:val="28"/>
        </w:rPr>
        <w:t xml:space="preserve"> </w:t>
      </w:r>
      <w:r w:rsidR="00FA58F2" w:rsidRPr="008C2E98">
        <w:rPr>
          <w:spacing w:val="-2"/>
          <w:sz w:val="28"/>
          <w:szCs w:val="28"/>
        </w:rPr>
        <w:t>систем</w:t>
      </w:r>
      <w:r w:rsidR="00E8701A" w:rsidRPr="008C2E98">
        <w:rPr>
          <w:spacing w:val="-2"/>
          <w:sz w:val="28"/>
          <w:szCs w:val="28"/>
        </w:rPr>
        <w:t xml:space="preserve"> </w:t>
      </w:r>
      <w:r w:rsidR="00FA58F2" w:rsidRPr="008C2E98">
        <w:rPr>
          <w:spacing w:val="-2"/>
          <w:sz w:val="28"/>
          <w:szCs w:val="28"/>
        </w:rPr>
        <w:t>– налагодження їх самоконтролю на основі дотримання вимог прозорої діяльності.</w:t>
      </w:r>
    </w:p>
    <w:p w:rsidR="0054533A" w:rsidRPr="008C2E98" w:rsidRDefault="00FA58F2" w:rsidP="00FA58F2">
      <w:pPr>
        <w:spacing w:line="360" w:lineRule="auto"/>
        <w:ind w:firstLine="709"/>
        <w:jc w:val="both"/>
        <w:rPr>
          <w:spacing w:val="-4"/>
          <w:sz w:val="28"/>
          <w:szCs w:val="28"/>
          <w:lang w:val="uk-UA"/>
        </w:rPr>
      </w:pPr>
      <w:r w:rsidRPr="008C2E98">
        <w:rPr>
          <w:spacing w:val="-4"/>
          <w:sz w:val="28"/>
          <w:szCs w:val="28"/>
        </w:rPr>
        <w:t>Ці аспекти максимально б</w:t>
      </w:r>
      <w:r w:rsidR="00E83015" w:rsidRPr="008C2E98">
        <w:rPr>
          <w:spacing w:val="-4"/>
          <w:sz w:val="28"/>
          <w:szCs w:val="28"/>
        </w:rPr>
        <w:t>ул</w:t>
      </w:r>
      <w:r w:rsidR="00395614" w:rsidRPr="008C2E98">
        <w:rPr>
          <w:spacing w:val="-4"/>
          <w:sz w:val="28"/>
          <w:szCs w:val="28"/>
        </w:rPr>
        <w:t>и враховані Базелем-ІІ (рис. 1.2</w:t>
      </w:r>
      <w:r w:rsidRPr="008C2E98">
        <w:rPr>
          <w:spacing w:val="-4"/>
          <w:sz w:val="28"/>
          <w:szCs w:val="28"/>
        </w:rPr>
        <w:t>). Він привертає увагу новим концептуальним підходом до нагляду взагалі та до поняття адекватності капіталу зокрема. Цей підхід отримав у світі назву «нагляд на основі оцінки ризиків». Його три компоненти</w:t>
      </w:r>
      <w:r w:rsidR="00D76956" w:rsidRPr="008C2E98">
        <w:rPr>
          <w:spacing w:val="-4"/>
          <w:sz w:val="28"/>
          <w:szCs w:val="28"/>
        </w:rPr>
        <w:t xml:space="preserve"> – </w:t>
      </w:r>
      <w:r w:rsidRPr="008C2E98">
        <w:rPr>
          <w:spacing w:val="-4"/>
          <w:sz w:val="28"/>
          <w:szCs w:val="28"/>
        </w:rPr>
        <w:t>мінімальні вимоги до капіталу, контроль з боку нагляду та ринкова дисципліна</w:t>
      </w:r>
      <w:r w:rsidR="00D76956" w:rsidRPr="008C2E98">
        <w:rPr>
          <w:spacing w:val="-4"/>
          <w:sz w:val="28"/>
          <w:szCs w:val="28"/>
        </w:rPr>
        <w:t xml:space="preserve"> – </w:t>
      </w:r>
      <w:r w:rsidRPr="008C2E98">
        <w:rPr>
          <w:spacing w:val="-4"/>
          <w:sz w:val="28"/>
          <w:szCs w:val="28"/>
        </w:rPr>
        <w:t>тісно пов'язані між собою.</w:t>
      </w:r>
    </w:p>
    <w:p w:rsidR="00965A9C" w:rsidRPr="000E0E42" w:rsidRDefault="00240C06" w:rsidP="007133CC">
      <w:pPr>
        <w:spacing w:line="360" w:lineRule="auto"/>
        <w:ind w:firstLine="709"/>
        <w:jc w:val="both"/>
        <w:rPr>
          <w:sz w:val="28"/>
          <w:szCs w:val="28"/>
        </w:rPr>
      </w:pPr>
      <w:r w:rsidRPr="00240C06">
        <w:rPr>
          <w:noProof/>
          <w:sz w:val="28"/>
          <w:szCs w:val="28"/>
        </w:rPr>
        <w:lastRenderedPageBreak/>
        <w:pict>
          <v:group id="_x0000_s1275" style="position:absolute;left:0;text-align:left;margin-left:.75pt;margin-top:1.6pt;width:491.6pt;height:329.25pt;z-index:252006400" coordorigin="1433,2190" coordsize="9832,6585">
            <v:shape id="_x0000_s1031" type="#_x0000_t202" style="position:absolute;left:1433;top:4305;width:2917;height:1305" o:regroupid="10">
              <v:textbox style="mso-next-textbox:#_x0000_s1031">
                <w:txbxContent>
                  <w:p w:rsidR="009C3EE7" w:rsidRPr="00965A9C" w:rsidRDefault="009C3EE7" w:rsidP="00965A9C">
                    <w:pPr>
                      <w:jc w:val="center"/>
                      <w:rPr>
                        <w:lang w:val="uk-UA"/>
                      </w:rPr>
                    </w:pPr>
                    <w:r>
                      <w:rPr>
                        <w:lang w:val="uk-UA"/>
                      </w:rPr>
                      <w:t>Передбачає методологію розрахунку мінімально необхідної величини капіталу для ризиків</w:t>
                    </w:r>
                  </w:p>
                </w:txbxContent>
              </v:textbox>
            </v:shape>
            <v:shape id="_x0000_s1033" type="#_x0000_t202" style="position:absolute;left:4710;top:4305;width:3375;height:1815" o:regroupid="10">
              <v:textbox style="mso-next-textbox:#_x0000_s1033">
                <w:txbxContent>
                  <w:p w:rsidR="009C3EE7" w:rsidRPr="00965A9C" w:rsidRDefault="009C3EE7" w:rsidP="00965A9C">
                    <w:pPr>
                      <w:jc w:val="center"/>
                      <w:rPr>
                        <w:lang w:val="uk-UA"/>
                      </w:rPr>
                    </w:pPr>
                    <w:r>
                      <w:rPr>
                        <w:lang w:val="uk-UA"/>
                      </w:rPr>
                      <w:t xml:space="preserve">Передбачає чотири принципи, які регламентують обов’язки і повноваження банків та органів регулювання щодо оцінки адекватності капіталу </w:t>
                    </w:r>
                  </w:p>
                </w:txbxContent>
              </v:textbox>
            </v:shape>
            <v:shape id="_x0000_s1034" type="#_x0000_t202" style="position:absolute;left:8460;top:4305;width:2805;height:975" o:regroupid="10">
              <v:textbox style="mso-next-textbox:#_x0000_s1034">
                <w:txbxContent>
                  <w:p w:rsidR="009C3EE7" w:rsidRPr="00965A9C" w:rsidRDefault="009C3EE7" w:rsidP="00916590">
                    <w:pPr>
                      <w:jc w:val="center"/>
                      <w:rPr>
                        <w:lang w:val="uk-UA"/>
                      </w:rPr>
                    </w:pPr>
                    <w:r>
                      <w:rPr>
                        <w:lang w:val="uk-UA"/>
                      </w:rPr>
                      <w:t>Передбачає формування довіри клієнтів шляхом розкриття інформації</w:t>
                    </w:r>
                  </w:p>
                </w:txbxContent>
              </v:textbox>
            </v:shape>
            <v:shape id="_x0000_s1035" type="#_x0000_t202" style="position:absolute;left:1433;top:5895;width:2917;height:1080" o:regroupid="10">
              <v:textbox style="mso-next-textbox:#_x0000_s1035">
                <w:txbxContent>
                  <w:p w:rsidR="009C3EE7" w:rsidRDefault="009C3EE7" w:rsidP="00FA179F">
                    <w:pPr>
                      <w:jc w:val="both"/>
                      <w:rPr>
                        <w:lang w:val="uk-UA"/>
                      </w:rPr>
                    </w:pPr>
                    <w:r>
                      <w:rPr>
                        <w:lang w:val="uk-UA"/>
                      </w:rPr>
                      <w:t>1. Кредитний ризик</w:t>
                    </w:r>
                  </w:p>
                  <w:p w:rsidR="009C3EE7" w:rsidRDefault="009C3EE7" w:rsidP="00FA179F">
                    <w:pPr>
                      <w:jc w:val="both"/>
                      <w:rPr>
                        <w:lang w:val="uk-UA"/>
                      </w:rPr>
                    </w:pPr>
                    <w:r>
                      <w:rPr>
                        <w:lang w:val="uk-UA"/>
                      </w:rPr>
                      <w:t>2. Ринковий ризик</w:t>
                    </w:r>
                  </w:p>
                  <w:p w:rsidR="009C3EE7" w:rsidRPr="00965A9C" w:rsidRDefault="009C3EE7" w:rsidP="00FA179F">
                    <w:pPr>
                      <w:jc w:val="both"/>
                      <w:rPr>
                        <w:lang w:val="uk-UA"/>
                      </w:rPr>
                    </w:pPr>
                    <w:r>
                      <w:rPr>
                        <w:lang w:val="uk-UA"/>
                      </w:rPr>
                      <w:t>3. Операційний ризик</w:t>
                    </w:r>
                  </w:p>
                  <w:p w:rsidR="009C3EE7" w:rsidRPr="00965A9C" w:rsidRDefault="009C3EE7" w:rsidP="00FA179F">
                    <w:pPr>
                      <w:jc w:val="center"/>
                      <w:rPr>
                        <w:lang w:val="uk-UA"/>
                      </w:rPr>
                    </w:pPr>
                  </w:p>
                  <w:p w:rsidR="009C3EE7" w:rsidRPr="00965A9C" w:rsidRDefault="009C3EE7" w:rsidP="00DA7E90">
                    <w:pPr>
                      <w:jc w:val="center"/>
                      <w:rPr>
                        <w:lang w:val="uk-UA"/>
                      </w:rPr>
                    </w:pPr>
                  </w:p>
                </w:txbxContent>
              </v:textbox>
            </v:shape>
            <v:shape id="_x0000_s1038" type="#_x0000_t202" style="position:absolute;left:4710;top:6405;width:3375;height:2370" o:regroupid="10">
              <v:textbox style="mso-next-textbox:#_x0000_s1038">
                <w:txbxContent>
                  <w:p w:rsidR="009C3EE7" w:rsidRDefault="009C3EE7" w:rsidP="00FA179F">
                    <w:pPr>
                      <w:jc w:val="both"/>
                      <w:rPr>
                        <w:lang w:val="uk-UA"/>
                      </w:rPr>
                    </w:pPr>
                    <w:r w:rsidRPr="00DA7E90">
                      <w:rPr>
                        <w:lang w:val="uk-UA"/>
                      </w:rPr>
                      <w:t>1.</w:t>
                    </w:r>
                    <w:r>
                      <w:rPr>
                        <w:lang w:val="uk-UA"/>
                      </w:rPr>
                      <w:t xml:space="preserve"> Проце</w:t>
                    </w:r>
                    <w:r w:rsidRPr="00DA7E90">
                      <w:rPr>
                        <w:lang w:val="uk-UA"/>
                      </w:rPr>
                      <w:t>с оцінки ризиків у банку</w:t>
                    </w:r>
                  </w:p>
                  <w:p w:rsidR="009C3EE7" w:rsidRDefault="009C3EE7" w:rsidP="00FA179F">
                    <w:pPr>
                      <w:jc w:val="both"/>
                      <w:rPr>
                        <w:lang w:val="uk-UA"/>
                      </w:rPr>
                    </w:pPr>
                    <w:r>
                      <w:rPr>
                        <w:lang w:val="uk-UA"/>
                      </w:rPr>
                      <w:t>2. Оцінка процесу наглядом</w:t>
                    </w:r>
                  </w:p>
                  <w:p w:rsidR="009C3EE7" w:rsidRDefault="009C3EE7" w:rsidP="00FA179F">
                    <w:pPr>
                      <w:jc w:val="both"/>
                      <w:rPr>
                        <w:lang w:val="uk-UA"/>
                      </w:rPr>
                    </w:pPr>
                    <w:r>
                      <w:rPr>
                        <w:lang w:val="uk-UA"/>
                      </w:rPr>
                      <w:t>3. Капітал понад мінімальну норму</w:t>
                    </w:r>
                  </w:p>
                  <w:p w:rsidR="009C3EE7" w:rsidRPr="00DA7E90" w:rsidRDefault="009C3EE7" w:rsidP="00FA179F">
                    <w:pPr>
                      <w:jc w:val="both"/>
                      <w:rPr>
                        <w:lang w:val="uk-UA"/>
                      </w:rPr>
                    </w:pPr>
                    <w:r>
                      <w:rPr>
                        <w:lang w:val="uk-UA"/>
                      </w:rPr>
                      <w:t>4. Втручання нагляду на ранніх стадіях з метою попередження проблем</w:t>
                    </w:r>
                  </w:p>
                </w:txbxContent>
              </v:textbox>
            </v:shape>
            <v:shape id="_x0000_s1039" type="#_x0000_t202" style="position:absolute;left:8460;top:5610;width:2805;height:2925" o:regroupid="10">
              <v:textbox style="mso-next-textbox:#_x0000_s1039">
                <w:txbxContent>
                  <w:p w:rsidR="009C3EE7" w:rsidRDefault="009C3EE7" w:rsidP="00FA179F">
                    <w:pPr>
                      <w:jc w:val="both"/>
                      <w:rPr>
                        <w:lang w:val="uk-UA"/>
                      </w:rPr>
                    </w:pPr>
                    <w:r>
                      <w:rPr>
                        <w:lang w:val="uk-UA"/>
                      </w:rPr>
                      <w:t>Кількісна інформація: звітність, показники і коефіцієнти</w:t>
                    </w:r>
                  </w:p>
                  <w:p w:rsidR="009C3EE7" w:rsidRPr="00965A9C" w:rsidRDefault="009C3EE7" w:rsidP="00FA179F">
                    <w:pPr>
                      <w:jc w:val="both"/>
                      <w:rPr>
                        <w:lang w:val="uk-UA"/>
                      </w:rPr>
                    </w:pPr>
                    <w:r>
                      <w:rPr>
                        <w:lang w:val="uk-UA"/>
                      </w:rPr>
                      <w:t>Якісна інформація: корпоративна структура, цілі управління різними портфельними активами, практика ризик-менеджменту</w:t>
                    </w:r>
                  </w:p>
                  <w:p w:rsidR="009C3EE7" w:rsidRPr="00965A9C" w:rsidRDefault="009C3EE7" w:rsidP="00FA179F">
                    <w:pPr>
                      <w:jc w:val="center"/>
                      <w:rPr>
                        <w:lang w:val="uk-UA"/>
                      </w:rPr>
                    </w:pPr>
                  </w:p>
                </w:txbxContent>
              </v:textbox>
            </v:shape>
            <v:shape id="_x0000_s1044" type="#_x0000_t32" style="position:absolute;left:2895;top:4095;width:0;height:210" o:connectortype="straight" o:regroupid="10">
              <v:stroke endarrow="block"/>
            </v:shape>
            <v:shape id="_x0000_s1045" type="#_x0000_t32" style="position:absolute;left:2895;top:5610;width:0;height:285" o:connectortype="straight" o:regroupid="10">
              <v:stroke endarrow="block"/>
            </v:shape>
            <v:shape id="_x0000_s1046" type="#_x0000_t32" style="position:absolute;left:6360;top:3825;width:15;height:480" o:connectortype="straight" o:regroupid="10">
              <v:stroke endarrow="block"/>
            </v:shape>
            <v:shape id="_x0000_s1047" type="#_x0000_t32" style="position:absolute;left:6360;top:6120;width:0;height:285" o:connectortype="straight" o:regroupid="10">
              <v:stroke endarrow="block"/>
            </v:shape>
            <v:shape id="_x0000_s1048" type="#_x0000_t32" style="position:absolute;left:9885;top:4020;width:0;height:285" o:connectortype="straight" o:regroupid="10">
              <v:stroke endarrow="block"/>
            </v:shape>
            <v:shape id="_x0000_s1049" type="#_x0000_t32" style="position:absolute;left:9885;top:5280;width:0;height:285" o:connectortype="straight" o:regroupid="10">
              <v:stroke endarrow="block"/>
            </v:shape>
            <v:shape id="_x0000_s1026" type="#_x0000_t202" style="position:absolute;left:2805;top:2190;width:6825;height:479;mso-position-horizontal-relative:margin;v-text-anchor:middle" o:regroupid="10">
              <v:textbox style="mso-next-textbox:#_x0000_s1026">
                <w:txbxContent>
                  <w:p w:rsidR="009C3EE7" w:rsidRPr="00965A9C" w:rsidRDefault="009C3EE7" w:rsidP="00965A9C">
                    <w:pPr>
                      <w:jc w:val="center"/>
                      <w:rPr>
                        <w:lang w:val="uk-UA"/>
                      </w:rPr>
                    </w:pPr>
                    <w:r w:rsidRPr="002C4471">
                      <w:rPr>
                        <w:b/>
                        <w:lang w:val="uk-UA"/>
                      </w:rPr>
                      <w:t>Компоненти</w:t>
                    </w:r>
                    <w:r>
                      <w:rPr>
                        <w:lang w:val="uk-UA"/>
                      </w:rPr>
                      <w:t xml:space="preserve"> </w:t>
                    </w:r>
                    <w:r>
                      <w:rPr>
                        <w:b/>
                        <w:lang w:val="uk-UA"/>
                      </w:rPr>
                      <w:t>Базельської угоди про капітал ІІ (Базель-ІІ)</w:t>
                    </w:r>
                  </w:p>
                </w:txbxContent>
              </v:textbox>
            </v:shape>
            <v:shape id="_x0000_s1027" type="#_x0000_t32" style="position:absolute;left:2895;top:2956;width:6990;height:0" o:connectortype="straight" o:regroupid="10"/>
            <v:shape id="_x0000_s1028" type="#_x0000_t202" style="position:absolute;left:1703;top:3345;width:2340;height:750;mso-position-horizontal-relative:margin" o:regroupid="10">
              <v:textbox style="mso-next-textbox:#_x0000_s1028">
                <w:txbxContent>
                  <w:p w:rsidR="009C3EE7" w:rsidRPr="002C4471" w:rsidRDefault="009C3EE7" w:rsidP="00965A9C">
                    <w:pPr>
                      <w:jc w:val="center"/>
                      <w:rPr>
                        <w:b/>
                        <w:spacing w:val="-6"/>
                        <w:lang w:val="uk-UA"/>
                      </w:rPr>
                    </w:pPr>
                    <w:r w:rsidRPr="002C4471">
                      <w:rPr>
                        <w:b/>
                        <w:spacing w:val="-6"/>
                        <w:lang w:val="uk-UA"/>
                      </w:rPr>
                      <w:t>Мінімальні вимоги до капіталу</w:t>
                    </w:r>
                  </w:p>
                </w:txbxContent>
              </v:textbox>
            </v:shape>
            <v:shape id="_x0000_s1029" type="#_x0000_t202" style="position:absolute;left:5156;top:3345;width:2340;height:480;mso-position-horizontal-relative:margin" o:regroupid="10">
              <v:textbox style="mso-next-textbox:#_x0000_s1029">
                <w:txbxContent>
                  <w:p w:rsidR="009C3EE7" w:rsidRPr="002C4471" w:rsidRDefault="009C3EE7" w:rsidP="00965A9C">
                    <w:pPr>
                      <w:jc w:val="center"/>
                      <w:rPr>
                        <w:b/>
                        <w:lang w:val="uk-UA"/>
                      </w:rPr>
                    </w:pPr>
                    <w:r w:rsidRPr="002C4471">
                      <w:rPr>
                        <w:b/>
                        <w:lang w:val="uk-UA"/>
                      </w:rPr>
                      <w:t>Контроль нагляду</w:t>
                    </w:r>
                  </w:p>
                </w:txbxContent>
              </v:textbox>
            </v:shape>
            <v:shape id="_x0000_s1030" type="#_x0000_t202" style="position:absolute;left:8700;top:3345;width:2340;height:675;mso-position-horizontal-relative:margin" o:regroupid="10">
              <v:textbox style="mso-next-textbox:#_x0000_s1030">
                <w:txbxContent>
                  <w:p w:rsidR="009C3EE7" w:rsidRPr="002C4471" w:rsidRDefault="009C3EE7" w:rsidP="00965A9C">
                    <w:pPr>
                      <w:jc w:val="center"/>
                      <w:rPr>
                        <w:b/>
                        <w:lang w:val="uk-UA"/>
                      </w:rPr>
                    </w:pPr>
                    <w:r w:rsidRPr="002C4471">
                      <w:rPr>
                        <w:b/>
                        <w:lang w:val="uk-UA"/>
                      </w:rPr>
                      <w:t>Ризикова дисципліна</w:t>
                    </w:r>
                  </w:p>
                </w:txbxContent>
              </v:textbox>
            </v:shape>
            <v:shape id="_x0000_s1040" type="#_x0000_t32" style="position:absolute;left:6255;top:2669;width:15;height:675" o:connectortype="straight" o:regroupid="10">
              <v:stroke endarrow="block"/>
            </v:shape>
            <v:shape id="_x0000_s1041" type="#_x0000_t32" style="position:absolute;left:2895;top:2955;width:0;height:389" o:connectortype="straight" o:regroupid="10">
              <v:stroke endarrow="block"/>
            </v:shape>
            <v:shape id="_x0000_s1042" type="#_x0000_t32" style="position:absolute;left:9885;top:2955;width:0;height:389" o:connectortype="straight" o:regroupid="10">
              <v:stroke endarrow="block"/>
            </v:shape>
          </v:group>
        </w:pict>
      </w:r>
    </w:p>
    <w:p w:rsidR="00965A9C" w:rsidRPr="000E0E42" w:rsidRDefault="00965A9C" w:rsidP="00965A9C">
      <w:pPr>
        <w:spacing w:line="360" w:lineRule="auto"/>
        <w:jc w:val="both"/>
        <w:rPr>
          <w:sz w:val="28"/>
          <w:szCs w:val="28"/>
        </w:rPr>
      </w:pPr>
    </w:p>
    <w:p w:rsidR="004E59AD" w:rsidRPr="000E0E42" w:rsidRDefault="004E59AD"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0E0E42" w:rsidRDefault="00E83015" w:rsidP="005D3B7A">
      <w:pPr>
        <w:spacing w:line="360" w:lineRule="auto"/>
        <w:ind w:firstLine="709"/>
        <w:jc w:val="both"/>
        <w:rPr>
          <w:sz w:val="28"/>
          <w:szCs w:val="28"/>
        </w:rPr>
      </w:pPr>
    </w:p>
    <w:p w:rsidR="00E83015" w:rsidRPr="00360D93" w:rsidRDefault="00395614" w:rsidP="00E83015">
      <w:pPr>
        <w:spacing w:line="360" w:lineRule="auto"/>
        <w:jc w:val="center"/>
        <w:rPr>
          <w:i/>
          <w:sz w:val="28"/>
          <w:szCs w:val="28"/>
          <w:lang w:val="uk-UA"/>
        </w:rPr>
      </w:pPr>
      <w:r w:rsidRPr="000E0E42">
        <w:rPr>
          <w:i/>
          <w:sz w:val="28"/>
          <w:szCs w:val="28"/>
        </w:rPr>
        <w:t>Рис. 1.2</w:t>
      </w:r>
      <w:r w:rsidR="00E83015" w:rsidRPr="000E0E42">
        <w:rPr>
          <w:i/>
          <w:sz w:val="28"/>
          <w:szCs w:val="28"/>
        </w:rPr>
        <w:t>. Базель-ІІ – переглянута концептуальна основа Базельської угоди про капітал</w:t>
      </w:r>
      <w:r w:rsidR="00360D93">
        <w:rPr>
          <w:i/>
          <w:sz w:val="28"/>
          <w:szCs w:val="28"/>
          <w:lang w:val="uk-UA"/>
        </w:rPr>
        <w:t xml:space="preserve"> [63]</w:t>
      </w:r>
    </w:p>
    <w:p w:rsidR="00E83015" w:rsidRPr="000E0E42" w:rsidRDefault="00E83015" w:rsidP="00E83015">
      <w:pPr>
        <w:spacing w:line="360" w:lineRule="auto"/>
        <w:ind w:firstLine="709"/>
        <w:jc w:val="both"/>
        <w:rPr>
          <w:sz w:val="28"/>
          <w:szCs w:val="28"/>
        </w:rPr>
      </w:pPr>
    </w:p>
    <w:p w:rsidR="00E83015" w:rsidRPr="000E0E42" w:rsidRDefault="00E83015" w:rsidP="00E83015">
      <w:pPr>
        <w:spacing w:line="360" w:lineRule="auto"/>
        <w:ind w:firstLine="709"/>
        <w:jc w:val="both"/>
        <w:rPr>
          <w:sz w:val="28"/>
          <w:szCs w:val="28"/>
        </w:rPr>
      </w:pPr>
      <w:r w:rsidRPr="000E0E42">
        <w:rPr>
          <w:sz w:val="28"/>
          <w:szCs w:val="28"/>
        </w:rPr>
        <w:t>Найістотнішою відмінністю від попередніх версій Угоди є розширення спектра банківських ризиків (групою операційних ризиків) та забезпечення індивідуального підходу щодо оцінки їх рівня на основі альтернативних методик. Також сформульовані чотири принципи контролю нагляду щодо оцінки адекватності капіталу: процес оцінки ризиків у банк</w:t>
      </w:r>
      <w:r w:rsidR="00D927DF">
        <w:rPr>
          <w:sz w:val="28"/>
          <w:szCs w:val="28"/>
          <w:lang w:val="uk-UA"/>
        </w:rPr>
        <w:t>у</w:t>
      </w:r>
      <w:r w:rsidRPr="000E0E42">
        <w:rPr>
          <w:sz w:val="28"/>
          <w:szCs w:val="28"/>
        </w:rPr>
        <w:t>; оцінка процесу на</w:t>
      </w:r>
      <w:r w:rsidR="00D927DF">
        <w:rPr>
          <w:sz w:val="28"/>
          <w:szCs w:val="28"/>
        </w:rPr>
        <w:t>глядом; капітал понад мінімальн</w:t>
      </w:r>
      <w:r w:rsidR="002611EE">
        <w:rPr>
          <w:sz w:val="28"/>
          <w:szCs w:val="28"/>
          <w:lang w:val="uk-UA"/>
        </w:rPr>
        <w:t>у</w:t>
      </w:r>
      <w:r w:rsidRPr="000E0E42">
        <w:rPr>
          <w:sz w:val="28"/>
          <w:szCs w:val="28"/>
        </w:rPr>
        <w:t xml:space="preserve"> нор</w:t>
      </w:r>
      <w:r w:rsidR="002611EE">
        <w:rPr>
          <w:sz w:val="28"/>
          <w:szCs w:val="28"/>
        </w:rPr>
        <w:t>м</w:t>
      </w:r>
      <w:r w:rsidR="002611EE">
        <w:rPr>
          <w:sz w:val="28"/>
          <w:szCs w:val="28"/>
          <w:lang w:val="uk-UA"/>
        </w:rPr>
        <w:t>у</w:t>
      </w:r>
      <w:r w:rsidRPr="000E0E42">
        <w:rPr>
          <w:sz w:val="28"/>
          <w:szCs w:val="28"/>
        </w:rPr>
        <w:t xml:space="preserve">; втручання нагляду на ранніх стадіях </w:t>
      </w:r>
      <w:r w:rsidR="00D927DF">
        <w:rPr>
          <w:sz w:val="28"/>
          <w:szCs w:val="28"/>
          <w:lang w:val="uk-UA"/>
        </w:rPr>
        <w:t xml:space="preserve">з </w:t>
      </w:r>
      <w:r w:rsidR="008C2E98">
        <w:rPr>
          <w:sz w:val="28"/>
          <w:szCs w:val="28"/>
          <w:lang w:val="uk-UA"/>
        </w:rPr>
        <w:t>м</w:t>
      </w:r>
      <w:r w:rsidR="00D927DF">
        <w:rPr>
          <w:sz w:val="28"/>
          <w:szCs w:val="28"/>
          <w:lang w:val="uk-UA"/>
        </w:rPr>
        <w:t>етою попередження</w:t>
      </w:r>
      <w:r w:rsidRPr="000E0E42">
        <w:rPr>
          <w:sz w:val="28"/>
          <w:szCs w:val="28"/>
        </w:rPr>
        <w:t xml:space="preserve"> проблем.</w:t>
      </w:r>
    </w:p>
    <w:p w:rsidR="000A1881" w:rsidRDefault="000A1881" w:rsidP="000A1881">
      <w:pPr>
        <w:spacing w:line="360" w:lineRule="auto"/>
        <w:ind w:firstLine="709"/>
        <w:jc w:val="both"/>
        <w:rPr>
          <w:sz w:val="28"/>
          <w:szCs w:val="28"/>
          <w:lang w:val="uk-UA"/>
        </w:rPr>
      </w:pPr>
      <w:r w:rsidRPr="000E0E42">
        <w:rPr>
          <w:sz w:val="28"/>
          <w:szCs w:val="28"/>
        </w:rPr>
        <w:t xml:space="preserve">Ринкова дисципліна передбачає вимоги до банків щодо розкриття інформації кількісного та якісного характеру, тобто розшифровка ключових статей звітності, наведення основних коефіцієнтів поряд з інформацією про корпоративну структуру банку, про пріоритетні сфери вкладення капіталу, практику ризик-менеджменту. Ці заходи спрямовані на забезпечення прозорої банківської діяльності, що дасть змогу ринку в особі клієнтів повноцінно </w:t>
      </w:r>
      <w:r w:rsidRPr="000E0E42">
        <w:rPr>
          <w:sz w:val="28"/>
          <w:szCs w:val="28"/>
        </w:rPr>
        <w:lastRenderedPageBreak/>
        <w:t>виконувати свою регулятивну функцію, а банкам прозоро конкурувати між собою</w:t>
      </w:r>
      <w:r w:rsidR="00360D93">
        <w:rPr>
          <w:sz w:val="28"/>
          <w:szCs w:val="28"/>
          <w:lang w:val="uk-UA"/>
        </w:rPr>
        <w:t xml:space="preserve"> [63, с. </w:t>
      </w:r>
      <w:r w:rsidR="002611EE">
        <w:rPr>
          <w:sz w:val="28"/>
          <w:szCs w:val="28"/>
          <w:lang w:val="uk-UA"/>
        </w:rPr>
        <w:t>10–</w:t>
      </w:r>
      <w:r w:rsidR="00360D93">
        <w:rPr>
          <w:sz w:val="28"/>
          <w:szCs w:val="28"/>
          <w:lang w:val="uk-UA"/>
        </w:rPr>
        <w:t>14]</w:t>
      </w:r>
      <w:r w:rsidRPr="00BF77CF">
        <w:rPr>
          <w:sz w:val="28"/>
          <w:szCs w:val="28"/>
          <w:lang w:val="uk-UA"/>
        </w:rPr>
        <w:t>.</w:t>
      </w:r>
    </w:p>
    <w:p w:rsidR="00C6648E" w:rsidRPr="008C2E98" w:rsidRDefault="00C6648E" w:rsidP="00C6648E">
      <w:pPr>
        <w:spacing w:line="360" w:lineRule="auto"/>
        <w:ind w:firstLine="709"/>
        <w:jc w:val="both"/>
        <w:rPr>
          <w:spacing w:val="-2"/>
          <w:sz w:val="28"/>
          <w:szCs w:val="28"/>
          <w:lang w:val="uk-UA"/>
        </w:rPr>
      </w:pPr>
      <w:r w:rsidRPr="008C2E98">
        <w:rPr>
          <w:spacing w:val="-2"/>
          <w:sz w:val="28"/>
          <w:szCs w:val="28"/>
          <w:lang w:val="uk-UA"/>
        </w:rPr>
        <w:t xml:space="preserve">У вересні 2010 р. Базельський комітет з банківського нагляду прийняв так званий стандарт </w:t>
      </w:r>
      <w:r w:rsidRPr="008C2E98">
        <w:rPr>
          <w:b/>
          <w:spacing w:val="-2"/>
          <w:sz w:val="28"/>
          <w:szCs w:val="28"/>
          <w:lang w:val="uk-UA"/>
        </w:rPr>
        <w:t>Базель-ІІІ</w:t>
      </w:r>
      <w:r w:rsidRPr="008C2E98">
        <w:rPr>
          <w:spacing w:val="-2"/>
          <w:sz w:val="28"/>
          <w:szCs w:val="28"/>
          <w:lang w:val="uk-UA"/>
        </w:rPr>
        <w:t xml:space="preserve">, що був розроблений як відповідь на виклики глобальної фінансової кризи та призначений підвищити стійкість банківських систем. Базель-III не скасовує попередні угоди по капіталу (у </w:t>
      </w:r>
      <w:r w:rsidR="002611EE">
        <w:rPr>
          <w:spacing w:val="-2"/>
          <w:sz w:val="28"/>
          <w:szCs w:val="28"/>
          <w:lang w:val="uk-UA"/>
        </w:rPr>
        <w:t>межах</w:t>
      </w:r>
      <w:r w:rsidRPr="008C2E98">
        <w:rPr>
          <w:spacing w:val="-2"/>
          <w:sz w:val="28"/>
          <w:szCs w:val="28"/>
          <w:lang w:val="uk-UA"/>
        </w:rPr>
        <w:t xml:space="preserve"> Базеля-I і Базеля-II), а доповнює їх і спрямований на усунення визнаних міжнародним співтовариством недоліків існуючих стандартів регулювання, таких як недостатній рівень вимог до капіталу банку, можливість включати в капітал гібридні інструменти без обов’язкової їх конвертації або списання на збитки, про</w:t>
      </w:r>
      <w:r w:rsidR="002611EE">
        <w:rPr>
          <w:spacing w:val="-2"/>
          <w:sz w:val="28"/>
          <w:szCs w:val="28"/>
          <w:lang w:val="uk-UA"/>
        </w:rPr>
        <w:t xml:space="preserve"> </w:t>
      </w:r>
      <w:r w:rsidRPr="008C2E98">
        <w:rPr>
          <w:spacing w:val="-2"/>
          <w:sz w:val="28"/>
          <w:szCs w:val="28"/>
          <w:lang w:val="uk-UA"/>
        </w:rPr>
        <w:t xml:space="preserve">циклічність регулювання, недооцінка ризику по сек'юритизованих активах і ризику на контрагента по операціях з деривативами; недостатність розкриття банками інформації. </w:t>
      </w:r>
    </w:p>
    <w:p w:rsidR="00C6648E" w:rsidRPr="00E15BB9" w:rsidRDefault="00C6648E" w:rsidP="00C6648E">
      <w:pPr>
        <w:spacing w:line="360" w:lineRule="auto"/>
        <w:ind w:firstLine="709"/>
        <w:jc w:val="both"/>
        <w:rPr>
          <w:sz w:val="28"/>
          <w:szCs w:val="28"/>
          <w:lang w:val="uk-UA"/>
        </w:rPr>
      </w:pPr>
      <w:r w:rsidRPr="00E15BB9">
        <w:rPr>
          <w:sz w:val="28"/>
          <w:szCs w:val="28"/>
          <w:lang w:val="uk-UA"/>
        </w:rPr>
        <w:t>Згідно з рішенням Базельського комітету з банківського нагляду, зміни до Ба</w:t>
      </w:r>
      <w:r w:rsidR="008C2E98">
        <w:rPr>
          <w:sz w:val="28"/>
          <w:szCs w:val="28"/>
          <w:lang w:val="uk-UA"/>
        </w:rPr>
        <w:t>зельських рекомендацій (</w:t>
      </w:r>
      <w:r>
        <w:rPr>
          <w:sz w:val="28"/>
          <w:szCs w:val="28"/>
          <w:lang w:val="uk-UA"/>
        </w:rPr>
        <w:t>Базель-</w:t>
      </w:r>
      <w:r w:rsidR="008C2E98">
        <w:rPr>
          <w:sz w:val="28"/>
          <w:szCs w:val="28"/>
          <w:lang w:val="uk-UA"/>
        </w:rPr>
        <w:t>III</w:t>
      </w:r>
      <w:r w:rsidRPr="00E15BB9">
        <w:rPr>
          <w:sz w:val="28"/>
          <w:szCs w:val="28"/>
          <w:lang w:val="uk-UA"/>
        </w:rPr>
        <w:t xml:space="preserve">) мали на меті такі </w:t>
      </w:r>
      <w:r w:rsidRPr="00E15BB9">
        <w:rPr>
          <w:b/>
          <w:sz w:val="28"/>
          <w:szCs w:val="28"/>
          <w:lang w:val="uk-UA"/>
        </w:rPr>
        <w:t>основні цілі</w:t>
      </w:r>
      <w:r w:rsidRPr="00E15BB9">
        <w:rPr>
          <w:sz w:val="28"/>
          <w:szCs w:val="28"/>
          <w:lang w:val="uk-UA"/>
        </w:rPr>
        <w:t>:</w:t>
      </w:r>
    </w:p>
    <w:p w:rsidR="00C6648E" w:rsidRPr="00E15BB9" w:rsidRDefault="00C6648E" w:rsidP="00C6648E">
      <w:pPr>
        <w:spacing w:line="360" w:lineRule="auto"/>
        <w:ind w:firstLine="709"/>
        <w:jc w:val="both"/>
        <w:rPr>
          <w:sz w:val="28"/>
          <w:szCs w:val="28"/>
          <w:lang w:val="uk-UA"/>
        </w:rPr>
      </w:pPr>
      <w:r>
        <w:rPr>
          <w:sz w:val="28"/>
          <w:szCs w:val="28"/>
          <w:lang w:val="uk-UA"/>
        </w:rPr>
        <w:t>1)</w:t>
      </w:r>
      <w:r w:rsidRPr="00E15BB9">
        <w:rPr>
          <w:sz w:val="28"/>
          <w:szCs w:val="28"/>
          <w:lang w:val="uk-UA"/>
        </w:rPr>
        <w:t xml:space="preserve"> зміцнити міжнародні нормативи з управління капіталом та ліквідністю для створення більш стійкого банківського сектору; </w:t>
      </w:r>
    </w:p>
    <w:p w:rsidR="00C6648E" w:rsidRPr="00E15BB9" w:rsidRDefault="00C6648E" w:rsidP="00C6648E">
      <w:pPr>
        <w:spacing w:line="360" w:lineRule="auto"/>
        <w:ind w:firstLine="709"/>
        <w:jc w:val="both"/>
        <w:rPr>
          <w:sz w:val="28"/>
          <w:szCs w:val="28"/>
          <w:lang w:val="uk-UA"/>
        </w:rPr>
      </w:pPr>
      <w:r>
        <w:rPr>
          <w:sz w:val="28"/>
          <w:szCs w:val="28"/>
          <w:lang w:val="uk-UA"/>
        </w:rPr>
        <w:t>2)</w:t>
      </w:r>
      <w:r w:rsidRPr="00E15BB9">
        <w:rPr>
          <w:sz w:val="28"/>
          <w:szCs w:val="28"/>
          <w:lang w:val="uk-UA"/>
        </w:rPr>
        <w:t xml:space="preserve"> покращити здатність банківського сектору долати наслідки фінансових та економічних криз і таким чином знизити ризик розповсюдження цих проблем з фінансового у реальний сектор економіки.</w:t>
      </w:r>
    </w:p>
    <w:p w:rsidR="00C6648E" w:rsidRPr="00E15BB9" w:rsidRDefault="00C6648E" w:rsidP="00C6648E">
      <w:pPr>
        <w:spacing w:line="360" w:lineRule="auto"/>
        <w:ind w:firstLine="709"/>
        <w:jc w:val="both"/>
        <w:rPr>
          <w:sz w:val="28"/>
          <w:szCs w:val="28"/>
          <w:lang w:val="uk-UA"/>
        </w:rPr>
      </w:pPr>
      <w:r w:rsidRPr="00E15BB9">
        <w:rPr>
          <w:sz w:val="28"/>
          <w:szCs w:val="28"/>
          <w:lang w:val="uk-UA"/>
        </w:rPr>
        <w:t xml:space="preserve">Хоча зміни, внесені в «Міжнародну конвергенцію визначення капіталу та стандартів капіталу: нові підходи» не є кардинальними, але їх запровадження має </w:t>
      </w:r>
      <w:r w:rsidRPr="00E15BB9">
        <w:rPr>
          <w:b/>
          <w:sz w:val="28"/>
          <w:szCs w:val="28"/>
          <w:lang w:val="uk-UA"/>
        </w:rPr>
        <w:t>інноваційний характер</w:t>
      </w:r>
      <w:r w:rsidRPr="00E15BB9">
        <w:rPr>
          <w:sz w:val="28"/>
          <w:szCs w:val="28"/>
          <w:lang w:val="uk-UA"/>
        </w:rPr>
        <w:t xml:space="preserve">, який полягає в </w:t>
      </w:r>
      <w:r w:rsidR="002611EE">
        <w:rPr>
          <w:sz w:val="28"/>
          <w:szCs w:val="28"/>
          <w:lang w:val="uk-UA"/>
        </w:rPr>
        <w:t>так</w:t>
      </w:r>
      <w:r w:rsidRPr="00E15BB9">
        <w:rPr>
          <w:sz w:val="28"/>
          <w:szCs w:val="28"/>
          <w:lang w:val="uk-UA"/>
        </w:rPr>
        <w:t>ому:</w:t>
      </w:r>
    </w:p>
    <w:p w:rsidR="00C6648E" w:rsidRPr="00E15BB9" w:rsidRDefault="00C6648E" w:rsidP="00C6648E">
      <w:pPr>
        <w:spacing w:line="360" w:lineRule="auto"/>
        <w:ind w:firstLine="709"/>
        <w:jc w:val="both"/>
        <w:rPr>
          <w:sz w:val="28"/>
          <w:szCs w:val="28"/>
          <w:lang w:val="uk-UA"/>
        </w:rPr>
      </w:pPr>
      <w:r>
        <w:rPr>
          <w:sz w:val="28"/>
          <w:szCs w:val="28"/>
          <w:lang w:val="uk-UA"/>
        </w:rPr>
        <w:t>а)</w:t>
      </w:r>
      <w:r w:rsidRPr="00E15BB9">
        <w:rPr>
          <w:sz w:val="28"/>
          <w:szCs w:val="28"/>
          <w:lang w:val="uk-UA"/>
        </w:rPr>
        <w:t xml:space="preserve"> зміна підходів до фінансового управління та ризик-менеджменту шляхом підвищення стандартів управління ризиками, ступеня інтеграції управління фінансами та ризиками банківських установ;</w:t>
      </w:r>
    </w:p>
    <w:p w:rsidR="00C6648E" w:rsidRPr="00E15BB9" w:rsidRDefault="00C6648E" w:rsidP="00C6648E">
      <w:pPr>
        <w:spacing w:line="360" w:lineRule="auto"/>
        <w:ind w:firstLine="709"/>
        <w:jc w:val="both"/>
        <w:rPr>
          <w:sz w:val="28"/>
          <w:szCs w:val="28"/>
          <w:lang w:val="uk-UA"/>
        </w:rPr>
      </w:pPr>
      <w:r>
        <w:rPr>
          <w:sz w:val="28"/>
          <w:szCs w:val="28"/>
          <w:lang w:val="uk-UA"/>
        </w:rPr>
        <w:t>б)</w:t>
      </w:r>
      <w:r w:rsidRPr="00E15BB9">
        <w:rPr>
          <w:sz w:val="28"/>
          <w:szCs w:val="28"/>
          <w:lang w:val="uk-UA"/>
        </w:rPr>
        <w:t xml:space="preserve"> забезпечення стабільної бази та необхідних резервів для протистояння всіляким ризикам та кризам;</w:t>
      </w:r>
    </w:p>
    <w:p w:rsidR="00C6648E" w:rsidRPr="00E15BB9" w:rsidRDefault="00C6648E" w:rsidP="00C6648E">
      <w:pPr>
        <w:spacing w:line="360" w:lineRule="auto"/>
        <w:ind w:firstLine="709"/>
        <w:jc w:val="both"/>
        <w:rPr>
          <w:sz w:val="28"/>
          <w:szCs w:val="28"/>
          <w:lang w:val="uk-UA"/>
        </w:rPr>
      </w:pPr>
      <w:r>
        <w:rPr>
          <w:sz w:val="28"/>
          <w:szCs w:val="28"/>
          <w:lang w:val="uk-UA"/>
        </w:rPr>
        <w:t>в)</w:t>
      </w:r>
      <w:r w:rsidRPr="00E15BB9">
        <w:rPr>
          <w:sz w:val="28"/>
          <w:szCs w:val="28"/>
          <w:lang w:val="uk-UA"/>
        </w:rPr>
        <w:t xml:space="preserve"> можливість формування більш повної, консолідованої картини бізнесу для акціонер</w:t>
      </w:r>
      <w:r w:rsidR="002611EE">
        <w:rPr>
          <w:sz w:val="28"/>
          <w:szCs w:val="28"/>
          <w:lang w:val="uk-UA"/>
        </w:rPr>
        <w:t>ів</w:t>
      </w:r>
      <w:r w:rsidRPr="00E15BB9">
        <w:rPr>
          <w:sz w:val="28"/>
          <w:szCs w:val="28"/>
          <w:lang w:val="uk-UA"/>
        </w:rPr>
        <w:t xml:space="preserve"> та менеджменту. </w:t>
      </w:r>
    </w:p>
    <w:p w:rsidR="00C6648E" w:rsidRPr="00E15BB9" w:rsidRDefault="00C6648E" w:rsidP="00C6648E">
      <w:pPr>
        <w:spacing w:line="360" w:lineRule="auto"/>
        <w:ind w:firstLine="709"/>
        <w:jc w:val="both"/>
        <w:rPr>
          <w:b/>
          <w:sz w:val="28"/>
          <w:szCs w:val="28"/>
          <w:lang w:val="uk-UA"/>
        </w:rPr>
      </w:pPr>
      <w:r w:rsidRPr="00E15BB9">
        <w:rPr>
          <w:b/>
          <w:sz w:val="28"/>
          <w:szCs w:val="28"/>
          <w:lang w:val="uk-UA"/>
        </w:rPr>
        <w:lastRenderedPageBreak/>
        <w:t>Змін</w:t>
      </w:r>
      <w:r w:rsidR="002611EE">
        <w:rPr>
          <w:b/>
          <w:sz w:val="28"/>
          <w:szCs w:val="28"/>
          <w:lang w:val="uk-UA"/>
        </w:rPr>
        <w:t>и</w:t>
      </w:r>
      <w:r w:rsidRPr="00E15BB9">
        <w:rPr>
          <w:b/>
          <w:sz w:val="28"/>
          <w:szCs w:val="28"/>
          <w:lang w:val="uk-UA"/>
        </w:rPr>
        <w:t xml:space="preserve"> можна поділити на такі напрями:</w:t>
      </w:r>
    </w:p>
    <w:p w:rsidR="00C6648E" w:rsidRPr="00E15BB9" w:rsidRDefault="00C6648E" w:rsidP="00C6648E">
      <w:pPr>
        <w:spacing w:line="360" w:lineRule="auto"/>
        <w:ind w:firstLine="709"/>
        <w:jc w:val="both"/>
        <w:rPr>
          <w:sz w:val="28"/>
          <w:szCs w:val="28"/>
          <w:lang w:val="uk-UA"/>
        </w:rPr>
      </w:pPr>
      <w:r w:rsidRPr="00E15BB9">
        <w:rPr>
          <w:sz w:val="28"/>
          <w:szCs w:val="28"/>
          <w:lang w:val="uk-UA"/>
        </w:rPr>
        <w:t>- підвищення якості та розміру капіталу – в документі суттєво посилюються вимоги до структури та якості капітальної бази банку для підвищення здатності банків поглинати збитки як при нормальному, так і при ліквідаційному сценарії, забезпечення антициклічними механізмами: пропонуються нові мінімальні вимоги до власного капіталу та капіталу першого рівня, нові вимоги до капіталу першого та другого рівнів, поступовий відхід від різноманітних гібридних інструментів, перелік можливих в</w:t>
      </w:r>
      <w:r>
        <w:rPr>
          <w:sz w:val="28"/>
          <w:szCs w:val="28"/>
          <w:lang w:val="uk-UA"/>
        </w:rPr>
        <w:t>ирахувань з капітальної бази</w:t>
      </w:r>
      <w:r w:rsidRPr="00E15BB9">
        <w:rPr>
          <w:sz w:val="28"/>
          <w:szCs w:val="28"/>
          <w:lang w:val="uk-UA"/>
        </w:rPr>
        <w:t>;</w:t>
      </w:r>
    </w:p>
    <w:p w:rsidR="00C6648E" w:rsidRPr="00E15BB9" w:rsidRDefault="00C6648E" w:rsidP="00C6648E">
      <w:pPr>
        <w:spacing w:line="360" w:lineRule="auto"/>
        <w:ind w:firstLine="709"/>
        <w:jc w:val="both"/>
        <w:rPr>
          <w:sz w:val="28"/>
          <w:szCs w:val="28"/>
          <w:lang w:val="uk-UA"/>
        </w:rPr>
      </w:pPr>
      <w:r w:rsidRPr="00E15BB9">
        <w:rPr>
          <w:sz w:val="28"/>
          <w:szCs w:val="28"/>
          <w:lang w:val="uk-UA"/>
        </w:rPr>
        <w:t>- нові стандарти управління ліквідністю, підвищення покриття короткострокової ліквідності – «</w:t>
      </w:r>
      <w:r>
        <w:rPr>
          <w:sz w:val="28"/>
          <w:szCs w:val="28"/>
          <w:lang w:val="uk-UA"/>
        </w:rPr>
        <w:t>Базель-</w:t>
      </w:r>
      <w:r w:rsidRPr="00E15BB9">
        <w:rPr>
          <w:sz w:val="28"/>
          <w:szCs w:val="28"/>
          <w:lang w:val="uk-UA"/>
        </w:rPr>
        <w:t>ІІІ» визначає вимоги до ліквідності, стандарти ліквідності, мінімальні вимоги до ліквідності, систе</w:t>
      </w:r>
      <w:r>
        <w:rPr>
          <w:sz w:val="28"/>
          <w:szCs w:val="28"/>
          <w:lang w:val="uk-UA"/>
        </w:rPr>
        <w:t>му моніторингових інструментів;</w:t>
      </w:r>
    </w:p>
    <w:p w:rsidR="00C6648E" w:rsidRPr="00E15BB9" w:rsidRDefault="00C6648E" w:rsidP="00C6648E">
      <w:pPr>
        <w:spacing w:line="360" w:lineRule="auto"/>
        <w:ind w:firstLine="709"/>
        <w:jc w:val="both"/>
        <w:rPr>
          <w:sz w:val="28"/>
          <w:szCs w:val="28"/>
          <w:lang w:val="uk-UA"/>
        </w:rPr>
      </w:pPr>
      <w:r w:rsidRPr="00E15BB9">
        <w:rPr>
          <w:sz w:val="28"/>
          <w:szCs w:val="28"/>
          <w:lang w:val="uk-UA"/>
        </w:rPr>
        <w:t>- підвищення стабільного довгост</w:t>
      </w:r>
      <w:r>
        <w:rPr>
          <w:sz w:val="28"/>
          <w:szCs w:val="28"/>
          <w:lang w:val="uk-UA"/>
        </w:rPr>
        <w:t>рокового фінансування – «Базель-</w:t>
      </w:r>
      <w:r w:rsidRPr="00E15BB9">
        <w:rPr>
          <w:sz w:val="28"/>
          <w:szCs w:val="28"/>
          <w:lang w:val="uk-UA"/>
        </w:rPr>
        <w:t>ІІІ» вводить коефіцієнт Net Stable Funding Ratio (NSFR) для стимулювання та мотивування банків на залучення стабільних джерел фінансування власних операцій, а також з метою зниження залежності від короткострокового фінансування;</w:t>
      </w:r>
    </w:p>
    <w:p w:rsidR="00C6648E" w:rsidRPr="00E15BB9" w:rsidRDefault="00C6648E" w:rsidP="00C6648E">
      <w:pPr>
        <w:spacing w:line="360" w:lineRule="auto"/>
        <w:ind w:firstLine="709"/>
        <w:jc w:val="both"/>
        <w:rPr>
          <w:sz w:val="28"/>
          <w:szCs w:val="28"/>
          <w:lang w:val="uk-UA"/>
        </w:rPr>
      </w:pPr>
      <w:r w:rsidRPr="00E15BB9">
        <w:rPr>
          <w:sz w:val="28"/>
          <w:szCs w:val="28"/>
          <w:lang w:val="uk-UA"/>
        </w:rPr>
        <w:t>- повномасштабне охоплення ризиків та покриття ризиків – «Базель ІІІ» передбачає повне покриття ризиків, збільшуючи вимоги до капіталу на покриття ризиків,</w:t>
      </w:r>
      <w:r w:rsidR="008C2E98">
        <w:rPr>
          <w:sz w:val="28"/>
          <w:szCs w:val="28"/>
          <w:lang w:val="uk-UA"/>
        </w:rPr>
        <w:t xml:space="preserve"> які недостатньо відображені у </w:t>
      </w:r>
      <w:r>
        <w:rPr>
          <w:sz w:val="28"/>
          <w:szCs w:val="28"/>
          <w:lang w:val="uk-UA"/>
        </w:rPr>
        <w:t>Базель-</w:t>
      </w:r>
      <w:r w:rsidR="008C2E98">
        <w:rPr>
          <w:sz w:val="28"/>
          <w:szCs w:val="28"/>
          <w:lang w:val="uk-UA"/>
        </w:rPr>
        <w:t>ІІ</w:t>
      </w:r>
      <w:r w:rsidRPr="00E15BB9">
        <w:rPr>
          <w:sz w:val="28"/>
          <w:szCs w:val="28"/>
          <w:lang w:val="uk-UA"/>
        </w:rPr>
        <w:t>, передбачає збільшення вимог до торгових портфелів банків, сек’юритизаційних операцій та угод з похідними цінними папе</w:t>
      </w:r>
      <w:r>
        <w:rPr>
          <w:sz w:val="28"/>
          <w:szCs w:val="28"/>
          <w:lang w:val="uk-UA"/>
        </w:rPr>
        <w:t>рами</w:t>
      </w:r>
      <w:r w:rsidRPr="00E15BB9">
        <w:rPr>
          <w:sz w:val="28"/>
          <w:szCs w:val="28"/>
          <w:lang w:val="uk-UA"/>
        </w:rPr>
        <w:t>;</w:t>
      </w:r>
    </w:p>
    <w:p w:rsidR="00C6648E" w:rsidRPr="00E15BB9" w:rsidRDefault="00C6648E" w:rsidP="00C6648E">
      <w:pPr>
        <w:spacing w:line="360" w:lineRule="auto"/>
        <w:ind w:firstLine="709"/>
        <w:jc w:val="both"/>
        <w:rPr>
          <w:sz w:val="28"/>
          <w:szCs w:val="28"/>
          <w:lang w:val="uk-UA"/>
        </w:rPr>
      </w:pPr>
      <w:r w:rsidRPr="00E15BB9">
        <w:rPr>
          <w:sz w:val="28"/>
          <w:szCs w:val="28"/>
          <w:lang w:val="uk-UA"/>
        </w:rPr>
        <w:t>- регулювання сис</w:t>
      </w:r>
      <w:r w:rsidR="008C2E98">
        <w:rPr>
          <w:sz w:val="28"/>
          <w:szCs w:val="28"/>
          <w:lang w:val="uk-UA"/>
        </w:rPr>
        <w:t xml:space="preserve">темних фінансових інститутів – </w:t>
      </w:r>
      <w:r>
        <w:rPr>
          <w:sz w:val="28"/>
          <w:szCs w:val="28"/>
          <w:lang w:val="uk-UA"/>
        </w:rPr>
        <w:t>Базель-</w:t>
      </w:r>
      <w:r w:rsidR="008C2E98">
        <w:rPr>
          <w:sz w:val="28"/>
          <w:szCs w:val="28"/>
          <w:lang w:val="uk-UA"/>
        </w:rPr>
        <w:t>ІІІ</w:t>
      </w:r>
      <w:r w:rsidRPr="00E15BB9">
        <w:rPr>
          <w:sz w:val="28"/>
          <w:szCs w:val="28"/>
          <w:lang w:val="uk-UA"/>
        </w:rPr>
        <w:t xml:space="preserve"> вводить додаткові вимоги до рівня достатності капіталу системоутворюючих кредитних організацій для світової фінансової системи.</w:t>
      </w:r>
    </w:p>
    <w:p w:rsidR="00C6648E" w:rsidRPr="00C6648E" w:rsidRDefault="00C6648E" w:rsidP="00C6648E">
      <w:pPr>
        <w:spacing w:line="360" w:lineRule="auto"/>
        <w:ind w:firstLine="709"/>
        <w:jc w:val="both"/>
        <w:rPr>
          <w:sz w:val="28"/>
          <w:szCs w:val="28"/>
          <w:lang w:val="uk-UA"/>
        </w:rPr>
      </w:pPr>
      <w:r w:rsidRPr="00E15BB9">
        <w:rPr>
          <w:sz w:val="28"/>
          <w:szCs w:val="28"/>
          <w:lang w:val="uk-UA"/>
        </w:rPr>
        <w:t>Необхідність</w:t>
      </w:r>
      <w:r w:rsidR="008C2E98">
        <w:rPr>
          <w:sz w:val="28"/>
          <w:szCs w:val="28"/>
          <w:lang w:val="uk-UA"/>
        </w:rPr>
        <w:t xml:space="preserve"> чіткого графіку запровадження </w:t>
      </w:r>
      <w:r>
        <w:rPr>
          <w:sz w:val="28"/>
          <w:szCs w:val="28"/>
          <w:lang w:val="uk-UA"/>
        </w:rPr>
        <w:t>Базель-</w:t>
      </w:r>
      <w:r w:rsidR="008C2E98">
        <w:rPr>
          <w:sz w:val="28"/>
          <w:szCs w:val="28"/>
          <w:lang w:val="uk-UA"/>
        </w:rPr>
        <w:t>ІІІ</w:t>
      </w:r>
      <w:r w:rsidRPr="00E15BB9">
        <w:rPr>
          <w:sz w:val="28"/>
          <w:szCs w:val="28"/>
          <w:lang w:val="uk-UA"/>
        </w:rPr>
        <w:t xml:space="preserve"> </w:t>
      </w:r>
      <w:r>
        <w:rPr>
          <w:sz w:val="28"/>
          <w:szCs w:val="28"/>
          <w:lang w:val="uk-UA"/>
        </w:rPr>
        <w:t>пояснюється</w:t>
      </w:r>
      <w:r w:rsidRPr="00E15BB9">
        <w:rPr>
          <w:sz w:val="28"/>
          <w:szCs w:val="28"/>
          <w:lang w:val="uk-UA"/>
        </w:rPr>
        <w:t xml:space="preserve"> тим, що розроблені Базельським комітетом нормативи перестають бути лише рекомендаціями для світової банківської спільноти, вони стають жорсткими </w:t>
      </w:r>
      <w:r w:rsidRPr="00E15BB9">
        <w:rPr>
          <w:sz w:val="28"/>
          <w:szCs w:val="28"/>
          <w:lang w:val="uk-UA"/>
        </w:rPr>
        <w:lastRenderedPageBreak/>
        <w:t>вимогами до банківських установ, невиконання яких передбачає застосування жорстких санкцій з боку регуляторів</w:t>
      </w:r>
      <w:r w:rsidR="00360D93">
        <w:rPr>
          <w:sz w:val="28"/>
          <w:szCs w:val="28"/>
          <w:lang w:val="uk-UA"/>
        </w:rPr>
        <w:t xml:space="preserve"> [100]</w:t>
      </w:r>
      <w:r w:rsidRPr="00E15BB9">
        <w:rPr>
          <w:sz w:val="28"/>
          <w:szCs w:val="28"/>
          <w:lang w:val="uk-UA"/>
        </w:rPr>
        <w:t>.</w:t>
      </w:r>
    </w:p>
    <w:p w:rsidR="00E83015" w:rsidRPr="000E0E42" w:rsidRDefault="000A1881" w:rsidP="000A1881">
      <w:pPr>
        <w:spacing w:line="360" w:lineRule="auto"/>
        <w:ind w:firstLine="709"/>
        <w:jc w:val="both"/>
        <w:rPr>
          <w:sz w:val="28"/>
          <w:szCs w:val="28"/>
        </w:rPr>
      </w:pPr>
      <w:r w:rsidRPr="000E0E42">
        <w:rPr>
          <w:sz w:val="28"/>
          <w:szCs w:val="28"/>
        </w:rPr>
        <w:t xml:space="preserve">У період між </w:t>
      </w:r>
      <w:r w:rsidR="001A5459">
        <w:rPr>
          <w:sz w:val="28"/>
          <w:szCs w:val="28"/>
          <w:lang w:val="uk-UA"/>
        </w:rPr>
        <w:t xml:space="preserve">угодами </w:t>
      </w:r>
      <w:r w:rsidR="00C6648E">
        <w:rPr>
          <w:sz w:val="28"/>
          <w:szCs w:val="28"/>
          <w:lang w:val="uk-UA"/>
        </w:rPr>
        <w:t>Базель-І і Базель-ІІ</w:t>
      </w:r>
      <w:r w:rsidRPr="000E0E42">
        <w:rPr>
          <w:sz w:val="28"/>
          <w:szCs w:val="28"/>
        </w:rPr>
        <w:t xml:space="preserve"> були прийняті Основні принципи ефективного банківського нагляду. Ці принципи використовуються країнами як стандарти ефективної та надійної практики наглядової та регулятивної політики у сфері банківської діяльності. Напрацювання досвіду у сфері впровадження Основних принципів у державах зумовлює необхідність їх перегляду, що востаннє було зроблено у 2006 році. </w:t>
      </w:r>
    </w:p>
    <w:p w:rsidR="00335858" w:rsidRPr="000E0E42" w:rsidRDefault="00335858" w:rsidP="000A1881">
      <w:pPr>
        <w:spacing w:line="360" w:lineRule="auto"/>
        <w:ind w:firstLine="709"/>
        <w:jc w:val="both"/>
        <w:rPr>
          <w:b/>
          <w:i/>
          <w:sz w:val="28"/>
          <w:szCs w:val="28"/>
        </w:rPr>
      </w:pPr>
      <w:r w:rsidRPr="000E0E42">
        <w:rPr>
          <w:b/>
          <w:i/>
          <w:sz w:val="28"/>
          <w:szCs w:val="28"/>
        </w:rPr>
        <w:t>Основні принципи ефективного банківського нагляду:</w:t>
      </w:r>
    </w:p>
    <w:p w:rsidR="00335858" w:rsidRPr="000E0E42" w:rsidRDefault="00335858" w:rsidP="00335858">
      <w:pPr>
        <w:spacing w:line="360" w:lineRule="auto"/>
        <w:ind w:firstLine="709"/>
        <w:jc w:val="both"/>
        <w:rPr>
          <w:sz w:val="28"/>
          <w:szCs w:val="28"/>
        </w:rPr>
      </w:pPr>
      <w:r w:rsidRPr="000E0E42">
        <w:rPr>
          <w:sz w:val="28"/>
          <w:szCs w:val="28"/>
        </w:rPr>
        <w:t xml:space="preserve">1. </w:t>
      </w:r>
      <w:r w:rsidR="002611EE">
        <w:rPr>
          <w:i/>
          <w:sz w:val="28"/>
          <w:szCs w:val="28"/>
          <w:lang w:val="uk-UA"/>
        </w:rPr>
        <w:t>Мета</w:t>
      </w:r>
      <w:r w:rsidRPr="000E0E42">
        <w:rPr>
          <w:i/>
          <w:sz w:val="28"/>
          <w:szCs w:val="28"/>
        </w:rPr>
        <w:t>, незалежність, повноваження, прозорість та співробітництво.</w:t>
      </w:r>
      <w:r w:rsidRPr="000E0E42">
        <w:rPr>
          <w:sz w:val="28"/>
          <w:szCs w:val="28"/>
        </w:rPr>
        <w:t xml:space="preserve"> Ефективна система банківського нагляду повинна мати чітко визначені обов'язки і </w:t>
      </w:r>
      <w:r w:rsidR="002611EE">
        <w:rPr>
          <w:sz w:val="28"/>
          <w:szCs w:val="28"/>
          <w:lang w:val="uk-UA"/>
        </w:rPr>
        <w:t>мету</w:t>
      </w:r>
      <w:r w:rsidRPr="000E0E42">
        <w:rPr>
          <w:sz w:val="28"/>
          <w:szCs w:val="28"/>
        </w:rPr>
        <w:t xml:space="preserve"> для кожного органу, задіяного у нагляді за діяльністю банків. Кожен такий орган повинен мати операційну незалежність, прозорі процеси, надійне управління і адекватні ресурси та бути зобов'язаним звітуватися за виконання своїх обов'язків. Також необхідною є відповідна законодавча база для здійснення банківського нагляду, включаючи положення щодо надання дозволу на діяльність банківських установ і здійснення постійного нагляду за ними; повноваження вирішувати питання дотримання законів, а також проблеми безпеки і надійності та правового захисту працівників нагляду. Мають бути запроваджені засоби обміну інформацією між органами нагляду та захисту конфіденційності такої інформації.</w:t>
      </w:r>
    </w:p>
    <w:p w:rsidR="00335858" w:rsidRPr="000E0E42" w:rsidRDefault="00335858" w:rsidP="00335858">
      <w:pPr>
        <w:spacing w:line="360" w:lineRule="auto"/>
        <w:ind w:firstLine="709"/>
        <w:jc w:val="both"/>
        <w:rPr>
          <w:sz w:val="28"/>
          <w:szCs w:val="28"/>
        </w:rPr>
      </w:pPr>
      <w:r w:rsidRPr="000E0E42">
        <w:rPr>
          <w:sz w:val="28"/>
          <w:szCs w:val="28"/>
        </w:rPr>
        <w:t xml:space="preserve">2. </w:t>
      </w:r>
      <w:r w:rsidRPr="000E0E42">
        <w:rPr>
          <w:i/>
          <w:sz w:val="28"/>
          <w:szCs w:val="28"/>
        </w:rPr>
        <w:t>Дозволені види діяльності.</w:t>
      </w:r>
      <w:r w:rsidRPr="000E0E42">
        <w:rPr>
          <w:sz w:val="28"/>
          <w:szCs w:val="28"/>
        </w:rPr>
        <w:t xml:space="preserve"> Дозволені види діяльності установ, які підлягають ліцензуванню і нагляду як банки, мають бути чіт</w:t>
      </w:r>
      <w:r w:rsidR="00A049E9">
        <w:rPr>
          <w:sz w:val="28"/>
          <w:szCs w:val="28"/>
        </w:rPr>
        <w:t xml:space="preserve">ко визначені, а вживання слова </w:t>
      </w:r>
      <w:r w:rsidR="00A049E9">
        <w:rPr>
          <w:sz w:val="28"/>
          <w:szCs w:val="28"/>
          <w:lang w:val="uk-UA"/>
        </w:rPr>
        <w:t>«</w:t>
      </w:r>
      <w:r w:rsidR="00A049E9">
        <w:rPr>
          <w:sz w:val="28"/>
          <w:szCs w:val="28"/>
        </w:rPr>
        <w:t>банк</w:t>
      </w:r>
      <w:r w:rsidR="00A049E9">
        <w:rPr>
          <w:sz w:val="28"/>
          <w:szCs w:val="28"/>
          <w:lang w:val="uk-UA"/>
        </w:rPr>
        <w:t>»</w:t>
      </w:r>
      <w:r w:rsidRPr="000E0E42">
        <w:rPr>
          <w:sz w:val="28"/>
          <w:szCs w:val="28"/>
        </w:rPr>
        <w:t xml:space="preserve"> у назвах має контролюватися якомога ширше.</w:t>
      </w:r>
    </w:p>
    <w:p w:rsidR="00335858" w:rsidRPr="000E0E42" w:rsidRDefault="00335858" w:rsidP="00335858">
      <w:pPr>
        <w:spacing w:line="360" w:lineRule="auto"/>
        <w:ind w:firstLine="709"/>
        <w:jc w:val="both"/>
        <w:rPr>
          <w:sz w:val="28"/>
          <w:szCs w:val="28"/>
        </w:rPr>
      </w:pPr>
      <w:r w:rsidRPr="000E0E42">
        <w:rPr>
          <w:sz w:val="28"/>
          <w:szCs w:val="28"/>
        </w:rPr>
        <w:t xml:space="preserve">3. </w:t>
      </w:r>
      <w:r w:rsidRPr="000E0E42">
        <w:rPr>
          <w:i/>
          <w:sz w:val="28"/>
          <w:szCs w:val="28"/>
        </w:rPr>
        <w:t>Критерії ліцензування.</w:t>
      </w:r>
      <w:r w:rsidRPr="000E0E42">
        <w:rPr>
          <w:sz w:val="28"/>
          <w:szCs w:val="28"/>
        </w:rPr>
        <w:t xml:space="preserve"> Орган, що здійснює ліцензування, повинен мати повноваження встановлювати критерії і відхиляти заяви від установ, які не відповідають встановленим стандартам. Процес ліцензування як мінімум має складатися з оцінки структури власності і управління банку та його розширеної групи, включаючи придатність і відповідність директорів і вищого керівництва, оцінки стратегічного</w:t>
      </w:r>
      <w:r w:rsidR="002611EE">
        <w:rPr>
          <w:sz w:val="28"/>
          <w:szCs w:val="28"/>
        </w:rPr>
        <w:t xml:space="preserve"> </w:t>
      </w:r>
      <w:r w:rsidR="002611EE">
        <w:rPr>
          <w:sz w:val="28"/>
          <w:szCs w:val="28"/>
          <w:lang w:val="uk-UA"/>
        </w:rPr>
        <w:t>й</w:t>
      </w:r>
      <w:r w:rsidRPr="000E0E42">
        <w:rPr>
          <w:sz w:val="28"/>
          <w:szCs w:val="28"/>
        </w:rPr>
        <w:t xml:space="preserve"> операційного плану банку, внутрішнього контролю і </w:t>
      </w:r>
      <w:r w:rsidRPr="000E0E42">
        <w:rPr>
          <w:sz w:val="28"/>
          <w:szCs w:val="28"/>
        </w:rPr>
        <w:lastRenderedPageBreak/>
        <w:t>управління ризиками, а також прогнозованого фінансового стану, у тому числі капітальної бази. У разі, якщо пропонованим власником або материнською організацією є іноземний банк, необхідно отримати попередню згоду від органу нагляду країни походження банку.</w:t>
      </w:r>
    </w:p>
    <w:p w:rsidR="00335858" w:rsidRPr="000E0E42" w:rsidRDefault="00335858" w:rsidP="00335858">
      <w:pPr>
        <w:spacing w:line="360" w:lineRule="auto"/>
        <w:ind w:firstLine="709"/>
        <w:jc w:val="both"/>
        <w:rPr>
          <w:sz w:val="28"/>
          <w:szCs w:val="28"/>
        </w:rPr>
      </w:pPr>
      <w:r w:rsidRPr="000E0E42">
        <w:rPr>
          <w:sz w:val="28"/>
          <w:szCs w:val="28"/>
        </w:rPr>
        <w:t xml:space="preserve">4. </w:t>
      </w:r>
      <w:r w:rsidRPr="000E0E42">
        <w:rPr>
          <w:i/>
          <w:sz w:val="28"/>
          <w:szCs w:val="28"/>
        </w:rPr>
        <w:t>Передача часток істотної участі.</w:t>
      </w:r>
      <w:r w:rsidRPr="000E0E42">
        <w:rPr>
          <w:sz w:val="28"/>
          <w:szCs w:val="28"/>
        </w:rPr>
        <w:t xml:space="preserve"> Орган нагляду має повноваження розглядати і відхиляти будь-які пропозиції щодо передачі іншим сторонам часток істотної участі або контрольних пакетів акцій у банках, які знаходяться в прямому або опосередкованому володінні.</w:t>
      </w:r>
    </w:p>
    <w:p w:rsidR="00335858" w:rsidRPr="000E0E42" w:rsidRDefault="00335858" w:rsidP="00335858">
      <w:pPr>
        <w:spacing w:line="360" w:lineRule="auto"/>
        <w:ind w:firstLine="709"/>
        <w:jc w:val="both"/>
        <w:rPr>
          <w:sz w:val="28"/>
          <w:szCs w:val="28"/>
        </w:rPr>
      </w:pPr>
      <w:r w:rsidRPr="000E0E42">
        <w:rPr>
          <w:sz w:val="28"/>
          <w:szCs w:val="28"/>
        </w:rPr>
        <w:t xml:space="preserve">5. </w:t>
      </w:r>
      <w:r w:rsidRPr="000E0E42">
        <w:rPr>
          <w:i/>
          <w:sz w:val="28"/>
          <w:szCs w:val="28"/>
        </w:rPr>
        <w:t>Основні придбання.</w:t>
      </w:r>
      <w:r w:rsidRPr="000E0E42">
        <w:rPr>
          <w:sz w:val="28"/>
          <w:szCs w:val="28"/>
        </w:rPr>
        <w:t xml:space="preserve"> Орган нагляду повинен мати повноваження перевіряти за встановленими критеріями основні придбання чи вкладення банку, у тому числі організацію транскордонних операцій, підтверджуючи, що корпоративні утворення чи структури не наражають банки на небажані ризики або не перешкоджають ефективному нагляду.</w:t>
      </w:r>
    </w:p>
    <w:p w:rsidR="00335858" w:rsidRPr="000E0E42" w:rsidRDefault="00335858" w:rsidP="00335858">
      <w:pPr>
        <w:spacing w:line="360" w:lineRule="auto"/>
        <w:ind w:firstLine="709"/>
        <w:jc w:val="both"/>
        <w:rPr>
          <w:sz w:val="28"/>
          <w:szCs w:val="28"/>
        </w:rPr>
      </w:pPr>
      <w:r w:rsidRPr="000E0E42">
        <w:rPr>
          <w:sz w:val="28"/>
          <w:szCs w:val="28"/>
        </w:rPr>
        <w:t xml:space="preserve">6. </w:t>
      </w:r>
      <w:r w:rsidRPr="000E0E42">
        <w:rPr>
          <w:i/>
          <w:sz w:val="28"/>
          <w:szCs w:val="28"/>
        </w:rPr>
        <w:t>Достатність капіталу.</w:t>
      </w:r>
      <w:r w:rsidRPr="000E0E42">
        <w:rPr>
          <w:sz w:val="28"/>
          <w:szCs w:val="28"/>
        </w:rPr>
        <w:t xml:space="preserve"> Органи нагляду повинні встановлювати для банків розумні і відповідні мінімальні вимоги щодо достатності капіталу, що відображають ризики, на які наражається банк, і визначати складові капіталу, зважаючи на його здатність покривати збитки. Принаймні для банків, які здійснюють міжнародну діяльність, ці вимоги не повинні бути нижчими, ніж встановлені Базельською угодою про капітал.</w:t>
      </w:r>
    </w:p>
    <w:p w:rsidR="00335858" w:rsidRPr="000E0E42" w:rsidRDefault="00335858" w:rsidP="00335858">
      <w:pPr>
        <w:spacing w:line="360" w:lineRule="auto"/>
        <w:ind w:firstLine="709"/>
        <w:jc w:val="both"/>
        <w:rPr>
          <w:sz w:val="28"/>
          <w:szCs w:val="28"/>
        </w:rPr>
      </w:pPr>
      <w:r w:rsidRPr="000E0E42">
        <w:rPr>
          <w:sz w:val="28"/>
          <w:szCs w:val="28"/>
        </w:rPr>
        <w:t xml:space="preserve">7. </w:t>
      </w:r>
      <w:r w:rsidRPr="000E0E42">
        <w:rPr>
          <w:i/>
          <w:sz w:val="28"/>
          <w:szCs w:val="28"/>
        </w:rPr>
        <w:t>Процес управління ризиками.</w:t>
      </w:r>
      <w:r w:rsidRPr="000E0E42">
        <w:rPr>
          <w:sz w:val="28"/>
          <w:szCs w:val="28"/>
        </w:rPr>
        <w:t xml:space="preserve"> Органи нагляду повинні пересвідчитися в наявності у банків та банківських груп процедур для всебічного управління ризиками (включаючи відповідний контроль з боку ради банку та вищого керівництва) для визначення, оцінки, моніторингу і контролю або зменшення усіх суттєвих ризиків, а також для оцінки їх загальної достатності капіталу стосовно профілю ризиків. Ці процеси повинні бути відповідними розміру і складності установи.</w:t>
      </w:r>
    </w:p>
    <w:p w:rsidR="00335858" w:rsidRPr="000E0E42" w:rsidRDefault="00335858" w:rsidP="00335858">
      <w:pPr>
        <w:spacing w:line="360" w:lineRule="auto"/>
        <w:ind w:firstLine="709"/>
        <w:jc w:val="both"/>
        <w:rPr>
          <w:sz w:val="28"/>
          <w:szCs w:val="28"/>
        </w:rPr>
      </w:pPr>
      <w:r w:rsidRPr="000E0E42">
        <w:rPr>
          <w:sz w:val="28"/>
          <w:szCs w:val="28"/>
        </w:rPr>
        <w:t xml:space="preserve">8. </w:t>
      </w:r>
      <w:r w:rsidRPr="000E0E42">
        <w:rPr>
          <w:i/>
          <w:sz w:val="28"/>
          <w:szCs w:val="28"/>
        </w:rPr>
        <w:t>Кредитний ризик.</w:t>
      </w:r>
      <w:r w:rsidRPr="000E0E42">
        <w:rPr>
          <w:sz w:val="28"/>
          <w:szCs w:val="28"/>
        </w:rPr>
        <w:t xml:space="preserve"> Органи нагляду повинні пересвідчитися, що у банках наявний процес управління кредитним ризиком, який враховує профіль ризиків установи, а також є пруденційні принципи і процедури для визначення, оцінки, моніторингу і контролю кредитного ризику (включаючи ризик контрагента). Це </w:t>
      </w:r>
      <w:r w:rsidRPr="000E0E42">
        <w:rPr>
          <w:sz w:val="28"/>
          <w:szCs w:val="28"/>
        </w:rPr>
        <w:lastRenderedPageBreak/>
        <w:t>має включати процедури надання кредитів і здійснення інвестицій, оцінку якості таких кредитів і інвестицій та поточне управління кредитним та інвестиційним портфелями.</w:t>
      </w:r>
    </w:p>
    <w:p w:rsidR="00335858" w:rsidRPr="000E0E42" w:rsidRDefault="00335858" w:rsidP="00335858">
      <w:pPr>
        <w:spacing w:line="360" w:lineRule="auto"/>
        <w:ind w:firstLine="709"/>
        <w:jc w:val="both"/>
        <w:rPr>
          <w:sz w:val="28"/>
          <w:szCs w:val="28"/>
        </w:rPr>
      </w:pPr>
      <w:r w:rsidRPr="000E0E42">
        <w:rPr>
          <w:sz w:val="28"/>
          <w:szCs w:val="28"/>
        </w:rPr>
        <w:t xml:space="preserve">9. </w:t>
      </w:r>
      <w:r w:rsidRPr="000E0E42">
        <w:rPr>
          <w:i/>
          <w:sz w:val="28"/>
          <w:szCs w:val="28"/>
        </w:rPr>
        <w:t>Проблемні активи і резерви для відшкодування можливих втрат.</w:t>
      </w:r>
      <w:r w:rsidRPr="000E0E42">
        <w:rPr>
          <w:sz w:val="28"/>
          <w:szCs w:val="28"/>
        </w:rPr>
        <w:t xml:space="preserve"> Органи нагляду мають бути переконані у тому, що банки встановлюють і дотримуються адекватних принципів і процесів управління проблемними активами та оцінки достатності резервів для відшкодування можливих втрат.</w:t>
      </w:r>
    </w:p>
    <w:p w:rsidR="00335858" w:rsidRPr="000E0E42" w:rsidRDefault="00335858" w:rsidP="00335858">
      <w:pPr>
        <w:spacing w:line="360" w:lineRule="auto"/>
        <w:ind w:firstLine="709"/>
        <w:jc w:val="both"/>
        <w:rPr>
          <w:sz w:val="28"/>
          <w:szCs w:val="28"/>
        </w:rPr>
      </w:pPr>
      <w:r w:rsidRPr="000E0E42">
        <w:rPr>
          <w:sz w:val="28"/>
          <w:szCs w:val="28"/>
        </w:rPr>
        <w:t xml:space="preserve">10. </w:t>
      </w:r>
      <w:r w:rsidRPr="000E0E42">
        <w:rPr>
          <w:i/>
          <w:sz w:val="28"/>
          <w:szCs w:val="28"/>
        </w:rPr>
        <w:t>Обмеження на великі сумарні обсяги наданих кредитів (максимальний розмір ризику).</w:t>
      </w:r>
      <w:r w:rsidRPr="000E0E42">
        <w:rPr>
          <w:sz w:val="28"/>
          <w:szCs w:val="28"/>
        </w:rPr>
        <w:t xml:space="preserve"> Органи нагляду повинні пересвідчитися у тому, що банки мають політику та процедури, які дають можливість керівництву визначати й керувати концентраціями у портфелі, і органи нагляду мають встановлювати пруденційні ліміти для обмеження максимального розміру ризику щодо окремих осіб або груп пов'язаних осіб.</w:t>
      </w:r>
    </w:p>
    <w:p w:rsidR="00335858" w:rsidRPr="000E0E42" w:rsidRDefault="00335858" w:rsidP="00335858">
      <w:pPr>
        <w:spacing w:line="360" w:lineRule="auto"/>
        <w:ind w:firstLine="709"/>
        <w:jc w:val="both"/>
        <w:rPr>
          <w:sz w:val="28"/>
          <w:szCs w:val="28"/>
        </w:rPr>
      </w:pPr>
      <w:r w:rsidRPr="000E0E42">
        <w:rPr>
          <w:sz w:val="28"/>
          <w:szCs w:val="28"/>
        </w:rPr>
        <w:t xml:space="preserve">11. </w:t>
      </w:r>
      <w:r w:rsidRPr="000E0E42">
        <w:rPr>
          <w:i/>
          <w:sz w:val="28"/>
          <w:szCs w:val="28"/>
        </w:rPr>
        <w:t>Кредитування споріднених осіб.</w:t>
      </w:r>
      <w:r w:rsidRPr="000E0E42">
        <w:rPr>
          <w:sz w:val="28"/>
          <w:szCs w:val="28"/>
        </w:rPr>
        <w:t xml:space="preserve"> З метою запобігання зловживанням при кредитуванні споріднених осіб (як у балансі, так і поза балансом) та вирішення питання конфлікту інтересів органи нагляду повинні встановити вимоги, щоб банки кредитували споріднені компанії і фізичн</w:t>
      </w:r>
      <w:r w:rsidR="000B66A5">
        <w:rPr>
          <w:sz w:val="28"/>
          <w:szCs w:val="28"/>
        </w:rPr>
        <w:t xml:space="preserve">их осіб з дотриманням принципу </w:t>
      </w:r>
      <w:r w:rsidR="000B66A5">
        <w:rPr>
          <w:sz w:val="28"/>
          <w:szCs w:val="28"/>
          <w:lang w:val="uk-UA"/>
        </w:rPr>
        <w:t>«</w:t>
      </w:r>
      <w:r w:rsidR="000B66A5">
        <w:rPr>
          <w:sz w:val="28"/>
          <w:szCs w:val="28"/>
        </w:rPr>
        <w:t>на відстані витягнутої руки</w:t>
      </w:r>
      <w:r w:rsidR="000B66A5">
        <w:rPr>
          <w:sz w:val="28"/>
          <w:szCs w:val="28"/>
          <w:lang w:val="uk-UA"/>
        </w:rPr>
        <w:t>»</w:t>
      </w:r>
      <w:r w:rsidRPr="000E0E42">
        <w:rPr>
          <w:sz w:val="28"/>
          <w:szCs w:val="28"/>
        </w:rPr>
        <w:t>; щоб здійснювався ефективний моніторинг такого кредитування; вживалися належні заходи для контролю і зменшення ризиків; та щоб списання таких кредитів відбувалося згідно зі стандартними принципами і процесами.</w:t>
      </w:r>
    </w:p>
    <w:p w:rsidR="00335858" w:rsidRPr="000E0E42" w:rsidRDefault="00335858" w:rsidP="00335858">
      <w:pPr>
        <w:spacing w:line="360" w:lineRule="auto"/>
        <w:ind w:firstLine="709"/>
        <w:jc w:val="both"/>
        <w:rPr>
          <w:sz w:val="28"/>
          <w:szCs w:val="28"/>
        </w:rPr>
      </w:pPr>
      <w:r w:rsidRPr="000E0E42">
        <w:rPr>
          <w:sz w:val="28"/>
          <w:szCs w:val="28"/>
        </w:rPr>
        <w:t xml:space="preserve">12. </w:t>
      </w:r>
      <w:r w:rsidRPr="000E0E42">
        <w:rPr>
          <w:i/>
          <w:sz w:val="28"/>
          <w:szCs w:val="28"/>
        </w:rPr>
        <w:t>Ризик країни та ризик переказу.</w:t>
      </w:r>
      <w:r w:rsidRPr="000E0E42">
        <w:rPr>
          <w:sz w:val="28"/>
          <w:szCs w:val="28"/>
        </w:rPr>
        <w:t xml:space="preserve"> Органи нагляду повинні пересвідчитися, що банки мають відповідні принципи та процеси для визначення, оцінювання, моніторингу і контролю ризику країни та ризику переказу при здійсненні міжнародної діяльності з кредитування та інвестування, а також для підтримання адекватних резервів для відшкодування втрат за такими ризиками.</w:t>
      </w:r>
    </w:p>
    <w:p w:rsidR="00335858" w:rsidRPr="000E0E42" w:rsidRDefault="00335858" w:rsidP="00335858">
      <w:pPr>
        <w:spacing w:line="360" w:lineRule="auto"/>
        <w:ind w:firstLine="709"/>
        <w:jc w:val="both"/>
        <w:rPr>
          <w:sz w:val="28"/>
          <w:szCs w:val="28"/>
        </w:rPr>
      </w:pPr>
      <w:r w:rsidRPr="000E0E42">
        <w:rPr>
          <w:sz w:val="28"/>
          <w:szCs w:val="28"/>
        </w:rPr>
        <w:t xml:space="preserve">13. </w:t>
      </w:r>
      <w:r w:rsidRPr="000E0E42">
        <w:rPr>
          <w:i/>
          <w:sz w:val="28"/>
          <w:szCs w:val="28"/>
        </w:rPr>
        <w:t>Ринковий ризик.</w:t>
      </w:r>
      <w:r w:rsidRPr="000E0E42">
        <w:rPr>
          <w:sz w:val="28"/>
          <w:szCs w:val="28"/>
        </w:rPr>
        <w:t xml:space="preserve"> Органи нагляду мають бути переконані у тому, що у банках існують принципи і процедури для ретельного визначення, оцінки, моніторингу і контролю ринкових ризиків; органи нагляду повинні мати </w:t>
      </w:r>
      <w:r w:rsidRPr="000E0E42">
        <w:rPr>
          <w:sz w:val="28"/>
          <w:szCs w:val="28"/>
        </w:rPr>
        <w:lastRenderedPageBreak/>
        <w:t>повноваження щодо встановлення конкретних обмежень та/або спеціальних вимог до капіталу щодо ринкових ризиків, якщо на це є підстави.</w:t>
      </w:r>
    </w:p>
    <w:p w:rsidR="00335858" w:rsidRPr="000E0E42" w:rsidRDefault="00335858" w:rsidP="00335858">
      <w:pPr>
        <w:spacing w:line="360" w:lineRule="auto"/>
        <w:ind w:firstLine="709"/>
        <w:jc w:val="both"/>
        <w:rPr>
          <w:sz w:val="28"/>
          <w:szCs w:val="28"/>
        </w:rPr>
      </w:pPr>
      <w:r w:rsidRPr="000E0E42">
        <w:rPr>
          <w:sz w:val="28"/>
          <w:szCs w:val="28"/>
        </w:rPr>
        <w:t xml:space="preserve">14. </w:t>
      </w:r>
      <w:r w:rsidRPr="000E0E42">
        <w:rPr>
          <w:i/>
          <w:sz w:val="28"/>
          <w:szCs w:val="28"/>
        </w:rPr>
        <w:t>Ризик ліквідності.</w:t>
      </w:r>
      <w:r w:rsidRPr="000E0E42">
        <w:rPr>
          <w:sz w:val="28"/>
          <w:szCs w:val="28"/>
        </w:rPr>
        <w:t xml:space="preserve"> Органи нагляду повинні бути переконані в наявності у банків стратегії управління ліквідністю, яка враховує профіль ризиків установи, поряд із пруденційними принципами й процесами для визначення, вимірювання, моніторингу та контролю ризику ліквідності, а також для управління ліквідністю на щоденній основі. Органи нагляду вимагають від банку наявності планів на випадок непередбачених обставин для вирішення проблем з ліквідністю.</w:t>
      </w:r>
    </w:p>
    <w:p w:rsidR="001D1633" w:rsidRDefault="00335858" w:rsidP="00335858">
      <w:pPr>
        <w:spacing w:line="360" w:lineRule="auto"/>
        <w:ind w:firstLine="709"/>
        <w:jc w:val="both"/>
        <w:rPr>
          <w:sz w:val="28"/>
          <w:szCs w:val="28"/>
          <w:lang w:val="uk-UA"/>
        </w:rPr>
      </w:pPr>
      <w:r w:rsidRPr="000E0E42">
        <w:rPr>
          <w:sz w:val="28"/>
          <w:szCs w:val="28"/>
        </w:rPr>
        <w:t xml:space="preserve">15. </w:t>
      </w:r>
      <w:r w:rsidRPr="000E0E42">
        <w:rPr>
          <w:i/>
          <w:sz w:val="28"/>
          <w:szCs w:val="28"/>
        </w:rPr>
        <w:t>Операційний ризик.</w:t>
      </w:r>
      <w:r w:rsidRPr="000E0E42">
        <w:rPr>
          <w:sz w:val="28"/>
          <w:szCs w:val="28"/>
        </w:rPr>
        <w:t xml:space="preserve"> Органи нагляду мають пересвідчитися в наявності у банків принципів і процедур управління ризиками для визначення, оцінювання, моніторингу і контролю зменшення операційного ризику. </w:t>
      </w:r>
    </w:p>
    <w:p w:rsidR="00335858" w:rsidRPr="000E0E42" w:rsidRDefault="00335858" w:rsidP="00335858">
      <w:pPr>
        <w:spacing w:line="360" w:lineRule="auto"/>
        <w:ind w:firstLine="709"/>
        <w:jc w:val="both"/>
        <w:rPr>
          <w:sz w:val="28"/>
          <w:szCs w:val="28"/>
        </w:rPr>
      </w:pPr>
      <w:r w:rsidRPr="000E0E42">
        <w:rPr>
          <w:sz w:val="28"/>
          <w:szCs w:val="28"/>
        </w:rPr>
        <w:t xml:space="preserve">16. </w:t>
      </w:r>
      <w:r w:rsidRPr="000E0E42">
        <w:rPr>
          <w:i/>
          <w:sz w:val="28"/>
          <w:szCs w:val="28"/>
        </w:rPr>
        <w:t>Процентний ризик у банківській книзі.</w:t>
      </w:r>
      <w:r w:rsidRPr="000E0E42">
        <w:rPr>
          <w:sz w:val="28"/>
          <w:szCs w:val="28"/>
        </w:rPr>
        <w:t xml:space="preserve"> Органи нагляду мають пересвідчитися в наявності у банків ефективних систем для визначення, оцінювання, моніторингу та контролю процентного ризику в банківській книзі, включаючи чітко визначену стратегію, яка затверджена Радою і впроваджується вищим керівництвом банку; вони мають відповідати розміру і складності діяльності банку.</w:t>
      </w:r>
    </w:p>
    <w:p w:rsidR="00335858" w:rsidRPr="000E0E42" w:rsidRDefault="00335858" w:rsidP="00335858">
      <w:pPr>
        <w:spacing w:line="360" w:lineRule="auto"/>
        <w:ind w:firstLine="709"/>
        <w:jc w:val="both"/>
        <w:rPr>
          <w:sz w:val="28"/>
          <w:szCs w:val="28"/>
        </w:rPr>
      </w:pPr>
      <w:r w:rsidRPr="000E0E42">
        <w:rPr>
          <w:sz w:val="28"/>
          <w:szCs w:val="28"/>
        </w:rPr>
        <w:t xml:space="preserve">17. </w:t>
      </w:r>
      <w:r w:rsidRPr="000E0E42">
        <w:rPr>
          <w:i/>
          <w:sz w:val="28"/>
          <w:szCs w:val="28"/>
        </w:rPr>
        <w:t>Внутрішній контроль і аудит.</w:t>
      </w:r>
      <w:r w:rsidRPr="000E0E42">
        <w:rPr>
          <w:sz w:val="28"/>
          <w:szCs w:val="28"/>
        </w:rPr>
        <w:t xml:space="preserve"> Органи нагляду мають пересвідчитися в наявності у банках систем внутрішнього контролю, що є адекватними їх розміру та складності діяльності. Вони повинні включати чіткі механізми делегування повноважень і відповідальності; відокремлення функцій, пов'язаних із взяттям банком на себе зобов'язань, виплатою його коштів та обліком його активів і зобов'язань; вивіряння цих процесів; захист активів банку та відповідні незалежні функції внутрішнього аудиту і перевірки відповідності встановленим вимогам для визначення дотримання цих процедур контролю, а також чинних законів і нормативно-правових актів.</w:t>
      </w:r>
    </w:p>
    <w:p w:rsidR="00335858" w:rsidRPr="000E0E42" w:rsidRDefault="00335858" w:rsidP="00335858">
      <w:pPr>
        <w:spacing w:line="360" w:lineRule="auto"/>
        <w:ind w:firstLine="709"/>
        <w:jc w:val="both"/>
        <w:rPr>
          <w:sz w:val="28"/>
          <w:szCs w:val="28"/>
        </w:rPr>
      </w:pPr>
      <w:r w:rsidRPr="000E0E42">
        <w:rPr>
          <w:sz w:val="28"/>
          <w:szCs w:val="28"/>
        </w:rPr>
        <w:t xml:space="preserve">18. </w:t>
      </w:r>
      <w:r w:rsidRPr="000E0E42">
        <w:rPr>
          <w:i/>
          <w:sz w:val="28"/>
          <w:szCs w:val="28"/>
        </w:rPr>
        <w:t>Фінансові зловживання.</w:t>
      </w:r>
      <w:r w:rsidRPr="000E0E42">
        <w:rPr>
          <w:sz w:val="28"/>
          <w:szCs w:val="28"/>
        </w:rPr>
        <w:t xml:space="preserve"> Органи нагляду повинні пересвідчитися в тому, що банки мають належні принципи та процедури, включаючи жорсткі </w:t>
      </w:r>
      <w:r w:rsidR="000B66A5">
        <w:rPr>
          <w:sz w:val="28"/>
          <w:szCs w:val="28"/>
        </w:rPr>
        <w:t xml:space="preserve">правила </w:t>
      </w:r>
      <w:r w:rsidR="000B66A5">
        <w:rPr>
          <w:sz w:val="28"/>
          <w:szCs w:val="28"/>
          <w:lang w:val="uk-UA"/>
        </w:rPr>
        <w:t>«</w:t>
      </w:r>
      <w:r w:rsidR="000B66A5">
        <w:rPr>
          <w:sz w:val="28"/>
          <w:szCs w:val="28"/>
        </w:rPr>
        <w:t>знай свого клієнта</w:t>
      </w:r>
      <w:r w:rsidR="000B66A5">
        <w:rPr>
          <w:sz w:val="28"/>
          <w:szCs w:val="28"/>
          <w:lang w:val="uk-UA"/>
        </w:rPr>
        <w:t>»</w:t>
      </w:r>
      <w:r w:rsidRPr="000E0E42">
        <w:rPr>
          <w:sz w:val="28"/>
          <w:szCs w:val="28"/>
        </w:rPr>
        <w:t xml:space="preserve">, які сприяють встановленню високих етичних та </w:t>
      </w:r>
      <w:r w:rsidRPr="000E0E42">
        <w:rPr>
          <w:sz w:val="28"/>
          <w:szCs w:val="28"/>
        </w:rPr>
        <w:lastRenderedPageBreak/>
        <w:t>професійних стандартів у фінансовому секторі та запобігають навмисному чи ненавмисному використанню банку для здійснення злочинної діяльності.</w:t>
      </w:r>
    </w:p>
    <w:p w:rsidR="00335858" w:rsidRPr="000E0E42" w:rsidRDefault="00335858" w:rsidP="00335858">
      <w:pPr>
        <w:spacing w:line="360" w:lineRule="auto"/>
        <w:ind w:firstLine="709"/>
        <w:jc w:val="both"/>
        <w:rPr>
          <w:sz w:val="28"/>
          <w:szCs w:val="28"/>
        </w:rPr>
      </w:pPr>
      <w:r w:rsidRPr="000E0E42">
        <w:rPr>
          <w:sz w:val="28"/>
          <w:szCs w:val="28"/>
        </w:rPr>
        <w:t xml:space="preserve">19. </w:t>
      </w:r>
      <w:r w:rsidRPr="000E0E42">
        <w:rPr>
          <w:i/>
          <w:sz w:val="28"/>
          <w:szCs w:val="28"/>
        </w:rPr>
        <w:t>Підхід до наглядової діяльності.</w:t>
      </w:r>
      <w:r w:rsidRPr="000E0E42">
        <w:rPr>
          <w:sz w:val="28"/>
          <w:szCs w:val="28"/>
        </w:rPr>
        <w:t xml:space="preserve"> Система ефективного банківського нагляду вимагає від наглядових органів належного розуміння операцій, здійснюваних кожним окремим банком та групою банків, а також банківською системою в цілому, з концентрацією уваги на її безпеці, надійності та стабільності.</w:t>
      </w:r>
    </w:p>
    <w:p w:rsidR="00335858" w:rsidRPr="000E0E42" w:rsidRDefault="00335858" w:rsidP="00335858">
      <w:pPr>
        <w:spacing w:line="360" w:lineRule="auto"/>
        <w:ind w:firstLine="709"/>
        <w:jc w:val="both"/>
        <w:rPr>
          <w:sz w:val="28"/>
          <w:szCs w:val="28"/>
        </w:rPr>
      </w:pPr>
      <w:r w:rsidRPr="000E0E42">
        <w:rPr>
          <w:sz w:val="28"/>
          <w:szCs w:val="28"/>
        </w:rPr>
        <w:t xml:space="preserve">20. </w:t>
      </w:r>
      <w:r w:rsidRPr="000E0E42">
        <w:rPr>
          <w:i/>
          <w:sz w:val="28"/>
          <w:szCs w:val="28"/>
        </w:rPr>
        <w:t>Методи нагляду.</w:t>
      </w:r>
      <w:r w:rsidRPr="000E0E42">
        <w:rPr>
          <w:sz w:val="28"/>
          <w:szCs w:val="28"/>
        </w:rPr>
        <w:t xml:space="preserve"> Ефективна система банківського нагляду має складатись з певних форм виїзного та безвиїзного нагляду, а також передбачати регулярні контакти з керівництвом банків.</w:t>
      </w:r>
    </w:p>
    <w:p w:rsidR="00335858" w:rsidRPr="000E0E42" w:rsidRDefault="00335858" w:rsidP="00335858">
      <w:pPr>
        <w:spacing w:line="360" w:lineRule="auto"/>
        <w:ind w:firstLine="709"/>
        <w:jc w:val="both"/>
        <w:rPr>
          <w:sz w:val="28"/>
          <w:szCs w:val="28"/>
        </w:rPr>
      </w:pPr>
      <w:r w:rsidRPr="000E0E42">
        <w:rPr>
          <w:sz w:val="28"/>
          <w:szCs w:val="28"/>
        </w:rPr>
        <w:t xml:space="preserve">21. </w:t>
      </w:r>
      <w:r w:rsidRPr="000E0E42">
        <w:rPr>
          <w:i/>
          <w:sz w:val="28"/>
          <w:szCs w:val="28"/>
        </w:rPr>
        <w:t>Наглядова звітність.</w:t>
      </w:r>
      <w:r w:rsidRPr="000E0E42">
        <w:rPr>
          <w:sz w:val="28"/>
          <w:szCs w:val="28"/>
        </w:rPr>
        <w:t xml:space="preserve"> Органи нагляду повинні мати засоби збирання, розгляду та аналізу статистичної та іншої звітності банків, що подається до органу нагляду, на неконсолідованій і консолідованій основі, а також засоби незалежної перевірки достовірності цієї інформації шляхом проведення виїзних перевірок або залучення зовнішніх експертів.</w:t>
      </w:r>
    </w:p>
    <w:p w:rsidR="00335858" w:rsidRPr="000E0E42" w:rsidRDefault="00335858" w:rsidP="00335858">
      <w:pPr>
        <w:spacing w:line="360" w:lineRule="auto"/>
        <w:ind w:firstLine="709"/>
        <w:jc w:val="both"/>
        <w:rPr>
          <w:sz w:val="28"/>
          <w:szCs w:val="28"/>
        </w:rPr>
      </w:pPr>
      <w:r w:rsidRPr="000E0E42">
        <w:rPr>
          <w:sz w:val="28"/>
          <w:szCs w:val="28"/>
        </w:rPr>
        <w:t xml:space="preserve">22. </w:t>
      </w:r>
      <w:r w:rsidRPr="000E0E42">
        <w:rPr>
          <w:i/>
          <w:sz w:val="28"/>
          <w:szCs w:val="28"/>
        </w:rPr>
        <w:t>Бухгалтерський облік та розкриття інформації.</w:t>
      </w:r>
      <w:r w:rsidRPr="000E0E42">
        <w:rPr>
          <w:sz w:val="28"/>
          <w:szCs w:val="28"/>
        </w:rPr>
        <w:t xml:space="preserve"> Органи нагляду повинні пересвідчитися в тому, що кожний банк належним чином здійснює бухгалтерський облік операцій відповідно до положень та практики ведення бухгалтерського обліку, що широко застосовується у світовій практиці, та оприлюднює на регулярній основі фінансову звітність, яка достовірно відображає його фінансовий стан та прибутковість.</w:t>
      </w:r>
    </w:p>
    <w:p w:rsidR="00335858" w:rsidRPr="000E0E42" w:rsidRDefault="00335858" w:rsidP="00335858">
      <w:pPr>
        <w:spacing w:line="360" w:lineRule="auto"/>
        <w:ind w:firstLine="709"/>
        <w:jc w:val="both"/>
        <w:rPr>
          <w:sz w:val="28"/>
          <w:szCs w:val="28"/>
        </w:rPr>
      </w:pPr>
      <w:r w:rsidRPr="000E0E42">
        <w:rPr>
          <w:sz w:val="28"/>
          <w:szCs w:val="28"/>
        </w:rPr>
        <w:t xml:space="preserve">23. </w:t>
      </w:r>
      <w:r w:rsidRPr="000E0E42">
        <w:rPr>
          <w:i/>
          <w:sz w:val="28"/>
          <w:szCs w:val="28"/>
        </w:rPr>
        <w:t>Повноваження органів нагляду щодо застосування виправних дій.</w:t>
      </w:r>
      <w:r w:rsidRPr="000E0E42">
        <w:rPr>
          <w:sz w:val="28"/>
          <w:szCs w:val="28"/>
        </w:rPr>
        <w:t xml:space="preserve"> Органи нагляду повинні мати у своєму розпорядженні адекватні наглядові заходи для застосування своєчасних виправних дій. Ці заходи передбачають можливість, там де це потрібно, відкликати банківську ліцензію або надати рекомендації щодо її відкликання.</w:t>
      </w:r>
    </w:p>
    <w:p w:rsidR="00335858" w:rsidRPr="000E0E42" w:rsidRDefault="00335858" w:rsidP="00335858">
      <w:pPr>
        <w:spacing w:line="360" w:lineRule="auto"/>
        <w:ind w:firstLine="709"/>
        <w:jc w:val="both"/>
        <w:rPr>
          <w:sz w:val="28"/>
          <w:szCs w:val="28"/>
        </w:rPr>
      </w:pPr>
      <w:r w:rsidRPr="000E0E42">
        <w:rPr>
          <w:sz w:val="28"/>
          <w:szCs w:val="28"/>
        </w:rPr>
        <w:t xml:space="preserve">24. </w:t>
      </w:r>
      <w:r w:rsidRPr="000E0E42">
        <w:rPr>
          <w:i/>
          <w:sz w:val="28"/>
          <w:szCs w:val="28"/>
        </w:rPr>
        <w:t>Консолідований нагляд.</w:t>
      </w:r>
      <w:r w:rsidRPr="000E0E42">
        <w:rPr>
          <w:sz w:val="28"/>
          <w:szCs w:val="28"/>
        </w:rPr>
        <w:t xml:space="preserve"> Важливим елементом банківського нагляду є здатність органів нагляду здійснювати нагляд за банківською групою на консолідованій основі, проводячи адекватний моніторинг, і там, де це потрібно, </w:t>
      </w:r>
      <w:r w:rsidRPr="000E0E42">
        <w:rPr>
          <w:sz w:val="28"/>
          <w:szCs w:val="28"/>
        </w:rPr>
        <w:lastRenderedPageBreak/>
        <w:t>застосовувати відповідні пруденційні норми щодо усіх аспектів діяльності, що здійснюється групою у міжнародному масштабі.</w:t>
      </w:r>
    </w:p>
    <w:p w:rsidR="00335858" w:rsidRPr="000E0E42" w:rsidRDefault="00335858" w:rsidP="00335858">
      <w:pPr>
        <w:spacing w:line="360" w:lineRule="auto"/>
        <w:ind w:firstLine="709"/>
        <w:jc w:val="both"/>
        <w:rPr>
          <w:sz w:val="28"/>
          <w:szCs w:val="28"/>
        </w:rPr>
      </w:pPr>
      <w:r w:rsidRPr="000E0E42">
        <w:rPr>
          <w:sz w:val="28"/>
          <w:szCs w:val="28"/>
        </w:rPr>
        <w:t xml:space="preserve">25. </w:t>
      </w:r>
      <w:r w:rsidRPr="000E0E42">
        <w:rPr>
          <w:i/>
          <w:sz w:val="28"/>
          <w:szCs w:val="28"/>
        </w:rPr>
        <w:t>Відносини між наглядовими органами країни походження та країни перебування.</w:t>
      </w:r>
      <w:r w:rsidRPr="000E0E42">
        <w:rPr>
          <w:sz w:val="28"/>
          <w:szCs w:val="28"/>
        </w:rPr>
        <w:t xml:space="preserve"> Консолідований нагляд з урахуванням закордонної діяльності потребує співпраці та обміну інформацією між органами нагляду країни походження та різними іншими органами нагляду, що залучені до цього, головним чином з органами банківського нагляду країни перебування. Органи банківського нагляду повинні вимагати здійснення іноземними банками операцій у відповідній країні з дотриманням тих стандартів, які застосовуються до національних установ</w:t>
      </w:r>
      <w:r w:rsidR="002611EE">
        <w:rPr>
          <w:sz w:val="28"/>
          <w:szCs w:val="28"/>
          <w:lang w:val="uk-UA"/>
        </w:rPr>
        <w:t xml:space="preserve"> [63, с. 354–</w:t>
      </w:r>
      <w:r w:rsidR="00360D93">
        <w:rPr>
          <w:sz w:val="28"/>
          <w:szCs w:val="28"/>
          <w:lang w:val="uk-UA"/>
        </w:rPr>
        <w:t>358]</w:t>
      </w:r>
      <w:r w:rsidRPr="000E0E42">
        <w:rPr>
          <w:sz w:val="28"/>
          <w:szCs w:val="28"/>
        </w:rPr>
        <w:t>.</w:t>
      </w:r>
    </w:p>
    <w:p w:rsidR="00AB187E" w:rsidRDefault="00AB187E" w:rsidP="00335858">
      <w:pPr>
        <w:spacing w:line="360" w:lineRule="auto"/>
        <w:ind w:firstLine="709"/>
        <w:jc w:val="both"/>
        <w:rPr>
          <w:sz w:val="28"/>
          <w:szCs w:val="28"/>
          <w:lang w:val="uk-UA"/>
        </w:rPr>
      </w:pPr>
      <w:r w:rsidRPr="000E0E42">
        <w:rPr>
          <w:sz w:val="28"/>
          <w:szCs w:val="28"/>
        </w:rPr>
        <w:t>Суть застосування визначених принципів полягає не у суворому їх дотриманні, а в розумній перевірці їх реалізації в реальній банківській діяльності. Це дає змогу виявляти переваги та недоліки методології банківського нагляду для її подальшого вдосконалення шляхом обміну досвідом між країнами.</w:t>
      </w:r>
    </w:p>
    <w:p w:rsidR="003809E1" w:rsidRPr="008150D7" w:rsidRDefault="003809E1" w:rsidP="008150D7">
      <w:pPr>
        <w:spacing w:line="360" w:lineRule="auto"/>
        <w:ind w:firstLine="709"/>
        <w:jc w:val="both"/>
        <w:rPr>
          <w:sz w:val="28"/>
          <w:szCs w:val="28"/>
          <w:lang w:val="uk-UA"/>
        </w:rPr>
      </w:pPr>
    </w:p>
    <w:p w:rsidR="006D6E3D" w:rsidRPr="000E0E42" w:rsidRDefault="006D6E3D" w:rsidP="00335858">
      <w:pPr>
        <w:spacing w:line="360" w:lineRule="auto"/>
        <w:ind w:firstLine="709"/>
        <w:jc w:val="both"/>
        <w:rPr>
          <w:b/>
          <w:i/>
          <w:sz w:val="28"/>
          <w:szCs w:val="28"/>
        </w:rPr>
      </w:pPr>
      <w:r w:rsidRPr="000E0E42">
        <w:rPr>
          <w:b/>
          <w:i/>
          <w:sz w:val="28"/>
          <w:szCs w:val="28"/>
        </w:rPr>
        <w:t>1.3. Поняття, зміст та ознаки банківського нагляду</w:t>
      </w:r>
    </w:p>
    <w:p w:rsidR="00810153" w:rsidRPr="000E0E42" w:rsidRDefault="00810153" w:rsidP="00810153">
      <w:pPr>
        <w:spacing w:line="360" w:lineRule="auto"/>
        <w:ind w:firstLine="709"/>
        <w:jc w:val="both"/>
        <w:rPr>
          <w:sz w:val="28"/>
          <w:szCs w:val="28"/>
        </w:rPr>
      </w:pPr>
      <w:r w:rsidRPr="000E0E42">
        <w:rPr>
          <w:sz w:val="28"/>
          <w:szCs w:val="28"/>
        </w:rPr>
        <w:t xml:space="preserve">Нестабільність банківської системи </w:t>
      </w:r>
      <w:r w:rsidR="008272B4">
        <w:rPr>
          <w:sz w:val="28"/>
          <w:szCs w:val="28"/>
        </w:rPr>
        <w:t>прив</w:t>
      </w:r>
      <w:r w:rsidRPr="000E0E42">
        <w:rPr>
          <w:sz w:val="28"/>
          <w:szCs w:val="28"/>
        </w:rPr>
        <w:t xml:space="preserve">одить до краху банків, підриву довіри громадськості до них та до таких макроекономічних наслідків, як криза платіжної системи, збільшення обсягу готівкового обігу, звуження сфери безготівкових розрахунків, інфляції, зростання зобов’язань уряду тощо. Необхідність контролю за діяльністю банків зумовлена тим, що в умовах ринку йде жорстка конкурентна боротьба між банками, а це змушує їх дедалі підвищувати ризикованість своїх операцій, щоб задовольнити потреби клієнта та отримати прибуток. Підвищення ризикованості банківських операцій робить діяльність банків дедалі небезпечною і може </w:t>
      </w:r>
      <w:r w:rsidR="008272B4">
        <w:rPr>
          <w:sz w:val="28"/>
          <w:szCs w:val="28"/>
        </w:rPr>
        <w:t>прив</w:t>
      </w:r>
      <w:r w:rsidRPr="000E0E42">
        <w:rPr>
          <w:sz w:val="28"/>
          <w:szCs w:val="28"/>
        </w:rPr>
        <w:t>ести до загрози банкрутства. Банкрутство банку небезпечне не тільки для його акціонерів, вкладників, кредиторів, а й для суспільства в цілому, бо підриває довіру клієнтів до всієї банківської системи, а значить, і для фінансового ринку в цілому. Саме тому необхідний всебічний контроль за банківською діяльністю.</w:t>
      </w:r>
    </w:p>
    <w:p w:rsidR="005B63A3" w:rsidRPr="000E0E42" w:rsidRDefault="00810153" w:rsidP="00810153">
      <w:pPr>
        <w:spacing w:line="360" w:lineRule="auto"/>
        <w:ind w:firstLine="709"/>
        <w:jc w:val="both"/>
        <w:rPr>
          <w:sz w:val="28"/>
          <w:szCs w:val="28"/>
        </w:rPr>
      </w:pPr>
      <w:r w:rsidRPr="000E0E42">
        <w:rPr>
          <w:sz w:val="28"/>
          <w:szCs w:val="28"/>
        </w:rPr>
        <w:lastRenderedPageBreak/>
        <w:t>Сьогодні в Україні функціонує значна кількість банків</w:t>
      </w:r>
      <w:r w:rsidR="005B63A3" w:rsidRPr="000E0E42">
        <w:rPr>
          <w:sz w:val="28"/>
          <w:szCs w:val="28"/>
        </w:rPr>
        <w:t xml:space="preserve"> (табл</w:t>
      </w:r>
      <w:r w:rsidRPr="000E0E42">
        <w:rPr>
          <w:sz w:val="28"/>
          <w:szCs w:val="28"/>
        </w:rPr>
        <w:t>.</w:t>
      </w:r>
      <w:r w:rsidR="002835F7">
        <w:rPr>
          <w:sz w:val="28"/>
          <w:szCs w:val="28"/>
        </w:rPr>
        <w:t xml:space="preserve"> 1.</w:t>
      </w:r>
      <w:r w:rsidR="00C6648E">
        <w:rPr>
          <w:sz w:val="28"/>
          <w:szCs w:val="28"/>
          <w:lang w:val="uk-UA"/>
        </w:rPr>
        <w:t>2</w:t>
      </w:r>
      <w:r w:rsidR="005B63A3" w:rsidRPr="000E0E42">
        <w:rPr>
          <w:sz w:val="28"/>
          <w:szCs w:val="28"/>
        </w:rPr>
        <w:t>).</w:t>
      </w:r>
      <w:r w:rsidRPr="000E0E42">
        <w:rPr>
          <w:sz w:val="28"/>
          <w:szCs w:val="28"/>
        </w:rPr>
        <w:t xml:space="preserve"> Разом з тим фінансовий потенціал</w:t>
      </w:r>
      <w:r w:rsidR="002611EE">
        <w:rPr>
          <w:sz w:val="28"/>
          <w:szCs w:val="28"/>
        </w:rPr>
        <w:t xml:space="preserve"> більшості </w:t>
      </w:r>
      <w:r w:rsidRPr="000E0E42">
        <w:rPr>
          <w:sz w:val="28"/>
          <w:szCs w:val="28"/>
        </w:rPr>
        <w:t>з них є незначним, а ще діяльність значної їх частини є над</w:t>
      </w:r>
      <w:r w:rsidR="002611EE">
        <w:rPr>
          <w:sz w:val="28"/>
          <w:szCs w:val="28"/>
        </w:rPr>
        <w:t>звичайно неефективною та високо</w:t>
      </w:r>
      <w:r w:rsidRPr="000E0E42">
        <w:rPr>
          <w:sz w:val="28"/>
          <w:szCs w:val="28"/>
        </w:rPr>
        <w:t>витратною. На початку першого етапу формування другого рівня банківської системи (до кінця 1991 р</w:t>
      </w:r>
      <w:r w:rsidR="00DA711F">
        <w:rPr>
          <w:sz w:val="28"/>
          <w:szCs w:val="28"/>
          <w:lang w:val="uk-UA"/>
        </w:rPr>
        <w:t>оку</w:t>
      </w:r>
      <w:r w:rsidRPr="000E0E42">
        <w:rPr>
          <w:sz w:val="28"/>
          <w:szCs w:val="28"/>
        </w:rPr>
        <w:t>) кількість банків перевищувала 90 і постійно збільшу</w:t>
      </w:r>
      <w:r w:rsidR="002611EE">
        <w:rPr>
          <w:sz w:val="28"/>
          <w:szCs w:val="28"/>
        </w:rPr>
        <w:t xml:space="preserve">валась </w:t>
      </w:r>
      <w:r w:rsidR="002611EE">
        <w:rPr>
          <w:sz w:val="28"/>
          <w:szCs w:val="28"/>
          <w:lang w:val="uk-UA"/>
        </w:rPr>
        <w:t>у</w:t>
      </w:r>
      <w:r w:rsidRPr="000E0E42">
        <w:rPr>
          <w:sz w:val="28"/>
          <w:szCs w:val="28"/>
        </w:rPr>
        <w:t>продовж наступних п’яти років.</w:t>
      </w:r>
      <w:r w:rsidR="00346B25" w:rsidRPr="000E0E42">
        <w:rPr>
          <w:sz w:val="28"/>
          <w:szCs w:val="28"/>
        </w:rPr>
        <w:t xml:space="preserve"> За період з 2005 по 2014 роки</w:t>
      </w:r>
      <w:r w:rsidRPr="000E0E42">
        <w:rPr>
          <w:sz w:val="28"/>
          <w:szCs w:val="28"/>
        </w:rPr>
        <w:t xml:space="preserve"> </w:t>
      </w:r>
      <w:r w:rsidR="00346B25" w:rsidRPr="000E0E42">
        <w:rPr>
          <w:sz w:val="28"/>
          <w:szCs w:val="28"/>
        </w:rPr>
        <w:t xml:space="preserve">кількість банків в Україні </w:t>
      </w:r>
      <w:r w:rsidR="002611EE" w:rsidRPr="000E0E42">
        <w:rPr>
          <w:sz w:val="28"/>
          <w:szCs w:val="28"/>
        </w:rPr>
        <w:t xml:space="preserve">змінювалась </w:t>
      </w:r>
      <w:r w:rsidR="00346B25" w:rsidRPr="000E0E42">
        <w:rPr>
          <w:sz w:val="28"/>
          <w:szCs w:val="28"/>
        </w:rPr>
        <w:t xml:space="preserve">не суттєво, середня кількість банків за цей період складає 190, а банків з ліцензією НБУ </w:t>
      </w:r>
      <w:r w:rsidR="008C2E98">
        <w:rPr>
          <w:sz w:val="28"/>
          <w:szCs w:val="28"/>
          <w:lang w:val="uk-UA"/>
        </w:rPr>
        <w:t xml:space="preserve">– </w:t>
      </w:r>
      <w:r w:rsidR="00346B25" w:rsidRPr="000E0E42">
        <w:rPr>
          <w:sz w:val="28"/>
          <w:szCs w:val="28"/>
        </w:rPr>
        <w:t>174.</w:t>
      </w:r>
    </w:p>
    <w:p w:rsidR="005B63A3" w:rsidRPr="002835F7" w:rsidRDefault="002835F7" w:rsidP="005B63A3">
      <w:pPr>
        <w:spacing w:line="360" w:lineRule="auto"/>
        <w:ind w:firstLine="709"/>
        <w:jc w:val="right"/>
        <w:rPr>
          <w:i/>
          <w:sz w:val="28"/>
          <w:szCs w:val="28"/>
          <w:lang w:val="uk-UA"/>
        </w:rPr>
      </w:pPr>
      <w:r>
        <w:rPr>
          <w:i/>
          <w:sz w:val="28"/>
          <w:szCs w:val="28"/>
        </w:rPr>
        <w:t>Таблиця 1.</w:t>
      </w:r>
      <w:r w:rsidR="00C6648E">
        <w:rPr>
          <w:i/>
          <w:sz w:val="28"/>
          <w:szCs w:val="28"/>
          <w:lang w:val="uk-UA"/>
        </w:rPr>
        <w:t>2</w:t>
      </w:r>
    </w:p>
    <w:p w:rsidR="005B63A3" w:rsidRPr="00360D93" w:rsidRDefault="005B63A3" w:rsidP="005B63A3">
      <w:pPr>
        <w:spacing w:line="360" w:lineRule="auto"/>
        <w:ind w:firstLine="709"/>
        <w:jc w:val="center"/>
        <w:rPr>
          <w:i/>
          <w:sz w:val="28"/>
          <w:szCs w:val="28"/>
          <w:lang w:val="uk-UA"/>
        </w:rPr>
      </w:pPr>
      <w:r w:rsidRPr="000E0E42">
        <w:rPr>
          <w:i/>
          <w:sz w:val="28"/>
          <w:szCs w:val="28"/>
        </w:rPr>
        <w:t>Кількість банків в Україні</w:t>
      </w:r>
      <w:r w:rsidR="00346B25" w:rsidRPr="000E0E42">
        <w:rPr>
          <w:i/>
          <w:sz w:val="28"/>
          <w:szCs w:val="28"/>
        </w:rPr>
        <w:t xml:space="preserve"> </w:t>
      </w:r>
      <w:r w:rsidR="00360D93">
        <w:rPr>
          <w:i/>
          <w:sz w:val="28"/>
          <w:szCs w:val="28"/>
          <w:lang w:val="uk-UA"/>
        </w:rPr>
        <w:t>станом на початок року</w:t>
      </w:r>
      <w:r w:rsidR="00360D93" w:rsidRPr="000E0E42">
        <w:rPr>
          <w:i/>
          <w:sz w:val="28"/>
          <w:szCs w:val="28"/>
        </w:rPr>
        <w:t xml:space="preserve"> </w:t>
      </w:r>
      <w:r w:rsidR="00346B25" w:rsidRPr="000E0E42">
        <w:rPr>
          <w:i/>
          <w:sz w:val="28"/>
          <w:szCs w:val="28"/>
        </w:rPr>
        <w:t>за період з 2005 по 2014 роки</w:t>
      </w:r>
      <w:r w:rsidR="00360D93">
        <w:rPr>
          <w:i/>
          <w:sz w:val="28"/>
          <w:szCs w:val="28"/>
          <w:lang w:val="uk-UA"/>
        </w:rPr>
        <w:t xml:space="preserve"> [розраховано на основі даних 83]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0"/>
        <w:gridCol w:w="715"/>
        <w:gridCol w:w="709"/>
        <w:gridCol w:w="851"/>
        <w:gridCol w:w="849"/>
        <w:gridCol w:w="709"/>
        <w:gridCol w:w="707"/>
        <w:gridCol w:w="851"/>
        <w:gridCol w:w="700"/>
        <w:gridCol w:w="696"/>
        <w:gridCol w:w="696"/>
      </w:tblGrid>
      <w:tr w:rsidR="00873434" w:rsidRPr="000E0E42" w:rsidTr="00873434">
        <w:tc>
          <w:tcPr>
            <w:tcW w:w="1203" w:type="pct"/>
            <w:vMerge w:val="restart"/>
            <w:vAlign w:val="center"/>
          </w:tcPr>
          <w:p w:rsidR="00873434" w:rsidRPr="000E0E42" w:rsidRDefault="00873434" w:rsidP="005B63A3">
            <w:pPr>
              <w:jc w:val="center"/>
            </w:pPr>
            <w:r w:rsidRPr="000E0E42">
              <w:t>Показники</w:t>
            </w:r>
          </w:p>
        </w:tc>
        <w:tc>
          <w:tcPr>
            <w:tcW w:w="3797" w:type="pct"/>
            <w:gridSpan w:val="10"/>
            <w:vAlign w:val="center"/>
          </w:tcPr>
          <w:p w:rsidR="00873434" w:rsidRPr="000E0E42" w:rsidRDefault="00873434" w:rsidP="005B63A3">
            <w:pPr>
              <w:jc w:val="center"/>
            </w:pPr>
            <w:r w:rsidRPr="000E0E42">
              <w:t>Роки</w:t>
            </w:r>
          </w:p>
        </w:tc>
      </w:tr>
      <w:tr w:rsidR="00873434" w:rsidRPr="000E0E42" w:rsidTr="00873434">
        <w:tc>
          <w:tcPr>
            <w:tcW w:w="1203" w:type="pct"/>
            <w:vMerge/>
            <w:vAlign w:val="center"/>
          </w:tcPr>
          <w:p w:rsidR="00873434" w:rsidRPr="000E0E42" w:rsidRDefault="00873434" w:rsidP="005B63A3">
            <w:pPr>
              <w:jc w:val="center"/>
            </w:pPr>
          </w:p>
        </w:tc>
        <w:tc>
          <w:tcPr>
            <w:tcW w:w="363" w:type="pct"/>
            <w:vAlign w:val="center"/>
          </w:tcPr>
          <w:p w:rsidR="00873434" w:rsidRPr="000E0E42" w:rsidRDefault="00873434" w:rsidP="00873434">
            <w:pPr>
              <w:jc w:val="center"/>
            </w:pPr>
            <w:r w:rsidRPr="000E0E42">
              <w:t>2005</w:t>
            </w:r>
          </w:p>
        </w:tc>
        <w:tc>
          <w:tcPr>
            <w:tcW w:w="360" w:type="pct"/>
            <w:vAlign w:val="center"/>
          </w:tcPr>
          <w:p w:rsidR="00873434" w:rsidRPr="000E0E42" w:rsidRDefault="00873434" w:rsidP="00873434">
            <w:pPr>
              <w:jc w:val="center"/>
            </w:pPr>
            <w:r w:rsidRPr="000E0E42">
              <w:t>2006</w:t>
            </w:r>
          </w:p>
        </w:tc>
        <w:tc>
          <w:tcPr>
            <w:tcW w:w="432" w:type="pct"/>
            <w:vAlign w:val="center"/>
          </w:tcPr>
          <w:p w:rsidR="00873434" w:rsidRPr="000E0E42" w:rsidRDefault="00873434" w:rsidP="005B63A3">
            <w:pPr>
              <w:jc w:val="center"/>
            </w:pPr>
            <w:r w:rsidRPr="000E0E42">
              <w:t>2007</w:t>
            </w:r>
          </w:p>
        </w:tc>
        <w:tc>
          <w:tcPr>
            <w:tcW w:w="431" w:type="pct"/>
            <w:vAlign w:val="center"/>
          </w:tcPr>
          <w:p w:rsidR="00873434" w:rsidRPr="000E0E42" w:rsidRDefault="00873434" w:rsidP="005B63A3">
            <w:pPr>
              <w:jc w:val="center"/>
            </w:pPr>
            <w:r w:rsidRPr="000E0E42">
              <w:t>2008</w:t>
            </w:r>
          </w:p>
        </w:tc>
        <w:tc>
          <w:tcPr>
            <w:tcW w:w="360" w:type="pct"/>
            <w:vAlign w:val="center"/>
          </w:tcPr>
          <w:p w:rsidR="00873434" w:rsidRPr="000E0E42" w:rsidRDefault="00873434" w:rsidP="005B63A3">
            <w:pPr>
              <w:jc w:val="center"/>
            </w:pPr>
            <w:r w:rsidRPr="000E0E42">
              <w:t>2009</w:t>
            </w:r>
          </w:p>
        </w:tc>
        <w:tc>
          <w:tcPr>
            <w:tcW w:w="359" w:type="pct"/>
            <w:vAlign w:val="center"/>
          </w:tcPr>
          <w:p w:rsidR="00873434" w:rsidRPr="000E0E42" w:rsidRDefault="00873434" w:rsidP="005B63A3">
            <w:pPr>
              <w:jc w:val="center"/>
            </w:pPr>
            <w:r w:rsidRPr="000E0E42">
              <w:t>2010</w:t>
            </w:r>
          </w:p>
        </w:tc>
        <w:tc>
          <w:tcPr>
            <w:tcW w:w="432" w:type="pct"/>
            <w:vAlign w:val="center"/>
          </w:tcPr>
          <w:p w:rsidR="00873434" w:rsidRPr="000E0E42" w:rsidRDefault="00873434" w:rsidP="005B63A3">
            <w:pPr>
              <w:jc w:val="center"/>
            </w:pPr>
            <w:r w:rsidRPr="000E0E42">
              <w:t>2011</w:t>
            </w:r>
          </w:p>
        </w:tc>
        <w:tc>
          <w:tcPr>
            <w:tcW w:w="355" w:type="pct"/>
            <w:vAlign w:val="center"/>
          </w:tcPr>
          <w:p w:rsidR="00873434" w:rsidRPr="000E0E42" w:rsidRDefault="00873434" w:rsidP="005B63A3">
            <w:pPr>
              <w:jc w:val="center"/>
            </w:pPr>
            <w:r w:rsidRPr="000E0E42">
              <w:t>2012</w:t>
            </w:r>
          </w:p>
        </w:tc>
        <w:tc>
          <w:tcPr>
            <w:tcW w:w="353" w:type="pct"/>
          </w:tcPr>
          <w:p w:rsidR="00873434" w:rsidRPr="000E0E42" w:rsidRDefault="00873434" w:rsidP="005B63A3">
            <w:pPr>
              <w:jc w:val="center"/>
            </w:pPr>
            <w:r w:rsidRPr="000E0E42">
              <w:t>2013</w:t>
            </w:r>
          </w:p>
        </w:tc>
        <w:tc>
          <w:tcPr>
            <w:tcW w:w="353" w:type="pct"/>
          </w:tcPr>
          <w:p w:rsidR="00873434" w:rsidRPr="000E0E42" w:rsidRDefault="00873434" w:rsidP="005B63A3">
            <w:pPr>
              <w:jc w:val="center"/>
            </w:pPr>
            <w:r w:rsidRPr="000E0E42">
              <w:t>2014</w:t>
            </w:r>
          </w:p>
        </w:tc>
      </w:tr>
      <w:tr w:rsidR="00873434" w:rsidRPr="000E0E42" w:rsidTr="00873434">
        <w:tc>
          <w:tcPr>
            <w:tcW w:w="1203" w:type="pct"/>
          </w:tcPr>
          <w:p w:rsidR="00873434" w:rsidRPr="000E0E42" w:rsidRDefault="00873434" w:rsidP="005B63A3">
            <w:r w:rsidRPr="000E0E42">
              <w:t>Кількість зареєстрованих банків</w:t>
            </w:r>
          </w:p>
        </w:tc>
        <w:tc>
          <w:tcPr>
            <w:tcW w:w="363" w:type="pct"/>
            <w:vAlign w:val="center"/>
          </w:tcPr>
          <w:p w:rsidR="00873434" w:rsidRPr="000E0E42" w:rsidRDefault="00873434" w:rsidP="00873434">
            <w:pPr>
              <w:jc w:val="center"/>
            </w:pPr>
            <w:r w:rsidRPr="000E0E42">
              <w:t>181</w:t>
            </w:r>
          </w:p>
        </w:tc>
        <w:tc>
          <w:tcPr>
            <w:tcW w:w="360" w:type="pct"/>
            <w:vAlign w:val="center"/>
          </w:tcPr>
          <w:p w:rsidR="00873434" w:rsidRPr="000E0E42" w:rsidRDefault="00873434" w:rsidP="00873434">
            <w:pPr>
              <w:jc w:val="center"/>
            </w:pPr>
            <w:r w:rsidRPr="000E0E42">
              <w:t>186</w:t>
            </w:r>
          </w:p>
        </w:tc>
        <w:tc>
          <w:tcPr>
            <w:tcW w:w="432" w:type="pct"/>
            <w:vAlign w:val="center"/>
          </w:tcPr>
          <w:p w:rsidR="00873434" w:rsidRPr="000E0E42" w:rsidRDefault="00873434" w:rsidP="00873434">
            <w:pPr>
              <w:jc w:val="center"/>
            </w:pPr>
            <w:r w:rsidRPr="000E0E42">
              <w:t>193</w:t>
            </w:r>
          </w:p>
        </w:tc>
        <w:tc>
          <w:tcPr>
            <w:tcW w:w="431" w:type="pct"/>
            <w:vAlign w:val="center"/>
          </w:tcPr>
          <w:p w:rsidR="00873434" w:rsidRPr="000E0E42" w:rsidRDefault="00873434" w:rsidP="00873434">
            <w:pPr>
              <w:jc w:val="center"/>
            </w:pPr>
            <w:r w:rsidRPr="000E0E42">
              <w:t>198</w:t>
            </w:r>
          </w:p>
        </w:tc>
        <w:tc>
          <w:tcPr>
            <w:tcW w:w="360" w:type="pct"/>
            <w:vAlign w:val="center"/>
          </w:tcPr>
          <w:p w:rsidR="00873434" w:rsidRPr="000E0E42" w:rsidRDefault="00873434" w:rsidP="005B63A3">
            <w:pPr>
              <w:jc w:val="center"/>
            </w:pPr>
            <w:r w:rsidRPr="000E0E42">
              <w:t>198</w:t>
            </w:r>
          </w:p>
        </w:tc>
        <w:tc>
          <w:tcPr>
            <w:tcW w:w="359" w:type="pct"/>
            <w:vAlign w:val="center"/>
          </w:tcPr>
          <w:p w:rsidR="00873434" w:rsidRPr="000E0E42" w:rsidRDefault="00873434" w:rsidP="005B63A3">
            <w:pPr>
              <w:jc w:val="center"/>
            </w:pPr>
            <w:r w:rsidRPr="000E0E42">
              <w:t>197</w:t>
            </w:r>
          </w:p>
        </w:tc>
        <w:tc>
          <w:tcPr>
            <w:tcW w:w="432" w:type="pct"/>
            <w:vAlign w:val="center"/>
          </w:tcPr>
          <w:p w:rsidR="00873434" w:rsidRPr="000E0E42" w:rsidRDefault="00873434" w:rsidP="005B63A3">
            <w:pPr>
              <w:jc w:val="center"/>
            </w:pPr>
            <w:r w:rsidRPr="000E0E42">
              <w:t>194</w:t>
            </w:r>
          </w:p>
        </w:tc>
        <w:tc>
          <w:tcPr>
            <w:tcW w:w="355" w:type="pct"/>
            <w:vAlign w:val="center"/>
          </w:tcPr>
          <w:p w:rsidR="00873434" w:rsidRPr="000E0E42" w:rsidRDefault="00873434" w:rsidP="005B63A3">
            <w:pPr>
              <w:jc w:val="center"/>
            </w:pPr>
            <w:r w:rsidRPr="000E0E42">
              <w:t>198</w:t>
            </w:r>
          </w:p>
        </w:tc>
        <w:tc>
          <w:tcPr>
            <w:tcW w:w="353" w:type="pct"/>
            <w:vAlign w:val="center"/>
          </w:tcPr>
          <w:p w:rsidR="00873434" w:rsidRPr="000E0E42" w:rsidRDefault="00873434" w:rsidP="00873434">
            <w:pPr>
              <w:jc w:val="center"/>
            </w:pPr>
            <w:r w:rsidRPr="000E0E42">
              <w:t>176</w:t>
            </w:r>
          </w:p>
        </w:tc>
        <w:tc>
          <w:tcPr>
            <w:tcW w:w="353" w:type="pct"/>
            <w:vAlign w:val="center"/>
          </w:tcPr>
          <w:p w:rsidR="00873434" w:rsidRPr="000E0E42" w:rsidRDefault="00B65A87" w:rsidP="00873434">
            <w:pPr>
              <w:jc w:val="center"/>
            </w:pPr>
            <w:r w:rsidRPr="000E0E42">
              <w:t>180</w:t>
            </w:r>
          </w:p>
        </w:tc>
      </w:tr>
      <w:tr w:rsidR="00873434" w:rsidRPr="000E0E42" w:rsidTr="00873434">
        <w:tc>
          <w:tcPr>
            <w:tcW w:w="1203" w:type="pct"/>
          </w:tcPr>
          <w:p w:rsidR="00873434" w:rsidRPr="000E0E42" w:rsidRDefault="00873434" w:rsidP="005B63A3">
            <w:r w:rsidRPr="000E0E42">
              <w:t>Кількість банків, що мають ліцензію НБУ на здійснення банківських операцій</w:t>
            </w:r>
          </w:p>
        </w:tc>
        <w:tc>
          <w:tcPr>
            <w:tcW w:w="363" w:type="pct"/>
            <w:vAlign w:val="center"/>
          </w:tcPr>
          <w:p w:rsidR="00873434" w:rsidRPr="000E0E42" w:rsidRDefault="00873434" w:rsidP="00873434">
            <w:pPr>
              <w:jc w:val="center"/>
            </w:pPr>
            <w:r w:rsidRPr="000E0E42">
              <w:t>160</w:t>
            </w:r>
          </w:p>
        </w:tc>
        <w:tc>
          <w:tcPr>
            <w:tcW w:w="360" w:type="pct"/>
            <w:vAlign w:val="center"/>
          </w:tcPr>
          <w:p w:rsidR="00873434" w:rsidRPr="000E0E42" w:rsidRDefault="00873434" w:rsidP="00873434">
            <w:pPr>
              <w:jc w:val="center"/>
            </w:pPr>
            <w:r w:rsidRPr="000E0E42">
              <w:t>165</w:t>
            </w:r>
          </w:p>
        </w:tc>
        <w:tc>
          <w:tcPr>
            <w:tcW w:w="432" w:type="pct"/>
            <w:vAlign w:val="center"/>
          </w:tcPr>
          <w:p w:rsidR="00873434" w:rsidRPr="000E0E42" w:rsidRDefault="00873434" w:rsidP="00873434">
            <w:pPr>
              <w:jc w:val="center"/>
            </w:pPr>
            <w:r w:rsidRPr="000E0E42">
              <w:t>170</w:t>
            </w:r>
          </w:p>
        </w:tc>
        <w:tc>
          <w:tcPr>
            <w:tcW w:w="431" w:type="pct"/>
            <w:vAlign w:val="center"/>
          </w:tcPr>
          <w:p w:rsidR="00873434" w:rsidRPr="000E0E42" w:rsidRDefault="00873434" w:rsidP="00873434">
            <w:pPr>
              <w:jc w:val="center"/>
            </w:pPr>
            <w:r w:rsidRPr="000E0E42">
              <w:t>175</w:t>
            </w:r>
          </w:p>
        </w:tc>
        <w:tc>
          <w:tcPr>
            <w:tcW w:w="360" w:type="pct"/>
            <w:vAlign w:val="center"/>
          </w:tcPr>
          <w:p w:rsidR="00873434" w:rsidRPr="000E0E42" w:rsidRDefault="00873434" w:rsidP="005B63A3">
            <w:pPr>
              <w:jc w:val="center"/>
            </w:pPr>
            <w:r w:rsidRPr="000E0E42">
              <w:t>184</w:t>
            </w:r>
          </w:p>
        </w:tc>
        <w:tc>
          <w:tcPr>
            <w:tcW w:w="359" w:type="pct"/>
            <w:vAlign w:val="center"/>
          </w:tcPr>
          <w:p w:rsidR="00873434" w:rsidRPr="000E0E42" w:rsidRDefault="00873434" w:rsidP="005B63A3">
            <w:pPr>
              <w:jc w:val="center"/>
            </w:pPr>
            <w:r w:rsidRPr="000E0E42">
              <w:t>182</w:t>
            </w:r>
          </w:p>
        </w:tc>
        <w:tc>
          <w:tcPr>
            <w:tcW w:w="432" w:type="pct"/>
            <w:vAlign w:val="center"/>
          </w:tcPr>
          <w:p w:rsidR="00873434" w:rsidRPr="000E0E42" w:rsidRDefault="00873434" w:rsidP="005B63A3">
            <w:pPr>
              <w:jc w:val="center"/>
            </w:pPr>
            <w:r w:rsidRPr="000E0E42">
              <w:t>176</w:t>
            </w:r>
          </w:p>
        </w:tc>
        <w:tc>
          <w:tcPr>
            <w:tcW w:w="355" w:type="pct"/>
            <w:vAlign w:val="center"/>
          </w:tcPr>
          <w:p w:rsidR="00873434" w:rsidRPr="000E0E42" w:rsidRDefault="00873434" w:rsidP="005B63A3">
            <w:pPr>
              <w:jc w:val="center"/>
            </w:pPr>
            <w:r w:rsidRPr="000E0E42">
              <w:t>176</w:t>
            </w:r>
          </w:p>
        </w:tc>
        <w:tc>
          <w:tcPr>
            <w:tcW w:w="353" w:type="pct"/>
            <w:vAlign w:val="center"/>
          </w:tcPr>
          <w:p w:rsidR="00873434" w:rsidRPr="000E0E42" w:rsidRDefault="00873434" w:rsidP="00873434">
            <w:pPr>
              <w:jc w:val="center"/>
            </w:pPr>
            <w:r w:rsidRPr="000E0E42">
              <w:t>176</w:t>
            </w:r>
          </w:p>
        </w:tc>
        <w:tc>
          <w:tcPr>
            <w:tcW w:w="353" w:type="pct"/>
            <w:vAlign w:val="center"/>
          </w:tcPr>
          <w:p w:rsidR="00873434" w:rsidRPr="000E0E42" w:rsidRDefault="00B65A87" w:rsidP="00873434">
            <w:pPr>
              <w:jc w:val="center"/>
            </w:pPr>
            <w:r w:rsidRPr="000E0E42">
              <w:t>180</w:t>
            </w:r>
          </w:p>
        </w:tc>
      </w:tr>
      <w:tr w:rsidR="00873434" w:rsidRPr="000E0E42" w:rsidTr="00873434">
        <w:tc>
          <w:tcPr>
            <w:tcW w:w="1203" w:type="pct"/>
          </w:tcPr>
          <w:p w:rsidR="00873434" w:rsidRPr="000E0E42" w:rsidRDefault="00873434" w:rsidP="00873434">
            <w:r w:rsidRPr="000E0E42">
              <w:t>Кількість банків з іноземним капіталом</w:t>
            </w:r>
          </w:p>
        </w:tc>
        <w:tc>
          <w:tcPr>
            <w:tcW w:w="363" w:type="pct"/>
            <w:vAlign w:val="center"/>
          </w:tcPr>
          <w:p w:rsidR="00873434" w:rsidRPr="000E0E42" w:rsidRDefault="00873434" w:rsidP="00873434">
            <w:pPr>
              <w:jc w:val="center"/>
            </w:pPr>
            <w:r w:rsidRPr="000E0E42">
              <w:t>19</w:t>
            </w:r>
          </w:p>
        </w:tc>
        <w:tc>
          <w:tcPr>
            <w:tcW w:w="360" w:type="pct"/>
            <w:vAlign w:val="center"/>
          </w:tcPr>
          <w:p w:rsidR="00873434" w:rsidRPr="000E0E42" w:rsidRDefault="00873434" w:rsidP="00873434">
            <w:pPr>
              <w:jc w:val="center"/>
            </w:pPr>
            <w:r w:rsidRPr="000E0E42">
              <w:t>23</w:t>
            </w:r>
          </w:p>
        </w:tc>
        <w:tc>
          <w:tcPr>
            <w:tcW w:w="432" w:type="pct"/>
            <w:vAlign w:val="center"/>
          </w:tcPr>
          <w:p w:rsidR="00873434" w:rsidRPr="000E0E42" w:rsidRDefault="00873434" w:rsidP="00873434">
            <w:pPr>
              <w:jc w:val="center"/>
            </w:pPr>
            <w:r w:rsidRPr="000E0E42">
              <w:t>35</w:t>
            </w:r>
          </w:p>
        </w:tc>
        <w:tc>
          <w:tcPr>
            <w:tcW w:w="431" w:type="pct"/>
            <w:vAlign w:val="center"/>
          </w:tcPr>
          <w:p w:rsidR="00873434" w:rsidRPr="000E0E42" w:rsidRDefault="00873434" w:rsidP="00873434">
            <w:pPr>
              <w:jc w:val="center"/>
            </w:pPr>
            <w:r w:rsidRPr="000E0E42">
              <w:t>47</w:t>
            </w:r>
          </w:p>
        </w:tc>
        <w:tc>
          <w:tcPr>
            <w:tcW w:w="360" w:type="pct"/>
            <w:vAlign w:val="center"/>
          </w:tcPr>
          <w:p w:rsidR="00873434" w:rsidRPr="000E0E42" w:rsidRDefault="00873434" w:rsidP="00873434">
            <w:pPr>
              <w:jc w:val="center"/>
            </w:pPr>
            <w:r w:rsidRPr="000E0E42">
              <w:t>53</w:t>
            </w:r>
          </w:p>
        </w:tc>
        <w:tc>
          <w:tcPr>
            <w:tcW w:w="359" w:type="pct"/>
            <w:vAlign w:val="center"/>
          </w:tcPr>
          <w:p w:rsidR="00873434" w:rsidRPr="000E0E42" w:rsidRDefault="00873434" w:rsidP="00873434">
            <w:pPr>
              <w:jc w:val="center"/>
            </w:pPr>
            <w:r w:rsidRPr="000E0E42">
              <w:t>51</w:t>
            </w:r>
          </w:p>
        </w:tc>
        <w:tc>
          <w:tcPr>
            <w:tcW w:w="432" w:type="pct"/>
            <w:vAlign w:val="center"/>
          </w:tcPr>
          <w:p w:rsidR="00873434" w:rsidRPr="000E0E42" w:rsidRDefault="00873434" w:rsidP="00873434">
            <w:pPr>
              <w:jc w:val="center"/>
            </w:pPr>
            <w:r w:rsidRPr="000E0E42">
              <w:t>55</w:t>
            </w:r>
          </w:p>
        </w:tc>
        <w:tc>
          <w:tcPr>
            <w:tcW w:w="355" w:type="pct"/>
            <w:vAlign w:val="center"/>
          </w:tcPr>
          <w:p w:rsidR="00873434" w:rsidRPr="000E0E42" w:rsidRDefault="00873434" w:rsidP="00873434">
            <w:pPr>
              <w:jc w:val="center"/>
            </w:pPr>
            <w:r w:rsidRPr="000E0E42">
              <w:t>53</w:t>
            </w:r>
          </w:p>
        </w:tc>
        <w:tc>
          <w:tcPr>
            <w:tcW w:w="353" w:type="pct"/>
            <w:vAlign w:val="center"/>
          </w:tcPr>
          <w:p w:rsidR="00873434" w:rsidRPr="000E0E42" w:rsidRDefault="00873434" w:rsidP="00873434">
            <w:pPr>
              <w:jc w:val="center"/>
            </w:pPr>
            <w:r w:rsidRPr="000E0E42">
              <w:t>53</w:t>
            </w:r>
          </w:p>
        </w:tc>
        <w:tc>
          <w:tcPr>
            <w:tcW w:w="353" w:type="pct"/>
            <w:vAlign w:val="center"/>
          </w:tcPr>
          <w:p w:rsidR="00873434" w:rsidRPr="000E0E42" w:rsidRDefault="00B65A87" w:rsidP="00873434">
            <w:pPr>
              <w:jc w:val="center"/>
            </w:pPr>
            <w:r w:rsidRPr="000E0E42">
              <w:t>49</w:t>
            </w:r>
          </w:p>
        </w:tc>
      </w:tr>
    </w:tbl>
    <w:p w:rsidR="00C6648E" w:rsidRDefault="00C6648E" w:rsidP="00C6648E">
      <w:pPr>
        <w:spacing w:line="360" w:lineRule="auto"/>
        <w:ind w:firstLine="709"/>
        <w:jc w:val="both"/>
        <w:rPr>
          <w:sz w:val="28"/>
          <w:szCs w:val="28"/>
          <w:lang w:val="uk-UA"/>
        </w:rPr>
      </w:pPr>
    </w:p>
    <w:p w:rsidR="004E0B69" w:rsidRPr="000E0E42" w:rsidRDefault="004E0B69" w:rsidP="004E0B69">
      <w:pPr>
        <w:spacing w:line="360" w:lineRule="auto"/>
        <w:ind w:firstLine="709"/>
        <w:jc w:val="both"/>
        <w:rPr>
          <w:sz w:val="28"/>
          <w:szCs w:val="28"/>
        </w:rPr>
      </w:pPr>
      <w:r w:rsidRPr="000E0E42">
        <w:rPr>
          <w:sz w:val="28"/>
          <w:szCs w:val="28"/>
        </w:rPr>
        <w:t>Банки функціонують, в основному, як недержавні структури, метою яких є отримання прибутку. Одночасно вони виконують спектр суспільно корисних та необхідних функцій (розрахунково-касове обслуговування підприємств та населення, збереження грошових заощаджень суспільства та ін.), що й робить регулювання їх діяльності та нагляд обґрунтованим та необхідним завданням держави. Саме тому в усьому світі банки більше, ніж підприємства інших видів діяльності, підлягають державному нагляду і незалежному контролю. В усіх країнах з ринковою економікою у тому чи іншому вигляді функціонує система банківського регулювання та нагляду.</w:t>
      </w:r>
    </w:p>
    <w:p w:rsidR="004E0B69" w:rsidRPr="000E0E42" w:rsidRDefault="004E0B69" w:rsidP="004E0B69">
      <w:pPr>
        <w:spacing w:line="360" w:lineRule="auto"/>
        <w:ind w:firstLine="709"/>
        <w:jc w:val="both"/>
        <w:rPr>
          <w:sz w:val="28"/>
          <w:szCs w:val="28"/>
        </w:rPr>
      </w:pPr>
      <w:r w:rsidRPr="000E0E42">
        <w:rPr>
          <w:sz w:val="28"/>
          <w:szCs w:val="28"/>
        </w:rPr>
        <w:lastRenderedPageBreak/>
        <w:t xml:space="preserve">Основною причиною регулювання та нагляду за діяльністю банків є застереження уряду в тому, що крах будь-якої банківської установи, </w:t>
      </w:r>
      <w:r w:rsidR="007A688E">
        <w:rPr>
          <w:sz w:val="28"/>
          <w:szCs w:val="28"/>
          <w:lang w:val="uk-UA"/>
        </w:rPr>
        <w:t>який</w:t>
      </w:r>
      <w:r w:rsidR="002611EE">
        <w:rPr>
          <w:sz w:val="28"/>
          <w:szCs w:val="28"/>
        </w:rPr>
        <w:t xml:space="preserve"> має фінансові </w:t>
      </w:r>
      <w:r w:rsidR="002611EE">
        <w:rPr>
          <w:sz w:val="28"/>
          <w:szCs w:val="28"/>
          <w:lang w:val="uk-UA"/>
        </w:rPr>
        <w:t>й</w:t>
      </w:r>
      <w:r w:rsidRPr="000E0E42">
        <w:rPr>
          <w:sz w:val="28"/>
          <w:szCs w:val="28"/>
        </w:rPr>
        <w:t xml:space="preserve"> економічні наслідки, наносить шкоду не лише його власникам, але й суспільству в цілому. Терміни </w:t>
      </w:r>
      <w:r w:rsidRPr="000E0E42">
        <w:rPr>
          <w:b/>
          <w:i/>
          <w:sz w:val="28"/>
          <w:szCs w:val="28"/>
        </w:rPr>
        <w:t>«регулювання банківської діяльності»</w:t>
      </w:r>
      <w:r w:rsidRPr="000E0E42">
        <w:rPr>
          <w:sz w:val="28"/>
          <w:szCs w:val="28"/>
        </w:rPr>
        <w:t xml:space="preserve"> та </w:t>
      </w:r>
      <w:r w:rsidRPr="000E0E42">
        <w:rPr>
          <w:b/>
          <w:i/>
          <w:sz w:val="28"/>
          <w:szCs w:val="28"/>
        </w:rPr>
        <w:t>«нагляд за діяльністю банків»</w:t>
      </w:r>
      <w:r w:rsidRPr="000E0E42">
        <w:rPr>
          <w:sz w:val="28"/>
          <w:szCs w:val="28"/>
        </w:rPr>
        <w:t xml:space="preserve"> інколи вживаються у значенні синонімів, однак, вони </w:t>
      </w:r>
      <w:r w:rsidR="002611EE">
        <w:rPr>
          <w:sz w:val="28"/>
          <w:szCs w:val="28"/>
          <w:lang w:val="uk-UA"/>
        </w:rPr>
        <w:t>належать</w:t>
      </w:r>
      <w:r w:rsidRPr="000E0E42">
        <w:rPr>
          <w:sz w:val="28"/>
          <w:szCs w:val="28"/>
        </w:rPr>
        <w:t xml:space="preserve"> до різних видів діяльності.</w:t>
      </w:r>
    </w:p>
    <w:p w:rsidR="004E0B69" w:rsidRPr="000E0E42" w:rsidRDefault="004E0B69" w:rsidP="004E0B69">
      <w:pPr>
        <w:spacing w:line="360" w:lineRule="auto"/>
        <w:ind w:firstLine="709"/>
        <w:jc w:val="both"/>
        <w:rPr>
          <w:sz w:val="28"/>
          <w:szCs w:val="28"/>
        </w:rPr>
      </w:pPr>
      <w:r w:rsidRPr="000E0E42">
        <w:rPr>
          <w:b/>
          <w:i/>
          <w:sz w:val="28"/>
          <w:szCs w:val="28"/>
        </w:rPr>
        <w:t>Банківське регулювання</w:t>
      </w:r>
      <w:r w:rsidRPr="000E0E42">
        <w:rPr>
          <w:sz w:val="28"/>
          <w:szCs w:val="28"/>
        </w:rPr>
        <w:t xml:space="preserve"> – це система заходів, за допомогою яких центральний банк або інший наглядовий орган забезпечує стабільне, безпечне функціонування банків, запобігає дестабілізуючим процесам у банківському секторі.</w:t>
      </w:r>
    </w:p>
    <w:p w:rsidR="004E0B69" w:rsidRPr="000E0E42" w:rsidRDefault="004E0B69" w:rsidP="004E0B69">
      <w:pPr>
        <w:spacing w:line="360" w:lineRule="auto"/>
        <w:ind w:firstLine="709"/>
        <w:jc w:val="both"/>
        <w:rPr>
          <w:sz w:val="28"/>
          <w:szCs w:val="28"/>
        </w:rPr>
      </w:pPr>
      <w:r w:rsidRPr="000E0E42">
        <w:rPr>
          <w:sz w:val="28"/>
          <w:szCs w:val="28"/>
        </w:rPr>
        <w:t>Регулювання банківської діяльності є одним із основних напрямів діяльності НБУ. Через нього відбувається реалізація правового статусу НБУ як особливого центрального органу держ</w:t>
      </w:r>
      <w:r w:rsidR="007B3F1D">
        <w:rPr>
          <w:sz w:val="28"/>
          <w:szCs w:val="28"/>
        </w:rPr>
        <w:t xml:space="preserve">авного управління, визначеного </w:t>
      </w:r>
      <w:r w:rsidR="007B3F1D">
        <w:rPr>
          <w:sz w:val="28"/>
          <w:szCs w:val="28"/>
          <w:lang w:val="uk-UA"/>
        </w:rPr>
        <w:t>З</w:t>
      </w:r>
      <w:r w:rsidRPr="000E0E42">
        <w:rPr>
          <w:sz w:val="28"/>
          <w:szCs w:val="28"/>
        </w:rPr>
        <w:t>аконом України «Про Національний банк України»</w:t>
      </w:r>
      <w:r w:rsidR="007A688E">
        <w:rPr>
          <w:sz w:val="28"/>
          <w:szCs w:val="28"/>
          <w:lang w:val="uk-UA"/>
        </w:rPr>
        <w:t xml:space="preserve"> [14]</w:t>
      </w:r>
      <w:r w:rsidRPr="000E0E42">
        <w:rPr>
          <w:sz w:val="28"/>
          <w:szCs w:val="28"/>
        </w:rPr>
        <w:t>. Повноваження НБУ щодо регулювання банківської діяльності шляхом визначення відповідних його форм визначає ст. 66 Закону України «Про банки і банківську діяльність»</w:t>
      </w:r>
      <w:r w:rsidR="007A688E">
        <w:rPr>
          <w:sz w:val="28"/>
          <w:szCs w:val="28"/>
          <w:lang w:val="uk-UA"/>
        </w:rPr>
        <w:t xml:space="preserve"> [5]</w:t>
      </w:r>
      <w:r w:rsidRPr="000E0E42">
        <w:rPr>
          <w:sz w:val="28"/>
          <w:szCs w:val="28"/>
        </w:rPr>
        <w:t xml:space="preserve">. Відповідно до її норм виділяються дві основні форми регулювання банківської діяльності – </w:t>
      </w:r>
      <w:r w:rsidRPr="000E0E42">
        <w:rPr>
          <w:b/>
          <w:i/>
          <w:sz w:val="28"/>
          <w:szCs w:val="28"/>
        </w:rPr>
        <w:t>адміністративне та індикативне</w:t>
      </w:r>
      <w:r w:rsidRPr="000E0E42">
        <w:rPr>
          <w:b/>
          <w:sz w:val="28"/>
          <w:szCs w:val="28"/>
        </w:rPr>
        <w:t xml:space="preserve"> </w:t>
      </w:r>
      <w:r w:rsidRPr="000E0E42">
        <w:rPr>
          <w:b/>
          <w:i/>
          <w:sz w:val="28"/>
          <w:szCs w:val="28"/>
        </w:rPr>
        <w:t>регулювання</w:t>
      </w:r>
      <w:r w:rsidRPr="000E0E42">
        <w:rPr>
          <w:sz w:val="28"/>
          <w:szCs w:val="28"/>
        </w:rPr>
        <w:t>.</w:t>
      </w:r>
    </w:p>
    <w:p w:rsidR="004E0B69" w:rsidRPr="000E0E42" w:rsidRDefault="004E0B69" w:rsidP="004E0B69">
      <w:pPr>
        <w:spacing w:line="360" w:lineRule="auto"/>
        <w:ind w:firstLine="709"/>
        <w:jc w:val="both"/>
        <w:rPr>
          <w:sz w:val="28"/>
          <w:szCs w:val="28"/>
        </w:rPr>
      </w:pPr>
      <w:r w:rsidRPr="000E0E42">
        <w:rPr>
          <w:sz w:val="28"/>
          <w:szCs w:val="28"/>
        </w:rPr>
        <w:t xml:space="preserve">За допомогою </w:t>
      </w:r>
      <w:r w:rsidRPr="000E0E42">
        <w:rPr>
          <w:b/>
          <w:i/>
          <w:sz w:val="28"/>
          <w:szCs w:val="28"/>
        </w:rPr>
        <w:t>адміністративного регулювання</w:t>
      </w:r>
      <w:r w:rsidRPr="000E0E42">
        <w:rPr>
          <w:sz w:val="28"/>
          <w:szCs w:val="28"/>
        </w:rPr>
        <w:t xml:space="preserve"> забезпечується нормальне функціонування банківської системи відповідно до вимог законодавства та нормативно-правових актів НБУ.</w:t>
      </w:r>
    </w:p>
    <w:p w:rsidR="004E0B69" w:rsidRPr="000E0E42" w:rsidRDefault="004E0B69" w:rsidP="004E0B69">
      <w:pPr>
        <w:spacing w:line="360" w:lineRule="auto"/>
        <w:ind w:firstLine="709"/>
        <w:jc w:val="both"/>
        <w:rPr>
          <w:sz w:val="28"/>
          <w:szCs w:val="28"/>
        </w:rPr>
      </w:pPr>
      <w:r w:rsidRPr="000E0E42">
        <w:rPr>
          <w:sz w:val="28"/>
          <w:szCs w:val="28"/>
        </w:rPr>
        <w:t xml:space="preserve">До </w:t>
      </w:r>
      <w:r w:rsidRPr="000E0E42">
        <w:rPr>
          <w:b/>
          <w:sz w:val="28"/>
          <w:szCs w:val="28"/>
        </w:rPr>
        <w:t>основних елементів адміністративного регулювання</w:t>
      </w:r>
      <w:r w:rsidRPr="000E0E42">
        <w:rPr>
          <w:sz w:val="28"/>
          <w:szCs w:val="28"/>
        </w:rPr>
        <w:t xml:space="preserve"> </w:t>
      </w:r>
      <w:r w:rsidR="002611EE">
        <w:rPr>
          <w:sz w:val="28"/>
          <w:szCs w:val="28"/>
          <w:lang w:val="uk-UA"/>
        </w:rPr>
        <w:t>належать</w:t>
      </w:r>
      <w:r w:rsidRPr="000E0E42">
        <w:rPr>
          <w:sz w:val="28"/>
          <w:szCs w:val="28"/>
        </w:rPr>
        <w:t>:</w:t>
      </w:r>
    </w:p>
    <w:p w:rsidR="004E0B69" w:rsidRPr="000E0E42" w:rsidRDefault="002611EE" w:rsidP="004E0B69">
      <w:pPr>
        <w:spacing w:line="360" w:lineRule="auto"/>
        <w:ind w:firstLine="709"/>
        <w:jc w:val="both"/>
        <w:rPr>
          <w:sz w:val="28"/>
          <w:szCs w:val="28"/>
        </w:rPr>
      </w:pPr>
      <w:r>
        <w:rPr>
          <w:sz w:val="28"/>
          <w:szCs w:val="28"/>
          <w:lang w:val="uk-UA"/>
        </w:rPr>
        <w:t>-</w:t>
      </w:r>
      <w:r w:rsidR="004E0B69" w:rsidRPr="000E0E42">
        <w:rPr>
          <w:sz w:val="28"/>
          <w:szCs w:val="28"/>
        </w:rPr>
        <w:t xml:space="preserve"> реєстрація банків і ліцензування їх діяльності;</w:t>
      </w:r>
    </w:p>
    <w:p w:rsidR="004E0B69" w:rsidRPr="000E0E42" w:rsidRDefault="002611EE" w:rsidP="004E0B69">
      <w:pPr>
        <w:spacing w:line="360" w:lineRule="auto"/>
        <w:ind w:firstLine="709"/>
        <w:jc w:val="both"/>
        <w:rPr>
          <w:sz w:val="28"/>
          <w:szCs w:val="28"/>
        </w:rPr>
      </w:pPr>
      <w:r>
        <w:rPr>
          <w:sz w:val="28"/>
          <w:szCs w:val="28"/>
          <w:lang w:val="uk-UA"/>
        </w:rPr>
        <w:t>-</w:t>
      </w:r>
      <w:r w:rsidR="004E0B69" w:rsidRPr="000E0E42">
        <w:rPr>
          <w:sz w:val="28"/>
          <w:szCs w:val="28"/>
        </w:rPr>
        <w:t xml:space="preserve"> встановлення вимог та обмежень щодо діяльності банків;</w:t>
      </w:r>
    </w:p>
    <w:p w:rsidR="004E0B69" w:rsidRPr="000E0E42" w:rsidRDefault="002611EE" w:rsidP="004E0B69">
      <w:pPr>
        <w:spacing w:line="360" w:lineRule="auto"/>
        <w:ind w:firstLine="709"/>
        <w:jc w:val="both"/>
        <w:rPr>
          <w:sz w:val="28"/>
          <w:szCs w:val="28"/>
        </w:rPr>
      </w:pPr>
      <w:r>
        <w:rPr>
          <w:sz w:val="28"/>
          <w:szCs w:val="28"/>
          <w:lang w:val="uk-UA"/>
        </w:rPr>
        <w:t>-</w:t>
      </w:r>
      <w:r w:rsidR="004E0B69" w:rsidRPr="000E0E42">
        <w:rPr>
          <w:sz w:val="28"/>
          <w:szCs w:val="28"/>
        </w:rPr>
        <w:t xml:space="preserve"> застосування санкцій адміністративного чи фінансового характеру;</w:t>
      </w:r>
    </w:p>
    <w:p w:rsidR="004E0B69" w:rsidRPr="000E0E42" w:rsidRDefault="002611EE" w:rsidP="004E0B69">
      <w:pPr>
        <w:spacing w:line="360" w:lineRule="auto"/>
        <w:ind w:firstLine="709"/>
        <w:jc w:val="both"/>
        <w:rPr>
          <w:sz w:val="28"/>
          <w:szCs w:val="28"/>
        </w:rPr>
      </w:pPr>
      <w:r>
        <w:rPr>
          <w:sz w:val="28"/>
          <w:szCs w:val="28"/>
          <w:lang w:val="uk-UA"/>
        </w:rPr>
        <w:t>-</w:t>
      </w:r>
      <w:r w:rsidR="004E0B69" w:rsidRPr="000E0E42">
        <w:rPr>
          <w:sz w:val="28"/>
          <w:szCs w:val="28"/>
        </w:rPr>
        <w:t xml:space="preserve"> нагляд за діяльністю банків;</w:t>
      </w:r>
    </w:p>
    <w:p w:rsidR="004E0B69" w:rsidRPr="000E0E42" w:rsidRDefault="002611EE" w:rsidP="004E0B69">
      <w:pPr>
        <w:spacing w:line="360" w:lineRule="auto"/>
        <w:ind w:firstLine="709"/>
        <w:jc w:val="both"/>
        <w:rPr>
          <w:sz w:val="28"/>
          <w:szCs w:val="28"/>
        </w:rPr>
      </w:pPr>
      <w:r>
        <w:rPr>
          <w:sz w:val="28"/>
          <w:szCs w:val="28"/>
          <w:lang w:val="uk-UA"/>
        </w:rPr>
        <w:t>-</w:t>
      </w:r>
      <w:r w:rsidR="004E0B69" w:rsidRPr="000E0E42">
        <w:rPr>
          <w:sz w:val="28"/>
          <w:szCs w:val="28"/>
        </w:rPr>
        <w:t xml:space="preserve"> надання рекомендацій щодо діяльності банків.</w:t>
      </w:r>
    </w:p>
    <w:p w:rsidR="004E0B69" w:rsidRPr="000E0E42" w:rsidRDefault="004E0B69" w:rsidP="004E0B69">
      <w:pPr>
        <w:spacing w:line="360" w:lineRule="auto"/>
        <w:ind w:firstLine="709"/>
        <w:jc w:val="both"/>
        <w:rPr>
          <w:sz w:val="28"/>
          <w:szCs w:val="28"/>
        </w:rPr>
      </w:pPr>
      <w:r w:rsidRPr="000E0E42">
        <w:rPr>
          <w:b/>
          <w:i/>
          <w:sz w:val="28"/>
          <w:szCs w:val="28"/>
        </w:rPr>
        <w:t>Індикативне регулювання</w:t>
      </w:r>
      <w:r w:rsidRPr="000E0E42">
        <w:rPr>
          <w:sz w:val="28"/>
          <w:szCs w:val="28"/>
        </w:rPr>
        <w:t xml:space="preserve">, на відміну від адміністративного, передбачає використання комплексу змінних індикаторів фінансової сфери, що дають можливість НБУ за допомогою інструментів грошово-кредитної політики </w:t>
      </w:r>
      <w:r w:rsidRPr="000E0E42">
        <w:rPr>
          <w:sz w:val="28"/>
          <w:szCs w:val="28"/>
        </w:rPr>
        <w:lastRenderedPageBreak/>
        <w:t xml:space="preserve">здійснювати регулювання грошового обігу та кредитування економіки з метою забезпечення стабільності грошової одиниці. </w:t>
      </w:r>
      <w:r w:rsidRPr="000E0E42">
        <w:rPr>
          <w:b/>
          <w:sz w:val="28"/>
          <w:szCs w:val="28"/>
        </w:rPr>
        <w:t>Основними складовими індикативного регулювання</w:t>
      </w:r>
      <w:r w:rsidRPr="000E0E42">
        <w:rPr>
          <w:sz w:val="28"/>
          <w:szCs w:val="28"/>
        </w:rPr>
        <w:t xml:space="preserve"> є:</w:t>
      </w:r>
    </w:p>
    <w:p w:rsidR="004E0B69" w:rsidRPr="000E0E42" w:rsidRDefault="000F55CE" w:rsidP="004E0B69">
      <w:pPr>
        <w:spacing w:line="360" w:lineRule="auto"/>
        <w:ind w:firstLine="709"/>
        <w:jc w:val="both"/>
        <w:rPr>
          <w:sz w:val="28"/>
          <w:szCs w:val="28"/>
        </w:rPr>
      </w:pPr>
      <w:r w:rsidRPr="000E0E42">
        <w:rPr>
          <w:sz w:val="28"/>
          <w:szCs w:val="28"/>
        </w:rPr>
        <w:t xml:space="preserve">1) </w:t>
      </w:r>
      <w:r w:rsidR="004E0B69" w:rsidRPr="000E0E42">
        <w:rPr>
          <w:sz w:val="28"/>
          <w:szCs w:val="28"/>
        </w:rPr>
        <w:t>засоби впливу, пов’язані з визначенням кількісних параметрів банківської діяльності:</w:t>
      </w:r>
    </w:p>
    <w:p w:rsidR="004E0B69" w:rsidRPr="000E0E42" w:rsidRDefault="004E0B69" w:rsidP="004E0B69">
      <w:pPr>
        <w:spacing w:line="360" w:lineRule="auto"/>
        <w:ind w:firstLine="709"/>
        <w:jc w:val="both"/>
        <w:rPr>
          <w:sz w:val="28"/>
          <w:szCs w:val="28"/>
        </w:rPr>
      </w:pPr>
      <w:r w:rsidRPr="000E0E42">
        <w:rPr>
          <w:sz w:val="28"/>
          <w:szCs w:val="28"/>
        </w:rPr>
        <w:t>- встановлення обов’язкових економічних нормативів;</w:t>
      </w:r>
    </w:p>
    <w:p w:rsidR="004E0B69" w:rsidRPr="000E0E42" w:rsidRDefault="004E0B69" w:rsidP="004E0B69">
      <w:pPr>
        <w:spacing w:line="360" w:lineRule="auto"/>
        <w:ind w:firstLine="709"/>
        <w:jc w:val="both"/>
        <w:rPr>
          <w:sz w:val="28"/>
          <w:szCs w:val="28"/>
        </w:rPr>
      </w:pPr>
      <w:r w:rsidRPr="000E0E42">
        <w:rPr>
          <w:sz w:val="28"/>
          <w:szCs w:val="28"/>
        </w:rPr>
        <w:t>- визначення норм обов’язкових резервів для банків;</w:t>
      </w:r>
    </w:p>
    <w:p w:rsidR="004E0B69" w:rsidRPr="000E0E42" w:rsidRDefault="004E0B69" w:rsidP="004E0B69">
      <w:pPr>
        <w:spacing w:line="360" w:lineRule="auto"/>
        <w:ind w:firstLine="709"/>
        <w:jc w:val="both"/>
        <w:rPr>
          <w:sz w:val="28"/>
          <w:szCs w:val="28"/>
        </w:rPr>
      </w:pPr>
      <w:r w:rsidRPr="000E0E42">
        <w:rPr>
          <w:sz w:val="28"/>
          <w:szCs w:val="28"/>
        </w:rPr>
        <w:t>- встановлення норм відрахувань до резервів на покриття ризиків від активних банківських операцій.</w:t>
      </w:r>
    </w:p>
    <w:p w:rsidR="000F55CE" w:rsidRPr="000E0E42" w:rsidRDefault="000F55CE" w:rsidP="000F55CE">
      <w:pPr>
        <w:spacing w:line="360" w:lineRule="auto"/>
        <w:ind w:firstLine="709"/>
        <w:jc w:val="both"/>
        <w:rPr>
          <w:sz w:val="28"/>
          <w:szCs w:val="28"/>
        </w:rPr>
      </w:pPr>
      <w:r w:rsidRPr="000E0E42">
        <w:rPr>
          <w:sz w:val="28"/>
          <w:szCs w:val="28"/>
        </w:rPr>
        <w:t>2) засоби впливу непрямого характеру:</w:t>
      </w:r>
    </w:p>
    <w:p w:rsidR="000F55CE" w:rsidRPr="000E0E42" w:rsidRDefault="000F55CE" w:rsidP="000F55CE">
      <w:pPr>
        <w:spacing w:line="360" w:lineRule="auto"/>
        <w:ind w:firstLine="709"/>
        <w:jc w:val="both"/>
        <w:rPr>
          <w:sz w:val="28"/>
          <w:szCs w:val="28"/>
        </w:rPr>
      </w:pPr>
      <w:r w:rsidRPr="000E0E42">
        <w:rPr>
          <w:sz w:val="28"/>
          <w:szCs w:val="28"/>
        </w:rPr>
        <w:t>- визначення процентної політики;</w:t>
      </w:r>
    </w:p>
    <w:p w:rsidR="000F55CE" w:rsidRPr="000E0E42" w:rsidRDefault="000F55CE" w:rsidP="000F55CE">
      <w:pPr>
        <w:spacing w:line="360" w:lineRule="auto"/>
        <w:ind w:firstLine="709"/>
        <w:jc w:val="both"/>
        <w:rPr>
          <w:sz w:val="28"/>
          <w:szCs w:val="28"/>
        </w:rPr>
      </w:pPr>
      <w:r w:rsidRPr="000E0E42">
        <w:rPr>
          <w:sz w:val="28"/>
          <w:szCs w:val="28"/>
        </w:rPr>
        <w:t>- рефінансування банків;</w:t>
      </w:r>
    </w:p>
    <w:p w:rsidR="000F55CE" w:rsidRPr="000E0E42" w:rsidRDefault="000F55CE" w:rsidP="000F55CE">
      <w:pPr>
        <w:spacing w:line="360" w:lineRule="auto"/>
        <w:ind w:firstLine="709"/>
        <w:jc w:val="both"/>
        <w:rPr>
          <w:sz w:val="28"/>
          <w:szCs w:val="28"/>
        </w:rPr>
      </w:pPr>
      <w:r w:rsidRPr="000E0E42">
        <w:rPr>
          <w:sz w:val="28"/>
          <w:szCs w:val="28"/>
        </w:rPr>
        <w:t xml:space="preserve">- </w:t>
      </w:r>
      <w:r w:rsidR="007A688E">
        <w:rPr>
          <w:sz w:val="28"/>
          <w:szCs w:val="28"/>
          <w:lang w:val="uk-UA"/>
        </w:rPr>
        <w:t xml:space="preserve">застосування </w:t>
      </w:r>
      <w:r w:rsidR="007A688E">
        <w:rPr>
          <w:sz w:val="28"/>
          <w:szCs w:val="28"/>
        </w:rPr>
        <w:t>кореспондентськ</w:t>
      </w:r>
      <w:r w:rsidR="007A688E">
        <w:rPr>
          <w:sz w:val="28"/>
          <w:szCs w:val="28"/>
          <w:lang w:val="uk-UA"/>
        </w:rPr>
        <w:t>их</w:t>
      </w:r>
      <w:r w:rsidR="007A688E">
        <w:rPr>
          <w:sz w:val="28"/>
          <w:szCs w:val="28"/>
        </w:rPr>
        <w:t xml:space="preserve"> відносин</w:t>
      </w:r>
      <w:r w:rsidRPr="000E0E42">
        <w:rPr>
          <w:sz w:val="28"/>
          <w:szCs w:val="28"/>
        </w:rPr>
        <w:t>;</w:t>
      </w:r>
    </w:p>
    <w:p w:rsidR="000F55CE" w:rsidRPr="000E0E42" w:rsidRDefault="000F55CE" w:rsidP="000F55CE">
      <w:pPr>
        <w:spacing w:line="360" w:lineRule="auto"/>
        <w:ind w:firstLine="709"/>
        <w:jc w:val="both"/>
        <w:rPr>
          <w:sz w:val="28"/>
          <w:szCs w:val="28"/>
        </w:rPr>
      </w:pPr>
      <w:r w:rsidRPr="000E0E42">
        <w:rPr>
          <w:sz w:val="28"/>
          <w:szCs w:val="28"/>
        </w:rPr>
        <w:t xml:space="preserve">- </w:t>
      </w:r>
      <w:r w:rsidR="007A688E">
        <w:rPr>
          <w:sz w:val="28"/>
          <w:szCs w:val="28"/>
          <w:lang w:val="uk-UA"/>
        </w:rPr>
        <w:t>застосування</w:t>
      </w:r>
      <w:r w:rsidR="007A688E" w:rsidRPr="000E0E42">
        <w:rPr>
          <w:sz w:val="28"/>
          <w:szCs w:val="28"/>
        </w:rPr>
        <w:t xml:space="preserve"> </w:t>
      </w:r>
      <w:r w:rsidR="007A688E">
        <w:rPr>
          <w:sz w:val="28"/>
          <w:szCs w:val="28"/>
        </w:rPr>
        <w:t>операці</w:t>
      </w:r>
      <w:r w:rsidR="007A688E">
        <w:rPr>
          <w:sz w:val="28"/>
          <w:szCs w:val="28"/>
          <w:lang w:val="uk-UA"/>
        </w:rPr>
        <w:t>й</w:t>
      </w:r>
      <w:r w:rsidRPr="000E0E42">
        <w:rPr>
          <w:sz w:val="28"/>
          <w:szCs w:val="28"/>
        </w:rPr>
        <w:t xml:space="preserve"> з цінними паперами на відкритому ринку;</w:t>
      </w:r>
    </w:p>
    <w:p w:rsidR="000F55CE" w:rsidRPr="000E0E42" w:rsidRDefault="000F55CE" w:rsidP="000F55CE">
      <w:pPr>
        <w:spacing w:line="360" w:lineRule="auto"/>
        <w:ind w:firstLine="709"/>
        <w:jc w:val="both"/>
        <w:rPr>
          <w:sz w:val="28"/>
          <w:szCs w:val="28"/>
        </w:rPr>
      </w:pPr>
      <w:r w:rsidRPr="000E0E42">
        <w:rPr>
          <w:sz w:val="28"/>
          <w:szCs w:val="28"/>
        </w:rPr>
        <w:t xml:space="preserve">- </w:t>
      </w:r>
      <w:r w:rsidR="007A688E">
        <w:rPr>
          <w:sz w:val="28"/>
          <w:szCs w:val="28"/>
          <w:lang w:val="uk-UA"/>
        </w:rPr>
        <w:t>застосування</w:t>
      </w:r>
      <w:r w:rsidR="007A688E" w:rsidRPr="000E0E42">
        <w:rPr>
          <w:sz w:val="28"/>
          <w:szCs w:val="28"/>
        </w:rPr>
        <w:t xml:space="preserve"> </w:t>
      </w:r>
      <w:r w:rsidRPr="000E0E42">
        <w:rPr>
          <w:sz w:val="28"/>
          <w:szCs w:val="28"/>
        </w:rPr>
        <w:t>імпорт</w:t>
      </w:r>
      <w:r w:rsidR="007A688E">
        <w:rPr>
          <w:sz w:val="28"/>
          <w:szCs w:val="28"/>
          <w:lang w:val="uk-UA"/>
        </w:rPr>
        <w:t>у</w:t>
      </w:r>
      <w:r w:rsidRPr="000E0E42">
        <w:rPr>
          <w:sz w:val="28"/>
          <w:szCs w:val="28"/>
        </w:rPr>
        <w:t xml:space="preserve"> та експорт</w:t>
      </w:r>
      <w:r w:rsidR="007A688E">
        <w:rPr>
          <w:sz w:val="28"/>
          <w:szCs w:val="28"/>
          <w:lang w:val="uk-UA"/>
        </w:rPr>
        <w:t>у</w:t>
      </w:r>
      <w:r w:rsidRPr="000E0E42">
        <w:rPr>
          <w:sz w:val="28"/>
          <w:szCs w:val="28"/>
        </w:rPr>
        <w:t xml:space="preserve"> капіталу;</w:t>
      </w:r>
    </w:p>
    <w:p w:rsidR="000F55CE" w:rsidRPr="000E0E42" w:rsidRDefault="000F55CE" w:rsidP="000F55CE">
      <w:pPr>
        <w:spacing w:line="360" w:lineRule="auto"/>
        <w:ind w:firstLine="709"/>
        <w:jc w:val="both"/>
        <w:rPr>
          <w:sz w:val="28"/>
          <w:szCs w:val="28"/>
        </w:rPr>
      </w:pPr>
      <w:r w:rsidRPr="000E0E42">
        <w:rPr>
          <w:sz w:val="28"/>
          <w:szCs w:val="28"/>
        </w:rPr>
        <w:t>- управління золотовалютними резервами тощо.</w:t>
      </w:r>
    </w:p>
    <w:p w:rsidR="005910DA" w:rsidRPr="000E0E42" w:rsidRDefault="005910DA" w:rsidP="005910DA">
      <w:pPr>
        <w:spacing w:line="360" w:lineRule="auto"/>
        <w:ind w:firstLine="709"/>
        <w:jc w:val="both"/>
        <w:rPr>
          <w:sz w:val="28"/>
          <w:szCs w:val="28"/>
        </w:rPr>
      </w:pPr>
      <w:r w:rsidRPr="000E0E42">
        <w:rPr>
          <w:sz w:val="28"/>
          <w:szCs w:val="28"/>
        </w:rPr>
        <w:t>У широкому розумінні банківський нагляд можна визначити як регулятивну систему економічних і правових заходів, які здійснюються органами державного управління для забезпечення стабільності, безпеки та ефективності банківського сектора шляхом розумного, виваженого обмеження ризиків у банківській діяльності, насамперед, зведення до мінімуму системного ризику (тобто запобігання ланцюговій реакції, за якої крах одного або кількох банків може спричинити кризу всієї банківської системи).</w:t>
      </w:r>
    </w:p>
    <w:p w:rsidR="005910DA" w:rsidRPr="000E0E42" w:rsidRDefault="005910DA" w:rsidP="005910DA">
      <w:pPr>
        <w:spacing w:line="360" w:lineRule="auto"/>
        <w:ind w:firstLine="709"/>
        <w:jc w:val="both"/>
        <w:rPr>
          <w:sz w:val="28"/>
          <w:szCs w:val="28"/>
        </w:rPr>
      </w:pPr>
      <w:r w:rsidRPr="000E0E42">
        <w:rPr>
          <w:sz w:val="28"/>
          <w:szCs w:val="28"/>
        </w:rPr>
        <w:t>Банківський нагляд розглядається також як моніторинг процесів, що відбуваються в банківській системі на різних стадіях функціонування банків</w:t>
      </w:r>
      <w:r w:rsidR="00D76956" w:rsidRPr="000E0E42">
        <w:rPr>
          <w:sz w:val="28"/>
          <w:szCs w:val="28"/>
        </w:rPr>
        <w:t xml:space="preserve"> – </w:t>
      </w:r>
      <w:r w:rsidRPr="000E0E42">
        <w:rPr>
          <w:sz w:val="28"/>
          <w:szCs w:val="28"/>
        </w:rPr>
        <w:t>від моменту створення до моменту ліквідації, а також застосування щодо них певних коригувальних заходів і засобів примусового впливу з метою регулювання їх діяльності.</w:t>
      </w:r>
    </w:p>
    <w:p w:rsidR="005910DA" w:rsidRPr="000E0E42" w:rsidRDefault="005910DA" w:rsidP="005910DA">
      <w:pPr>
        <w:spacing w:line="360" w:lineRule="auto"/>
        <w:ind w:firstLine="709"/>
        <w:jc w:val="both"/>
        <w:rPr>
          <w:sz w:val="28"/>
          <w:szCs w:val="28"/>
        </w:rPr>
      </w:pPr>
      <w:r w:rsidRPr="000E0E42">
        <w:rPr>
          <w:sz w:val="28"/>
          <w:szCs w:val="28"/>
        </w:rPr>
        <w:t xml:space="preserve">У загальному вигляді банківський нагляд зводиться до виявлення правопорушень і усунення їх, запобігання високого рівня ризикованості, </w:t>
      </w:r>
      <w:r w:rsidRPr="000E0E42">
        <w:rPr>
          <w:sz w:val="28"/>
          <w:szCs w:val="28"/>
        </w:rPr>
        <w:lastRenderedPageBreak/>
        <w:t>з’ясування того, наскільки діяльність банків відповідає встановленим правилам. Отже банківський нагляд є системою, яку використовує держава з метою гарантування стабільності фінансового сектору національної економіки через забезпечення стабільності банківської системи.</w:t>
      </w:r>
    </w:p>
    <w:p w:rsidR="000F55CE" w:rsidRPr="000E0E42" w:rsidRDefault="000F55CE" w:rsidP="000F55CE">
      <w:pPr>
        <w:spacing w:line="360" w:lineRule="auto"/>
        <w:ind w:firstLine="709"/>
        <w:jc w:val="both"/>
        <w:rPr>
          <w:sz w:val="28"/>
          <w:szCs w:val="28"/>
        </w:rPr>
      </w:pPr>
      <w:r w:rsidRPr="000E0E42">
        <w:rPr>
          <w:b/>
          <w:i/>
          <w:sz w:val="28"/>
          <w:szCs w:val="28"/>
        </w:rPr>
        <w:t>Банківський нагляд</w:t>
      </w:r>
      <w:r w:rsidRPr="000E0E42">
        <w:rPr>
          <w:sz w:val="28"/>
          <w:szCs w:val="28"/>
        </w:rPr>
        <w:t xml:space="preserve"> </w:t>
      </w:r>
      <w:r w:rsidR="007A688E" w:rsidRPr="007A688E">
        <w:rPr>
          <w:b/>
          <w:i/>
          <w:sz w:val="28"/>
          <w:szCs w:val="28"/>
          <w:lang w:val="uk-UA"/>
        </w:rPr>
        <w:t>в Україні</w:t>
      </w:r>
      <w:r w:rsidR="007A688E">
        <w:rPr>
          <w:sz w:val="28"/>
          <w:szCs w:val="28"/>
          <w:lang w:val="uk-UA"/>
        </w:rPr>
        <w:t xml:space="preserve"> </w:t>
      </w:r>
      <w:r w:rsidRPr="000E0E42">
        <w:rPr>
          <w:sz w:val="28"/>
          <w:szCs w:val="28"/>
        </w:rPr>
        <w:t xml:space="preserve">– </w:t>
      </w:r>
      <w:r w:rsidR="007A688E" w:rsidRPr="007A688E">
        <w:rPr>
          <w:sz w:val="28"/>
          <w:szCs w:val="28"/>
        </w:rPr>
        <w:t>система заходів щодо контролю</w:t>
      </w:r>
      <w:r w:rsidR="003F3F1F">
        <w:rPr>
          <w:sz w:val="28"/>
          <w:szCs w:val="28"/>
        </w:rPr>
        <w:t xml:space="preserve"> та активних впорядкованих дій </w:t>
      </w:r>
      <w:r w:rsidR="003F3F1F">
        <w:rPr>
          <w:sz w:val="28"/>
          <w:szCs w:val="28"/>
          <w:lang w:val="uk-UA"/>
        </w:rPr>
        <w:t>Н</w:t>
      </w:r>
      <w:r w:rsidR="003F3F1F">
        <w:rPr>
          <w:sz w:val="28"/>
          <w:szCs w:val="28"/>
        </w:rPr>
        <w:t xml:space="preserve">аціонального банку </w:t>
      </w:r>
      <w:r w:rsidR="003F3F1F">
        <w:rPr>
          <w:sz w:val="28"/>
          <w:szCs w:val="28"/>
          <w:lang w:val="uk-UA"/>
        </w:rPr>
        <w:t>У</w:t>
      </w:r>
      <w:r w:rsidR="007A688E" w:rsidRPr="007A688E">
        <w:rPr>
          <w:sz w:val="28"/>
          <w:szCs w:val="28"/>
        </w:rPr>
        <w:t>країни, спрямованих на забезпечення дотримання банками та</w:t>
      </w:r>
      <w:r w:rsidR="003F3F1F">
        <w:rPr>
          <w:sz w:val="28"/>
          <w:szCs w:val="28"/>
        </w:rPr>
        <w:t xml:space="preserve"> іншими особами, стосовно яких </w:t>
      </w:r>
      <w:r w:rsidR="003F3F1F">
        <w:rPr>
          <w:sz w:val="28"/>
          <w:szCs w:val="28"/>
          <w:lang w:val="uk-UA"/>
        </w:rPr>
        <w:t>Н</w:t>
      </w:r>
      <w:r w:rsidR="003F3F1F">
        <w:rPr>
          <w:sz w:val="28"/>
          <w:szCs w:val="28"/>
        </w:rPr>
        <w:t xml:space="preserve">аціональний банк </w:t>
      </w:r>
      <w:r w:rsidR="003F3F1F">
        <w:rPr>
          <w:sz w:val="28"/>
          <w:szCs w:val="28"/>
          <w:lang w:val="uk-UA"/>
        </w:rPr>
        <w:t>У</w:t>
      </w:r>
      <w:r w:rsidR="007A688E" w:rsidRPr="007A688E">
        <w:rPr>
          <w:sz w:val="28"/>
          <w:szCs w:val="28"/>
        </w:rPr>
        <w:t>країни здійснює нагляд</w:t>
      </w:r>
      <w:r w:rsidR="003F3F1F">
        <w:rPr>
          <w:sz w:val="28"/>
          <w:szCs w:val="28"/>
        </w:rPr>
        <w:t xml:space="preserve">ову діяльність, законодавства </w:t>
      </w:r>
      <w:r w:rsidR="003F3F1F">
        <w:rPr>
          <w:sz w:val="28"/>
          <w:szCs w:val="28"/>
          <w:lang w:val="uk-UA"/>
        </w:rPr>
        <w:t>У</w:t>
      </w:r>
      <w:r w:rsidR="007A688E" w:rsidRPr="007A688E">
        <w:rPr>
          <w:sz w:val="28"/>
          <w:szCs w:val="28"/>
        </w:rPr>
        <w:t>країни і встановлених нормативів з метою забезпечення стабільності банківської системи та захисту інтересів вкладників та кредиторів банку.</w:t>
      </w:r>
    </w:p>
    <w:p w:rsidR="000F55CE" w:rsidRPr="000E0E42" w:rsidRDefault="000F55CE" w:rsidP="000F55CE">
      <w:pPr>
        <w:spacing w:line="360" w:lineRule="auto"/>
        <w:ind w:firstLine="709"/>
        <w:jc w:val="both"/>
        <w:rPr>
          <w:b/>
          <w:sz w:val="28"/>
          <w:szCs w:val="28"/>
        </w:rPr>
      </w:pPr>
      <w:r w:rsidRPr="000E0E42">
        <w:rPr>
          <w:b/>
          <w:sz w:val="28"/>
          <w:szCs w:val="28"/>
        </w:rPr>
        <w:t>Ознаки банківського нагляду:</w:t>
      </w:r>
    </w:p>
    <w:p w:rsidR="000F55CE" w:rsidRPr="000E0E42" w:rsidRDefault="000F55CE" w:rsidP="000F55CE">
      <w:pPr>
        <w:spacing w:line="360" w:lineRule="auto"/>
        <w:ind w:firstLine="709"/>
        <w:jc w:val="both"/>
        <w:rPr>
          <w:sz w:val="28"/>
          <w:szCs w:val="28"/>
        </w:rPr>
      </w:pPr>
      <w:r w:rsidRPr="000E0E42">
        <w:rPr>
          <w:sz w:val="28"/>
          <w:szCs w:val="28"/>
        </w:rPr>
        <w:t xml:space="preserve">1. </w:t>
      </w:r>
      <w:r w:rsidR="005910DA" w:rsidRPr="000E0E42">
        <w:rPr>
          <w:sz w:val="28"/>
          <w:szCs w:val="28"/>
        </w:rPr>
        <w:t>Б</w:t>
      </w:r>
      <w:r w:rsidRPr="000E0E42">
        <w:rPr>
          <w:sz w:val="28"/>
          <w:szCs w:val="28"/>
        </w:rPr>
        <w:t xml:space="preserve">анківський нагляд є системою. </w:t>
      </w:r>
      <w:r w:rsidR="005910DA" w:rsidRPr="000E0E42">
        <w:rPr>
          <w:sz w:val="28"/>
          <w:szCs w:val="28"/>
        </w:rPr>
        <w:t>Б</w:t>
      </w:r>
      <w:r w:rsidRPr="000E0E42">
        <w:rPr>
          <w:sz w:val="28"/>
          <w:szCs w:val="28"/>
        </w:rPr>
        <w:t>анківський нагляд містить у собі декілька елементів, які знаходяться між собою у певному зв’язку.</w:t>
      </w:r>
      <w:r w:rsidR="005910DA" w:rsidRPr="000E0E42">
        <w:rPr>
          <w:sz w:val="28"/>
          <w:szCs w:val="28"/>
        </w:rPr>
        <w:t xml:space="preserve"> </w:t>
      </w:r>
      <w:r w:rsidRPr="000E0E42">
        <w:rPr>
          <w:sz w:val="28"/>
          <w:szCs w:val="28"/>
        </w:rPr>
        <w:t>Складовими банківського нагляду є власне контроль, що полягає</w:t>
      </w:r>
      <w:r w:rsidR="005910DA" w:rsidRPr="000E0E42">
        <w:rPr>
          <w:sz w:val="28"/>
          <w:szCs w:val="28"/>
        </w:rPr>
        <w:t xml:space="preserve"> </w:t>
      </w:r>
      <w:r w:rsidRPr="000E0E42">
        <w:rPr>
          <w:sz w:val="28"/>
          <w:szCs w:val="28"/>
        </w:rPr>
        <w:t>у дослідженні або спостереженні за станом дотримання законності</w:t>
      </w:r>
      <w:r w:rsidR="005910DA" w:rsidRPr="000E0E42">
        <w:rPr>
          <w:sz w:val="28"/>
          <w:szCs w:val="28"/>
        </w:rPr>
        <w:t xml:space="preserve"> </w:t>
      </w:r>
      <w:r w:rsidRPr="000E0E42">
        <w:rPr>
          <w:sz w:val="28"/>
          <w:szCs w:val="28"/>
        </w:rPr>
        <w:t>в діяльності банків та інших кредитно-фінансових установ, а також</w:t>
      </w:r>
      <w:r w:rsidR="005910DA" w:rsidRPr="000E0E42">
        <w:rPr>
          <w:sz w:val="28"/>
          <w:szCs w:val="28"/>
        </w:rPr>
        <w:t xml:space="preserve"> </w:t>
      </w:r>
      <w:r w:rsidRPr="000E0E42">
        <w:rPr>
          <w:sz w:val="28"/>
          <w:szCs w:val="28"/>
        </w:rPr>
        <w:t>активні дії НБУ щодо застосування</w:t>
      </w:r>
      <w:r w:rsidR="005910DA" w:rsidRPr="000E0E42">
        <w:rPr>
          <w:sz w:val="28"/>
          <w:szCs w:val="28"/>
        </w:rPr>
        <w:t xml:space="preserve"> за результатами контролю відпо</w:t>
      </w:r>
      <w:r w:rsidRPr="000E0E42">
        <w:rPr>
          <w:sz w:val="28"/>
          <w:szCs w:val="28"/>
        </w:rPr>
        <w:t>відних заходів впливу.</w:t>
      </w:r>
      <w:r w:rsidR="005910DA" w:rsidRPr="000E0E42">
        <w:rPr>
          <w:sz w:val="28"/>
          <w:szCs w:val="28"/>
        </w:rPr>
        <w:t xml:space="preserve"> </w:t>
      </w:r>
      <w:r w:rsidRPr="000E0E42">
        <w:rPr>
          <w:sz w:val="28"/>
          <w:szCs w:val="28"/>
        </w:rPr>
        <w:t>Ознака системності банківсько</w:t>
      </w:r>
      <w:r w:rsidR="005910DA" w:rsidRPr="000E0E42">
        <w:rPr>
          <w:sz w:val="28"/>
          <w:szCs w:val="28"/>
        </w:rPr>
        <w:t>го нагляду також показує, що на</w:t>
      </w:r>
      <w:r w:rsidRPr="000E0E42">
        <w:rPr>
          <w:sz w:val="28"/>
          <w:szCs w:val="28"/>
        </w:rPr>
        <w:t>глядова діял</w:t>
      </w:r>
      <w:r w:rsidR="003F3F1F">
        <w:rPr>
          <w:sz w:val="28"/>
          <w:szCs w:val="28"/>
        </w:rPr>
        <w:t>ьність здійснюється не хаотично</w:t>
      </w:r>
      <w:r w:rsidRPr="000E0E42">
        <w:rPr>
          <w:sz w:val="28"/>
          <w:szCs w:val="28"/>
        </w:rPr>
        <w:t xml:space="preserve"> від випадку до випадку,</w:t>
      </w:r>
      <w:r w:rsidR="005910DA" w:rsidRPr="000E0E42">
        <w:rPr>
          <w:sz w:val="28"/>
          <w:szCs w:val="28"/>
        </w:rPr>
        <w:t xml:space="preserve"> </w:t>
      </w:r>
      <w:r w:rsidRPr="000E0E42">
        <w:rPr>
          <w:sz w:val="28"/>
          <w:szCs w:val="28"/>
        </w:rPr>
        <w:t>а є впорядкованою та спланованою. Так, наприклад, відповідно до</w:t>
      </w:r>
      <w:r w:rsidR="005910DA" w:rsidRPr="000E0E42">
        <w:rPr>
          <w:sz w:val="28"/>
          <w:szCs w:val="28"/>
        </w:rPr>
        <w:t xml:space="preserve"> статті 71 Закону України «</w:t>
      </w:r>
      <w:r w:rsidRPr="000E0E42">
        <w:rPr>
          <w:sz w:val="28"/>
          <w:szCs w:val="28"/>
        </w:rPr>
        <w:t>Пр</w:t>
      </w:r>
      <w:r w:rsidR="005910DA" w:rsidRPr="000E0E42">
        <w:rPr>
          <w:sz w:val="28"/>
          <w:szCs w:val="28"/>
        </w:rPr>
        <w:t xml:space="preserve">о банки і банківську діяльність» </w:t>
      </w:r>
      <w:r w:rsidR="007A688E">
        <w:rPr>
          <w:sz w:val="28"/>
          <w:szCs w:val="28"/>
          <w:lang w:val="uk-UA"/>
        </w:rPr>
        <w:t xml:space="preserve">[5] </w:t>
      </w:r>
      <w:r w:rsidR="005910DA" w:rsidRPr="000E0E42">
        <w:rPr>
          <w:sz w:val="28"/>
          <w:szCs w:val="28"/>
        </w:rPr>
        <w:t>перевір</w:t>
      </w:r>
      <w:r w:rsidRPr="000E0E42">
        <w:rPr>
          <w:sz w:val="28"/>
          <w:szCs w:val="28"/>
        </w:rPr>
        <w:t xml:space="preserve">ки банків здійснюються відповідно </w:t>
      </w:r>
      <w:r w:rsidR="001D1633">
        <w:rPr>
          <w:sz w:val="28"/>
          <w:szCs w:val="28"/>
        </w:rPr>
        <w:t>до плану</w:t>
      </w:r>
      <w:r w:rsidR="001D1633">
        <w:rPr>
          <w:sz w:val="28"/>
          <w:szCs w:val="28"/>
          <w:lang w:val="uk-UA"/>
        </w:rPr>
        <w:t xml:space="preserve"> НБУ</w:t>
      </w:r>
      <w:r w:rsidRPr="000E0E42">
        <w:rPr>
          <w:sz w:val="28"/>
          <w:szCs w:val="28"/>
        </w:rPr>
        <w:t>.</w:t>
      </w:r>
    </w:p>
    <w:p w:rsidR="000F55CE" w:rsidRPr="000E0E42" w:rsidRDefault="000F55CE" w:rsidP="000F55CE">
      <w:pPr>
        <w:spacing w:line="360" w:lineRule="auto"/>
        <w:ind w:firstLine="709"/>
        <w:jc w:val="both"/>
        <w:rPr>
          <w:sz w:val="28"/>
          <w:szCs w:val="28"/>
        </w:rPr>
      </w:pPr>
      <w:r w:rsidRPr="000E0E42">
        <w:rPr>
          <w:sz w:val="28"/>
          <w:szCs w:val="28"/>
        </w:rPr>
        <w:t>2. Банківський нагляд спрямований на забезпечення дотримання</w:t>
      </w:r>
      <w:r w:rsidR="005910DA" w:rsidRPr="000E0E42">
        <w:rPr>
          <w:sz w:val="28"/>
          <w:szCs w:val="28"/>
        </w:rPr>
        <w:t xml:space="preserve"> </w:t>
      </w:r>
      <w:r w:rsidRPr="000E0E42">
        <w:rPr>
          <w:sz w:val="28"/>
          <w:szCs w:val="28"/>
        </w:rPr>
        <w:t>банками та іншими кредитно-фінансо</w:t>
      </w:r>
      <w:r w:rsidR="005910DA" w:rsidRPr="000E0E42">
        <w:rPr>
          <w:sz w:val="28"/>
          <w:szCs w:val="28"/>
        </w:rPr>
        <w:t>вими установами в процесі їх ді</w:t>
      </w:r>
      <w:r w:rsidRPr="000E0E42">
        <w:rPr>
          <w:sz w:val="28"/>
          <w:szCs w:val="28"/>
        </w:rPr>
        <w:t>яльності законодавства України і в</w:t>
      </w:r>
      <w:r w:rsidR="005910DA" w:rsidRPr="000E0E42">
        <w:rPr>
          <w:sz w:val="28"/>
          <w:szCs w:val="28"/>
        </w:rPr>
        <w:t>становлених нормативів. При цьо</w:t>
      </w:r>
      <w:r w:rsidRPr="000E0E42">
        <w:rPr>
          <w:sz w:val="28"/>
          <w:szCs w:val="28"/>
        </w:rPr>
        <w:t>му ця спрямованість не є самоціллю, вона передбачає досягнення певної</w:t>
      </w:r>
      <w:r w:rsidR="005910DA" w:rsidRPr="000E0E42">
        <w:rPr>
          <w:sz w:val="28"/>
          <w:szCs w:val="28"/>
        </w:rPr>
        <w:t xml:space="preserve"> </w:t>
      </w:r>
      <w:r w:rsidRPr="000E0E42">
        <w:rPr>
          <w:sz w:val="28"/>
          <w:szCs w:val="28"/>
        </w:rPr>
        <w:t>мети, а саме: забезпечення стабільності б</w:t>
      </w:r>
      <w:r w:rsidR="005910DA" w:rsidRPr="000E0E42">
        <w:rPr>
          <w:sz w:val="28"/>
          <w:szCs w:val="28"/>
        </w:rPr>
        <w:t>анківської системи та захис</w:t>
      </w:r>
      <w:r w:rsidRPr="000E0E42">
        <w:rPr>
          <w:sz w:val="28"/>
          <w:szCs w:val="28"/>
        </w:rPr>
        <w:t xml:space="preserve">ту інтересів </w:t>
      </w:r>
      <w:r w:rsidR="007603B5" w:rsidRPr="007A688E">
        <w:rPr>
          <w:sz w:val="28"/>
          <w:szCs w:val="28"/>
        </w:rPr>
        <w:t>вкладників та кредиторів банку</w:t>
      </w:r>
      <w:r w:rsidRPr="000E0E42">
        <w:rPr>
          <w:sz w:val="28"/>
          <w:szCs w:val="28"/>
        </w:rPr>
        <w:t>.</w:t>
      </w:r>
      <w:r w:rsidR="005910DA" w:rsidRPr="000E0E42">
        <w:rPr>
          <w:sz w:val="28"/>
          <w:szCs w:val="28"/>
        </w:rPr>
        <w:t xml:space="preserve"> </w:t>
      </w:r>
      <w:r w:rsidRPr="000E0E42">
        <w:rPr>
          <w:sz w:val="28"/>
          <w:szCs w:val="28"/>
        </w:rPr>
        <w:t>Банківський нагляд спрямований на забезпечення стабільності</w:t>
      </w:r>
      <w:r w:rsidR="005910DA" w:rsidRPr="000E0E42">
        <w:rPr>
          <w:sz w:val="28"/>
          <w:szCs w:val="28"/>
        </w:rPr>
        <w:t xml:space="preserve"> </w:t>
      </w:r>
      <w:r w:rsidRPr="000E0E42">
        <w:rPr>
          <w:sz w:val="28"/>
          <w:szCs w:val="28"/>
        </w:rPr>
        <w:t>розвитку банківської системи. Стабі</w:t>
      </w:r>
      <w:r w:rsidR="005910DA" w:rsidRPr="000E0E42">
        <w:rPr>
          <w:sz w:val="28"/>
          <w:szCs w:val="28"/>
        </w:rPr>
        <w:t>льність банківської системи мож</w:t>
      </w:r>
      <w:r w:rsidRPr="000E0E42">
        <w:rPr>
          <w:sz w:val="28"/>
          <w:szCs w:val="28"/>
        </w:rPr>
        <w:t>на визначити як стан, при якому елементи цієї системи (банки та інші</w:t>
      </w:r>
      <w:r w:rsidR="005910DA" w:rsidRPr="000E0E42">
        <w:rPr>
          <w:sz w:val="28"/>
          <w:szCs w:val="28"/>
        </w:rPr>
        <w:t xml:space="preserve"> </w:t>
      </w:r>
      <w:r w:rsidRPr="000E0E42">
        <w:rPr>
          <w:sz w:val="28"/>
          <w:szCs w:val="28"/>
        </w:rPr>
        <w:t xml:space="preserve">кредитно-фінансові </w:t>
      </w:r>
      <w:r w:rsidRPr="000E0E42">
        <w:rPr>
          <w:sz w:val="28"/>
          <w:szCs w:val="28"/>
        </w:rPr>
        <w:lastRenderedPageBreak/>
        <w:t>установи) є надійними у фінансовому відношенні,</w:t>
      </w:r>
      <w:r w:rsidR="005910DA" w:rsidRPr="000E0E42">
        <w:rPr>
          <w:sz w:val="28"/>
          <w:szCs w:val="28"/>
        </w:rPr>
        <w:t xml:space="preserve"> </w:t>
      </w:r>
      <w:r w:rsidRPr="000E0E42">
        <w:rPr>
          <w:sz w:val="28"/>
          <w:szCs w:val="28"/>
        </w:rPr>
        <w:t xml:space="preserve">кваліфіковано управляються і не загрожують інтересам </w:t>
      </w:r>
      <w:r w:rsidR="007603B5" w:rsidRPr="007A688E">
        <w:rPr>
          <w:sz w:val="28"/>
          <w:szCs w:val="28"/>
        </w:rPr>
        <w:t>вкладників та кредиторів банку</w:t>
      </w:r>
      <w:r w:rsidRPr="000E0E42">
        <w:rPr>
          <w:sz w:val="28"/>
          <w:szCs w:val="28"/>
        </w:rPr>
        <w:t>.</w:t>
      </w:r>
    </w:p>
    <w:p w:rsidR="005910DA" w:rsidRPr="000E0E42" w:rsidRDefault="005910DA" w:rsidP="005910DA">
      <w:pPr>
        <w:spacing w:line="360" w:lineRule="auto"/>
        <w:ind w:firstLine="709"/>
        <w:jc w:val="both"/>
        <w:rPr>
          <w:sz w:val="28"/>
          <w:szCs w:val="28"/>
        </w:rPr>
      </w:pPr>
      <w:r w:rsidRPr="000E0E42">
        <w:rPr>
          <w:b/>
          <w:sz w:val="28"/>
          <w:szCs w:val="28"/>
        </w:rPr>
        <w:t xml:space="preserve">Основні завдання банківського </w:t>
      </w:r>
      <w:r w:rsidRPr="007603B5">
        <w:rPr>
          <w:b/>
          <w:sz w:val="28"/>
          <w:szCs w:val="28"/>
        </w:rPr>
        <w:t>нагляду</w:t>
      </w:r>
      <w:r w:rsidRPr="000E0E42">
        <w:rPr>
          <w:sz w:val="28"/>
          <w:szCs w:val="28"/>
        </w:rPr>
        <w:t xml:space="preserve"> у банківській сфері:</w:t>
      </w:r>
    </w:p>
    <w:p w:rsidR="007603B5" w:rsidRDefault="00331B9A" w:rsidP="007603B5">
      <w:pPr>
        <w:spacing w:line="360" w:lineRule="auto"/>
        <w:ind w:firstLine="709"/>
        <w:jc w:val="both"/>
        <w:rPr>
          <w:sz w:val="28"/>
          <w:szCs w:val="28"/>
          <w:lang w:val="uk-UA"/>
        </w:rPr>
      </w:pPr>
      <w:r w:rsidRPr="000E0E42">
        <w:rPr>
          <w:sz w:val="28"/>
          <w:szCs w:val="28"/>
        </w:rPr>
        <w:t xml:space="preserve">- </w:t>
      </w:r>
      <w:r w:rsidR="007603B5">
        <w:rPr>
          <w:sz w:val="28"/>
          <w:szCs w:val="28"/>
          <w:lang w:val="uk-UA"/>
        </w:rPr>
        <w:t>з</w:t>
      </w:r>
      <w:r w:rsidR="007603B5" w:rsidRPr="007603B5">
        <w:rPr>
          <w:sz w:val="28"/>
          <w:szCs w:val="28"/>
        </w:rPr>
        <w:t xml:space="preserve">ахист інтересів клієнтів і вкладників, які розміщують свої кошти в банках, від неефективного управління та шахрайства; </w:t>
      </w:r>
    </w:p>
    <w:p w:rsidR="007603B5" w:rsidRDefault="007603B5" w:rsidP="007603B5">
      <w:pPr>
        <w:spacing w:line="360" w:lineRule="auto"/>
        <w:ind w:firstLine="709"/>
        <w:jc w:val="both"/>
        <w:rPr>
          <w:sz w:val="28"/>
          <w:szCs w:val="28"/>
          <w:lang w:val="uk-UA"/>
        </w:rPr>
      </w:pPr>
      <w:r>
        <w:rPr>
          <w:sz w:val="28"/>
          <w:szCs w:val="28"/>
          <w:lang w:val="uk-UA"/>
        </w:rPr>
        <w:t xml:space="preserve">- </w:t>
      </w:r>
      <w:r w:rsidRPr="007603B5">
        <w:rPr>
          <w:sz w:val="28"/>
          <w:szCs w:val="28"/>
          <w:lang w:val="uk-UA"/>
        </w:rPr>
        <w:t xml:space="preserve">створення конкурентного середовища в банківському секторі; забезпечення прозорості банківського сектору; </w:t>
      </w:r>
    </w:p>
    <w:p w:rsidR="007603B5" w:rsidRDefault="007603B5" w:rsidP="007603B5">
      <w:pPr>
        <w:spacing w:line="360" w:lineRule="auto"/>
        <w:ind w:firstLine="709"/>
        <w:jc w:val="both"/>
        <w:rPr>
          <w:sz w:val="28"/>
          <w:szCs w:val="28"/>
          <w:lang w:val="uk-UA"/>
        </w:rPr>
      </w:pPr>
      <w:r>
        <w:rPr>
          <w:sz w:val="28"/>
          <w:szCs w:val="28"/>
          <w:lang w:val="uk-UA"/>
        </w:rPr>
        <w:t xml:space="preserve">- </w:t>
      </w:r>
      <w:r w:rsidRPr="007603B5">
        <w:rPr>
          <w:sz w:val="28"/>
          <w:szCs w:val="28"/>
          <w:lang w:val="uk-UA"/>
        </w:rPr>
        <w:t xml:space="preserve">підвищення стійкості та ефективності банківської діяльності; </w:t>
      </w:r>
    </w:p>
    <w:p w:rsidR="007603B5" w:rsidRDefault="007603B5" w:rsidP="007603B5">
      <w:pPr>
        <w:spacing w:line="360" w:lineRule="auto"/>
        <w:ind w:firstLine="709"/>
        <w:jc w:val="both"/>
        <w:rPr>
          <w:sz w:val="28"/>
          <w:szCs w:val="28"/>
          <w:lang w:val="uk-UA"/>
        </w:rPr>
      </w:pPr>
      <w:r>
        <w:rPr>
          <w:sz w:val="28"/>
          <w:szCs w:val="28"/>
          <w:lang w:val="uk-UA"/>
        </w:rPr>
        <w:t xml:space="preserve">- </w:t>
      </w:r>
      <w:r w:rsidRPr="007603B5">
        <w:rPr>
          <w:sz w:val="28"/>
          <w:szCs w:val="28"/>
          <w:lang w:val="uk-UA"/>
        </w:rPr>
        <w:t xml:space="preserve">підтримка необхідного рівня стандартів і професіоналізму в банківському секторі. </w:t>
      </w:r>
    </w:p>
    <w:p w:rsidR="000F55CE" w:rsidRPr="007603B5" w:rsidRDefault="000F55CE" w:rsidP="007603B5">
      <w:pPr>
        <w:spacing w:line="360" w:lineRule="auto"/>
        <w:ind w:firstLine="709"/>
        <w:jc w:val="both"/>
        <w:rPr>
          <w:sz w:val="28"/>
          <w:szCs w:val="28"/>
          <w:lang w:val="uk-UA"/>
        </w:rPr>
      </w:pPr>
      <w:r w:rsidRPr="007603B5">
        <w:rPr>
          <w:sz w:val="28"/>
          <w:szCs w:val="28"/>
          <w:lang w:val="uk-UA"/>
        </w:rPr>
        <w:t>Всі складові стабільності банківської</w:t>
      </w:r>
      <w:r w:rsidR="005910DA" w:rsidRPr="007603B5">
        <w:rPr>
          <w:sz w:val="28"/>
          <w:szCs w:val="28"/>
          <w:lang w:val="uk-UA"/>
        </w:rPr>
        <w:t xml:space="preserve"> системи тісно пов’язані між со</w:t>
      </w:r>
      <w:r w:rsidRPr="007603B5">
        <w:rPr>
          <w:sz w:val="28"/>
          <w:szCs w:val="28"/>
          <w:lang w:val="uk-UA"/>
        </w:rPr>
        <w:t>бою і для їх оцінки необхідно встановити, з яким ступенем ризику</w:t>
      </w:r>
      <w:r w:rsidR="005910DA" w:rsidRPr="007603B5">
        <w:rPr>
          <w:sz w:val="28"/>
          <w:szCs w:val="28"/>
          <w:lang w:val="uk-UA"/>
        </w:rPr>
        <w:t xml:space="preserve"> </w:t>
      </w:r>
      <w:r w:rsidRPr="007603B5">
        <w:rPr>
          <w:sz w:val="28"/>
          <w:szCs w:val="28"/>
          <w:lang w:val="uk-UA"/>
        </w:rPr>
        <w:t>працює кожен банк, які ресурси є у наявності для управління даним</w:t>
      </w:r>
      <w:r w:rsidR="005910DA" w:rsidRPr="007603B5">
        <w:rPr>
          <w:sz w:val="28"/>
          <w:szCs w:val="28"/>
          <w:lang w:val="uk-UA"/>
        </w:rPr>
        <w:t xml:space="preserve"> </w:t>
      </w:r>
      <w:r w:rsidRPr="007603B5">
        <w:rPr>
          <w:sz w:val="28"/>
          <w:szCs w:val="28"/>
          <w:lang w:val="uk-UA"/>
        </w:rPr>
        <w:t>ризиком, чи є достатнім обсяг ресурсів для того, щоб збалансувати</w:t>
      </w:r>
      <w:r w:rsidR="005910DA" w:rsidRPr="007603B5">
        <w:rPr>
          <w:sz w:val="28"/>
          <w:szCs w:val="28"/>
          <w:lang w:val="uk-UA"/>
        </w:rPr>
        <w:t xml:space="preserve"> </w:t>
      </w:r>
      <w:r w:rsidRPr="007603B5">
        <w:rPr>
          <w:sz w:val="28"/>
          <w:szCs w:val="28"/>
          <w:lang w:val="uk-UA"/>
        </w:rPr>
        <w:t>ризики.</w:t>
      </w:r>
    </w:p>
    <w:p w:rsidR="000F55CE" w:rsidRPr="007603B5" w:rsidRDefault="005910DA" w:rsidP="000F55CE">
      <w:pPr>
        <w:spacing w:line="360" w:lineRule="auto"/>
        <w:ind w:firstLine="709"/>
        <w:jc w:val="both"/>
        <w:rPr>
          <w:b/>
          <w:sz w:val="28"/>
          <w:szCs w:val="28"/>
        </w:rPr>
      </w:pPr>
      <w:r w:rsidRPr="007603B5">
        <w:rPr>
          <w:b/>
          <w:sz w:val="28"/>
          <w:szCs w:val="28"/>
        </w:rPr>
        <w:t>Ризики</w:t>
      </w:r>
      <w:r w:rsidR="000F55CE" w:rsidRPr="007603B5">
        <w:rPr>
          <w:b/>
          <w:sz w:val="28"/>
          <w:szCs w:val="28"/>
        </w:rPr>
        <w:t xml:space="preserve"> бан</w:t>
      </w:r>
      <w:r w:rsidRPr="007603B5">
        <w:rPr>
          <w:b/>
          <w:sz w:val="28"/>
          <w:szCs w:val="28"/>
        </w:rPr>
        <w:t>ківської діяльності:</w:t>
      </w:r>
    </w:p>
    <w:p w:rsidR="000F55CE" w:rsidRPr="000E0E42" w:rsidRDefault="000F55CE" w:rsidP="000F55CE">
      <w:pPr>
        <w:spacing w:line="360" w:lineRule="auto"/>
        <w:ind w:firstLine="709"/>
        <w:jc w:val="both"/>
        <w:rPr>
          <w:sz w:val="28"/>
          <w:szCs w:val="28"/>
        </w:rPr>
      </w:pPr>
      <w:r w:rsidRPr="000E0E42">
        <w:rPr>
          <w:i/>
          <w:sz w:val="28"/>
          <w:szCs w:val="28"/>
        </w:rPr>
        <w:t xml:space="preserve">Кредитний ризик </w:t>
      </w:r>
      <w:r w:rsidRPr="000E0E42">
        <w:rPr>
          <w:sz w:val="28"/>
          <w:szCs w:val="28"/>
        </w:rPr>
        <w:t>– ризик того, що к</w:t>
      </w:r>
      <w:r w:rsidR="005910DA" w:rsidRPr="000E0E42">
        <w:rPr>
          <w:sz w:val="28"/>
          <w:szCs w:val="28"/>
        </w:rPr>
        <w:t>онтрагент банку може не по</w:t>
      </w:r>
      <w:r w:rsidRPr="000E0E42">
        <w:rPr>
          <w:sz w:val="28"/>
          <w:szCs w:val="28"/>
        </w:rPr>
        <w:t>вернути кредитні кошти у встановлений термін. Частіше за все цей</w:t>
      </w:r>
      <w:r w:rsidR="005910DA" w:rsidRPr="000E0E42">
        <w:rPr>
          <w:sz w:val="28"/>
          <w:szCs w:val="28"/>
        </w:rPr>
        <w:t xml:space="preserve"> </w:t>
      </w:r>
      <w:r w:rsidRPr="000E0E42">
        <w:rPr>
          <w:sz w:val="28"/>
          <w:szCs w:val="28"/>
        </w:rPr>
        <w:t>ризик асоціюється з видачею кредит</w:t>
      </w:r>
      <w:r w:rsidR="005910DA" w:rsidRPr="000E0E42">
        <w:rPr>
          <w:sz w:val="28"/>
          <w:szCs w:val="28"/>
        </w:rPr>
        <w:t>ів, але він може виникати в кож</w:t>
      </w:r>
      <w:r w:rsidRPr="000E0E42">
        <w:rPr>
          <w:sz w:val="28"/>
          <w:szCs w:val="28"/>
        </w:rPr>
        <w:t>ному випадку, коли протилежна сторона бере на себе зобов’язання</w:t>
      </w:r>
      <w:r w:rsidR="005910DA" w:rsidRPr="000E0E42">
        <w:rPr>
          <w:sz w:val="28"/>
          <w:szCs w:val="28"/>
        </w:rPr>
        <w:t xml:space="preserve"> </w:t>
      </w:r>
      <w:r w:rsidRPr="000E0E42">
        <w:rPr>
          <w:sz w:val="28"/>
          <w:szCs w:val="28"/>
        </w:rPr>
        <w:t>здійснити платіж або погасити зобов’язання перед банком, наприклад,</w:t>
      </w:r>
      <w:r w:rsidR="005910DA" w:rsidRPr="000E0E42">
        <w:rPr>
          <w:sz w:val="28"/>
          <w:szCs w:val="28"/>
        </w:rPr>
        <w:t xml:space="preserve"> </w:t>
      </w:r>
      <w:r w:rsidRPr="000E0E42">
        <w:rPr>
          <w:sz w:val="28"/>
          <w:szCs w:val="28"/>
        </w:rPr>
        <w:t>при операціях з іноземною валютою або цінними паперами.</w:t>
      </w:r>
    </w:p>
    <w:p w:rsidR="000F55CE" w:rsidRPr="000E0E42" w:rsidRDefault="000F55CE" w:rsidP="000F55CE">
      <w:pPr>
        <w:spacing w:line="360" w:lineRule="auto"/>
        <w:ind w:firstLine="709"/>
        <w:jc w:val="both"/>
        <w:rPr>
          <w:sz w:val="28"/>
          <w:szCs w:val="28"/>
        </w:rPr>
      </w:pPr>
      <w:r w:rsidRPr="000E0E42">
        <w:rPr>
          <w:i/>
          <w:sz w:val="28"/>
          <w:szCs w:val="28"/>
        </w:rPr>
        <w:t>Ризик ліквідності</w:t>
      </w:r>
      <w:r w:rsidRPr="000E0E42">
        <w:rPr>
          <w:sz w:val="28"/>
          <w:szCs w:val="28"/>
        </w:rPr>
        <w:t xml:space="preserve"> – ризик пов’язаний з тим, що банк сам може</w:t>
      </w:r>
      <w:r w:rsidR="005910DA" w:rsidRPr="000E0E42">
        <w:rPr>
          <w:sz w:val="28"/>
          <w:szCs w:val="28"/>
        </w:rPr>
        <w:t xml:space="preserve"> </w:t>
      </w:r>
      <w:r w:rsidRPr="000E0E42">
        <w:rPr>
          <w:sz w:val="28"/>
          <w:szCs w:val="28"/>
        </w:rPr>
        <w:t>опинитися в такій ситуації, що не зможе виконати взяті на себ</w:t>
      </w:r>
      <w:r w:rsidR="005910DA" w:rsidRPr="000E0E42">
        <w:rPr>
          <w:sz w:val="28"/>
          <w:szCs w:val="28"/>
        </w:rPr>
        <w:t>е зо</w:t>
      </w:r>
      <w:r w:rsidRPr="000E0E42">
        <w:rPr>
          <w:sz w:val="28"/>
          <w:szCs w:val="28"/>
        </w:rPr>
        <w:t>бов’язання з настанням терміну їх погашення.</w:t>
      </w:r>
    </w:p>
    <w:p w:rsidR="000F55CE" w:rsidRPr="000E0E42" w:rsidRDefault="000F55CE" w:rsidP="000F55CE">
      <w:pPr>
        <w:spacing w:line="360" w:lineRule="auto"/>
        <w:ind w:firstLine="709"/>
        <w:jc w:val="both"/>
        <w:rPr>
          <w:sz w:val="28"/>
          <w:szCs w:val="28"/>
        </w:rPr>
      </w:pPr>
      <w:r w:rsidRPr="000E0E42">
        <w:rPr>
          <w:i/>
          <w:sz w:val="28"/>
          <w:szCs w:val="28"/>
        </w:rPr>
        <w:t>Ринковий ризик</w:t>
      </w:r>
      <w:r w:rsidRPr="000E0E42">
        <w:rPr>
          <w:sz w:val="28"/>
          <w:szCs w:val="28"/>
        </w:rPr>
        <w:t xml:space="preserve"> – ризик втрат, п</w:t>
      </w:r>
      <w:r w:rsidR="005910DA" w:rsidRPr="000E0E42">
        <w:rPr>
          <w:sz w:val="28"/>
          <w:szCs w:val="28"/>
        </w:rPr>
        <w:t>ов’язаний зі змінами ціни фінан</w:t>
      </w:r>
      <w:r w:rsidRPr="000E0E42">
        <w:rPr>
          <w:sz w:val="28"/>
          <w:szCs w:val="28"/>
        </w:rPr>
        <w:t>сових інструментів, що належать банку. Такі інструменти включають</w:t>
      </w:r>
      <w:r w:rsidR="005910DA" w:rsidRPr="000E0E42">
        <w:rPr>
          <w:sz w:val="28"/>
          <w:szCs w:val="28"/>
        </w:rPr>
        <w:t xml:space="preserve"> </w:t>
      </w:r>
      <w:r w:rsidRPr="000E0E42">
        <w:rPr>
          <w:sz w:val="28"/>
          <w:szCs w:val="28"/>
        </w:rPr>
        <w:t>облігації, акції, іноземну валюту і пов’язані з нею фінансові деривативи</w:t>
      </w:r>
      <w:r w:rsidR="005910DA" w:rsidRPr="000E0E42">
        <w:rPr>
          <w:sz w:val="28"/>
          <w:szCs w:val="28"/>
        </w:rPr>
        <w:t xml:space="preserve"> </w:t>
      </w:r>
      <w:r w:rsidRPr="000E0E42">
        <w:rPr>
          <w:sz w:val="28"/>
          <w:szCs w:val="28"/>
        </w:rPr>
        <w:t>(ф’ючерсні, опціонні контракти тощо).</w:t>
      </w:r>
    </w:p>
    <w:p w:rsidR="005910DA" w:rsidRPr="000E0E42" w:rsidRDefault="005910DA" w:rsidP="005910DA">
      <w:pPr>
        <w:spacing w:line="360" w:lineRule="auto"/>
        <w:ind w:firstLine="709"/>
        <w:jc w:val="both"/>
        <w:rPr>
          <w:sz w:val="28"/>
          <w:szCs w:val="28"/>
        </w:rPr>
      </w:pPr>
      <w:r w:rsidRPr="000E0E42">
        <w:rPr>
          <w:i/>
          <w:sz w:val="28"/>
          <w:szCs w:val="28"/>
        </w:rPr>
        <w:lastRenderedPageBreak/>
        <w:t>Операційний ризик</w:t>
      </w:r>
      <w:r w:rsidRPr="000E0E42">
        <w:rPr>
          <w:sz w:val="28"/>
          <w:szCs w:val="28"/>
        </w:rPr>
        <w:t xml:space="preserve"> – ризик, пов’язаний зі збоєм у банківських процедурах або системах контролю як через зовнішні чинники, так і внаслідок помилки або шахрайства всередині організації.</w:t>
      </w:r>
    </w:p>
    <w:p w:rsidR="005910DA" w:rsidRPr="000E0E42" w:rsidRDefault="005910DA" w:rsidP="005910DA">
      <w:pPr>
        <w:spacing w:line="360" w:lineRule="auto"/>
        <w:ind w:firstLine="709"/>
        <w:jc w:val="both"/>
        <w:rPr>
          <w:sz w:val="28"/>
          <w:szCs w:val="28"/>
        </w:rPr>
      </w:pPr>
      <w:r w:rsidRPr="000E0E42">
        <w:rPr>
          <w:i/>
          <w:sz w:val="28"/>
          <w:szCs w:val="28"/>
        </w:rPr>
        <w:t>Ризик управління</w:t>
      </w:r>
      <w:r w:rsidRPr="000E0E42">
        <w:rPr>
          <w:sz w:val="28"/>
          <w:szCs w:val="28"/>
        </w:rPr>
        <w:t xml:space="preserve"> – ризик, пов’язаний з тим, що особи, уповноважені здійснювати управління банком, можуть не відповідати займаній посаді або можуть бути нечесними</w:t>
      </w:r>
      <w:r w:rsidR="003F3F1F">
        <w:rPr>
          <w:sz w:val="28"/>
          <w:szCs w:val="28"/>
          <w:lang w:val="uk-UA"/>
        </w:rPr>
        <w:t xml:space="preserve"> [71, с. 18–</w:t>
      </w:r>
      <w:r w:rsidR="00CB1B67">
        <w:rPr>
          <w:sz w:val="28"/>
          <w:szCs w:val="28"/>
          <w:lang w:val="uk-UA"/>
        </w:rPr>
        <w:t>19]</w:t>
      </w:r>
      <w:r w:rsidRPr="000E0E42">
        <w:rPr>
          <w:sz w:val="28"/>
          <w:szCs w:val="28"/>
        </w:rPr>
        <w:t>.</w:t>
      </w:r>
    </w:p>
    <w:p w:rsidR="00F01905" w:rsidRPr="000E0E42" w:rsidRDefault="00F01905" w:rsidP="00F01905">
      <w:pPr>
        <w:spacing w:line="360" w:lineRule="auto"/>
        <w:ind w:firstLine="709"/>
        <w:jc w:val="both"/>
        <w:rPr>
          <w:sz w:val="28"/>
          <w:szCs w:val="28"/>
        </w:rPr>
      </w:pPr>
      <w:r w:rsidRPr="000E0E42">
        <w:rPr>
          <w:sz w:val="28"/>
          <w:szCs w:val="28"/>
        </w:rPr>
        <w:t xml:space="preserve">Банківський нагляд розглядають у двох аспектах – </w:t>
      </w:r>
      <w:r w:rsidRPr="000E0E42">
        <w:rPr>
          <w:b/>
          <w:sz w:val="28"/>
          <w:szCs w:val="28"/>
        </w:rPr>
        <w:t>організаційному і функціональному</w:t>
      </w:r>
      <w:r w:rsidRPr="000E0E42">
        <w:rPr>
          <w:sz w:val="28"/>
          <w:szCs w:val="28"/>
        </w:rPr>
        <w:t>.</w:t>
      </w:r>
    </w:p>
    <w:p w:rsidR="00F01905" w:rsidRPr="000E0E42" w:rsidRDefault="00F01905" w:rsidP="00F01905">
      <w:pPr>
        <w:spacing w:line="360" w:lineRule="auto"/>
        <w:ind w:firstLine="709"/>
        <w:jc w:val="both"/>
        <w:rPr>
          <w:sz w:val="28"/>
          <w:szCs w:val="28"/>
        </w:rPr>
      </w:pPr>
      <w:r w:rsidRPr="000E0E42">
        <w:rPr>
          <w:b/>
          <w:sz w:val="28"/>
          <w:szCs w:val="28"/>
        </w:rPr>
        <w:t>В організаційному</w:t>
      </w:r>
      <w:r w:rsidRPr="000E0E42">
        <w:rPr>
          <w:sz w:val="28"/>
          <w:szCs w:val="28"/>
        </w:rPr>
        <w:t xml:space="preserve"> аспекті банківський нагляд є системою державних органів, наділених повноваженнями щодо здійснення контролю за діяльністю банків. Як показує світовий досвід, практика нагляду за діяльністю банків у різних країнах відрізняється не тільки різноманітністю форм його організації, а й органами, які його проводять. Органи банківського нагляду повинні забезпечити належний і надійний контроль за діяльністю банків аби вони не виходили за межі правового поля, тобто керувались законодавством й нормативними актами центрального банку.</w:t>
      </w:r>
    </w:p>
    <w:p w:rsidR="00F01905" w:rsidRPr="000E0E42" w:rsidRDefault="00F01905" w:rsidP="00F01905">
      <w:pPr>
        <w:spacing w:line="360" w:lineRule="auto"/>
        <w:ind w:firstLine="709"/>
        <w:jc w:val="both"/>
        <w:rPr>
          <w:sz w:val="28"/>
          <w:szCs w:val="28"/>
        </w:rPr>
      </w:pPr>
      <w:r w:rsidRPr="000E0E42">
        <w:rPr>
          <w:b/>
          <w:sz w:val="28"/>
          <w:szCs w:val="28"/>
        </w:rPr>
        <w:t>У функціональному аспекті</w:t>
      </w:r>
      <w:r w:rsidRPr="000E0E42">
        <w:rPr>
          <w:sz w:val="28"/>
          <w:szCs w:val="28"/>
        </w:rPr>
        <w:t xml:space="preserve"> – банківський нагляд розглядається як діяльність, що здійснюється уповноваженими державними органами. Головне завдання органів банківського нагляду</w:t>
      </w:r>
      <w:r w:rsidR="00D76956" w:rsidRPr="000E0E42">
        <w:rPr>
          <w:sz w:val="28"/>
          <w:szCs w:val="28"/>
        </w:rPr>
        <w:t xml:space="preserve"> – </w:t>
      </w:r>
      <w:r w:rsidRPr="000E0E42">
        <w:rPr>
          <w:sz w:val="28"/>
          <w:szCs w:val="28"/>
        </w:rPr>
        <w:t>забезпечення належного контролю за діяльністю банків. Незабезпечення на відповідному рівні такої функції нагляду (або допущення діяльно</w:t>
      </w:r>
      <w:r w:rsidR="001D1633">
        <w:rPr>
          <w:sz w:val="28"/>
          <w:szCs w:val="28"/>
        </w:rPr>
        <w:t>сті банку поза правовим полем)</w:t>
      </w:r>
      <w:r w:rsidRPr="000E0E42">
        <w:rPr>
          <w:sz w:val="28"/>
          <w:szCs w:val="28"/>
        </w:rPr>
        <w:t xml:space="preserve"> супроводжується втратою ним як власних, так і залучених коштів та банкрутством</w:t>
      </w:r>
      <w:r w:rsidR="003F3F1F">
        <w:rPr>
          <w:sz w:val="28"/>
          <w:szCs w:val="28"/>
          <w:lang w:val="uk-UA"/>
        </w:rPr>
        <w:t xml:space="preserve"> [60, с. 18–</w:t>
      </w:r>
      <w:r w:rsidR="007603B5">
        <w:rPr>
          <w:sz w:val="28"/>
          <w:szCs w:val="28"/>
          <w:lang w:val="uk-UA"/>
        </w:rPr>
        <w:t>19]</w:t>
      </w:r>
      <w:r w:rsidRPr="000E0E42">
        <w:rPr>
          <w:sz w:val="28"/>
          <w:szCs w:val="28"/>
        </w:rPr>
        <w:t>.</w:t>
      </w:r>
    </w:p>
    <w:p w:rsidR="00F01905" w:rsidRPr="000E0E42" w:rsidRDefault="00F01905" w:rsidP="00F01905">
      <w:pPr>
        <w:spacing w:line="360" w:lineRule="auto"/>
        <w:ind w:firstLine="709"/>
        <w:jc w:val="both"/>
        <w:rPr>
          <w:sz w:val="28"/>
          <w:szCs w:val="28"/>
        </w:rPr>
      </w:pPr>
      <w:r w:rsidRPr="000E0E42">
        <w:rPr>
          <w:sz w:val="28"/>
          <w:szCs w:val="28"/>
        </w:rPr>
        <w:t xml:space="preserve">Для того, щоб бути достатньо дієвою, система банківського нагляду повинна включати різні </w:t>
      </w:r>
      <w:r w:rsidRPr="000E0E42">
        <w:rPr>
          <w:b/>
          <w:sz w:val="28"/>
          <w:szCs w:val="28"/>
        </w:rPr>
        <w:t>види контролю</w:t>
      </w:r>
      <w:r w:rsidRPr="000E0E42">
        <w:rPr>
          <w:sz w:val="28"/>
          <w:szCs w:val="28"/>
        </w:rPr>
        <w:t>:</w:t>
      </w:r>
    </w:p>
    <w:p w:rsidR="00F01905" w:rsidRPr="000E0E42" w:rsidRDefault="00F01905" w:rsidP="00F01905">
      <w:pPr>
        <w:spacing w:line="360" w:lineRule="auto"/>
        <w:ind w:firstLine="709"/>
        <w:jc w:val="both"/>
        <w:rPr>
          <w:sz w:val="28"/>
          <w:szCs w:val="28"/>
        </w:rPr>
      </w:pPr>
      <w:r w:rsidRPr="000E0E42">
        <w:rPr>
          <w:sz w:val="28"/>
          <w:szCs w:val="28"/>
        </w:rPr>
        <w:t>- державний (система банківського законодавства);</w:t>
      </w:r>
    </w:p>
    <w:p w:rsidR="00F01905" w:rsidRPr="000E0E42" w:rsidRDefault="00F01905" w:rsidP="00F01905">
      <w:pPr>
        <w:spacing w:line="360" w:lineRule="auto"/>
        <w:ind w:firstLine="709"/>
        <w:jc w:val="both"/>
        <w:rPr>
          <w:sz w:val="28"/>
          <w:szCs w:val="28"/>
        </w:rPr>
      </w:pPr>
      <w:r w:rsidRPr="000E0E42">
        <w:rPr>
          <w:sz w:val="28"/>
          <w:szCs w:val="28"/>
        </w:rPr>
        <w:t>- суспільний (з боку суспільства);</w:t>
      </w:r>
    </w:p>
    <w:p w:rsidR="00F01905" w:rsidRPr="000E0E42" w:rsidRDefault="00F01905" w:rsidP="00F01905">
      <w:pPr>
        <w:spacing w:line="360" w:lineRule="auto"/>
        <w:ind w:firstLine="709"/>
        <w:jc w:val="both"/>
        <w:rPr>
          <w:sz w:val="28"/>
          <w:szCs w:val="28"/>
        </w:rPr>
      </w:pPr>
      <w:r w:rsidRPr="000E0E42">
        <w:rPr>
          <w:sz w:val="28"/>
          <w:szCs w:val="28"/>
        </w:rPr>
        <w:t>- відомчий (з боку центрального банку або іншого спеціального органу);</w:t>
      </w:r>
    </w:p>
    <w:p w:rsidR="00F01905" w:rsidRPr="000E0E42" w:rsidRDefault="00F01905" w:rsidP="00F01905">
      <w:pPr>
        <w:spacing w:line="360" w:lineRule="auto"/>
        <w:ind w:firstLine="709"/>
        <w:jc w:val="both"/>
        <w:rPr>
          <w:sz w:val="28"/>
          <w:szCs w:val="28"/>
        </w:rPr>
      </w:pPr>
      <w:r w:rsidRPr="000E0E42">
        <w:rPr>
          <w:sz w:val="28"/>
          <w:szCs w:val="28"/>
        </w:rPr>
        <w:t>- незалежний контроль (незалежних аудиторських фірм).</w:t>
      </w:r>
    </w:p>
    <w:p w:rsidR="00F01905" w:rsidRDefault="00F01905" w:rsidP="00F01905">
      <w:pPr>
        <w:spacing w:line="360" w:lineRule="auto"/>
        <w:ind w:firstLine="709"/>
        <w:jc w:val="both"/>
        <w:rPr>
          <w:sz w:val="28"/>
          <w:szCs w:val="28"/>
          <w:lang w:val="uk-UA"/>
        </w:rPr>
      </w:pPr>
      <w:r w:rsidRPr="000E0E42">
        <w:rPr>
          <w:sz w:val="28"/>
          <w:szCs w:val="28"/>
        </w:rPr>
        <w:t xml:space="preserve">За етапами здійснення банківський нагляд поділяють на </w:t>
      </w:r>
      <w:r w:rsidRPr="000E0E42">
        <w:rPr>
          <w:b/>
          <w:sz w:val="28"/>
          <w:szCs w:val="28"/>
        </w:rPr>
        <w:t>вступний, попередній</w:t>
      </w:r>
      <w:r w:rsidR="007603B5">
        <w:rPr>
          <w:b/>
          <w:sz w:val="28"/>
          <w:szCs w:val="28"/>
          <w:lang w:val="uk-UA"/>
        </w:rPr>
        <w:t xml:space="preserve">/пруденційний, </w:t>
      </w:r>
      <w:r w:rsidRPr="000E0E42">
        <w:rPr>
          <w:b/>
          <w:sz w:val="28"/>
          <w:szCs w:val="28"/>
        </w:rPr>
        <w:t>поточний</w:t>
      </w:r>
      <w:r w:rsidR="007603B5">
        <w:rPr>
          <w:b/>
          <w:sz w:val="28"/>
          <w:szCs w:val="28"/>
          <w:lang w:val="uk-UA"/>
        </w:rPr>
        <w:t>, застосування заходів впливу</w:t>
      </w:r>
      <w:r w:rsidR="00E8701A" w:rsidRPr="000E0E42">
        <w:rPr>
          <w:sz w:val="28"/>
          <w:szCs w:val="28"/>
        </w:rPr>
        <w:t xml:space="preserve"> (рис. 1.3</w:t>
      </w:r>
      <w:r w:rsidRPr="000E0E42">
        <w:rPr>
          <w:sz w:val="28"/>
          <w:szCs w:val="28"/>
        </w:rPr>
        <w:t xml:space="preserve">). </w:t>
      </w:r>
    </w:p>
    <w:p w:rsidR="00F01905" w:rsidRPr="000E0E42" w:rsidRDefault="00240C06" w:rsidP="00F01905">
      <w:pPr>
        <w:spacing w:line="360" w:lineRule="auto"/>
        <w:ind w:firstLine="709"/>
        <w:jc w:val="both"/>
        <w:rPr>
          <w:sz w:val="28"/>
          <w:szCs w:val="28"/>
        </w:rPr>
      </w:pPr>
      <w:r>
        <w:rPr>
          <w:noProof/>
          <w:sz w:val="28"/>
          <w:szCs w:val="28"/>
          <w:lang w:val="uk-UA" w:eastAsia="uk-UA"/>
        </w:rPr>
        <w:pict>
          <v:group id="_x0000_s1287" style="position:absolute;left:0;text-align:left;margin-left:.4pt;margin-top:-2.6pt;width:481.45pt;height:144.35pt;z-index:252026624" coordorigin="1426,1140" coordsize="9629,2887">
            <v:group id="_x0000_s1280" style="position:absolute;left:1426;top:1140;width:9629;height:2887" coordorigin="1426,1538" coordsize="9629,2887">
              <v:shape id="_x0000_s1276" type="#_x0000_t202" style="position:absolute;left:3465;top:2528;width:7590;height:1897" filled="f">
                <v:textbox>
                  <w:txbxContent>
                    <w:p w:rsidR="009C3EE7" w:rsidRPr="00075033" w:rsidRDefault="009C3EE7" w:rsidP="00075033">
                      <w:pPr>
                        <w:jc w:val="center"/>
                        <w:rPr>
                          <w:b/>
                          <w:lang w:val="uk-UA"/>
                        </w:rPr>
                      </w:pPr>
                      <w:r w:rsidRPr="00075033">
                        <w:rPr>
                          <w:b/>
                          <w:lang w:val="uk-UA"/>
                        </w:rPr>
                        <w:t>Нагляд за діючими банками</w:t>
                      </w:r>
                    </w:p>
                  </w:txbxContent>
                </v:textbox>
              </v:shape>
              <v:group id="_x0000_s1279" style="position:absolute;left:1426;top:1538;width:7769;height:2617" coordorigin="1426,1538" coordsize="7769,2617">
                <v:shape id="_x0000_s1076" type="#_x0000_t202" style="position:absolute;left:4383;top:1538;width:3705;height:441;mso-position-horizontal:center;mso-position-horizontal-relative:margin" o:regroupid="10">
                  <v:textbox>
                    <w:txbxContent>
                      <w:p w:rsidR="009C3EE7" w:rsidRPr="00F01905" w:rsidRDefault="009C3EE7" w:rsidP="00F01905">
                        <w:pPr>
                          <w:jc w:val="center"/>
                          <w:rPr>
                            <w:b/>
                            <w:lang w:val="uk-UA"/>
                          </w:rPr>
                        </w:pPr>
                        <w:r>
                          <w:rPr>
                            <w:b/>
                            <w:lang w:val="uk-UA"/>
                          </w:rPr>
                          <w:t>Етапи</w:t>
                        </w:r>
                        <w:r w:rsidRPr="00F01905">
                          <w:rPr>
                            <w:b/>
                            <w:lang w:val="uk-UA"/>
                          </w:rPr>
                          <w:t xml:space="preserve"> банківського нагляду</w:t>
                        </w:r>
                      </w:p>
                    </w:txbxContent>
                  </v:textbox>
                </v:shape>
                <v:shape id="_x0000_s1077" type="#_x0000_t202" style="position:absolute;left:1426;top:2537;width:1739;height:1618;mso-position-horizontal-relative:margin" o:regroupid="10">
                  <v:textbox>
                    <w:txbxContent>
                      <w:p w:rsidR="009C3EE7" w:rsidRPr="00E8701A" w:rsidRDefault="009C3EE7" w:rsidP="00E8701A">
                        <w:pPr>
                          <w:jc w:val="center"/>
                          <w:rPr>
                            <w:lang w:val="uk-UA"/>
                          </w:rPr>
                        </w:pPr>
                        <w:r>
                          <w:rPr>
                            <w:lang w:val="uk-UA"/>
                          </w:rPr>
                          <w:t>Вступний контроль (державна реєстрація та ліцензування)</w:t>
                        </w:r>
                      </w:p>
                    </w:txbxContent>
                  </v:textbox>
                </v:shape>
                <v:shape id="_x0000_s1080" type="#_x0000_t32" style="position:absolute;left:2280;top:2268;width:4995;height:0" o:connectortype="straight" o:regroupid="10"/>
                <v:shape id="_x0000_s1082" type="#_x0000_t32" style="position:absolute;left:2280;top:2277;width:0;height:260" o:connectortype="straight" o:regroupid="10">
                  <v:stroke endarrow="block"/>
                </v:shape>
                <v:shape id="_x0000_s1083" type="#_x0000_t32" style="position:absolute;left:7275;top:2268;width:0;height:260" o:connectortype="straight" o:regroupid="10">
                  <v:stroke endarrow="block"/>
                </v:shape>
                <v:shape id="_x0000_s1078" type="#_x0000_t202" style="position:absolute;left:3541;top:3135;width:2984;height:1020;mso-position-horizontal-relative:margin" o:regroupid="10">
                  <v:textbox style="mso-next-textbox:#_x0000_s1078">
                    <w:txbxContent>
                      <w:p w:rsidR="009C3EE7" w:rsidRPr="00075033" w:rsidRDefault="009C3EE7" w:rsidP="00E8701A">
                        <w:pPr>
                          <w:jc w:val="center"/>
                          <w:rPr>
                            <w:spacing w:val="-4"/>
                            <w:lang w:val="uk-UA"/>
                          </w:rPr>
                        </w:pPr>
                        <w:r w:rsidRPr="00075033">
                          <w:rPr>
                            <w:spacing w:val="-4"/>
                            <w:lang w:val="uk-UA"/>
                          </w:rPr>
                          <w:t>Попередній / пруденційний контроль (безвиїзний нагляд і аудит)</w:t>
                        </w:r>
                      </w:p>
                    </w:txbxContent>
                  </v:textbox>
                </v:shape>
                <v:shape id="_x0000_s1079" type="#_x0000_t202" style="position:absolute;left:6600;top:3135;width:2595;height:1020;mso-position-horizontal-relative:margin" o:regroupid="10">
                  <v:textbox style="mso-next-textbox:#_x0000_s1079">
                    <w:txbxContent>
                      <w:p w:rsidR="009C3EE7" w:rsidRPr="00075033" w:rsidRDefault="009C3EE7" w:rsidP="00E8701A">
                        <w:pPr>
                          <w:jc w:val="center"/>
                          <w:rPr>
                            <w:spacing w:val="-4"/>
                            <w:lang w:val="uk-UA"/>
                          </w:rPr>
                        </w:pPr>
                        <w:r w:rsidRPr="00075033">
                          <w:rPr>
                            <w:spacing w:val="-4"/>
                            <w:lang w:val="uk-UA"/>
                          </w:rPr>
                          <w:t>Поточний контроль (інспекційні перевірки та оцінка банку)</w:t>
                        </w:r>
                      </w:p>
                    </w:txbxContent>
                  </v:textbox>
                </v:shape>
              </v:group>
              <v:shape id="_x0000_s1277" type="#_x0000_t202" style="position:absolute;left:9285;top:3135;width:1672;height:1020;mso-position-horizontal-relative:margin">
                <v:textbox>
                  <w:txbxContent>
                    <w:p w:rsidR="009C3EE7" w:rsidRPr="00075033" w:rsidRDefault="009C3EE7" w:rsidP="00075033">
                      <w:pPr>
                        <w:jc w:val="center"/>
                        <w:rPr>
                          <w:spacing w:val="-4"/>
                          <w:lang w:val="uk-UA"/>
                        </w:rPr>
                      </w:pPr>
                      <w:r w:rsidRPr="00075033">
                        <w:rPr>
                          <w:spacing w:val="-4"/>
                          <w:lang w:val="uk-UA"/>
                        </w:rPr>
                        <w:t>Застосування заходів впливу</w:t>
                      </w:r>
                    </w:p>
                  </w:txbxContent>
                </v:textbox>
              </v:shape>
            </v:group>
            <v:shape id="_x0000_s1278" type="#_x0000_t32" style="position:absolute;left:6270;top:1581;width:0;height:289" o:connectortype="straight"/>
          </v:group>
        </w:pict>
      </w:r>
    </w:p>
    <w:p w:rsidR="00F01905" w:rsidRPr="000E0E42" w:rsidRDefault="00F01905" w:rsidP="00F01905">
      <w:pPr>
        <w:spacing w:line="360" w:lineRule="auto"/>
        <w:ind w:firstLine="709"/>
        <w:jc w:val="both"/>
        <w:rPr>
          <w:sz w:val="28"/>
          <w:szCs w:val="28"/>
        </w:rPr>
      </w:pPr>
    </w:p>
    <w:p w:rsidR="00F01905" w:rsidRPr="000E0E42" w:rsidRDefault="00F01905" w:rsidP="00F01905">
      <w:pPr>
        <w:spacing w:line="360" w:lineRule="auto"/>
        <w:ind w:firstLine="709"/>
        <w:jc w:val="both"/>
        <w:rPr>
          <w:sz w:val="28"/>
          <w:szCs w:val="28"/>
        </w:rPr>
      </w:pPr>
    </w:p>
    <w:p w:rsidR="00F01905" w:rsidRPr="000E0E42" w:rsidRDefault="00F01905" w:rsidP="00F01905">
      <w:pPr>
        <w:spacing w:line="360" w:lineRule="auto"/>
        <w:ind w:firstLine="709"/>
        <w:jc w:val="both"/>
        <w:rPr>
          <w:sz w:val="28"/>
          <w:szCs w:val="28"/>
        </w:rPr>
      </w:pPr>
    </w:p>
    <w:p w:rsidR="00075033" w:rsidRDefault="00075033" w:rsidP="00E8701A">
      <w:pPr>
        <w:spacing w:line="360" w:lineRule="auto"/>
        <w:jc w:val="center"/>
        <w:rPr>
          <w:i/>
          <w:sz w:val="28"/>
          <w:szCs w:val="28"/>
          <w:lang w:val="uk-UA"/>
        </w:rPr>
      </w:pPr>
    </w:p>
    <w:p w:rsidR="00075033" w:rsidRDefault="00075033" w:rsidP="00E8701A">
      <w:pPr>
        <w:spacing w:line="360" w:lineRule="auto"/>
        <w:jc w:val="center"/>
        <w:rPr>
          <w:i/>
          <w:sz w:val="28"/>
          <w:szCs w:val="28"/>
          <w:lang w:val="uk-UA"/>
        </w:rPr>
      </w:pPr>
    </w:p>
    <w:p w:rsidR="00F01905" w:rsidRPr="00075033" w:rsidRDefault="00E8701A" w:rsidP="00E8701A">
      <w:pPr>
        <w:spacing w:line="360" w:lineRule="auto"/>
        <w:jc w:val="center"/>
        <w:rPr>
          <w:i/>
          <w:sz w:val="28"/>
          <w:szCs w:val="28"/>
          <w:lang w:val="uk-UA"/>
        </w:rPr>
      </w:pPr>
      <w:r w:rsidRPr="000E0E42">
        <w:rPr>
          <w:i/>
          <w:sz w:val="28"/>
          <w:szCs w:val="28"/>
        </w:rPr>
        <w:t xml:space="preserve">Рис. 1.3. </w:t>
      </w:r>
      <w:r w:rsidR="00075033">
        <w:rPr>
          <w:i/>
          <w:sz w:val="28"/>
          <w:szCs w:val="28"/>
          <w:lang w:val="uk-UA"/>
        </w:rPr>
        <w:t>Етапи</w:t>
      </w:r>
      <w:r w:rsidRPr="000E0E42">
        <w:rPr>
          <w:i/>
          <w:sz w:val="28"/>
          <w:szCs w:val="28"/>
        </w:rPr>
        <w:t xml:space="preserve"> банківського нагляду</w:t>
      </w:r>
    </w:p>
    <w:p w:rsidR="00F01905" w:rsidRPr="000E0E42" w:rsidRDefault="00F01905" w:rsidP="00F01905">
      <w:pPr>
        <w:spacing w:line="360" w:lineRule="auto"/>
        <w:ind w:firstLine="709"/>
        <w:jc w:val="both"/>
        <w:rPr>
          <w:sz w:val="28"/>
          <w:szCs w:val="28"/>
        </w:rPr>
      </w:pPr>
    </w:p>
    <w:p w:rsidR="00F01905" w:rsidRPr="000E0E42" w:rsidRDefault="00F01905" w:rsidP="00F01905">
      <w:pPr>
        <w:spacing w:line="360" w:lineRule="auto"/>
        <w:ind w:firstLine="709"/>
        <w:jc w:val="both"/>
        <w:rPr>
          <w:sz w:val="28"/>
          <w:szCs w:val="28"/>
        </w:rPr>
      </w:pPr>
      <w:r w:rsidRPr="000E0E42">
        <w:rPr>
          <w:sz w:val="28"/>
          <w:szCs w:val="28"/>
        </w:rPr>
        <w:t xml:space="preserve">Центральним банком традиційно </w:t>
      </w:r>
      <w:r w:rsidR="00D92031">
        <w:rPr>
          <w:sz w:val="28"/>
          <w:szCs w:val="28"/>
          <w:lang w:val="uk-UA"/>
        </w:rPr>
        <w:t>попередній та поточний контроль</w:t>
      </w:r>
      <w:r w:rsidRPr="000E0E42">
        <w:rPr>
          <w:sz w:val="28"/>
          <w:szCs w:val="28"/>
        </w:rPr>
        <w:t xml:space="preserve"> здійснюється </w:t>
      </w:r>
      <w:r w:rsidRPr="000E0E42">
        <w:rPr>
          <w:b/>
          <w:sz w:val="28"/>
          <w:szCs w:val="28"/>
        </w:rPr>
        <w:t>двома методами</w:t>
      </w:r>
      <w:r w:rsidRPr="000E0E42">
        <w:rPr>
          <w:sz w:val="28"/>
          <w:szCs w:val="28"/>
        </w:rPr>
        <w:t>:</w:t>
      </w:r>
    </w:p>
    <w:p w:rsidR="00F01905" w:rsidRPr="000E0E42" w:rsidRDefault="00F01905" w:rsidP="00F01905">
      <w:pPr>
        <w:spacing w:line="360" w:lineRule="auto"/>
        <w:ind w:firstLine="709"/>
        <w:jc w:val="both"/>
        <w:rPr>
          <w:sz w:val="28"/>
          <w:szCs w:val="28"/>
        </w:rPr>
      </w:pPr>
      <w:r w:rsidRPr="000E0E42">
        <w:rPr>
          <w:sz w:val="28"/>
          <w:szCs w:val="28"/>
        </w:rPr>
        <w:t xml:space="preserve">- </w:t>
      </w:r>
      <w:r w:rsidR="00D92031">
        <w:rPr>
          <w:sz w:val="28"/>
          <w:szCs w:val="28"/>
          <w:lang w:val="uk-UA"/>
        </w:rPr>
        <w:t xml:space="preserve">попередній контроль за допомогою </w:t>
      </w:r>
      <w:r w:rsidRPr="000E0E42">
        <w:rPr>
          <w:sz w:val="28"/>
          <w:szCs w:val="28"/>
        </w:rPr>
        <w:t>безвиїздн</w:t>
      </w:r>
      <w:r w:rsidR="00D92031">
        <w:rPr>
          <w:sz w:val="28"/>
          <w:szCs w:val="28"/>
          <w:lang w:val="uk-UA"/>
        </w:rPr>
        <w:t>ого</w:t>
      </w:r>
      <w:r w:rsidRPr="000E0E42">
        <w:rPr>
          <w:sz w:val="28"/>
          <w:szCs w:val="28"/>
        </w:rPr>
        <w:t xml:space="preserve"> (дистанційн</w:t>
      </w:r>
      <w:r w:rsidR="00D92031">
        <w:rPr>
          <w:sz w:val="28"/>
          <w:szCs w:val="28"/>
          <w:lang w:val="uk-UA"/>
        </w:rPr>
        <w:t>ого</w:t>
      </w:r>
      <w:r w:rsidRPr="000E0E42">
        <w:rPr>
          <w:sz w:val="28"/>
          <w:szCs w:val="28"/>
        </w:rPr>
        <w:t>, заочн</w:t>
      </w:r>
      <w:r w:rsidR="00D92031">
        <w:rPr>
          <w:sz w:val="28"/>
          <w:szCs w:val="28"/>
          <w:lang w:val="uk-UA"/>
        </w:rPr>
        <w:t>ого</w:t>
      </w:r>
      <w:r w:rsidRPr="000E0E42">
        <w:rPr>
          <w:sz w:val="28"/>
          <w:szCs w:val="28"/>
        </w:rPr>
        <w:t>) нагляд</w:t>
      </w:r>
      <w:r w:rsidR="00D92031">
        <w:rPr>
          <w:sz w:val="28"/>
          <w:szCs w:val="28"/>
          <w:lang w:val="uk-UA"/>
        </w:rPr>
        <w:t>у</w:t>
      </w:r>
      <w:r w:rsidRPr="000E0E42">
        <w:rPr>
          <w:sz w:val="28"/>
          <w:szCs w:val="28"/>
        </w:rPr>
        <w:t xml:space="preserve">; </w:t>
      </w:r>
    </w:p>
    <w:p w:rsidR="00F01905" w:rsidRPr="000E0E42" w:rsidRDefault="00F01905" w:rsidP="00F01905">
      <w:pPr>
        <w:spacing w:line="360" w:lineRule="auto"/>
        <w:ind w:firstLine="709"/>
        <w:jc w:val="both"/>
        <w:rPr>
          <w:sz w:val="28"/>
          <w:szCs w:val="28"/>
        </w:rPr>
      </w:pPr>
      <w:r w:rsidRPr="000E0E42">
        <w:rPr>
          <w:sz w:val="28"/>
          <w:szCs w:val="28"/>
        </w:rPr>
        <w:t xml:space="preserve">- </w:t>
      </w:r>
      <w:r w:rsidR="00D92031">
        <w:rPr>
          <w:sz w:val="28"/>
          <w:szCs w:val="28"/>
          <w:lang w:val="uk-UA"/>
        </w:rPr>
        <w:t xml:space="preserve">поточний контроль за допомогою </w:t>
      </w:r>
      <w:r w:rsidRPr="000E0E42">
        <w:rPr>
          <w:sz w:val="28"/>
          <w:szCs w:val="28"/>
        </w:rPr>
        <w:t>виїзн</w:t>
      </w:r>
      <w:r w:rsidR="00D92031">
        <w:rPr>
          <w:sz w:val="28"/>
          <w:szCs w:val="28"/>
          <w:lang w:val="uk-UA"/>
        </w:rPr>
        <w:t>ого</w:t>
      </w:r>
      <w:r w:rsidRPr="000E0E42">
        <w:rPr>
          <w:sz w:val="28"/>
          <w:szCs w:val="28"/>
        </w:rPr>
        <w:t xml:space="preserve"> інспектування банків.</w:t>
      </w:r>
    </w:p>
    <w:p w:rsidR="00F01905" w:rsidRPr="000E0E42" w:rsidRDefault="00F01905" w:rsidP="00F01905">
      <w:pPr>
        <w:spacing w:line="360" w:lineRule="auto"/>
        <w:ind w:firstLine="709"/>
        <w:jc w:val="both"/>
        <w:rPr>
          <w:sz w:val="28"/>
          <w:szCs w:val="28"/>
        </w:rPr>
      </w:pPr>
      <w:r w:rsidRPr="000E0E42">
        <w:rPr>
          <w:sz w:val="28"/>
          <w:szCs w:val="28"/>
        </w:rPr>
        <w:t>Банківський нагляд починається з вступного контролю, який проводиться з метою чіткого та повного визначення вимог для отримання ліцензії на проведення банківських операцій і який поділяється на два етапи</w:t>
      </w:r>
      <w:r w:rsidR="00D76956" w:rsidRPr="000E0E42">
        <w:rPr>
          <w:sz w:val="28"/>
          <w:szCs w:val="28"/>
        </w:rPr>
        <w:t xml:space="preserve"> – </w:t>
      </w:r>
      <w:r w:rsidRPr="000E0E42">
        <w:rPr>
          <w:sz w:val="28"/>
          <w:szCs w:val="28"/>
        </w:rPr>
        <w:t>державну реєстрацію банку як юридичної особи і надання ліцензії на здійснення банківських операцій.</w:t>
      </w:r>
    </w:p>
    <w:p w:rsidR="00E8701A" w:rsidRPr="000E0E42" w:rsidRDefault="00F01905" w:rsidP="00E8701A">
      <w:pPr>
        <w:spacing w:line="360" w:lineRule="auto"/>
        <w:ind w:firstLine="709"/>
        <w:jc w:val="both"/>
        <w:rPr>
          <w:sz w:val="28"/>
          <w:szCs w:val="28"/>
        </w:rPr>
      </w:pPr>
      <w:r w:rsidRPr="000E0E42">
        <w:rPr>
          <w:b/>
          <w:sz w:val="28"/>
          <w:szCs w:val="28"/>
        </w:rPr>
        <w:t>Основна мета вступного контролю</w:t>
      </w:r>
      <w:r w:rsidR="00CE76E4" w:rsidRPr="000E0E42">
        <w:rPr>
          <w:sz w:val="28"/>
          <w:szCs w:val="28"/>
        </w:rPr>
        <w:t xml:space="preserve"> –</w:t>
      </w:r>
      <w:r w:rsidRPr="000E0E42">
        <w:rPr>
          <w:sz w:val="28"/>
          <w:szCs w:val="28"/>
        </w:rPr>
        <w:t xml:space="preserve"> відбір банків, що відповідають встановленим вимогам та створення умов для їхньої діяльності. Основний інструментарій вступного контролю банківського нагляду</w:t>
      </w:r>
      <w:r w:rsidR="00D76956" w:rsidRPr="000E0E42">
        <w:rPr>
          <w:sz w:val="28"/>
          <w:szCs w:val="28"/>
        </w:rPr>
        <w:t xml:space="preserve"> – </w:t>
      </w:r>
      <w:r w:rsidRPr="000E0E42">
        <w:rPr>
          <w:sz w:val="28"/>
          <w:szCs w:val="28"/>
        </w:rPr>
        <w:t>аналіз бізнес-планів, перевірка керівників та засновників,</w:t>
      </w:r>
      <w:r w:rsidR="00E8701A" w:rsidRPr="000E0E42">
        <w:rPr>
          <w:sz w:val="28"/>
          <w:szCs w:val="28"/>
        </w:rPr>
        <w:t xml:space="preserve"> контроль за правильністю формування статутного капіталу, перевірка наявності матеріально-технічної бази банку.</w:t>
      </w:r>
    </w:p>
    <w:p w:rsidR="00E8701A" w:rsidRPr="000E0E42" w:rsidRDefault="00E8701A" w:rsidP="00E8701A">
      <w:pPr>
        <w:spacing w:line="360" w:lineRule="auto"/>
        <w:ind w:firstLine="709"/>
        <w:jc w:val="both"/>
        <w:rPr>
          <w:sz w:val="28"/>
          <w:szCs w:val="28"/>
        </w:rPr>
      </w:pPr>
      <w:r w:rsidRPr="000E0E42">
        <w:rPr>
          <w:sz w:val="28"/>
          <w:szCs w:val="28"/>
        </w:rPr>
        <w:t xml:space="preserve">Другим етапом наглядової діяльності є </w:t>
      </w:r>
      <w:r w:rsidRPr="000E0E42">
        <w:rPr>
          <w:b/>
          <w:sz w:val="28"/>
          <w:szCs w:val="28"/>
        </w:rPr>
        <w:t>попередній</w:t>
      </w:r>
      <w:r w:rsidR="00D92031">
        <w:rPr>
          <w:b/>
          <w:sz w:val="28"/>
          <w:szCs w:val="28"/>
          <w:lang w:val="uk-UA"/>
        </w:rPr>
        <w:t>/</w:t>
      </w:r>
      <w:r w:rsidR="00D92031" w:rsidRPr="00D92031">
        <w:rPr>
          <w:b/>
          <w:sz w:val="28"/>
          <w:szCs w:val="28"/>
          <w:lang w:val="uk-UA"/>
        </w:rPr>
        <w:t>пруденційний</w:t>
      </w:r>
      <w:r w:rsidRPr="000E0E42">
        <w:rPr>
          <w:b/>
          <w:sz w:val="28"/>
          <w:szCs w:val="28"/>
        </w:rPr>
        <w:t xml:space="preserve"> контроль</w:t>
      </w:r>
      <w:r w:rsidRPr="000E0E42">
        <w:rPr>
          <w:sz w:val="28"/>
          <w:szCs w:val="28"/>
        </w:rPr>
        <w:t xml:space="preserve">, який здійснюється з метою дотримання банками вимог розумного (з оптимальним ризиком) ведення банківської справи і включає заборону або обмеження окремих видів банківської діяльності з боку </w:t>
      </w:r>
      <w:r w:rsidR="007B3F1D">
        <w:rPr>
          <w:sz w:val="28"/>
          <w:szCs w:val="28"/>
          <w:lang w:val="uk-UA"/>
        </w:rPr>
        <w:t>НБУ</w:t>
      </w:r>
      <w:r w:rsidRPr="000E0E42">
        <w:rPr>
          <w:sz w:val="28"/>
          <w:szCs w:val="28"/>
        </w:rPr>
        <w:t xml:space="preserve">, відрахування до резерву для відшкодування можливих втрат за кредитами банків, встановлення штрафних санкцій за порушення банками показників економічних нормативів, порядку формування обов’язкових резервів тощо. Важливою складовою процесу попереднього контролю (або безвиїзного нагляду) є система раннього реагування та упереджувальних заходів. </w:t>
      </w:r>
      <w:r w:rsidRPr="000E0E42">
        <w:rPr>
          <w:b/>
          <w:sz w:val="28"/>
          <w:szCs w:val="28"/>
        </w:rPr>
        <w:t>Мета попереднього контролю</w:t>
      </w:r>
      <w:r w:rsidRPr="000E0E42">
        <w:rPr>
          <w:sz w:val="28"/>
          <w:szCs w:val="28"/>
        </w:rPr>
        <w:t xml:space="preserve"> – запобігання виникненню кризових ситуацій </w:t>
      </w:r>
      <w:r w:rsidR="003F3F1F">
        <w:rPr>
          <w:sz w:val="28"/>
          <w:szCs w:val="28"/>
          <w:lang w:val="uk-UA"/>
        </w:rPr>
        <w:t>у</w:t>
      </w:r>
      <w:r w:rsidRPr="000E0E42">
        <w:rPr>
          <w:sz w:val="28"/>
          <w:szCs w:val="28"/>
        </w:rPr>
        <w:t xml:space="preserve"> роботі, додержання банківського законодавства і нормативних документів. Основними методами і прийомами на цьому етапі є аналіз фінансової звітності, </w:t>
      </w:r>
      <w:r w:rsidR="008C2E98">
        <w:rPr>
          <w:sz w:val="28"/>
          <w:szCs w:val="28"/>
          <w:lang w:val="uk-UA"/>
        </w:rPr>
        <w:t xml:space="preserve">перевірка </w:t>
      </w:r>
      <w:r w:rsidRPr="000E0E42">
        <w:rPr>
          <w:sz w:val="28"/>
          <w:szCs w:val="28"/>
        </w:rPr>
        <w:t xml:space="preserve">виконання нормативів </w:t>
      </w:r>
      <w:r w:rsidR="007B3F1D">
        <w:rPr>
          <w:sz w:val="28"/>
          <w:szCs w:val="28"/>
          <w:lang w:val="uk-UA"/>
        </w:rPr>
        <w:t>НБУ</w:t>
      </w:r>
      <w:r w:rsidRPr="000E0E42">
        <w:rPr>
          <w:sz w:val="28"/>
          <w:szCs w:val="28"/>
        </w:rPr>
        <w:t>, застосування заходів впливу, аудит.</w:t>
      </w:r>
    </w:p>
    <w:p w:rsidR="00E8701A" w:rsidRPr="000E0E42" w:rsidRDefault="00E8701A" w:rsidP="00E8701A">
      <w:pPr>
        <w:spacing w:line="360" w:lineRule="auto"/>
        <w:ind w:firstLine="709"/>
        <w:jc w:val="both"/>
        <w:rPr>
          <w:sz w:val="28"/>
          <w:szCs w:val="28"/>
        </w:rPr>
      </w:pPr>
      <w:r w:rsidRPr="000E0E42">
        <w:rPr>
          <w:b/>
          <w:sz w:val="28"/>
          <w:szCs w:val="28"/>
        </w:rPr>
        <w:t>Поточний контрол</w:t>
      </w:r>
      <w:r w:rsidRPr="000E0E42">
        <w:rPr>
          <w:sz w:val="28"/>
          <w:szCs w:val="28"/>
        </w:rPr>
        <w:t xml:space="preserve">ь за банками здійснюється шляхом їх інспектування, а також розроблення та вжиття заходів щодо організаційного зміцнення та фінансового оздоровлення банків. </w:t>
      </w:r>
      <w:r w:rsidRPr="000E0E42">
        <w:rPr>
          <w:b/>
          <w:sz w:val="28"/>
          <w:szCs w:val="28"/>
        </w:rPr>
        <w:t>Основна мета</w:t>
      </w:r>
      <w:r w:rsidRPr="000E0E42">
        <w:rPr>
          <w:sz w:val="28"/>
          <w:szCs w:val="28"/>
        </w:rPr>
        <w:t xml:space="preserve"> </w:t>
      </w:r>
      <w:r w:rsidR="00CE76E4" w:rsidRPr="000E0E42">
        <w:rPr>
          <w:sz w:val="28"/>
          <w:szCs w:val="28"/>
        </w:rPr>
        <w:t>поточного контролю</w:t>
      </w:r>
      <w:r w:rsidR="00D76956" w:rsidRPr="000E0E42">
        <w:rPr>
          <w:sz w:val="28"/>
          <w:szCs w:val="28"/>
        </w:rPr>
        <w:t xml:space="preserve"> – </w:t>
      </w:r>
      <w:r w:rsidRPr="000E0E42">
        <w:rPr>
          <w:sz w:val="28"/>
          <w:szCs w:val="28"/>
        </w:rPr>
        <w:t xml:space="preserve">виведення банку </w:t>
      </w:r>
      <w:r w:rsidR="003F3F1F">
        <w:rPr>
          <w:sz w:val="28"/>
          <w:szCs w:val="28"/>
          <w:lang w:val="uk-UA"/>
        </w:rPr>
        <w:t>зі</w:t>
      </w:r>
      <w:r w:rsidRPr="000E0E42">
        <w:rPr>
          <w:sz w:val="28"/>
          <w:szCs w:val="28"/>
        </w:rPr>
        <w:t xml:space="preserve"> стану «старіння» за допомогою </w:t>
      </w:r>
      <w:r w:rsidR="00D92031">
        <w:rPr>
          <w:sz w:val="28"/>
          <w:szCs w:val="28"/>
          <w:lang w:val="uk-UA"/>
        </w:rPr>
        <w:t>фінансового оздоровлення</w:t>
      </w:r>
      <w:r w:rsidRPr="000E0E42">
        <w:rPr>
          <w:sz w:val="28"/>
          <w:szCs w:val="28"/>
        </w:rPr>
        <w:t xml:space="preserve"> (організаційно-технічна і фінансова допомога, інспектування, тимчасові органи адміністрації) або у разі «згасання» – ліквідація банку з мінімальними соціально-економічними витратами шляхом проведення ліквідаційних заходів.</w:t>
      </w:r>
    </w:p>
    <w:p w:rsidR="00E8701A" w:rsidRPr="000E0E42" w:rsidRDefault="00D92031" w:rsidP="00E8701A">
      <w:pPr>
        <w:spacing w:line="360" w:lineRule="auto"/>
        <w:ind w:firstLine="709"/>
        <w:jc w:val="both"/>
        <w:rPr>
          <w:sz w:val="28"/>
          <w:szCs w:val="28"/>
        </w:rPr>
      </w:pPr>
      <w:r w:rsidRPr="009172E3">
        <w:rPr>
          <w:sz w:val="28"/>
          <w:szCs w:val="28"/>
          <w:lang w:val="uk-UA"/>
        </w:rPr>
        <w:t>Банківський нагляд не завершується проведення</w:t>
      </w:r>
      <w:r w:rsidR="003F3F1F">
        <w:rPr>
          <w:sz w:val="28"/>
          <w:szCs w:val="28"/>
          <w:lang w:val="uk-UA"/>
        </w:rPr>
        <w:t>м</w:t>
      </w:r>
      <w:r w:rsidRPr="009172E3">
        <w:rPr>
          <w:sz w:val="28"/>
          <w:szCs w:val="28"/>
          <w:lang w:val="uk-UA"/>
        </w:rPr>
        <w:t xml:space="preserve"> </w:t>
      </w:r>
      <w:r>
        <w:rPr>
          <w:sz w:val="28"/>
          <w:szCs w:val="28"/>
          <w:lang w:val="uk-UA"/>
        </w:rPr>
        <w:t>поточного контролю</w:t>
      </w:r>
      <w:r w:rsidRPr="009172E3">
        <w:rPr>
          <w:sz w:val="28"/>
          <w:szCs w:val="28"/>
          <w:lang w:val="uk-UA"/>
        </w:rPr>
        <w:t xml:space="preserve">. Завершальними етапами є </w:t>
      </w:r>
      <w:r w:rsidRPr="00D92031">
        <w:rPr>
          <w:b/>
          <w:sz w:val="28"/>
          <w:szCs w:val="28"/>
          <w:lang w:val="uk-UA"/>
        </w:rPr>
        <w:t>нагляд за проблемними банкам та застосування НБУ заходів впливу</w:t>
      </w:r>
      <w:r w:rsidRPr="009172E3">
        <w:rPr>
          <w:sz w:val="28"/>
          <w:szCs w:val="28"/>
          <w:lang w:val="uk-UA"/>
        </w:rPr>
        <w:t xml:space="preserve"> щодо банків адекватно до вчинених ними порушень чи здійснення ринкових операцій</w:t>
      </w:r>
      <w:r>
        <w:rPr>
          <w:sz w:val="28"/>
          <w:szCs w:val="28"/>
          <w:lang w:val="uk-UA"/>
        </w:rPr>
        <w:t xml:space="preserve">. Одним із заходів впливу НБУ є примусова ліквідація банку. </w:t>
      </w:r>
      <w:r w:rsidR="00E8701A" w:rsidRPr="00D92031">
        <w:rPr>
          <w:sz w:val="28"/>
          <w:szCs w:val="28"/>
          <w:lang w:val="uk-UA"/>
        </w:rPr>
        <w:t xml:space="preserve">Ліквідація банку як кінцева складова нагляду – тривалий і складний процес. </w:t>
      </w:r>
      <w:r w:rsidR="00E8701A" w:rsidRPr="000E0E42">
        <w:rPr>
          <w:sz w:val="28"/>
          <w:szCs w:val="28"/>
        </w:rPr>
        <w:t>Досвід проведення цієї процедури у нашій країні ще незначний, не узагальнений і має недостатнє наукове, правове та економічне обґрунтування. Ефективне здійснення процедури ліквідації є важливою гарантією захисту інтересів вкладників і кредиторів банку.</w:t>
      </w:r>
    </w:p>
    <w:p w:rsidR="00E8701A" w:rsidRPr="000E0E42" w:rsidRDefault="00E8701A" w:rsidP="00CE76E4">
      <w:pPr>
        <w:spacing w:line="360" w:lineRule="auto"/>
        <w:ind w:firstLine="709"/>
        <w:jc w:val="both"/>
        <w:rPr>
          <w:spacing w:val="-6"/>
          <w:sz w:val="28"/>
          <w:szCs w:val="28"/>
        </w:rPr>
      </w:pPr>
      <w:r w:rsidRPr="000E0E42">
        <w:rPr>
          <w:spacing w:val="-6"/>
          <w:sz w:val="28"/>
          <w:szCs w:val="28"/>
        </w:rPr>
        <w:t>Ліквідація як банкрута навіть одного банку істотно впливає на загальну політичну ситуацію та стан фінансового ринку країни. Це обумовлює винятковість процедури ліквідації банків та необхідність виваженого підходу в кожному окремому випадку</w:t>
      </w:r>
      <w:r w:rsidR="00CE76E4" w:rsidRPr="000E0E42">
        <w:rPr>
          <w:spacing w:val="-6"/>
          <w:sz w:val="28"/>
          <w:szCs w:val="28"/>
        </w:rPr>
        <w:t xml:space="preserve">, використання всіх можливостей </w:t>
      </w:r>
      <w:r w:rsidRPr="000E0E42">
        <w:rPr>
          <w:spacing w:val="-6"/>
          <w:sz w:val="28"/>
          <w:szCs w:val="28"/>
        </w:rPr>
        <w:t>максимальної</w:t>
      </w:r>
      <w:r w:rsidR="00CE76E4" w:rsidRPr="000E0E42">
        <w:rPr>
          <w:spacing w:val="-6"/>
          <w:sz w:val="28"/>
          <w:szCs w:val="28"/>
        </w:rPr>
        <w:t xml:space="preserve"> </w:t>
      </w:r>
      <w:r w:rsidRPr="000E0E42">
        <w:rPr>
          <w:spacing w:val="-6"/>
          <w:sz w:val="28"/>
          <w:szCs w:val="28"/>
        </w:rPr>
        <w:t>прозорості</w:t>
      </w:r>
      <w:r w:rsidR="00CE76E4" w:rsidRPr="000E0E42">
        <w:rPr>
          <w:spacing w:val="-6"/>
          <w:sz w:val="28"/>
          <w:szCs w:val="28"/>
        </w:rPr>
        <w:t xml:space="preserve"> </w:t>
      </w:r>
      <w:r w:rsidRPr="000E0E42">
        <w:rPr>
          <w:spacing w:val="-6"/>
          <w:sz w:val="28"/>
          <w:szCs w:val="28"/>
        </w:rPr>
        <w:t>процесу</w:t>
      </w:r>
      <w:r w:rsidR="00CE76E4" w:rsidRPr="000E0E42">
        <w:rPr>
          <w:spacing w:val="-6"/>
          <w:sz w:val="28"/>
          <w:szCs w:val="28"/>
        </w:rPr>
        <w:t xml:space="preserve"> і згладжування можливих </w:t>
      </w:r>
      <w:r w:rsidRPr="000E0E42">
        <w:rPr>
          <w:spacing w:val="-6"/>
          <w:sz w:val="28"/>
          <w:szCs w:val="28"/>
        </w:rPr>
        <w:t>соціальних</w:t>
      </w:r>
      <w:r w:rsidR="00CE76E4" w:rsidRPr="000E0E42">
        <w:rPr>
          <w:spacing w:val="-6"/>
          <w:sz w:val="28"/>
          <w:szCs w:val="28"/>
        </w:rPr>
        <w:t xml:space="preserve"> </w:t>
      </w:r>
      <w:r w:rsidRPr="000E0E42">
        <w:rPr>
          <w:spacing w:val="-6"/>
          <w:sz w:val="28"/>
          <w:szCs w:val="28"/>
        </w:rPr>
        <w:t>і</w:t>
      </w:r>
      <w:r w:rsidRPr="000E0E42">
        <w:rPr>
          <w:spacing w:val="-6"/>
          <w:sz w:val="28"/>
          <w:szCs w:val="28"/>
        </w:rPr>
        <w:tab/>
      </w:r>
      <w:r w:rsidR="00CE76E4" w:rsidRPr="000E0E42">
        <w:rPr>
          <w:spacing w:val="-6"/>
          <w:sz w:val="28"/>
          <w:szCs w:val="28"/>
        </w:rPr>
        <w:t xml:space="preserve"> </w:t>
      </w:r>
      <w:r w:rsidRPr="000E0E42">
        <w:rPr>
          <w:spacing w:val="-6"/>
          <w:sz w:val="28"/>
          <w:szCs w:val="28"/>
        </w:rPr>
        <w:t>економічних наслідків.</w:t>
      </w:r>
    </w:p>
    <w:p w:rsidR="00F01905" w:rsidRDefault="00E8701A" w:rsidP="00CE76E4">
      <w:pPr>
        <w:spacing w:line="360" w:lineRule="auto"/>
        <w:ind w:firstLine="709"/>
        <w:jc w:val="both"/>
        <w:rPr>
          <w:sz w:val="28"/>
          <w:szCs w:val="28"/>
          <w:lang w:val="uk-UA"/>
        </w:rPr>
      </w:pPr>
      <w:r w:rsidRPr="000E0E42">
        <w:rPr>
          <w:sz w:val="28"/>
          <w:szCs w:val="28"/>
        </w:rPr>
        <w:t xml:space="preserve">Одним з елементів, який сприятиме чіткішому дотриманню Базельських принципів банківського нагляду, є впровадження нагляду на основі оцінки ризиків. Система оцінки ризиків (СОР) складається з трьох компонентів: класифікація ризиків на категорії; критерії оцінки кожної категорії ризику; </w:t>
      </w:r>
      <w:r w:rsidR="008C2E98">
        <w:rPr>
          <w:sz w:val="28"/>
          <w:szCs w:val="28"/>
          <w:lang w:val="uk-UA"/>
        </w:rPr>
        <w:t xml:space="preserve">оцінка </w:t>
      </w:r>
      <w:r w:rsidRPr="000E0E42">
        <w:rPr>
          <w:sz w:val="28"/>
          <w:szCs w:val="28"/>
        </w:rPr>
        <w:t>обсягу ризику, якості управлі</w:t>
      </w:r>
      <w:r w:rsidR="004A3201">
        <w:rPr>
          <w:sz w:val="28"/>
          <w:szCs w:val="28"/>
        </w:rPr>
        <w:t>ння, сукупного ризику та напрям</w:t>
      </w:r>
      <w:r w:rsidRPr="000E0E42">
        <w:rPr>
          <w:sz w:val="28"/>
          <w:szCs w:val="28"/>
        </w:rPr>
        <w:t>у його зміни.</w:t>
      </w:r>
    </w:p>
    <w:p w:rsidR="001D1633" w:rsidRPr="001D1633" w:rsidRDefault="001D1633" w:rsidP="00CE76E4">
      <w:pPr>
        <w:spacing w:line="360" w:lineRule="auto"/>
        <w:ind w:firstLine="709"/>
        <w:jc w:val="both"/>
        <w:rPr>
          <w:sz w:val="28"/>
          <w:szCs w:val="28"/>
          <w:lang w:val="uk-UA"/>
        </w:rPr>
      </w:pPr>
    </w:p>
    <w:p w:rsidR="00CE76E4" w:rsidRPr="005E52A5" w:rsidRDefault="008A1EB1" w:rsidP="00CE76E4">
      <w:pPr>
        <w:spacing w:line="360" w:lineRule="auto"/>
        <w:ind w:firstLine="709"/>
        <w:jc w:val="both"/>
        <w:rPr>
          <w:b/>
          <w:i/>
          <w:sz w:val="28"/>
          <w:szCs w:val="28"/>
          <w:lang w:val="uk-UA"/>
        </w:rPr>
      </w:pPr>
      <w:r w:rsidRPr="005E52A5">
        <w:rPr>
          <w:b/>
          <w:i/>
          <w:sz w:val="28"/>
          <w:szCs w:val="28"/>
          <w:lang w:val="uk-UA"/>
        </w:rPr>
        <w:t>1.4. Система банківського нагляду в Україні</w:t>
      </w:r>
    </w:p>
    <w:p w:rsidR="008A1EB1" w:rsidRPr="005E52A5" w:rsidRDefault="004A3201" w:rsidP="008A1EB1">
      <w:pPr>
        <w:spacing w:line="360" w:lineRule="auto"/>
        <w:ind w:firstLine="709"/>
        <w:jc w:val="both"/>
        <w:rPr>
          <w:sz w:val="28"/>
          <w:szCs w:val="28"/>
          <w:lang w:val="uk-UA"/>
        </w:rPr>
      </w:pPr>
      <w:r>
        <w:rPr>
          <w:sz w:val="28"/>
          <w:szCs w:val="28"/>
          <w:lang w:val="uk-UA"/>
        </w:rPr>
        <w:t xml:space="preserve">Згідно </w:t>
      </w:r>
      <w:r w:rsidR="008A1EB1" w:rsidRPr="005E52A5">
        <w:rPr>
          <w:sz w:val="28"/>
          <w:szCs w:val="28"/>
          <w:lang w:val="uk-UA"/>
        </w:rPr>
        <w:t>з Законом України «Про банки і банківську діяльність»</w:t>
      </w:r>
      <w:r w:rsidR="00CB1B67">
        <w:rPr>
          <w:sz w:val="28"/>
          <w:szCs w:val="28"/>
          <w:lang w:val="uk-UA"/>
        </w:rPr>
        <w:t xml:space="preserve"> [5]</w:t>
      </w:r>
      <w:r w:rsidR="008A1EB1" w:rsidRPr="005E52A5">
        <w:rPr>
          <w:sz w:val="28"/>
          <w:szCs w:val="28"/>
          <w:lang w:val="uk-UA"/>
        </w:rPr>
        <w:t xml:space="preserve">, а також Законом України «Про Національний банк України» </w:t>
      </w:r>
      <w:r w:rsidR="00CB1B67">
        <w:rPr>
          <w:sz w:val="28"/>
          <w:szCs w:val="28"/>
          <w:lang w:val="uk-UA"/>
        </w:rPr>
        <w:t xml:space="preserve">[14] </w:t>
      </w:r>
      <w:r w:rsidR="008A1EB1" w:rsidRPr="005E52A5">
        <w:rPr>
          <w:sz w:val="28"/>
          <w:szCs w:val="28"/>
          <w:lang w:val="uk-UA"/>
        </w:rPr>
        <w:t xml:space="preserve">функцію банківського регулювання і нагляду покладено на </w:t>
      </w:r>
      <w:r w:rsidR="007B3F1D">
        <w:rPr>
          <w:sz w:val="28"/>
          <w:szCs w:val="28"/>
          <w:lang w:val="uk-UA"/>
        </w:rPr>
        <w:t>НБУ</w:t>
      </w:r>
      <w:r w:rsidR="008A1EB1" w:rsidRPr="005E52A5">
        <w:rPr>
          <w:sz w:val="28"/>
          <w:szCs w:val="28"/>
          <w:lang w:val="uk-UA"/>
        </w:rPr>
        <w:t>.</w:t>
      </w:r>
    </w:p>
    <w:p w:rsidR="008A1EB1" w:rsidRPr="000E0E42" w:rsidRDefault="008A1EB1" w:rsidP="008A1EB1">
      <w:pPr>
        <w:spacing w:line="360" w:lineRule="auto"/>
        <w:ind w:firstLine="709"/>
        <w:jc w:val="both"/>
        <w:rPr>
          <w:sz w:val="28"/>
          <w:szCs w:val="28"/>
        </w:rPr>
      </w:pPr>
      <w:r w:rsidRPr="000E0E42">
        <w:rPr>
          <w:sz w:val="28"/>
          <w:szCs w:val="28"/>
        </w:rPr>
        <w:t xml:space="preserve">Будь-яка банківська установа в тій чи іншій країні, як правило, перебуває під наглядом спеціалізованих установ або служб. За ступенем доступу до інформації про фінансовий стан банку </w:t>
      </w:r>
      <w:r w:rsidR="00CB1B67">
        <w:rPr>
          <w:sz w:val="28"/>
          <w:szCs w:val="28"/>
          <w:lang w:val="uk-UA"/>
        </w:rPr>
        <w:t xml:space="preserve">в Україні </w:t>
      </w:r>
      <w:r w:rsidRPr="000E0E42">
        <w:rPr>
          <w:sz w:val="28"/>
          <w:szCs w:val="28"/>
        </w:rPr>
        <w:t xml:space="preserve">їх можна ранжувати </w:t>
      </w:r>
      <w:r w:rsidR="0061226D" w:rsidRPr="000E0E42">
        <w:rPr>
          <w:sz w:val="28"/>
          <w:szCs w:val="28"/>
        </w:rPr>
        <w:t>(рис. 1.4</w:t>
      </w:r>
      <w:r w:rsidRPr="000E0E42">
        <w:rPr>
          <w:sz w:val="28"/>
          <w:szCs w:val="28"/>
        </w:rPr>
        <w:t>).</w:t>
      </w:r>
    </w:p>
    <w:p w:rsidR="008A1EB1" w:rsidRPr="000E0E42" w:rsidRDefault="00240C06">
      <w:pPr>
        <w:spacing w:after="200" w:line="276" w:lineRule="auto"/>
        <w:rPr>
          <w:sz w:val="28"/>
          <w:szCs w:val="28"/>
        </w:rPr>
      </w:pPr>
      <w:r w:rsidRPr="00240C06">
        <w:rPr>
          <w:noProof/>
          <w:sz w:val="28"/>
          <w:szCs w:val="28"/>
        </w:rPr>
        <w:pict>
          <v:group id="_x0000_s1285" style="position:absolute;margin-left:3.35pt;margin-top:14.8pt;width:477.75pt;height:262.45pt;z-index:252046848" coordorigin="1485,7766" coordsize="9555,5249">
            <v:shape id="_x0000_s1114" type="#_x0000_t32" style="position:absolute;left:10725;top:12805;width:315;height:0" o:connectortype="straight" o:regroupid="11"/>
            <v:group id="_x0000_s1281" style="position:absolute;left:1485;top:7766;width:9555;height:5249" coordorigin="1485,7766" coordsize="9555,5249" o:regroupid="11">
              <v:shape id="_x0000_s1085" type="#_x0000_t202" style="position:absolute;left:3764;top:7766;width:4944;height:435;mso-position-horizontal:center;mso-position-horizontal-relative:margin" o:regroupid="12">
                <v:textbox>
                  <w:txbxContent>
                    <w:p w:rsidR="009C3EE7" w:rsidRPr="008A1EB1" w:rsidRDefault="009C3EE7" w:rsidP="008A1EB1">
                      <w:pPr>
                        <w:jc w:val="center"/>
                        <w:rPr>
                          <w:b/>
                          <w:lang w:val="uk-UA"/>
                        </w:rPr>
                      </w:pPr>
                      <w:r>
                        <w:rPr>
                          <w:b/>
                          <w:lang w:val="uk-UA"/>
                        </w:rPr>
                        <w:t>Рівні банківського нагляду в Україні</w:t>
                      </w:r>
                    </w:p>
                  </w:txbxContent>
                </v:textbox>
              </v:shape>
              <v:shape id="_x0000_s1086" type="#_x0000_t202" style="position:absolute;left:1830;top:8665;width:3750;height:435" o:regroupid="12">
                <v:textbox>
                  <w:txbxContent>
                    <w:p w:rsidR="009C3EE7" w:rsidRPr="00CB1B67" w:rsidRDefault="009C3EE7" w:rsidP="008A1EB1">
                      <w:pPr>
                        <w:jc w:val="center"/>
                        <w:rPr>
                          <w:b/>
                          <w:lang w:val="uk-UA"/>
                        </w:rPr>
                      </w:pPr>
                      <w:r w:rsidRPr="00CB1B67">
                        <w:rPr>
                          <w:b/>
                          <w:lang w:val="uk-UA"/>
                        </w:rPr>
                        <w:t>Форма контролю</w:t>
                      </w:r>
                    </w:p>
                  </w:txbxContent>
                </v:textbox>
              </v:shape>
              <v:shape id="_x0000_s1087" type="#_x0000_t202" style="position:absolute;left:1830;top:9460;width:3750;height:435" o:regroupid="12">
                <v:textbox>
                  <w:txbxContent>
                    <w:p w:rsidR="009C3EE7" w:rsidRPr="008A1EB1" w:rsidRDefault="009C3EE7" w:rsidP="008A1EB1">
                      <w:pPr>
                        <w:jc w:val="center"/>
                        <w:rPr>
                          <w:lang w:val="uk-UA"/>
                        </w:rPr>
                      </w:pPr>
                      <w:r>
                        <w:rPr>
                          <w:lang w:val="uk-UA"/>
                        </w:rPr>
                        <w:t>Внутрішній аудит</w:t>
                      </w:r>
                    </w:p>
                  </w:txbxContent>
                </v:textbox>
              </v:shape>
              <v:shape id="_x0000_s1088" type="#_x0000_t202" style="position:absolute;left:1830;top:10225;width:3750;height:435" o:regroupid="12">
                <v:textbox>
                  <w:txbxContent>
                    <w:p w:rsidR="009C3EE7" w:rsidRPr="008A1EB1" w:rsidRDefault="009C3EE7" w:rsidP="008A1EB1">
                      <w:pPr>
                        <w:jc w:val="center"/>
                        <w:rPr>
                          <w:lang w:val="uk-UA"/>
                        </w:rPr>
                      </w:pPr>
                      <w:r>
                        <w:rPr>
                          <w:lang w:val="uk-UA"/>
                        </w:rPr>
                        <w:t>Виїзне інспектування НБУ</w:t>
                      </w:r>
                    </w:p>
                  </w:txbxContent>
                </v:textbox>
              </v:shape>
              <v:shape id="_x0000_s1089" type="#_x0000_t202" style="position:absolute;left:1830;top:11020;width:3750;height:435" o:regroupid="12">
                <v:textbox>
                  <w:txbxContent>
                    <w:p w:rsidR="009C3EE7" w:rsidRPr="008A1EB1" w:rsidRDefault="009C3EE7" w:rsidP="008A1EB1">
                      <w:pPr>
                        <w:jc w:val="center"/>
                        <w:rPr>
                          <w:lang w:val="uk-UA"/>
                        </w:rPr>
                      </w:pPr>
                      <w:r>
                        <w:rPr>
                          <w:lang w:val="uk-UA"/>
                        </w:rPr>
                        <w:t>Зовнішній аудит</w:t>
                      </w:r>
                    </w:p>
                  </w:txbxContent>
                </v:textbox>
              </v:shape>
              <v:shape id="_x0000_s1090" type="#_x0000_t202" style="position:absolute;left:1830;top:11800;width:3750;height:435" o:regroupid="12">
                <v:textbox>
                  <w:txbxContent>
                    <w:p w:rsidR="009C3EE7" w:rsidRPr="008A1EB1" w:rsidRDefault="009C3EE7" w:rsidP="008A1EB1">
                      <w:pPr>
                        <w:jc w:val="center"/>
                        <w:rPr>
                          <w:lang w:val="uk-UA"/>
                        </w:rPr>
                      </w:pPr>
                      <w:r>
                        <w:rPr>
                          <w:lang w:val="uk-UA"/>
                        </w:rPr>
                        <w:t>Безвиїзний нагляд НБУ</w:t>
                      </w:r>
                    </w:p>
                  </w:txbxContent>
                </v:textbox>
              </v:shape>
              <v:shape id="_x0000_s1091" type="#_x0000_t202" style="position:absolute;left:1830;top:12580;width:3750;height:435" o:regroupid="12">
                <v:textbox>
                  <w:txbxContent>
                    <w:p w:rsidR="009C3EE7" w:rsidRPr="008A1EB1" w:rsidRDefault="009C3EE7" w:rsidP="008A1EB1">
                      <w:pPr>
                        <w:jc w:val="center"/>
                        <w:rPr>
                          <w:lang w:val="uk-UA"/>
                        </w:rPr>
                      </w:pPr>
                      <w:r>
                        <w:rPr>
                          <w:lang w:val="uk-UA"/>
                        </w:rPr>
                        <w:t>Ринкова дисципліна</w:t>
                      </w:r>
                    </w:p>
                  </w:txbxContent>
                </v:textbox>
              </v:shape>
              <v:group id="_x0000_s1108" style="position:absolute;left:6900;top:8665;width:3825;height:4350" coordorigin="6900,10695" coordsize="3825,4350" o:regroupid="12">
                <v:shape id="_x0000_s1092" type="#_x0000_t202" style="position:absolute;left:6900;top:10695;width:3825;height:435">
                  <v:textbox style="mso-next-textbox:#_x0000_s1092">
                    <w:txbxContent>
                      <w:p w:rsidR="009C3EE7" w:rsidRPr="00CB1B67" w:rsidRDefault="009C3EE7" w:rsidP="008A1EB1">
                        <w:pPr>
                          <w:jc w:val="center"/>
                          <w:rPr>
                            <w:b/>
                            <w:lang w:val="uk-UA"/>
                          </w:rPr>
                        </w:pPr>
                        <w:r w:rsidRPr="00CB1B67">
                          <w:rPr>
                            <w:b/>
                            <w:lang w:val="uk-UA"/>
                          </w:rPr>
                          <w:t>Назва служби</w:t>
                        </w:r>
                      </w:p>
                    </w:txbxContent>
                  </v:textbox>
                </v:shape>
                <v:shape id="_x0000_s1093" type="#_x0000_t202" style="position:absolute;left:6900;top:11490;width:3825;height:435">
                  <v:textbox style="mso-next-textbox:#_x0000_s1093">
                    <w:txbxContent>
                      <w:p w:rsidR="009C3EE7" w:rsidRPr="008A1EB1" w:rsidRDefault="009C3EE7" w:rsidP="008A1EB1">
                        <w:pPr>
                          <w:jc w:val="center"/>
                          <w:rPr>
                            <w:lang w:val="uk-UA"/>
                          </w:rPr>
                        </w:pPr>
                        <w:r>
                          <w:rPr>
                            <w:lang w:val="uk-UA"/>
                          </w:rPr>
                          <w:t>Служба внутрішнього аудиту</w:t>
                        </w:r>
                      </w:p>
                    </w:txbxContent>
                  </v:textbox>
                </v:shape>
                <v:shape id="_x0000_s1094" type="#_x0000_t202" style="position:absolute;left:6900;top:12255;width:3825;height:435">
                  <v:textbox style="mso-next-textbox:#_x0000_s1094">
                    <w:txbxContent>
                      <w:p w:rsidR="009C3EE7" w:rsidRPr="008A1EB1" w:rsidRDefault="009C3EE7" w:rsidP="008A1EB1">
                        <w:pPr>
                          <w:jc w:val="center"/>
                          <w:rPr>
                            <w:lang w:val="uk-UA"/>
                          </w:rPr>
                        </w:pPr>
                        <w:r>
                          <w:rPr>
                            <w:lang w:val="uk-UA"/>
                          </w:rPr>
                          <w:t>НБУ</w:t>
                        </w:r>
                      </w:p>
                    </w:txbxContent>
                  </v:textbox>
                </v:shape>
                <v:shape id="_x0000_s1095" type="#_x0000_t202" style="position:absolute;left:6900;top:13050;width:3825;height:435">
                  <v:textbox style="mso-next-textbox:#_x0000_s1095">
                    <w:txbxContent>
                      <w:p w:rsidR="009C3EE7" w:rsidRPr="008A1EB1" w:rsidRDefault="009C3EE7" w:rsidP="008A1EB1">
                        <w:pPr>
                          <w:jc w:val="center"/>
                          <w:rPr>
                            <w:lang w:val="uk-UA"/>
                          </w:rPr>
                        </w:pPr>
                        <w:r>
                          <w:rPr>
                            <w:lang w:val="uk-UA"/>
                          </w:rPr>
                          <w:t>Аудиторські компанії</w:t>
                        </w:r>
                      </w:p>
                    </w:txbxContent>
                  </v:textbox>
                </v:shape>
                <v:shape id="_x0000_s1096" type="#_x0000_t202" style="position:absolute;left:6900;top:13830;width:3825;height:435">
                  <v:textbox style="mso-next-textbox:#_x0000_s1096">
                    <w:txbxContent>
                      <w:p w:rsidR="009C3EE7" w:rsidRPr="008A1EB1" w:rsidRDefault="009C3EE7" w:rsidP="008A1EB1">
                        <w:pPr>
                          <w:jc w:val="center"/>
                          <w:rPr>
                            <w:lang w:val="uk-UA"/>
                          </w:rPr>
                        </w:pPr>
                        <w:r>
                          <w:rPr>
                            <w:lang w:val="uk-UA"/>
                          </w:rPr>
                          <w:t>НБУ</w:t>
                        </w:r>
                      </w:p>
                    </w:txbxContent>
                  </v:textbox>
                </v:shape>
                <v:shape id="_x0000_s1097" type="#_x0000_t202" style="position:absolute;left:6900;top:14610;width:3825;height:435">
                  <v:textbox style="mso-next-textbox:#_x0000_s1097">
                    <w:txbxContent>
                      <w:p w:rsidR="009C3EE7" w:rsidRPr="008A1EB1" w:rsidRDefault="009C3EE7" w:rsidP="008A1EB1">
                        <w:pPr>
                          <w:jc w:val="center"/>
                          <w:rPr>
                            <w:lang w:val="uk-UA"/>
                          </w:rPr>
                        </w:pPr>
                        <w:r>
                          <w:rPr>
                            <w:lang w:val="uk-UA"/>
                          </w:rPr>
                          <w:t>Рейтингові агентства</w:t>
                        </w:r>
                      </w:p>
                    </w:txbxContent>
                  </v:textbox>
                </v:shape>
              </v:group>
              <v:shape id="_x0000_s1098" type="#_x0000_t32" style="position:absolute;left:1485;top:8395;width:9555;height:0" o:connectortype="straight" o:regroupid="12"/>
              <v:shape id="_x0000_s1099" type="#_x0000_t32" style="position:absolute;left:1485;top:8395;width:0;height:4410" o:connectortype="straight" o:regroupid="12"/>
              <v:shape id="_x0000_s1100" type="#_x0000_t32" style="position:absolute;left:11040;top:8395;width:0;height:4410" o:connectortype="straight" o:regroupid="12"/>
              <v:shape id="_x0000_s1101" type="#_x0000_t32" style="position:absolute;left:1485;top:8920;width:345;height:0" o:connectortype="straight" o:regroupid="12"/>
              <v:shape id="_x0000_s1102" type="#_x0000_t32" style="position:absolute;left:1485;top:9670;width:345;height:0" o:connectortype="straight" o:regroupid="12"/>
              <v:shape id="_x0000_s1103" type="#_x0000_t32" style="position:absolute;left:1485;top:10450;width:345;height:0" o:connectortype="straight" o:regroupid="12"/>
              <v:shape id="_x0000_s1104" type="#_x0000_t32" style="position:absolute;left:1485;top:11245;width:345;height:0" o:connectortype="straight" o:regroupid="12"/>
              <v:shape id="_x0000_s1105" type="#_x0000_t32" style="position:absolute;left:1485;top:12055;width:345;height:0" o:connectortype="straight" o:regroupid="12"/>
              <v:shape id="_x0000_s1106" type="#_x0000_t32" style="position:absolute;left:1485;top:12805;width:345;height:0" o:connectortype="straight" o:regroupid="12"/>
              <v:shape id="_x0000_s1107" type="#_x0000_t32" style="position:absolute;left:10725;top:8845;width:315;height:0" o:connectortype="straight" o:regroupid="12"/>
              <v:shape id="_x0000_s1109" type="#_x0000_t32" style="position:absolute;left:6225;top:8193;width:0;height:202" o:connectortype="straight" o:regroupid="12">
                <v:stroke endarrow="block"/>
              </v:shape>
              <v:shape id="_x0000_s1110" type="#_x0000_t32" style="position:absolute;left:10725;top:9670;width:315;height:0" o:connectortype="straight" o:regroupid="12"/>
              <v:shape id="_x0000_s1111" type="#_x0000_t32" style="position:absolute;left:10725;top:10450;width:315;height:0" o:connectortype="straight" o:regroupid="12"/>
              <v:shape id="_x0000_s1112" type="#_x0000_t32" style="position:absolute;left:10725;top:11245;width:315;height:0" o:connectortype="straight" o:regroupid="12"/>
              <v:shape id="_x0000_s1113" type="#_x0000_t32" style="position:absolute;left:10725;top:11980;width:315;height:0" o:connectortype="straight" o:regroupid="12"/>
            </v:group>
          </v:group>
        </w:pict>
      </w: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0E0E42" w:rsidRDefault="0061226D">
      <w:pPr>
        <w:spacing w:after="200" w:line="276" w:lineRule="auto"/>
        <w:rPr>
          <w:sz w:val="28"/>
          <w:szCs w:val="28"/>
        </w:rPr>
      </w:pPr>
    </w:p>
    <w:p w:rsidR="0061226D" w:rsidRPr="00CB1B67" w:rsidRDefault="0061226D" w:rsidP="0061226D">
      <w:pPr>
        <w:spacing w:after="200" w:line="276" w:lineRule="auto"/>
        <w:jc w:val="center"/>
        <w:rPr>
          <w:i/>
          <w:sz w:val="28"/>
          <w:szCs w:val="28"/>
          <w:lang w:val="uk-UA"/>
        </w:rPr>
      </w:pPr>
      <w:r w:rsidRPr="000E0E42">
        <w:rPr>
          <w:i/>
          <w:sz w:val="28"/>
          <w:szCs w:val="28"/>
        </w:rPr>
        <w:t>Рис. 1.4. Багаторівневість банківського нагляду</w:t>
      </w:r>
      <w:r w:rsidR="00CB1B67">
        <w:rPr>
          <w:i/>
          <w:sz w:val="28"/>
          <w:szCs w:val="28"/>
          <w:lang w:val="uk-UA"/>
        </w:rPr>
        <w:t xml:space="preserve"> в Україні [71]</w:t>
      </w:r>
    </w:p>
    <w:p w:rsidR="00AC7001" w:rsidRDefault="00AC7001" w:rsidP="008A1EB1">
      <w:pPr>
        <w:spacing w:line="360" w:lineRule="auto"/>
        <w:ind w:firstLine="709"/>
        <w:jc w:val="both"/>
        <w:rPr>
          <w:sz w:val="28"/>
          <w:szCs w:val="28"/>
          <w:lang w:val="uk-UA"/>
        </w:rPr>
      </w:pPr>
    </w:p>
    <w:p w:rsidR="00CE76E4" w:rsidRDefault="008A1EB1" w:rsidP="008A1EB1">
      <w:pPr>
        <w:spacing w:line="360" w:lineRule="auto"/>
        <w:ind w:firstLine="709"/>
        <w:jc w:val="both"/>
        <w:rPr>
          <w:sz w:val="28"/>
          <w:szCs w:val="28"/>
          <w:lang w:val="uk-UA"/>
        </w:rPr>
      </w:pPr>
      <w:r w:rsidRPr="000E0E42">
        <w:rPr>
          <w:sz w:val="28"/>
          <w:szCs w:val="28"/>
        </w:rPr>
        <w:t>Нагляд за банками як суспільно-економічне явище є багаторівневою системою. Служби банківського нагляду мають принципову можливість узагальнювати й адекватно оцінювати інформацію, одержану з різноманітних джерел, і на її основі робити єдиний об’єктивний висновок про</w:t>
      </w:r>
      <w:r w:rsidR="0061226D" w:rsidRPr="000E0E42">
        <w:rPr>
          <w:sz w:val="28"/>
          <w:szCs w:val="28"/>
        </w:rPr>
        <w:t xml:space="preserve"> фінансовий стан банку (рис. 1.5</w:t>
      </w:r>
      <w:r w:rsidRPr="000E0E42">
        <w:rPr>
          <w:sz w:val="28"/>
          <w:szCs w:val="28"/>
        </w:rPr>
        <w:t>).</w:t>
      </w:r>
    </w:p>
    <w:p w:rsidR="001D1633" w:rsidRPr="000E0E42" w:rsidRDefault="00240C06" w:rsidP="008A1EB1">
      <w:pPr>
        <w:spacing w:line="360" w:lineRule="auto"/>
        <w:ind w:firstLine="709"/>
        <w:jc w:val="both"/>
        <w:rPr>
          <w:sz w:val="28"/>
          <w:szCs w:val="28"/>
        </w:rPr>
      </w:pPr>
      <w:r w:rsidRPr="00240C06">
        <w:rPr>
          <w:noProof/>
          <w:sz w:val="28"/>
          <w:szCs w:val="28"/>
        </w:rPr>
        <w:pict>
          <v:group id="_x0000_s1283" style="position:absolute;left:0;text-align:left;margin-left:-3.6pt;margin-top:10.3pt;width:482.25pt;height:181.2pt;z-index:252073984" coordorigin="1346,5745" coordsize="9645,3624">
            <v:shape id="_x0000_s1117" type="#_x0000_t202" style="position:absolute;left:1346;top:5745;width:2115;height:990;v-text-anchor:middle" o:regroupid="12">
              <v:textbox style="mso-next-textbox:#_x0000_s1117">
                <w:txbxContent>
                  <w:p w:rsidR="009C3EE7" w:rsidRPr="0061226D" w:rsidRDefault="009C3EE7" w:rsidP="0061226D">
                    <w:pPr>
                      <w:jc w:val="center"/>
                      <w:rPr>
                        <w:lang w:val="uk-UA"/>
                      </w:rPr>
                    </w:pPr>
                    <w:r>
                      <w:rPr>
                        <w:lang w:val="uk-UA"/>
                      </w:rPr>
                      <w:t>Рейтингові агентства</w:t>
                    </w:r>
                  </w:p>
                </w:txbxContent>
              </v:textbox>
            </v:shape>
            <v:shape id="_x0000_s1118" type="#_x0000_t202" style="position:absolute;left:3851;top:5745;width:2115;height:990" o:regroupid="12">
              <v:textbox>
                <w:txbxContent>
                  <w:p w:rsidR="009C3EE7" w:rsidRPr="0061226D" w:rsidRDefault="009C3EE7" w:rsidP="0061226D">
                    <w:pPr>
                      <w:jc w:val="center"/>
                      <w:rPr>
                        <w:lang w:val="uk-UA"/>
                      </w:rPr>
                    </w:pPr>
                    <w:r>
                      <w:rPr>
                        <w:lang w:val="uk-UA"/>
                      </w:rPr>
                      <w:t>Служба внутрішнього аудиту банку</w:t>
                    </w:r>
                  </w:p>
                </w:txbxContent>
              </v:textbox>
            </v:shape>
            <v:shape id="_x0000_s1119" type="#_x0000_t202" style="position:absolute;left:6386;top:5745;width:2115;height:990;v-text-anchor:middle" o:regroupid="12">
              <v:textbox>
                <w:txbxContent>
                  <w:p w:rsidR="009C3EE7" w:rsidRPr="0061226D" w:rsidRDefault="009C3EE7" w:rsidP="0061226D">
                    <w:pPr>
                      <w:jc w:val="center"/>
                      <w:rPr>
                        <w:lang w:val="uk-UA"/>
                      </w:rPr>
                    </w:pPr>
                    <w:r>
                      <w:rPr>
                        <w:lang w:val="uk-UA"/>
                      </w:rPr>
                      <w:t>Аудиторські компанії</w:t>
                    </w:r>
                  </w:p>
                </w:txbxContent>
              </v:textbox>
            </v:shape>
            <v:shape id="_x0000_s1120" type="#_x0000_t202" style="position:absolute;left:8876;top:5745;width:2115;height:990" o:regroupid="12">
              <v:textbox>
                <w:txbxContent>
                  <w:p w:rsidR="009C3EE7" w:rsidRPr="0061226D" w:rsidRDefault="009C3EE7" w:rsidP="0061226D">
                    <w:pPr>
                      <w:jc w:val="center"/>
                      <w:rPr>
                        <w:lang w:val="uk-UA"/>
                      </w:rPr>
                    </w:pPr>
                    <w:r>
                      <w:rPr>
                        <w:lang w:val="uk-UA"/>
                      </w:rPr>
                      <w:t>Засоби масової інформації, Інтернет</w:t>
                    </w:r>
                  </w:p>
                </w:txbxContent>
              </v:textbox>
            </v:shape>
            <v:shape id="_x0000_s1121" type="#_x0000_t202" style="position:absolute;left:2051;top:7500;width:3255;height:510" o:regroupid="12">
              <v:textbox>
                <w:txbxContent>
                  <w:p w:rsidR="009C3EE7" w:rsidRPr="00A72AEF" w:rsidRDefault="009C3EE7" w:rsidP="00A72AEF">
                    <w:pPr>
                      <w:jc w:val="center"/>
                      <w:rPr>
                        <w:lang w:val="uk-UA"/>
                      </w:rPr>
                    </w:pPr>
                    <w:r>
                      <w:rPr>
                        <w:lang w:val="uk-UA"/>
                      </w:rPr>
                      <w:t>Служба виїзного нагляду</w:t>
                    </w:r>
                  </w:p>
                </w:txbxContent>
              </v:textbox>
            </v:shape>
            <v:shape id="_x0000_s1122" type="#_x0000_t202" style="position:absolute;left:6941;top:7500;width:3405;height:525" o:regroupid="12">
              <v:textbox>
                <w:txbxContent>
                  <w:p w:rsidR="009C3EE7" w:rsidRPr="00A72AEF" w:rsidRDefault="009C3EE7" w:rsidP="00A72AEF">
                    <w:pPr>
                      <w:jc w:val="center"/>
                      <w:rPr>
                        <w:lang w:val="uk-UA"/>
                      </w:rPr>
                    </w:pPr>
                    <w:r>
                      <w:rPr>
                        <w:lang w:val="uk-UA"/>
                      </w:rPr>
                      <w:t>Служба безвиїзного нагляду</w:t>
                    </w:r>
                  </w:p>
                </w:txbxContent>
              </v:textbox>
            </v:shape>
            <v:shape id="_x0000_s1123" type="#_x0000_t202" style="position:absolute;left:2349;top:8859;width:7775;height:510;mso-position-horizontal:center;mso-position-horizontal-relative:margin" o:regroupid="12">
              <v:textbox>
                <w:txbxContent>
                  <w:p w:rsidR="009C3EE7" w:rsidRPr="004550B3" w:rsidRDefault="009C3EE7" w:rsidP="00A72AEF">
                    <w:pPr>
                      <w:jc w:val="center"/>
                      <w:rPr>
                        <w:b/>
                        <w:lang w:val="uk-UA"/>
                      </w:rPr>
                    </w:pPr>
                    <w:r w:rsidRPr="004550B3">
                      <w:rPr>
                        <w:b/>
                        <w:lang w:val="uk-UA"/>
                      </w:rPr>
                      <w:t xml:space="preserve">Комісія </w:t>
                    </w:r>
                    <w:r>
                      <w:rPr>
                        <w:b/>
                        <w:lang w:val="uk-UA"/>
                      </w:rPr>
                      <w:t xml:space="preserve">НБУ </w:t>
                    </w:r>
                    <w:r w:rsidRPr="004550B3">
                      <w:rPr>
                        <w:b/>
                        <w:lang w:val="uk-UA"/>
                      </w:rPr>
                      <w:t>з питань нагляду та регулювання діяльності банків</w:t>
                    </w:r>
                  </w:p>
                </w:txbxContent>
              </v:textbox>
            </v:shape>
            <v:shape id="_x0000_s1124" type="#_x0000_t32" style="position:absolute;left:2471;top:6735;width:1215;height:765" o:connectortype="straight" o:regroupid="12">
              <v:stroke endarrow="block"/>
            </v:shape>
            <v:shape id="_x0000_s1125" type="#_x0000_t32" style="position:absolute;left:3686;top:6735;width:1230;height:765;flip:x" o:connectortype="straight" o:regroupid="12">
              <v:stroke endarrow="block"/>
            </v:shape>
            <v:shape id="_x0000_s1126" type="#_x0000_t32" style="position:absolute;left:7481;top:6735;width:1125;height:765" o:connectortype="straight" o:regroupid="12">
              <v:stroke endarrow="block"/>
            </v:shape>
            <v:shape id="_x0000_s1127" type="#_x0000_t32" style="position:absolute;left:8606;top:6735;width:1320;height:765;flip:x" o:connectortype="straight" o:regroupid="12">
              <v:stroke endarrow="block"/>
            </v:shape>
            <v:shape id="_x0000_s1128" type="#_x0000_t32" style="position:absolute;left:3686;top:8025;width:2415;height:810" o:connectortype="straight" o:regroupid="12">
              <v:stroke endarrow="block"/>
            </v:shape>
            <v:shape id="_x0000_s1129" type="#_x0000_t32" style="position:absolute;left:6101;top:8025;width:2595;height:810;flip:x" o:connectortype="straight" o:regroupid="12">
              <v:stroke endarrow="block"/>
            </v:shape>
          </v:group>
        </w:pict>
      </w:r>
    </w:p>
    <w:p w:rsidR="0061226D" w:rsidRPr="000E0E42" w:rsidRDefault="0061226D" w:rsidP="008A1EB1">
      <w:pPr>
        <w:spacing w:line="360" w:lineRule="auto"/>
        <w:ind w:firstLine="709"/>
        <w:jc w:val="both"/>
        <w:rPr>
          <w:sz w:val="28"/>
          <w:szCs w:val="28"/>
        </w:rPr>
      </w:pPr>
    </w:p>
    <w:p w:rsidR="0061226D" w:rsidRPr="000E0E42" w:rsidRDefault="0061226D" w:rsidP="008A1EB1">
      <w:pPr>
        <w:spacing w:line="360" w:lineRule="auto"/>
        <w:ind w:firstLine="709"/>
        <w:jc w:val="both"/>
        <w:rPr>
          <w:sz w:val="28"/>
          <w:szCs w:val="28"/>
        </w:rPr>
      </w:pPr>
    </w:p>
    <w:p w:rsidR="0061226D" w:rsidRPr="000E0E42" w:rsidRDefault="0061226D" w:rsidP="008A1EB1">
      <w:pPr>
        <w:spacing w:line="360" w:lineRule="auto"/>
        <w:ind w:firstLine="709"/>
        <w:jc w:val="both"/>
        <w:rPr>
          <w:sz w:val="28"/>
          <w:szCs w:val="28"/>
        </w:rPr>
      </w:pPr>
    </w:p>
    <w:p w:rsidR="0061226D" w:rsidRPr="000E0E42" w:rsidRDefault="0061226D" w:rsidP="008A1EB1">
      <w:pPr>
        <w:spacing w:line="360" w:lineRule="auto"/>
        <w:ind w:firstLine="709"/>
        <w:jc w:val="both"/>
        <w:rPr>
          <w:sz w:val="28"/>
          <w:szCs w:val="28"/>
        </w:rPr>
      </w:pPr>
    </w:p>
    <w:p w:rsidR="0061226D" w:rsidRPr="000E0E42" w:rsidRDefault="0061226D" w:rsidP="008A1EB1">
      <w:pPr>
        <w:spacing w:line="360" w:lineRule="auto"/>
        <w:ind w:firstLine="709"/>
        <w:jc w:val="both"/>
        <w:rPr>
          <w:sz w:val="28"/>
          <w:szCs w:val="28"/>
        </w:rPr>
      </w:pPr>
    </w:p>
    <w:p w:rsidR="0061226D" w:rsidRPr="000E0E42" w:rsidRDefault="0061226D" w:rsidP="008A1EB1">
      <w:pPr>
        <w:spacing w:line="360" w:lineRule="auto"/>
        <w:ind w:firstLine="709"/>
        <w:jc w:val="both"/>
        <w:rPr>
          <w:sz w:val="28"/>
          <w:szCs w:val="28"/>
        </w:rPr>
      </w:pPr>
    </w:p>
    <w:p w:rsidR="0061226D" w:rsidRPr="000E0E42" w:rsidRDefault="0061226D" w:rsidP="008A1EB1">
      <w:pPr>
        <w:spacing w:line="360" w:lineRule="auto"/>
        <w:ind w:firstLine="709"/>
        <w:jc w:val="both"/>
        <w:rPr>
          <w:sz w:val="28"/>
          <w:szCs w:val="28"/>
        </w:rPr>
      </w:pPr>
    </w:p>
    <w:p w:rsidR="00911E41" w:rsidRPr="004550B3" w:rsidRDefault="00911E41" w:rsidP="00911E41">
      <w:pPr>
        <w:spacing w:line="360" w:lineRule="auto"/>
        <w:jc w:val="center"/>
        <w:rPr>
          <w:i/>
          <w:sz w:val="28"/>
          <w:szCs w:val="28"/>
          <w:lang w:val="uk-UA"/>
        </w:rPr>
      </w:pPr>
      <w:r w:rsidRPr="000E0E42">
        <w:rPr>
          <w:i/>
          <w:sz w:val="28"/>
          <w:szCs w:val="28"/>
        </w:rPr>
        <w:t>Рис. 1.5. Основні джерела інформації служби банківського нагляду</w:t>
      </w:r>
      <w:r w:rsidR="004550B3">
        <w:rPr>
          <w:i/>
          <w:sz w:val="28"/>
          <w:szCs w:val="28"/>
          <w:lang w:val="uk-UA"/>
        </w:rPr>
        <w:t xml:space="preserve"> України [71]</w:t>
      </w:r>
    </w:p>
    <w:p w:rsidR="00911E41" w:rsidRPr="000E0E42" w:rsidRDefault="00911E41" w:rsidP="008A1EB1">
      <w:pPr>
        <w:spacing w:line="360" w:lineRule="auto"/>
        <w:ind w:firstLine="709"/>
        <w:jc w:val="both"/>
        <w:rPr>
          <w:sz w:val="28"/>
          <w:szCs w:val="28"/>
        </w:rPr>
      </w:pPr>
    </w:p>
    <w:p w:rsidR="004550B3" w:rsidRDefault="004550B3" w:rsidP="001D1633">
      <w:pPr>
        <w:spacing w:line="360" w:lineRule="auto"/>
        <w:ind w:firstLine="709"/>
        <w:jc w:val="both"/>
        <w:rPr>
          <w:sz w:val="28"/>
          <w:szCs w:val="28"/>
          <w:lang w:val="uk-UA"/>
        </w:rPr>
      </w:pPr>
      <w:r w:rsidRPr="000E0E42">
        <w:rPr>
          <w:b/>
          <w:sz w:val="28"/>
          <w:szCs w:val="28"/>
        </w:rPr>
        <w:t>Система банківськог</w:t>
      </w:r>
      <w:r w:rsidRPr="000E0E42">
        <w:rPr>
          <w:sz w:val="28"/>
          <w:szCs w:val="28"/>
        </w:rPr>
        <w:t xml:space="preserve">о </w:t>
      </w:r>
      <w:r w:rsidRPr="000E0E42">
        <w:rPr>
          <w:b/>
          <w:sz w:val="28"/>
          <w:szCs w:val="28"/>
        </w:rPr>
        <w:t>нагляду</w:t>
      </w:r>
      <w:r w:rsidRPr="000E0E42">
        <w:rPr>
          <w:sz w:val="28"/>
          <w:szCs w:val="28"/>
        </w:rPr>
        <w:t xml:space="preserve"> в</w:t>
      </w:r>
      <w:r>
        <w:rPr>
          <w:sz w:val="28"/>
          <w:szCs w:val="28"/>
        </w:rPr>
        <w:t>изначена Постановою</w:t>
      </w:r>
      <w:r>
        <w:rPr>
          <w:sz w:val="28"/>
          <w:szCs w:val="28"/>
          <w:lang w:val="uk-UA"/>
        </w:rPr>
        <w:t xml:space="preserve"> НБУ</w:t>
      </w:r>
      <w:r w:rsidRPr="000E0E42">
        <w:rPr>
          <w:sz w:val="28"/>
          <w:szCs w:val="28"/>
        </w:rPr>
        <w:t xml:space="preserve"> «</w:t>
      </w:r>
      <w:r>
        <w:rPr>
          <w:sz w:val="28"/>
          <w:szCs w:val="28"/>
          <w:lang w:val="uk-UA"/>
        </w:rPr>
        <w:t xml:space="preserve">Про затвердження </w:t>
      </w:r>
      <w:r w:rsidRPr="000E0E42">
        <w:rPr>
          <w:sz w:val="28"/>
          <w:szCs w:val="28"/>
        </w:rPr>
        <w:t xml:space="preserve">Положення </w:t>
      </w:r>
      <w:r>
        <w:rPr>
          <w:sz w:val="28"/>
          <w:szCs w:val="28"/>
          <w:lang w:val="uk-UA"/>
        </w:rPr>
        <w:t>«П</w:t>
      </w:r>
      <w:r w:rsidRPr="000E0E42">
        <w:rPr>
          <w:sz w:val="28"/>
          <w:szCs w:val="28"/>
        </w:rPr>
        <w:t xml:space="preserve">ро структуру системи банківського нагляду Національного банку України та його повноваження щодо адекватного реагування на порушення в діяльності комерційних банків» від 17.11.1997 </w:t>
      </w:r>
      <w:r>
        <w:rPr>
          <w:sz w:val="28"/>
          <w:szCs w:val="28"/>
        </w:rPr>
        <w:t>№</w:t>
      </w:r>
      <w:r>
        <w:rPr>
          <w:sz w:val="28"/>
          <w:szCs w:val="28"/>
          <w:lang w:val="uk-UA"/>
        </w:rPr>
        <w:t> </w:t>
      </w:r>
      <w:r w:rsidRPr="000E0E42">
        <w:rPr>
          <w:sz w:val="28"/>
          <w:szCs w:val="28"/>
        </w:rPr>
        <w:t>380 [</w:t>
      </w:r>
      <w:r>
        <w:rPr>
          <w:sz w:val="28"/>
          <w:szCs w:val="28"/>
          <w:lang w:val="uk-UA"/>
        </w:rPr>
        <w:t>26</w:t>
      </w:r>
      <w:r w:rsidRPr="000E0E42">
        <w:rPr>
          <w:sz w:val="28"/>
          <w:szCs w:val="28"/>
        </w:rPr>
        <w:t>]. Згідно з цим положенням система банківського нагляду має ієрархічну побудову і функціонує як єдиний механізм у складі центрального апарату та територіальних відділень НБУ.</w:t>
      </w:r>
    </w:p>
    <w:p w:rsidR="001D1633" w:rsidRPr="001D1633" w:rsidRDefault="001D1633" w:rsidP="001D1633">
      <w:pPr>
        <w:spacing w:line="360" w:lineRule="auto"/>
        <w:ind w:firstLine="709"/>
        <w:jc w:val="both"/>
        <w:rPr>
          <w:sz w:val="28"/>
          <w:szCs w:val="28"/>
          <w:lang w:val="uk-UA"/>
        </w:rPr>
      </w:pPr>
      <w:r w:rsidRPr="000E0E42">
        <w:rPr>
          <w:sz w:val="28"/>
          <w:szCs w:val="28"/>
        </w:rPr>
        <w:t xml:space="preserve">Структуру системи банківського нагляду подано на рис. 1.6. Структура </w:t>
      </w:r>
      <w:r w:rsidR="007B3F1D">
        <w:rPr>
          <w:sz w:val="28"/>
          <w:szCs w:val="28"/>
          <w:lang w:val="uk-UA"/>
        </w:rPr>
        <w:t>НБУ</w:t>
      </w:r>
      <w:r w:rsidRPr="000E0E42">
        <w:rPr>
          <w:sz w:val="28"/>
          <w:szCs w:val="28"/>
        </w:rPr>
        <w:t xml:space="preserve"> подана у додатку А.</w:t>
      </w:r>
    </w:p>
    <w:p w:rsidR="008C7970" w:rsidRPr="005E52A5" w:rsidRDefault="00C83083" w:rsidP="00C83083">
      <w:pPr>
        <w:spacing w:line="360" w:lineRule="auto"/>
        <w:ind w:firstLine="709"/>
        <w:jc w:val="both"/>
        <w:rPr>
          <w:sz w:val="28"/>
          <w:szCs w:val="28"/>
          <w:lang w:val="uk-UA"/>
        </w:rPr>
      </w:pPr>
      <w:r w:rsidRPr="001D1633">
        <w:rPr>
          <w:sz w:val="28"/>
          <w:szCs w:val="28"/>
          <w:lang w:val="uk-UA"/>
        </w:rPr>
        <w:t xml:space="preserve">Комісію </w:t>
      </w:r>
      <w:r w:rsidR="007B3F1D">
        <w:rPr>
          <w:sz w:val="28"/>
          <w:szCs w:val="28"/>
          <w:lang w:val="uk-UA"/>
        </w:rPr>
        <w:t>НБУ</w:t>
      </w:r>
      <w:r w:rsidRPr="001D1633">
        <w:rPr>
          <w:sz w:val="28"/>
          <w:szCs w:val="28"/>
          <w:lang w:val="uk-UA"/>
        </w:rPr>
        <w:t xml:space="preserve"> з питань нагляду та регулювання діяльності банків очолює Перший заступник Голови НБУ, а в разі його відсутності обов'язки Голови Комісії виконує заступник Голови НБУ з питань банківського регулювання та нагляду. </w:t>
      </w:r>
      <w:r w:rsidRPr="005E52A5">
        <w:rPr>
          <w:sz w:val="28"/>
          <w:szCs w:val="28"/>
          <w:lang w:val="uk-UA"/>
        </w:rPr>
        <w:t xml:space="preserve">Постановою </w:t>
      </w:r>
      <w:r w:rsidR="004550B3">
        <w:rPr>
          <w:sz w:val="28"/>
          <w:szCs w:val="28"/>
          <w:lang w:val="uk-UA"/>
        </w:rPr>
        <w:t>НБУ</w:t>
      </w:r>
      <w:r w:rsidRPr="005E52A5">
        <w:rPr>
          <w:sz w:val="28"/>
          <w:szCs w:val="28"/>
          <w:lang w:val="uk-UA"/>
        </w:rPr>
        <w:t xml:space="preserve"> </w:t>
      </w:r>
      <w:r w:rsidR="008C7970" w:rsidRPr="005E52A5">
        <w:rPr>
          <w:sz w:val="28"/>
          <w:szCs w:val="28"/>
          <w:lang w:val="uk-UA"/>
        </w:rPr>
        <w:t>«</w:t>
      </w:r>
      <w:r w:rsidR="004550B3">
        <w:rPr>
          <w:sz w:val="28"/>
          <w:szCs w:val="28"/>
          <w:lang w:val="uk-UA"/>
        </w:rPr>
        <w:t xml:space="preserve">Про затвердження </w:t>
      </w:r>
      <w:r w:rsidRPr="005E52A5">
        <w:rPr>
          <w:sz w:val="28"/>
          <w:szCs w:val="28"/>
          <w:lang w:val="uk-UA"/>
        </w:rPr>
        <w:t>Положення про Комісію Національного банку України з пита</w:t>
      </w:r>
      <w:r w:rsidR="004B2964" w:rsidRPr="005E52A5">
        <w:rPr>
          <w:sz w:val="28"/>
          <w:szCs w:val="28"/>
          <w:lang w:val="uk-UA"/>
        </w:rPr>
        <w:t>нь нагляду та регулювання діяль</w:t>
      </w:r>
      <w:r w:rsidRPr="005E52A5">
        <w:rPr>
          <w:sz w:val="28"/>
          <w:szCs w:val="28"/>
          <w:lang w:val="uk-UA"/>
        </w:rPr>
        <w:t>ності банків</w:t>
      </w:r>
      <w:r w:rsidR="008C7970" w:rsidRPr="005E52A5">
        <w:rPr>
          <w:sz w:val="28"/>
          <w:szCs w:val="28"/>
          <w:lang w:val="uk-UA"/>
        </w:rPr>
        <w:t>»</w:t>
      </w:r>
      <w:r w:rsidR="004550B3">
        <w:rPr>
          <w:sz w:val="28"/>
          <w:szCs w:val="28"/>
          <w:lang w:val="uk-UA"/>
        </w:rPr>
        <w:t xml:space="preserve"> </w:t>
      </w:r>
      <w:r w:rsidR="004550B3" w:rsidRPr="005E52A5">
        <w:rPr>
          <w:sz w:val="28"/>
          <w:szCs w:val="28"/>
          <w:lang w:val="uk-UA"/>
        </w:rPr>
        <w:t>від 09.11.1998 року № 470</w:t>
      </w:r>
      <w:r w:rsidR="004550B3">
        <w:rPr>
          <w:sz w:val="28"/>
          <w:szCs w:val="28"/>
          <w:lang w:val="uk-UA"/>
        </w:rPr>
        <w:t xml:space="preserve"> [45]</w:t>
      </w:r>
      <w:r w:rsidRPr="005E52A5">
        <w:rPr>
          <w:sz w:val="28"/>
          <w:szCs w:val="28"/>
          <w:lang w:val="uk-UA"/>
        </w:rPr>
        <w:t xml:space="preserve">, </w:t>
      </w:r>
      <w:r w:rsidR="008C7970" w:rsidRPr="005E52A5">
        <w:rPr>
          <w:sz w:val="28"/>
          <w:szCs w:val="28"/>
          <w:lang w:val="uk-UA"/>
        </w:rPr>
        <w:t>де</w:t>
      </w:r>
      <w:r w:rsidRPr="005E52A5">
        <w:rPr>
          <w:sz w:val="28"/>
          <w:szCs w:val="28"/>
          <w:lang w:val="uk-UA"/>
        </w:rPr>
        <w:t xml:space="preserve"> визначено завдання, права та регламент роботи Комісії. </w:t>
      </w:r>
    </w:p>
    <w:p w:rsidR="003C2143" w:rsidRPr="003C2143" w:rsidRDefault="003C2143" w:rsidP="001D1633">
      <w:pPr>
        <w:spacing w:line="360" w:lineRule="auto"/>
        <w:ind w:firstLine="709"/>
        <w:jc w:val="both"/>
        <w:rPr>
          <w:sz w:val="28"/>
          <w:szCs w:val="28"/>
          <w:lang w:val="uk-UA"/>
        </w:rPr>
      </w:pPr>
    </w:p>
    <w:p w:rsidR="008C7970" w:rsidRPr="000E0E42" w:rsidRDefault="00240C06" w:rsidP="00C83083">
      <w:pPr>
        <w:spacing w:line="360" w:lineRule="auto"/>
        <w:ind w:firstLine="709"/>
        <w:jc w:val="both"/>
        <w:rPr>
          <w:sz w:val="28"/>
          <w:szCs w:val="28"/>
        </w:rPr>
      </w:pPr>
      <w:r w:rsidRPr="00240C06">
        <w:rPr>
          <w:noProof/>
          <w:sz w:val="28"/>
          <w:szCs w:val="28"/>
        </w:rPr>
        <w:pict>
          <v:group id="_x0000_s1284" style="position:absolute;left:0;text-align:left;margin-left:3.15pt;margin-top:.45pt;width:486.35pt;height:455.95pt;z-index:252082176" coordorigin="1481,1201" coordsize="9727,9119">
            <v:group id="_x0000_s1171" style="position:absolute;left:1481;top:3405;width:9727;height:6915" coordorigin="1481,3405" coordsize="9727,6915" o:regroupid="12">
              <v:shape id="_x0000_s1136" type="#_x0000_t202" style="position:absolute;left:2273;top:3405;width:1128;height:2655" o:regroupid="5">
                <v:textbox style="layout-flow:vertical;mso-layout-flow-alt:bottom-to-top;mso-next-textbox:#_x0000_s1136">
                  <w:txbxContent>
                    <w:p w:rsidR="009C3EE7" w:rsidRPr="00F47640" w:rsidRDefault="009C3EE7" w:rsidP="00F47640">
                      <w:pPr>
                        <w:jc w:val="center"/>
                        <w:rPr>
                          <w:lang w:val="uk-UA"/>
                        </w:rPr>
                      </w:pPr>
                      <w:r>
                        <w:rPr>
                          <w:lang w:val="uk-UA"/>
                        </w:rPr>
                        <w:t>Д</w:t>
                      </w:r>
                      <w:r w:rsidRPr="006A273D">
                        <w:rPr>
                          <w:lang w:val="uk-UA"/>
                        </w:rPr>
                        <w:t xml:space="preserve">епартаменти </w:t>
                      </w:r>
                      <w:r>
                        <w:rPr>
                          <w:lang w:val="uk-UA"/>
                        </w:rPr>
                        <w:t xml:space="preserve">та служби </w:t>
                      </w:r>
                      <w:r w:rsidRPr="006A273D">
                        <w:rPr>
                          <w:lang w:val="uk-UA"/>
                        </w:rPr>
                        <w:t xml:space="preserve">банківського нагляду </w:t>
                      </w:r>
                      <w:r>
                        <w:rPr>
                          <w:lang w:val="uk-UA"/>
                        </w:rPr>
                        <w:t>НБУ</w:t>
                      </w:r>
                    </w:p>
                  </w:txbxContent>
                </v:textbox>
              </v:shape>
              <v:shape id="_x0000_s1137" type="#_x0000_t202" style="position:absolute;left:3574;top:3405;width:7462;height:420;mso-position-horizontal-relative:margin" o:regroupid="5">
                <v:textbox style="mso-next-textbox:#_x0000_s1137">
                  <w:txbxContent>
                    <w:p w:rsidR="009C3EE7" w:rsidRPr="00105979" w:rsidRDefault="009C3EE7" w:rsidP="00105979">
                      <w:pPr>
                        <w:jc w:val="center"/>
                      </w:pPr>
                      <w:r>
                        <w:rPr>
                          <w:lang w:val="uk-UA"/>
                        </w:rPr>
                        <w:t>Генеральний департамент</w:t>
                      </w:r>
                      <w:r w:rsidRPr="00105979">
                        <w:rPr>
                          <w:lang w:val="uk-UA"/>
                        </w:rPr>
                        <w:t xml:space="preserve"> банківського нагляду</w:t>
                      </w:r>
                    </w:p>
                  </w:txbxContent>
                </v:textbox>
              </v:shape>
              <v:shape id="_x0000_s1138" type="#_x0000_t202" style="position:absolute;left:3574;top:3825;width:7462;height:705;mso-position-horizontal-relative:margin" o:regroupid="5">
                <v:textbox style="mso-next-textbox:#_x0000_s1138">
                  <w:txbxContent>
                    <w:p w:rsidR="009C3EE7" w:rsidRPr="008C7970" w:rsidRDefault="009C3EE7" w:rsidP="004D343E">
                      <w:pPr>
                        <w:jc w:val="center"/>
                        <w:rPr>
                          <w:lang w:val="uk-UA"/>
                        </w:rPr>
                      </w:pPr>
                      <w:r w:rsidRPr="006A273D">
                        <w:rPr>
                          <w:lang w:val="uk-UA"/>
                        </w:rPr>
                        <w:t>Департамент контролю, методології та</w:t>
                      </w:r>
                      <w:r>
                        <w:rPr>
                          <w:lang w:val="uk-UA"/>
                        </w:rPr>
                        <w:t xml:space="preserve"> ліцензування валютних </w:t>
                      </w:r>
                      <w:r w:rsidRPr="006A273D">
                        <w:rPr>
                          <w:lang w:val="uk-UA"/>
                        </w:rPr>
                        <w:t>операцій</w:t>
                      </w:r>
                    </w:p>
                  </w:txbxContent>
                </v:textbox>
              </v:shape>
              <v:shape id="_x0000_s1139" type="#_x0000_t202" style="position:absolute;left:3574;top:4530;width:7462;height:690;mso-position-horizontal-relative:margin" o:regroupid="5">
                <v:textbox style="mso-next-textbox:#_x0000_s1139">
                  <w:txbxContent>
                    <w:p w:rsidR="009C3EE7" w:rsidRPr="006A273D" w:rsidRDefault="009C3EE7" w:rsidP="006A273D">
                      <w:pPr>
                        <w:jc w:val="center"/>
                      </w:pPr>
                      <w:r w:rsidRPr="006A273D">
                        <w:rPr>
                          <w:lang w:val="uk-UA"/>
                        </w:rPr>
                        <w:t>Департамент нормативно-методологічного забезпечення</w:t>
                      </w:r>
                      <w:r>
                        <w:rPr>
                          <w:lang w:val="uk-UA"/>
                        </w:rPr>
                        <w:t xml:space="preserve"> б</w:t>
                      </w:r>
                      <w:r w:rsidRPr="006A273D">
                        <w:rPr>
                          <w:lang w:val="uk-UA"/>
                        </w:rPr>
                        <w:t>анківського</w:t>
                      </w:r>
                      <w:r>
                        <w:rPr>
                          <w:lang w:val="uk-UA"/>
                        </w:rPr>
                        <w:t xml:space="preserve"> </w:t>
                      </w:r>
                      <w:r w:rsidRPr="006A273D">
                        <w:rPr>
                          <w:lang w:val="uk-UA"/>
                        </w:rPr>
                        <w:t>регулювання та нагляду</w:t>
                      </w:r>
                    </w:p>
                  </w:txbxContent>
                </v:textbox>
              </v:shape>
              <v:shape id="_x0000_s1140" type="#_x0000_t202" style="position:absolute;left:3574;top:5220;width:7462;height:420;mso-position-horizontal-relative:margin" o:regroupid="5">
                <v:textbox style="mso-next-textbox:#_x0000_s1140">
                  <w:txbxContent>
                    <w:p w:rsidR="009C3EE7" w:rsidRPr="006A273D" w:rsidRDefault="009C3EE7" w:rsidP="006A273D">
                      <w:pPr>
                        <w:jc w:val="center"/>
                      </w:pPr>
                      <w:r w:rsidRPr="006A273D">
                        <w:rPr>
                          <w:lang w:val="uk-UA"/>
                        </w:rPr>
                        <w:t>Департамент</w:t>
                      </w:r>
                      <w:r>
                        <w:rPr>
                          <w:lang w:val="uk-UA"/>
                        </w:rPr>
                        <w:t xml:space="preserve"> </w:t>
                      </w:r>
                      <w:r w:rsidRPr="006A273D">
                        <w:rPr>
                          <w:lang w:val="uk-UA"/>
                        </w:rPr>
                        <w:t>реєстрації, ліцензування</w:t>
                      </w:r>
                      <w:r>
                        <w:rPr>
                          <w:lang w:val="uk-UA"/>
                        </w:rPr>
                        <w:t xml:space="preserve"> </w:t>
                      </w:r>
                      <w:r w:rsidRPr="006A273D">
                        <w:rPr>
                          <w:lang w:val="uk-UA"/>
                        </w:rPr>
                        <w:t>та реорганізації банків</w:t>
                      </w:r>
                    </w:p>
                  </w:txbxContent>
                </v:textbox>
              </v:shape>
              <v:shape id="_x0000_s1141" type="#_x0000_t202" style="position:absolute;left:3574;top:5640;width:7462;height:420;mso-position-horizontal-relative:margin" o:regroupid="5">
                <v:textbox style="mso-next-textbox:#_x0000_s1141">
                  <w:txbxContent>
                    <w:p w:rsidR="009C3EE7" w:rsidRPr="008C7970" w:rsidRDefault="009C3EE7" w:rsidP="006A273D">
                      <w:pPr>
                        <w:jc w:val="center"/>
                        <w:rPr>
                          <w:lang w:val="uk-UA"/>
                        </w:rPr>
                      </w:pPr>
                      <w:r w:rsidRPr="006A273D">
                        <w:rPr>
                          <w:lang w:val="uk-UA"/>
                        </w:rPr>
                        <w:t>Служба</w:t>
                      </w:r>
                      <w:r>
                        <w:rPr>
                          <w:lang w:val="uk-UA"/>
                        </w:rPr>
                        <w:t xml:space="preserve"> </w:t>
                      </w:r>
                      <w:r w:rsidRPr="006A273D">
                        <w:rPr>
                          <w:lang w:val="uk-UA"/>
                        </w:rPr>
                        <w:t>фінансового</w:t>
                      </w:r>
                      <w:r>
                        <w:rPr>
                          <w:lang w:val="uk-UA"/>
                        </w:rPr>
                        <w:t xml:space="preserve"> </w:t>
                      </w:r>
                      <w:r w:rsidRPr="006A273D">
                        <w:rPr>
                          <w:lang w:val="uk-UA"/>
                        </w:rPr>
                        <w:t>моніторингу</w:t>
                      </w:r>
                    </w:p>
                  </w:txbxContent>
                </v:textbox>
              </v:shape>
              <v:shape id="_x0000_s1153" type="#_x0000_t32" style="position:absolute;left:3401;top:3660;width:173;height:0" o:connectortype="straight" o:regroupid="5"/>
              <v:shape id="_x0000_s1154" type="#_x0000_t32" style="position:absolute;left:3401;top:4125;width:173;height:0" o:connectortype="straight" o:regroupid="5"/>
              <v:shape id="_x0000_s1155" type="#_x0000_t32" style="position:absolute;left:3401;top:4890;width:173;height:0" o:connectortype="straight" o:regroupid="5"/>
              <v:shape id="_x0000_s1156" type="#_x0000_t32" style="position:absolute;left:3401;top:5445;width:173;height:0" o:connectortype="straight" o:regroupid="5"/>
              <v:shape id="_x0000_s1157" type="#_x0000_t32" style="position:absolute;left:3401;top:5910;width:173;height:0" o:connectortype="straight" o:regroupid="5"/>
              <v:group id="_x0000_s1170" style="position:absolute;left:1481;top:6060;width:9727;height:4260" coordorigin="1369,7020" coordsize="9727,4260">
                <v:shape id="_x0000_s1143" type="#_x0000_t202" style="position:absolute;left:3668;top:7440;width:5145;height:435;mso-position-horizontal:center;mso-position-horizontal-relative:margin;mso-position-vertical-relative:margin" o:regroupid="4">
                  <v:textbox>
                    <w:txbxContent>
                      <w:p w:rsidR="009C3EE7" w:rsidRPr="008C7970" w:rsidRDefault="009C3EE7" w:rsidP="008C22E3">
                        <w:pPr>
                          <w:jc w:val="center"/>
                          <w:rPr>
                            <w:b/>
                            <w:lang w:val="uk-UA"/>
                          </w:rPr>
                        </w:pPr>
                        <w:r>
                          <w:rPr>
                            <w:b/>
                            <w:lang w:val="uk-UA"/>
                          </w:rPr>
                          <w:t>Територіальне управління НБУ</w:t>
                        </w:r>
                      </w:p>
                    </w:txbxContent>
                  </v:textbox>
                </v:shape>
                <v:shape id="_x0000_s1144" type="#_x0000_t202" style="position:absolute;left:2509;top:8250;width:7462;height:420;mso-position-horizontal:center;mso-position-horizontal-relative:margin" o:regroupid="4">
                  <v:textbox style="mso-next-textbox:#_x0000_s1144">
                    <w:txbxContent>
                      <w:p w:rsidR="009C3EE7" w:rsidRPr="008C7970" w:rsidRDefault="009C3EE7" w:rsidP="008C22E3">
                        <w:pPr>
                          <w:jc w:val="center"/>
                          <w:rPr>
                            <w:lang w:val="uk-UA"/>
                          </w:rPr>
                        </w:pPr>
                        <w:r>
                          <w:rPr>
                            <w:lang w:val="uk-UA"/>
                          </w:rPr>
                          <w:t>Начальник територіального управління НБУ</w:t>
                        </w:r>
                      </w:p>
                    </w:txbxContent>
                  </v:textbox>
                </v:shape>
                <v:shape id="_x0000_s1145" type="#_x0000_t202" style="position:absolute;left:1369;top:8895;width:9727;height:420;mso-position-horizontal:center;mso-position-horizontal-relative:margin" o:regroupid="4">
                  <v:textbox style="mso-next-textbox:#_x0000_s1145">
                    <w:txbxContent>
                      <w:p w:rsidR="009C3EE7" w:rsidRPr="008C7970" w:rsidRDefault="009C3EE7" w:rsidP="008C22E3">
                        <w:pPr>
                          <w:jc w:val="center"/>
                          <w:rPr>
                            <w:lang w:val="uk-UA"/>
                          </w:rPr>
                        </w:pPr>
                        <w:r>
                          <w:rPr>
                            <w:lang w:val="uk-UA"/>
                          </w:rPr>
                          <w:t>Комісія з питань нагляду і регулювання діяльності банків при територіальному управлінні</w:t>
                        </w:r>
                      </w:p>
                    </w:txbxContent>
                  </v:textbox>
                </v:shape>
                <v:shape id="_x0000_s1146" type="#_x0000_t202" style="position:absolute;left:2487;top:9555;width:7496;height:420;mso-position-horizontal:center;mso-position-horizontal-relative:margin" o:regroupid="4">
                  <v:textbox style="mso-next-textbox:#_x0000_s1146">
                    <w:txbxContent>
                      <w:p w:rsidR="009C3EE7" w:rsidRPr="008C7970" w:rsidRDefault="009C3EE7" w:rsidP="008C22E3">
                        <w:pPr>
                          <w:jc w:val="center"/>
                          <w:rPr>
                            <w:lang w:val="uk-UA"/>
                          </w:rPr>
                        </w:pPr>
                        <w:r>
                          <w:rPr>
                            <w:lang w:val="uk-UA"/>
                          </w:rPr>
                          <w:t>Начальник відділу банківського нагляду</w:t>
                        </w:r>
                      </w:p>
                    </w:txbxContent>
                  </v:textbox>
                </v:shape>
                <v:shape id="_x0000_s1147" type="#_x0000_t202" style="position:absolute;left:1429;top:10545;width:2745;height:735;mso-position-horizontal-relative:margin" o:regroupid="4">
                  <v:textbox style="mso-next-textbox:#_x0000_s1147">
                    <w:txbxContent>
                      <w:p w:rsidR="009C3EE7" w:rsidRPr="008C22E3" w:rsidRDefault="009C3EE7" w:rsidP="008C22E3">
                        <w:pPr>
                          <w:jc w:val="center"/>
                          <w:rPr>
                            <w:lang w:val="uk-UA"/>
                          </w:rPr>
                        </w:pPr>
                        <w:r>
                          <w:rPr>
                            <w:lang w:val="uk-UA"/>
                          </w:rPr>
                          <w:t>Сектор реєстрації та ліцензування банків</w:t>
                        </w:r>
                      </w:p>
                    </w:txbxContent>
                  </v:textbox>
                </v:shape>
                <v:shape id="_x0000_s1148" type="#_x0000_t202" style="position:absolute;left:4312;top:10545;width:3840;height:735;mso-position-horizontal-relative:margin" o:regroupid="4">
                  <v:textbox style="mso-next-textbox:#_x0000_s1148">
                    <w:txbxContent>
                      <w:p w:rsidR="009C3EE7" w:rsidRPr="008C22E3" w:rsidRDefault="009C3EE7" w:rsidP="008C22E3">
                        <w:pPr>
                          <w:jc w:val="center"/>
                          <w:rPr>
                            <w:lang w:val="uk-UA"/>
                          </w:rPr>
                        </w:pPr>
                        <w:r>
                          <w:rPr>
                            <w:lang w:val="uk-UA"/>
                          </w:rPr>
                          <w:t>Сектор інспекційних перевірок банківських установ</w:t>
                        </w:r>
                      </w:p>
                    </w:txbxContent>
                  </v:textbox>
                </v:shape>
                <v:shape id="_x0000_s1149" type="#_x0000_t202" style="position:absolute;left:8291;top:10545;width:2745;height:735;mso-position-horizontal-relative:margin" o:regroupid="4">
                  <v:textbox style="mso-next-textbox:#_x0000_s1149">
                    <w:txbxContent>
                      <w:p w:rsidR="009C3EE7" w:rsidRPr="008C22E3" w:rsidRDefault="009C3EE7" w:rsidP="008C22E3">
                        <w:pPr>
                          <w:jc w:val="center"/>
                          <w:rPr>
                            <w:lang w:val="uk-UA"/>
                          </w:rPr>
                        </w:pPr>
                        <w:r>
                          <w:rPr>
                            <w:lang w:val="uk-UA"/>
                          </w:rPr>
                          <w:t>Сектор моніторингу банків</w:t>
                        </w:r>
                      </w:p>
                    </w:txbxContent>
                  </v:textbox>
                </v:shape>
                <v:shape id="_x0000_s1159" type="#_x0000_t32" style="position:absolute;left:6240;top:7875;width:0;height:360" o:connectortype="straight" o:regroupid="4"/>
                <v:shape id="_x0000_s1160" type="#_x0000_t32" style="position:absolute;left:6240;top:8655;width:0;height:225" o:connectortype="straight" o:regroupid="4"/>
                <v:shape id="_x0000_s1161" type="#_x0000_t32" style="position:absolute;left:6240;top:9300;width:0;height:225" o:connectortype="straight" o:regroupid="4"/>
                <v:shape id="_x0000_s1162" type="#_x0000_t32" style="position:absolute;left:2805;top:10275;width:6855;height:0" o:connectortype="straight" o:regroupid="4"/>
                <v:shape id="_x0000_s1163" type="#_x0000_t32" style="position:absolute;left:6240;top:9960;width:0;height:585" o:connectortype="straight" o:regroupid="4"/>
                <v:shape id="_x0000_s1164" type="#_x0000_t32" style="position:absolute;left:2805;top:10275;width:0;height:270" o:connectortype="straight" o:regroupid="4"/>
                <v:shape id="_x0000_s1165" type="#_x0000_t32" style="position:absolute;left:9660;top:10275;width:0;height:270" o:connectortype="straight" o:regroupid="4"/>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58" type="#_x0000_t67" style="position:absolute;left:6097;top:7020;width:143;height:420" o:regroupid="5">
                  <v:textbox style="layout-flow:vertical-ideographic"/>
                </v:shape>
              </v:group>
            </v:group>
            <v:shape id="_x0000_s1132" type="#_x0000_t202" style="position:absolute;left:3663;top:1201;width:5145;height:435;mso-position-horizontal:center;mso-position-horizontal-relative:margin;mso-position-vertical:top;mso-position-vertical-relative:margin" o:regroupid="12">
              <v:textbox>
                <w:txbxContent>
                  <w:p w:rsidR="009C3EE7" w:rsidRPr="008C7970" w:rsidRDefault="009C3EE7" w:rsidP="008C7970">
                    <w:pPr>
                      <w:jc w:val="center"/>
                      <w:rPr>
                        <w:b/>
                        <w:lang w:val="uk-UA"/>
                      </w:rPr>
                    </w:pPr>
                    <w:r>
                      <w:rPr>
                        <w:b/>
                        <w:lang w:val="uk-UA"/>
                      </w:rPr>
                      <w:t>Правління Національного банку України</w:t>
                    </w:r>
                  </w:p>
                </w:txbxContent>
              </v:textbox>
            </v:shape>
            <v:shape id="_x0000_s1133" type="#_x0000_t202" style="position:absolute;left:1481;top:1980;width:9510;height:405;mso-position-horizontal-relative:margin" o:regroupid="12">
              <v:textbox style="mso-next-textbox:#_x0000_s1133">
                <w:txbxContent>
                  <w:p w:rsidR="009C3EE7" w:rsidRPr="008C7970" w:rsidRDefault="009C3EE7" w:rsidP="008C7970">
                    <w:pPr>
                      <w:jc w:val="center"/>
                      <w:rPr>
                        <w:lang w:val="uk-UA"/>
                      </w:rPr>
                    </w:pPr>
                    <w:r>
                      <w:rPr>
                        <w:lang w:val="uk-UA"/>
                      </w:rPr>
                      <w:t>Комісія Національного банку України з питань нагляду та регулювання діяльності банків</w:t>
                    </w:r>
                  </w:p>
                </w:txbxContent>
              </v:textbox>
            </v:shape>
            <v:shape id="_x0000_s1134" type="#_x0000_t202" style="position:absolute;left:2273;top:2672;width:7927;height:420;mso-position-horizontal:center;mso-position-horizontal-relative:margin" o:regroupid="12">
              <v:textbox style="mso-next-textbox:#_x0000_s1134">
                <w:txbxContent>
                  <w:p w:rsidR="009C3EE7" w:rsidRPr="008C7970" w:rsidRDefault="009C3EE7" w:rsidP="008C7970">
                    <w:pPr>
                      <w:jc w:val="center"/>
                      <w:rPr>
                        <w:lang w:val="uk-UA"/>
                      </w:rPr>
                    </w:pPr>
                    <w:r>
                      <w:rPr>
                        <w:lang w:val="uk-UA"/>
                      </w:rPr>
                      <w:t>Заступник Голови НБУ з питань банківського регулювання та нагляду</w:t>
                    </w:r>
                  </w:p>
                </w:txbxContent>
              </v:textbox>
            </v:shape>
            <v:shape id="_x0000_s1150" type="#_x0000_t32" style="position:absolute;left:6240;top:1641;width:0;height:339" o:connectortype="straight" o:regroupid="12"/>
            <v:shape id="_x0000_s1152" type="#_x0000_t32" style="position:absolute;left:2805;top:3084;width:0;height:330" o:connectortype="straight" o:regroupid="12"/>
            <v:shape id="_x0000_s1166" type="#_x0000_t32" style="position:absolute;left:6240;top:2385;width:0;height:240" o:connectortype="straight" o:regroupid="12"/>
          </v:group>
        </w:pict>
      </w: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7970" w:rsidRPr="000E0E42" w:rsidRDefault="008C7970" w:rsidP="00C83083">
      <w:pPr>
        <w:spacing w:line="360" w:lineRule="auto"/>
        <w:ind w:firstLine="709"/>
        <w:jc w:val="both"/>
        <w:rPr>
          <w:sz w:val="28"/>
          <w:szCs w:val="28"/>
        </w:rPr>
      </w:pPr>
    </w:p>
    <w:p w:rsidR="008C22E3" w:rsidRPr="000E0E42" w:rsidRDefault="008C22E3" w:rsidP="00C83083">
      <w:pPr>
        <w:spacing w:line="360" w:lineRule="auto"/>
        <w:ind w:firstLine="709"/>
        <w:jc w:val="both"/>
        <w:rPr>
          <w:sz w:val="28"/>
          <w:szCs w:val="28"/>
        </w:rPr>
      </w:pPr>
    </w:p>
    <w:p w:rsidR="008C22E3" w:rsidRPr="000E0E42" w:rsidRDefault="008C22E3" w:rsidP="00C83083">
      <w:pPr>
        <w:spacing w:line="360" w:lineRule="auto"/>
        <w:ind w:firstLine="709"/>
        <w:jc w:val="both"/>
        <w:rPr>
          <w:sz w:val="28"/>
          <w:szCs w:val="28"/>
        </w:rPr>
      </w:pPr>
    </w:p>
    <w:p w:rsidR="008C22E3" w:rsidRPr="000E0E42" w:rsidRDefault="008C22E3" w:rsidP="00C83083">
      <w:pPr>
        <w:spacing w:line="360" w:lineRule="auto"/>
        <w:ind w:firstLine="709"/>
        <w:jc w:val="both"/>
        <w:rPr>
          <w:sz w:val="28"/>
          <w:szCs w:val="28"/>
        </w:rPr>
      </w:pPr>
    </w:p>
    <w:p w:rsidR="008C22E3" w:rsidRPr="000E0E42" w:rsidRDefault="008C22E3" w:rsidP="00C83083">
      <w:pPr>
        <w:spacing w:line="360" w:lineRule="auto"/>
        <w:ind w:firstLine="709"/>
        <w:jc w:val="both"/>
        <w:rPr>
          <w:sz w:val="28"/>
          <w:szCs w:val="28"/>
        </w:rPr>
      </w:pPr>
    </w:p>
    <w:p w:rsidR="00F47640" w:rsidRPr="000E0E42" w:rsidRDefault="00F47640" w:rsidP="00C83083">
      <w:pPr>
        <w:spacing w:line="360" w:lineRule="auto"/>
        <w:ind w:firstLine="709"/>
        <w:jc w:val="both"/>
        <w:rPr>
          <w:sz w:val="28"/>
          <w:szCs w:val="28"/>
        </w:rPr>
      </w:pPr>
    </w:p>
    <w:p w:rsidR="008C22E3" w:rsidRPr="000E0E42" w:rsidRDefault="008C22E3" w:rsidP="00C83083">
      <w:pPr>
        <w:spacing w:line="360" w:lineRule="auto"/>
        <w:ind w:firstLine="709"/>
        <w:jc w:val="both"/>
        <w:rPr>
          <w:sz w:val="28"/>
          <w:szCs w:val="28"/>
        </w:rPr>
      </w:pPr>
    </w:p>
    <w:p w:rsidR="00F47640" w:rsidRPr="002A2B0D" w:rsidRDefault="006424BE" w:rsidP="006424BE">
      <w:pPr>
        <w:spacing w:line="360" w:lineRule="auto"/>
        <w:jc w:val="center"/>
        <w:rPr>
          <w:i/>
          <w:sz w:val="28"/>
          <w:szCs w:val="28"/>
          <w:lang w:val="uk-UA"/>
        </w:rPr>
      </w:pPr>
      <w:r w:rsidRPr="000E0E42">
        <w:rPr>
          <w:i/>
          <w:sz w:val="28"/>
          <w:szCs w:val="28"/>
        </w:rPr>
        <w:t>Рис. 1.6. Система банківського нагляду в Україні</w:t>
      </w:r>
      <w:r w:rsidR="002A2B0D">
        <w:rPr>
          <w:i/>
          <w:sz w:val="28"/>
          <w:szCs w:val="28"/>
          <w:lang w:val="uk-UA"/>
        </w:rPr>
        <w:t xml:space="preserve"> [побудовано на основі даних 83]</w:t>
      </w:r>
    </w:p>
    <w:p w:rsidR="004550B3" w:rsidRDefault="004550B3" w:rsidP="004550B3">
      <w:pPr>
        <w:spacing w:line="360" w:lineRule="auto"/>
        <w:ind w:firstLine="709"/>
        <w:jc w:val="both"/>
        <w:rPr>
          <w:b/>
          <w:sz w:val="28"/>
          <w:szCs w:val="28"/>
          <w:lang w:val="uk-UA"/>
        </w:rPr>
      </w:pPr>
    </w:p>
    <w:p w:rsidR="004550B3" w:rsidRPr="000E0E42" w:rsidRDefault="004550B3" w:rsidP="004550B3">
      <w:pPr>
        <w:spacing w:line="360" w:lineRule="auto"/>
        <w:ind w:firstLine="709"/>
        <w:jc w:val="both"/>
        <w:rPr>
          <w:sz w:val="28"/>
          <w:szCs w:val="28"/>
        </w:rPr>
      </w:pPr>
      <w:r w:rsidRPr="000E0E42">
        <w:rPr>
          <w:b/>
          <w:sz w:val="28"/>
          <w:szCs w:val="28"/>
        </w:rPr>
        <w:t>Основні повноваження</w:t>
      </w:r>
      <w:r w:rsidRPr="000E0E42">
        <w:rPr>
          <w:sz w:val="28"/>
          <w:szCs w:val="28"/>
        </w:rPr>
        <w:t xml:space="preserve"> </w:t>
      </w:r>
      <w:r w:rsidRPr="000E0E42">
        <w:rPr>
          <w:i/>
          <w:sz w:val="28"/>
          <w:szCs w:val="28"/>
        </w:rPr>
        <w:t xml:space="preserve">Комісії </w:t>
      </w:r>
      <w:r w:rsidRPr="007B3F1D">
        <w:rPr>
          <w:i/>
          <w:sz w:val="28"/>
          <w:szCs w:val="28"/>
        </w:rPr>
        <w:t xml:space="preserve">НБУ </w:t>
      </w:r>
      <w:r w:rsidRPr="000E0E42">
        <w:rPr>
          <w:i/>
          <w:sz w:val="28"/>
          <w:szCs w:val="28"/>
        </w:rPr>
        <w:t>з питань нагляду та регулювання діяльності банків</w:t>
      </w:r>
      <w:r w:rsidRPr="000E0E42">
        <w:rPr>
          <w:sz w:val="28"/>
          <w:szCs w:val="28"/>
        </w:rPr>
        <w:t>:</w:t>
      </w:r>
    </w:p>
    <w:p w:rsidR="004550B3" w:rsidRPr="000E0E42" w:rsidRDefault="004550B3" w:rsidP="004550B3">
      <w:pPr>
        <w:spacing w:line="360" w:lineRule="auto"/>
        <w:ind w:firstLine="709"/>
        <w:jc w:val="both"/>
        <w:rPr>
          <w:sz w:val="28"/>
          <w:szCs w:val="28"/>
        </w:rPr>
      </w:pPr>
      <w:r w:rsidRPr="000E0E42">
        <w:rPr>
          <w:sz w:val="28"/>
          <w:szCs w:val="28"/>
        </w:rPr>
        <w:t>- визначення пріоритетних питань діяльності банківського сектора економіки та напрямів їх вирішення;</w:t>
      </w:r>
    </w:p>
    <w:p w:rsidR="004550B3" w:rsidRDefault="004550B3" w:rsidP="004550B3">
      <w:pPr>
        <w:spacing w:line="360" w:lineRule="auto"/>
        <w:ind w:firstLine="709"/>
        <w:jc w:val="both"/>
        <w:rPr>
          <w:sz w:val="28"/>
          <w:szCs w:val="28"/>
          <w:lang w:val="uk-UA"/>
        </w:rPr>
      </w:pPr>
      <w:r w:rsidRPr="000E0E42">
        <w:rPr>
          <w:sz w:val="28"/>
          <w:szCs w:val="28"/>
        </w:rPr>
        <w:t>- проведення політики пруденційного банківського нагляду з метою забезпечення підтримки довіри суспільства до банків;</w:t>
      </w:r>
    </w:p>
    <w:p w:rsidR="001D1633" w:rsidRDefault="001D1633" w:rsidP="001D1633">
      <w:pPr>
        <w:spacing w:line="360" w:lineRule="auto"/>
        <w:ind w:firstLine="709"/>
        <w:jc w:val="both"/>
        <w:rPr>
          <w:sz w:val="28"/>
          <w:szCs w:val="28"/>
          <w:lang w:val="uk-UA"/>
        </w:rPr>
      </w:pPr>
      <w:r w:rsidRPr="000E0E42">
        <w:rPr>
          <w:sz w:val="28"/>
          <w:szCs w:val="28"/>
        </w:rPr>
        <w:t>- розроблення стратегії і тактики банківського нагляду, вибір дійових інструментів для здійснення інтегрованого нагляду за банками;</w:t>
      </w:r>
    </w:p>
    <w:p w:rsidR="00397F92" w:rsidRPr="000E0E42" w:rsidRDefault="001D1633" w:rsidP="001D1633">
      <w:pPr>
        <w:spacing w:line="360" w:lineRule="auto"/>
        <w:ind w:firstLine="709"/>
        <w:jc w:val="both"/>
        <w:rPr>
          <w:sz w:val="28"/>
          <w:szCs w:val="28"/>
        </w:rPr>
      </w:pPr>
      <w:r>
        <w:rPr>
          <w:sz w:val="28"/>
          <w:szCs w:val="28"/>
          <w:lang w:val="uk-UA"/>
        </w:rPr>
        <w:t>-</w:t>
      </w:r>
      <w:r w:rsidRPr="000E0E42">
        <w:rPr>
          <w:sz w:val="28"/>
          <w:szCs w:val="28"/>
        </w:rPr>
        <w:t>вдосконалення процесів, що запроваджуються з метою забезпечення монолітності, послідовності та консолідованості нагляду;</w:t>
      </w:r>
    </w:p>
    <w:p w:rsidR="002835F7" w:rsidRPr="000E0E42" w:rsidRDefault="002835F7" w:rsidP="002835F7">
      <w:pPr>
        <w:spacing w:line="360" w:lineRule="auto"/>
        <w:ind w:firstLine="709"/>
        <w:jc w:val="both"/>
        <w:rPr>
          <w:sz w:val="28"/>
          <w:szCs w:val="28"/>
        </w:rPr>
      </w:pPr>
      <w:r w:rsidRPr="000E0E42">
        <w:rPr>
          <w:sz w:val="28"/>
          <w:szCs w:val="28"/>
        </w:rPr>
        <w:t>- сприяння наданню необхідних повноважень відповідним рівням системи банківського нагляду для забезпечення її чіткої роботи;</w:t>
      </w:r>
    </w:p>
    <w:p w:rsidR="002835F7" w:rsidRPr="000E0E42" w:rsidRDefault="002835F7" w:rsidP="002835F7">
      <w:pPr>
        <w:spacing w:line="360" w:lineRule="auto"/>
        <w:ind w:firstLine="709"/>
        <w:jc w:val="both"/>
        <w:rPr>
          <w:sz w:val="28"/>
          <w:szCs w:val="28"/>
        </w:rPr>
      </w:pPr>
      <w:r w:rsidRPr="000E0E42">
        <w:rPr>
          <w:sz w:val="28"/>
          <w:szCs w:val="28"/>
        </w:rPr>
        <w:t>- сприяння законодавчому забезпеченню діяльності банківського нагляду, ініціювання нових і удосконалення чинних законів та нормативних актів, опрацювання пропозицій, що надходять із зовнішніх джерел, періодичний перегляд загальної інфраструктури банківського законодавства;</w:t>
      </w:r>
    </w:p>
    <w:p w:rsidR="00B01F35" w:rsidRPr="000E0E42" w:rsidRDefault="00B01F35" w:rsidP="00B01F35">
      <w:pPr>
        <w:spacing w:line="360" w:lineRule="auto"/>
        <w:ind w:firstLine="709"/>
        <w:jc w:val="both"/>
        <w:rPr>
          <w:sz w:val="28"/>
          <w:szCs w:val="28"/>
        </w:rPr>
      </w:pPr>
      <w:r w:rsidRPr="000E0E42">
        <w:rPr>
          <w:sz w:val="28"/>
          <w:szCs w:val="28"/>
        </w:rPr>
        <w:t xml:space="preserve">- розроблення методологій, які забезпечуватимуть Голову </w:t>
      </w:r>
      <w:r w:rsidR="007B3F1D">
        <w:rPr>
          <w:sz w:val="28"/>
          <w:szCs w:val="28"/>
          <w:lang w:val="uk-UA"/>
        </w:rPr>
        <w:t>НБУ</w:t>
      </w:r>
      <w:r w:rsidRPr="000E0E42">
        <w:rPr>
          <w:sz w:val="28"/>
          <w:szCs w:val="28"/>
        </w:rPr>
        <w:t>, членів Правління та керівництво банківського нагляду усіх рівнів необхідною інформацією про стан банківської системи, тенденції фінансового розвитку, розроблення системних питань та запланованого реагування;</w:t>
      </w:r>
    </w:p>
    <w:p w:rsidR="00B01F35" w:rsidRPr="000E0E42" w:rsidRDefault="00B01F35" w:rsidP="00B01F35">
      <w:pPr>
        <w:spacing w:line="360" w:lineRule="auto"/>
        <w:ind w:firstLine="709"/>
        <w:jc w:val="both"/>
        <w:rPr>
          <w:sz w:val="28"/>
          <w:szCs w:val="28"/>
        </w:rPr>
      </w:pPr>
      <w:r w:rsidRPr="000E0E42">
        <w:rPr>
          <w:sz w:val="28"/>
          <w:szCs w:val="28"/>
        </w:rPr>
        <w:t>- розроблення заходів щодо запобігання злочинності та правопорушенням у банківській системі;</w:t>
      </w:r>
    </w:p>
    <w:p w:rsidR="00B01F35" w:rsidRPr="000E0E42" w:rsidRDefault="00B01F35" w:rsidP="00B01F35">
      <w:pPr>
        <w:spacing w:line="360" w:lineRule="auto"/>
        <w:ind w:firstLine="709"/>
        <w:jc w:val="both"/>
        <w:rPr>
          <w:sz w:val="28"/>
          <w:szCs w:val="28"/>
        </w:rPr>
      </w:pPr>
      <w:r w:rsidRPr="000E0E42">
        <w:rPr>
          <w:sz w:val="28"/>
          <w:szCs w:val="28"/>
        </w:rPr>
        <w:t>- накопичення міжнародного досвіду та організація співробітництва з питань банківського нагляду з міжнародними організаціями і налагодження контактів з національними наглядовими інстанціями;</w:t>
      </w:r>
    </w:p>
    <w:p w:rsidR="00B01F35" w:rsidRPr="000E0E42" w:rsidRDefault="00B01F35" w:rsidP="00B01F35">
      <w:pPr>
        <w:spacing w:line="360" w:lineRule="auto"/>
        <w:ind w:firstLine="709"/>
        <w:jc w:val="both"/>
        <w:rPr>
          <w:sz w:val="28"/>
          <w:szCs w:val="28"/>
        </w:rPr>
      </w:pPr>
      <w:r w:rsidRPr="000E0E42">
        <w:rPr>
          <w:sz w:val="28"/>
          <w:szCs w:val="28"/>
        </w:rPr>
        <w:t xml:space="preserve">- проведення підготовки кваліфікованих висновків про проекти законів України та нормативні акти </w:t>
      </w:r>
      <w:r w:rsidR="007B3F1D">
        <w:rPr>
          <w:sz w:val="28"/>
          <w:szCs w:val="28"/>
          <w:lang w:val="uk-UA"/>
        </w:rPr>
        <w:t>НБУ</w:t>
      </w:r>
      <w:r w:rsidRPr="000E0E42">
        <w:rPr>
          <w:sz w:val="28"/>
          <w:szCs w:val="28"/>
        </w:rPr>
        <w:t>;</w:t>
      </w:r>
    </w:p>
    <w:p w:rsidR="00397F92" w:rsidRPr="000E0E42" w:rsidRDefault="00B01F35" w:rsidP="00B01F35">
      <w:pPr>
        <w:spacing w:line="360" w:lineRule="auto"/>
        <w:ind w:firstLine="709"/>
        <w:jc w:val="both"/>
        <w:rPr>
          <w:sz w:val="28"/>
          <w:szCs w:val="28"/>
        </w:rPr>
      </w:pPr>
      <w:r w:rsidRPr="000E0E42">
        <w:rPr>
          <w:sz w:val="28"/>
          <w:szCs w:val="28"/>
        </w:rPr>
        <w:t xml:space="preserve">- проведення комплексної оцінки фінансово-економічного стану банківської системи в цілому, визначення тенденцій її розвитку та надання пропозицій Правлінню </w:t>
      </w:r>
      <w:r w:rsidR="007B3F1D">
        <w:rPr>
          <w:sz w:val="28"/>
          <w:szCs w:val="28"/>
          <w:lang w:val="uk-UA"/>
        </w:rPr>
        <w:t>НБУ</w:t>
      </w:r>
      <w:r w:rsidR="007B3F1D" w:rsidRPr="000E0E42">
        <w:rPr>
          <w:sz w:val="28"/>
          <w:szCs w:val="28"/>
        </w:rPr>
        <w:t xml:space="preserve"> </w:t>
      </w:r>
      <w:r w:rsidRPr="000E0E42">
        <w:rPr>
          <w:sz w:val="28"/>
          <w:szCs w:val="28"/>
        </w:rPr>
        <w:t>щодо адекватного реагування</w:t>
      </w:r>
      <w:r w:rsidR="002A2B0D">
        <w:rPr>
          <w:sz w:val="28"/>
          <w:szCs w:val="28"/>
          <w:lang w:val="uk-UA"/>
        </w:rPr>
        <w:t xml:space="preserve"> [45]</w:t>
      </w:r>
      <w:r w:rsidRPr="000E0E42">
        <w:rPr>
          <w:sz w:val="28"/>
          <w:szCs w:val="28"/>
        </w:rPr>
        <w:t>.</w:t>
      </w:r>
    </w:p>
    <w:p w:rsidR="00147B99" w:rsidRPr="000E0E42" w:rsidRDefault="00147B99" w:rsidP="00147B99">
      <w:pPr>
        <w:spacing w:line="360" w:lineRule="auto"/>
        <w:ind w:firstLine="709"/>
        <w:jc w:val="both"/>
        <w:rPr>
          <w:sz w:val="28"/>
          <w:szCs w:val="28"/>
        </w:rPr>
      </w:pPr>
      <w:r w:rsidRPr="000E0E42">
        <w:rPr>
          <w:i/>
          <w:sz w:val="28"/>
          <w:szCs w:val="28"/>
        </w:rPr>
        <w:t>Департаменти банківського нагляду</w:t>
      </w:r>
      <w:r w:rsidRPr="000E0E42">
        <w:rPr>
          <w:sz w:val="28"/>
          <w:szCs w:val="28"/>
        </w:rPr>
        <w:t xml:space="preserve"> готують та подають на розгляд заступнику Голови НБУ матеріали з таких питань:</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проведення спільних нарад з членами спостережної ради та виконавчого органу банку;</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проведення позапланових інспекцій банків;</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надання пропозицій на ім'я голови ради банку щодо необхідності усунення керівництва банку від управління;</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підготовка матеріалів для винесення на розгляд Комісії з питань нагляду і регулювання діяльності банків </w:t>
      </w:r>
      <w:r w:rsidR="007B3F1D">
        <w:rPr>
          <w:sz w:val="28"/>
          <w:szCs w:val="28"/>
          <w:lang w:val="uk-UA"/>
        </w:rPr>
        <w:t>НБУ</w:t>
      </w:r>
      <w:r w:rsidR="00147B99" w:rsidRPr="000E0E42">
        <w:rPr>
          <w:sz w:val="28"/>
          <w:szCs w:val="28"/>
        </w:rPr>
        <w:t>, зокрема про відкликання банківської ліцензії</w:t>
      </w:r>
      <w:r w:rsidR="002A2B0D">
        <w:rPr>
          <w:sz w:val="28"/>
          <w:szCs w:val="28"/>
          <w:lang w:val="uk-UA"/>
        </w:rPr>
        <w:t xml:space="preserve"> [63, с. 23]</w:t>
      </w:r>
      <w:r w:rsidR="00147B99" w:rsidRPr="000E0E42">
        <w:rPr>
          <w:sz w:val="28"/>
          <w:szCs w:val="28"/>
        </w:rPr>
        <w:t>.</w:t>
      </w:r>
    </w:p>
    <w:p w:rsidR="00147B99" w:rsidRPr="000E0E42" w:rsidRDefault="00147B99" w:rsidP="00147B99">
      <w:pPr>
        <w:spacing w:line="360" w:lineRule="auto"/>
        <w:ind w:firstLine="709"/>
        <w:jc w:val="both"/>
        <w:rPr>
          <w:sz w:val="28"/>
          <w:szCs w:val="28"/>
        </w:rPr>
      </w:pPr>
      <w:r w:rsidRPr="000E0E42">
        <w:rPr>
          <w:i/>
          <w:sz w:val="28"/>
          <w:szCs w:val="28"/>
        </w:rPr>
        <w:t xml:space="preserve">Начальник територіального управління </w:t>
      </w:r>
      <w:r w:rsidR="007B3F1D" w:rsidRPr="007B3F1D">
        <w:rPr>
          <w:i/>
          <w:sz w:val="28"/>
          <w:szCs w:val="28"/>
          <w:lang w:val="uk-UA"/>
        </w:rPr>
        <w:t>НБУ</w:t>
      </w:r>
      <w:r w:rsidRPr="000E0E42">
        <w:rPr>
          <w:sz w:val="28"/>
          <w:szCs w:val="28"/>
        </w:rPr>
        <w:t xml:space="preserve"> бере участь у процесі реагування з боку банківського нагляду на порушення в діяльності банків шляхом:</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проведення спільних нарад з керівництвом банківської установи щодо проблемних питань;</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надсилання попередження банку;</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накладення штрафних санкцій;</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видання розпорядження щодо усунення керівництва банківської установи від управління</w:t>
      </w:r>
      <w:r w:rsidR="004A3201">
        <w:rPr>
          <w:sz w:val="28"/>
          <w:szCs w:val="28"/>
          <w:lang w:val="uk-UA"/>
        </w:rPr>
        <w:t xml:space="preserve"> [63, с. 23–</w:t>
      </w:r>
      <w:r w:rsidR="002A2B0D">
        <w:rPr>
          <w:sz w:val="28"/>
          <w:szCs w:val="28"/>
          <w:lang w:val="uk-UA"/>
        </w:rPr>
        <w:t>24]</w:t>
      </w:r>
      <w:r w:rsidR="00147B99" w:rsidRPr="000E0E42">
        <w:rPr>
          <w:sz w:val="28"/>
          <w:szCs w:val="28"/>
        </w:rPr>
        <w:t>.</w:t>
      </w:r>
    </w:p>
    <w:p w:rsidR="00147B99" w:rsidRPr="000E0E42" w:rsidRDefault="00147B99" w:rsidP="00147B99">
      <w:pPr>
        <w:spacing w:line="360" w:lineRule="auto"/>
        <w:ind w:firstLine="709"/>
        <w:jc w:val="both"/>
        <w:rPr>
          <w:sz w:val="28"/>
          <w:szCs w:val="28"/>
        </w:rPr>
      </w:pPr>
      <w:r w:rsidRPr="000E0E42">
        <w:rPr>
          <w:sz w:val="28"/>
          <w:szCs w:val="28"/>
        </w:rPr>
        <w:t>На рівні Комісії з питань нагляду і регулювання діяльності банків при територіальному управлінні здійснюються:</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надання рекомендацій щодо підвищення банку норми обов'язкових резервів;</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внесення пропозицій щодо встановлення або скасування банку режиму фінансового оздоровлення;</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внесення пропозицій щодо усунення керівництва банківської установи від управління;</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внесення пропозицій щодо відкликання ліцензії на здійснення окремих чи всіх банківських операцій, а також щодо припинення діяльності банків;</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прийняття рішень щодо відкликання дозволів філій на здійснення окремих чи всіх банківських операцій</w:t>
      </w:r>
      <w:r w:rsidR="002A2B0D">
        <w:rPr>
          <w:sz w:val="28"/>
          <w:szCs w:val="28"/>
          <w:lang w:val="uk-UA"/>
        </w:rPr>
        <w:t xml:space="preserve"> [63, с. 24]</w:t>
      </w:r>
      <w:r w:rsidR="00147B99" w:rsidRPr="000E0E42">
        <w:rPr>
          <w:sz w:val="28"/>
          <w:szCs w:val="28"/>
        </w:rPr>
        <w:t>.</w:t>
      </w:r>
    </w:p>
    <w:p w:rsidR="00147B99" w:rsidRPr="000E0E42" w:rsidRDefault="00147B99" w:rsidP="00147B99">
      <w:pPr>
        <w:spacing w:line="360" w:lineRule="auto"/>
        <w:ind w:firstLine="709"/>
        <w:jc w:val="both"/>
        <w:rPr>
          <w:sz w:val="28"/>
          <w:szCs w:val="28"/>
        </w:rPr>
      </w:pPr>
      <w:r w:rsidRPr="000E0E42">
        <w:rPr>
          <w:sz w:val="28"/>
          <w:szCs w:val="28"/>
        </w:rPr>
        <w:t>На рівні відділу банківського нагляду територіального управління на підставі відповідних матеріалів обґрунтовуються пропозиції до розгляду Комісії або начальника територіального управління щодо:</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проведення з керівництвом банку та банківської установи спільних нарад з обговорення проблемних питань;</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надсилання банку попередження;</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стягне</w:t>
      </w:r>
      <w:r w:rsidR="00477371">
        <w:rPr>
          <w:sz w:val="28"/>
          <w:szCs w:val="28"/>
        </w:rPr>
        <w:t>ння у безспірному порядку штраф</w:t>
      </w:r>
      <w:r w:rsidR="00477371">
        <w:rPr>
          <w:sz w:val="28"/>
          <w:szCs w:val="28"/>
          <w:lang w:val="uk-UA"/>
        </w:rPr>
        <w:t>ів</w:t>
      </w:r>
      <w:r w:rsidR="00147B99" w:rsidRPr="000E0E42">
        <w:rPr>
          <w:sz w:val="28"/>
          <w:szCs w:val="28"/>
        </w:rPr>
        <w:t>;</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проведення позапланових тематичних та комплексних інспекцій поточної діяльності банку або банківської установи;</w:t>
      </w:r>
    </w:p>
    <w:p w:rsidR="00147B99" w:rsidRPr="000E0E42" w:rsidRDefault="00D76956" w:rsidP="00147B99">
      <w:pPr>
        <w:spacing w:line="360" w:lineRule="auto"/>
        <w:ind w:firstLine="709"/>
        <w:jc w:val="both"/>
        <w:rPr>
          <w:sz w:val="28"/>
          <w:szCs w:val="28"/>
        </w:rPr>
      </w:pPr>
      <w:r w:rsidRPr="000E0E42">
        <w:rPr>
          <w:sz w:val="28"/>
          <w:szCs w:val="28"/>
        </w:rPr>
        <w:t>-</w:t>
      </w:r>
      <w:r w:rsidR="00147B99" w:rsidRPr="000E0E42">
        <w:rPr>
          <w:sz w:val="28"/>
          <w:szCs w:val="28"/>
        </w:rPr>
        <w:t xml:space="preserve"> здійснення експертизи наданої банком програми фінансового оздоровлення;</w:t>
      </w:r>
    </w:p>
    <w:p w:rsidR="00147B99" w:rsidRPr="000E0E42" w:rsidRDefault="00D76956" w:rsidP="00397F92">
      <w:pPr>
        <w:spacing w:line="360" w:lineRule="auto"/>
        <w:ind w:firstLine="709"/>
        <w:jc w:val="both"/>
        <w:rPr>
          <w:sz w:val="28"/>
          <w:szCs w:val="28"/>
        </w:rPr>
      </w:pPr>
      <w:r w:rsidRPr="000E0E42">
        <w:rPr>
          <w:sz w:val="28"/>
          <w:szCs w:val="28"/>
        </w:rPr>
        <w:t>-</w:t>
      </w:r>
      <w:r w:rsidR="00147B99" w:rsidRPr="000E0E42">
        <w:rPr>
          <w:sz w:val="28"/>
          <w:szCs w:val="28"/>
        </w:rPr>
        <w:t xml:space="preserve"> підвищення норми обов'язкових резервів, встановлення або скасування режиму фінансового оздоровлення, відкликання ліцензій та дозволів на здійснення окремих чи усіх банківських операцій, а також щодо припинення діяльності банку чи банківської установи</w:t>
      </w:r>
      <w:r w:rsidR="002A2B0D">
        <w:rPr>
          <w:sz w:val="28"/>
          <w:szCs w:val="28"/>
          <w:lang w:val="uk-UA"/>
        </w:rPr>
        <w:t xml:space="preserve"> [63, с. 24]</w:t>
      </w:r>
      <w:r w:rsidR="00147B99" w:rsidRPr="000E0E42">
        <w:rPr>
          <w:sz w:val="28"/>
          <w:szCs w:val="28"/>
        </w:rPr>
        <w:t>.</w:t>
      </w:r>
    </w:p>
    <w:p w:rsidR="00397F92" w:rsidRPr="000E0E42" w:rsidRDefault="00397F92" w:rsidP="00397F92">
      <w:pPr>
        <w:spacing w:line="360" w:lineRule="auto"/>
        <w:ind w:firstLine="709"/>
        <w:jc w:val="both"/>
        <w:rPr>
          <w:sz w:val="28"/>
          <w:szCs w:val="28"/>
        </w:rPr>
      </w:pPr>
      <w:r w:rsidRPr="000E0E42">
        <w:rPr>
          <w:sz w:val="28"/>
          <w:szCs w:val="28"/>
        </w:rPr>
        <w:t xml:space="preserve">Для організації ефективної роботи банківського нагляду рішенням Правління </w:t>
      </w:r>
      <w:r w:rsidR="007B3F1D">
        <w:rPr>
          <w:sz w:val="28"/>
          <w:szCs w:val="28"/>
          <w:lang w:val="uk-UA"/>
        </w:rPr>
        <w:t>НБУ</w:t>
      </w:r>
      <w:r w:rsidR="007B3F1D" w:rsidRPr="000E0E42">
        <w:rPr>
          <w:sz w:val="28"/>
          <w:szCs w:val="28"/>
        </w:rPr>
        <w:t xml:space="preserve"> </w:t>
      </w:r>
      <w:r w:rsidRPr="000E0E42">
        <w:rPr>
          <w:sz w:val="28"/>
          <w:szCs w:val="28"/>
        </w:rPr>
        <w:t xml:space="preserve">всі банки за розміром загальних активів було розподілено на </w:t>
      </w:r>
      <w:r w:rsidRPr="000E0E42">
        <w:rPr>
          <w:b/>
          <w:sz w:val="28"/>
          <w:szCs w:val="28"/>
        </w:rPr>
        <w:t>4 групи</w:t>
      </w:r>
      <w:r w:rsidRPr="000E0E42">
        <w:rPr>
          <w:sz w:val="28"/>
          <w:szCs w:val="28"/>
        </w:rPr>
        <w:t>, зокрема:</w:t>
      </w:r>
    </w:p>
    <w:p w:rsidR="00397F92" w:rsidRPr="000E0E42" w:rsidRDefault="00397F92" w:rsidP="00397F92">
      <w:pPr>
        <w:spacing w:line="360" w:lineRule="auto"/>
        <w:ind w:firstLine="709"/>
        <w:jc w:val="both"/>
        <w:rPr>
          <w:sz w:val="28"/>
          <w:szCs w:val="28"/>
        </w:rPr>
      </w:pPr>
      <w:r w:rsidRPr="000E0E42">
        <w:rPr>
          <w:sz w:val="28"/>
          <w:szCs w:val="28"/>
        </w:rPr>
        <w:t>- найбільші банки (І група);</w:t>
      </w:r>
    </w:p>
    <w:p w:rsidR="00397F92" w:rsidRPr="000E0E42" w:rsidRDefault="00397F92" w:rsidP="00397F92">
      <w:pPr>
        <w:spacing w:line="360" w:lineRule="auto"/>
        <w:ind w:firstLine="709"/>
        <w:jc w:val="both"/>
        <w:rPr>
          <w:sz w:val="28"/>
          <w:szCs w:val="28"/>
        </w:rPr>
      </w:pPr>
      <w:r w:rsidRPr="000E0E42">
        <w:rPr>
          <w:sz w:val="28"/>
          <w:szCs w:val="28"/>
        </w:rPr>
        <w:t>- великі банки (ІІ група);</w:t>
      </w:r>
    </w:p>
    <w:p w:rsidR="00397F92" w:rsidRPr="000E0E42" w:rsidRDefault="00397F92" w:rsidP="00397F92">
      <w:pPr>
        <w:spacing w:line="360" w:lineRule="auto"/>
        <w:ind w:firstLine="709"/>
        <w:jc w:val="both"/>
        <w:rPr>
          <w:sz w:val="28"/>
          <w:szCs w:val="28"/>
        </w:rPr>
      </w:pPr>
      <w:r w:rsidRPr="000E0E42">
        <w:rPr>
          <w:sz w:val="28"/>
          <w:szCs w:val="28"/>
        </w:rPr>
        <w:t>- середні банки (III група);</w:t>
      </w:r>
    </w:p>
    <w:p w:rsidR="00397F92" w:rsidRPr="000E0E42" w:rsidRDefault="00397F92" w:rsidP="00397F92">
      <w:pPr>
        <w:spacing w:line="360" w:lineRule="auto"/>
        <w:ind w:firstLine="709"/>
        <w:jc w:val="both"/>
        <w:rPr>
          <w:sz w:val="28"/>
          <w:szCs w:val="28"/>
        </w:rPr>
      </w:pPr>
      <w:r w:rsidRPr="000E0E42">
        <w:rPr>
          <w:sz w:val="28"/>
          <w:szCs w:val="28"/>
        </w:rPr>
        <w:t>- малі банки (IV група).</w:t>
      </w:r>
    </w:p>
    <w:p w:rsidR="00397F92" w:rsidRPr="000E0E42" w:rsidRDefault="00397F92" w:rsidP="00397F92">
      <w:pPr>
        <w:spacing w:line="360" w:lineRule="auto"/>
        <w:ind w:firstLine="709"/>
        <w:jc w:val="both"/>
        <w:rPr>
          <w:sz w:val="28"/>
          <w:szCs w:val="28"/>
        </w:rPr>
      </w:pPr>
      <w:r w:rsidRPr="000E0E42">
        <w:rPr>
          <w:sz w:val="28"/>
          <w:szCs w:val="28"/>
        </w:rPr>
        <w:t>При цьому нагляд за діяльністю ба</w:t>
      </w:r>
      <w:r w:rsidR="00147B99" w:rsidRPr="000E0E42">
        <w:rPr>
          <w:sz w:val="28"/>
          <w:szCs w:val="28"/>
        </w:rPr>
        <w:t>нків першої та другої груп (най</w:t>
      </w:r>
      <w:r w:rsidRPr="000E0E42">
        <w:rPr>
          <w:sz w:val="28"/>
          <w:szCs w:val="28"/>
        </w:rPr>
        <w:t xml:space="preserve">більші і великі банки) покладено безпосередньо на </w:t>
      </w:r>
      <w:r w:rsidR="00477371" w:rsidRPr="00477371">
        <w:rPr>
          <w:sz w:val="28"/>
          <w:szCs w:val="28"/>
        </w:rPr>
        <w:t>Генеральний департамент банківського нагляду</w:t>
      </w:r>
      <w:r w:rsidR="00477371">
        <w:rPr>
          <w:sz w:val="28"/>
          <w:szCs w:val="28"/>
          <w:lang w:val="uk-UA"/>
        </w:rPr>
        <w:t xml:space="preserve"> НБУ</w:t>
      </w:r>
      <w:r w:rsidRPr="000E0E42">
        <w:rPr>
          <w:sz w:val="28"/>
          <w:szCs w:val="28"/>
        </w:rPr>
        <w:t>, а третьої та четвертої груп (середні та малі банки)</w:t>
      </w:r>
      <w:r w:rsidR="00D76956" w:rsidRPr="000E0E42">
        <w:rPr>
          <w:sz w:val="28"/>
          <w:szCs w:val="28"/>
        </w:rPr>
        <w:t xml:space="preserve"> – </w:t>
      </w:r>
      <w:r w:rsidRPr="000E0E42">
        <w:rPr>
          <w:sz w:val="28"/>
          <w:szCs w:val="28"/>
        </w:rPr>
        <w:t xml:space="preserve">безпосередньо на територіальні управління </w:t>
      </w:r>
      <w:r w:rsidR="007B3F1D">
        <w:rPr>
          <w:sz w:val="28"/>
          <w:szCs w:val="28"/>
          <w:lang w:val="uk-UA"/>
        </w:rPr>
        <w:t>НБУ</w:t>
      </w:r>
      <w:r w:rsidRPr="000E0E42">
        <w:rPr>
          <w:sz w:val="28"/>
          <w:szCs w:val="28"/>
        </w:rPr>
        <w:t xml:space="preserve"> і опосередковано (методологія, координація, загальний аналіз і застосування превентивних заходів впливу)</w:t>
      </w:r>
      <w:r w:rsidR="00D76956" w:rsidRPr="000E0E42">
        <w:rPr>
          <w:sz w:val="28"/>
          <w:szCs w:val="28"/>
        </w:rPr>
        <w:t xml:space="preserve"> – </w:t>
      </w:r>
      <w:r w:rsidRPr="000E0E42">
        <w:rPr>
          <w:sz w:val="28"/>
          <w:szCs w:val="28"/>
        </w:rPr>
        <w:t xml:space="preserve">на </w:t>
      </w:r>
      <w:r w:rsidR="00477371" w:rsidRPr="00477371">
        <w:rPr>
          <w:sz w:val="28"/>
          <w:szCs w:val="28"/>
        </w:rPr>
        <w:t>Генеральний департамент банківського нагляду</w:t>
      </w:r>
      <w:r w:rsidR="00477371">
        <w:rPr>
          <w:sz w:val="28"/>
          <w:szCs w:val="28"/>
          <w:lang w:val="uk-UA"/>
        </w:rPr>
        <w:t xml:space="preserve"> НБУ</w:t>
      </w:r>
      <w:r w:rsidRPr="000E0E42">
        <w:rPr>
          <w:sz w:val="28"/>
          <w:szCs w:val="28"/>
        </w:rPr>
        <w:t>.</w:t>
      </w:r>
    </w:p>
    <w:p w:rsidR="00F80B14" w:rsidRDefault="00397F92" w:rsidP="00397F92">
      <w:pPr>
        <w:spacing w:line="360" w:lineRule="auto"/>
        <w:ind w:firstLine="709"/>
        <w:jc w:val="both"/>
        <w:rPr>
          <w:sz w:val="28"/>
          <w:szCs w:val="28"/>
          <w:lang w:val="uk-UA"/>
        </w:rPr>
      </w:pPr>
      <w:r w:rsidRPr="000E0E42">
        <w:rPr>
          <w:sz w:val="28"/>
          <w:szCs w:val="28"/>
        </w:rPr>
        <w:t>Для прийняття рішень щодо діяльності середніх та малих банків відповідні коміс</w:t>
      </w:r>
      <w:r w:rsidR="007B3F1D">
        <w:rPr>
          <w:sz w:val="28"/>
          <w:szCs w:val="28"/>
        </w:rPr>
        <w:t xml:space="preserve">ії створені при територіальних </w:t>
      </w:r>
      <w:r w:rsidR="007B3F1D">
        <w:rPr>
          <w:sz w:val="28"/>
          <w:szCs w:val="28"/>
          <w:lang w:val="uk-UA"/>
        </w:rPr>
        <w:t>у</w:t>
      </w:r>
      <w:r w:rsidRPr="000E0E42">
        <w:rPr>
          <w:sz w:val="28"/>
          <w:szCs w:val="28"/>
        </w:rPr>
        <w:t xml:space="preserve">правліннях </w:t>
      </w:r>
      <w:r w:rsidR="007B3F1D">
        <w:rPr>
          <w:sz w:val="28"/>
          <w:szCs w:val="28"/>
          <w:lang w:val="uk-UA"/>
        </w:rPr>
        <w:t>НБУ</w:t>
      </w:r>
      <w:r w:rsidRPr="000E0E42">
        <w:rPr>
          <w:sz w:val="28"/>
          <w:szCs w:val="28"/>
        </w:rPr>
        <w:t>. Очолюють їх заступники начальників територіальних управлінь, а до складу включені керівники відповідних структурних підрозділів.</w:t>
      </w:r>
      <w:r w:rsidR="00147B99" w:rsidRPr="000E0E42">
        <w:rPr>
          <w:sz w:val="28"/>
          <w:szCs w:val="28"/>
        </w:rPr>
        <w:t xml:space="preserve"> </w:t>
      </w:r>
    </w:p>
    <w:p w:rsidR="00044F5A" w:rsidRPr="00044F5A" w:rsidRDefault="00044F5A" w:rsidP="00397F92">
      <w:pPr>
        <w:spacing w:line="360" w:lineRule="auto"/>
        <w:ind w:firstLine="709"/>
        <w:jc w:val="both"/>
        <w:rPr>
          <w:sz w:val="28"/>
          <w:szCs w:val="28"/>
          <w:lang w:val="uk-UA"/>
        </w:rPr>
      </w:pPr>
      <w:r w:rsidRPr="002835F7">
        <w:rPr>
          <w:sz w:val="28"/>
          <w:szCs w:val="28"/>
          <w:lang w:val="uk-UA"/>
        </w:rPr>
        <w:t>Стрімке зростання обсягів активних операцій, насамперед кредитування, упровадження широкого асортименту нових банківських продуктів, а також поглиблення впливу процесів світового фінансового простору на розвиток вітчизняного банківського сектору, активізація процесів створення банківських об'єднань та промислово-фін</w:t>
      </w:r>
      <w:r w:rsidR="00F80B14">
        <w:rPr>
          <w:sz w:val="28"/>
          <w:szCs w:val="28"/>
          <w:lang w:val="uk-UA"/>
        </w:rPr>
        <w:t>ансових груп об'єктивно спричиня</w:t>
      </w:r>
      <w:r w:rsidRPr="002835F7">
        <w:rPr>
          <w:sz w:val="28"/>
          <w:szCs w:val="28"/>
          <w:lang w:val="uk-UA"/>
        </w:rPr>
        <w:t>ють зростання ризиків у діяльності банків.</w:t>
      </w:r>
    </w:p>
    <w:p w:rsidR="00E84829" w:rsidRPr="00044F5A" w:rsidRDefault="00E84829" w:rsidP="00E84829">
      <w:pPr>
        <w:spacing w:line="360" w:lineRule="auto"/>
        <w:ind w:firstLine="709"/>
        <w:jc w:val="both"/>
        <w:rPr>
          <w:sz w:val="28"/>
          <w:szCs w:val="28"/>
          <w:lang w:val="uk-UA"/>
        </w:rPr>
      </w:pPr>
      <w:r w:rsidRPr="00044F5A">
        <w:rPr>
          <w:sz w:val="28"/>
          <w:szCs w:val="28"/>
          <w:lang w:val="uk-UA"/>
        </w:rPr>
        <w:t>На рівень ризиків у діяльності банків також впливають недостатня концентрація банківського капіталу та його розпорошеність між значною кількістю невеликих банків, певна розбалансованість довгострокових активів та пасивів за строками щодо погашення, відсутність належної прозорості банківського сектору і необхідного рівня корпоративн</w:t>
      </w:r>
      <w:r w:rsidR="004A3201">
        <w:rPr>
          <w:sz w:val="28"/>
          <w:szCs w:val="28"/>
          <w:lang w:val="uk-UA"/>
        </w:rPr>
        <w:t>ого управління в банках, що при</w:t>
      </w:r>
      <w:r w:rsidRPr="00044F5A">
        <w:rPr>
          <w:sz w:val="28"/>
          <w:szCs w:val="28"/>
          <w:lang w:val="uk-UA"/>
        </w:rPr>
        <w:t>водить до наявності недоліків у системах ризик-менеджменту та внутрішнього контролю.</w:t>
      </w:r>
    </w:p>
    <w:p w:rsidR="00E84829" w:rsidRPr="005E52A5" w:rsidRDefault="00E84829" w:rsidP="00E84829">
      <w:pPr>
        <w:spacing w:line="360" w:lineRule="auto"/>
        <w:ind w:firstLine="709"/>
        <w:jc w:val="both"/>
        <w:rPr>
          <w:sz w:val="28"/>
          <w:szCs w:val="28"/>
          <w:lang w:val="uk-UA"/>
        </w:rPr>
      </w:pPr>
      <w:r w:rsidRPr="005E52A5">
        <w:rPr>
          <w:sz w:val="28"/>
          <w:szCs w:val="28"/>
          <w:lang w:val="uk-UA"/>
        </w:rPr>
        <w:t>Мінімізація ризиків у діяльності системи банків, забезпечення її поступового розвитку та надійності вимагає на сучасному етапі перегляду методів і підходів щодо здійснення регулювання банківської діяльності та нагляду, що передбачає подальше вдосконалення його правових, методологічних та організаційних засад.</w:t>
      </w:r>
    </w:p>
    <w:p w:rsidR="00E84829" w:rsidRPr="000E0E42" w:rsidRDefault="00E84829" w:rsidP="00E84829">
      <w:pPr>
        <w:spacing w:line="360" w:lineRule="auto"/>
        <w:ind w:firstLine="709"/>
        <w:jc w:val="both"/>
        <w:rPr>
          <w:sz w:val="28"/>
          <w:szCs w:val="28"/>
        </w:rPr>
      </w:pPr>
      <w:r w:rsidRPr="005E52A5">
        <w:rPr>
          <w:sz w:val="28"/>
          <w:szCs w:val="28"/>
          <w:lang w:val="uk-UA"/>
        </w:rPr>
        <w:t xml:space="preserve">На сьогодні основним принципом удосконалення системи регулювання банківської діяльності й банківського нагляду є подальше впровадження в повсякденну діяльність підходів і методів, які орієнтовані на виявлення проблем у діяльності банку на ранніх стадіях їх виникнення, з метою запобігання цим проблемам та уникнення кризових явищ або пом'якшення їх впливу на економіку. </w:t>
      </w:r>
      <w:r w:rsidRPr="000E0E42">
        <w:rPr>
          <w:sz w:val="28"/>
          <w:szCs w:val="28"/>
        </w:rPr>
        <w:t xml:space="preserve">Це передбачає зосередження головної уваги на оцінці ризиків та якості управління ними з позицій їх потенційного впливу на </w:t>
      </w:r>
      <w:r w:rsidR="00044F5A">
        <w:rPr>
          <w:sz w:val="28"/>
          <w:szCs w:val="28"/>
        </w:rPr>
        <w:t>банк</w:t>
      </w:r>
      <w:r w:rsidRPr="000E0E42">
        <w:rPr>
          <w:sz w:val="28"/>
          <w:szCs w:val="28"/>
        </w:rPr>
        <w:t>.</w:t>
      </w:r>
    </w:p>
    <w:p w:rsidR="00E84829" w:rsidRPr="000E0E42" w:rsidRDefault="00E84829" w:rsidP="00E84829">
      <w:pPr>
        <w:spacing w:line="360" w:lineRule="auto"/>
        <w:ind w:firstLine="709"/>
        <w:jc w:val="both"/>
        <w:rPr>
          <w:sz w:val="28"/>
          <w:szCs w:val="28"/>
        </w:rPr>
      </w:pPr>
      <w:r w:rsidRPr="000E0E42">
        <w:rPr>
          <w:sz w:val="28"/>
          <w:szCs w:val="28"/>
        </w:rPr>
        <w:t>Нагляд на основі оцінки ризиків вимагає підвищення ролі керівних органів, передусім ради банку, щодо забезпечення адекватної політики управління ризиками і стабільної діяльності банку, передбачає побудову ефективних правових та організаційних засад корпоративного управління, здійснення нагляду на консолідованій основі з метою оцінки ризиків, пов'язаних з участю банків у фінансових групах. Саме ці положення є основою нової версії Основних принципів ефективного банківського нагляду, затверджених Базельським комітетом з питань банківського нагляду у 2006 р.</w:t>
      </w:r>
    </w:p>
    <w:p w:rsidR="00E84829" w:rsidRPr="000E0E42" w:rsidRDefault="00E84829" w:rsidP="00E84829">
      <w:pPr>
        <w:spacing w:line="360" w:lineRule="auto"/>
        <w:ind w:firstLine="709"/>
        <w:jc w:val="both"/>
        <w:rPr>
          <w:sz w:val="28"/>
          <w:szCs w:val="28"/>
        </w:rPr>
      </w:pPr>
      <w:r w:rsidRPr="000E0E42">
        <w:rPr>
          <w:sz w:val="28"/>
          <w:szCs w:val="28"/>
        </w:rPr>
        <w:t xml:space="preserve">Ураховуючи вищезазначене, подальший розвиток і вдосконалення регулювання банківської діяльності та нагляду має концентруватися на таких </w:t>
      </w:r>
      <w:r w:rsidRPr="000E0E42">
        <w:rPr>
          <w:b/>
          <w:sz w:val="28"/>
          <w:szCs w:val="28"/>
        </w:rPr>
        <w:t>напрямах</w:t>
      </w:r>
      <w:r w:rsidRPr="000E0E42">
        <w:rPr>
          <w:sz w:val="28"/>
          <w:szCs w:val="28"/>
        </w:rPr>
        <w:t>:</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удосконалення безвиїзного нагляду та інспектування банків;</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удосконалення порядку створення та ліцензування банків і банківських об'єднань;</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удосконалення процедур тимчасової адміністрації, реорганізації і ліквідації банків;</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зміцнення нагляду у сфері протидії легалізації доходів, отриманих злочинним шляхом;</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забезпечення прозорості банківської системи;</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поетапне впровадження порядку оцінки адекватності капіталу відповідно до вимог Базельської угоди про капітал II;</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розвиток співробітництва з іншими державними наглядовими органами та органами банківського нагляду зарубіжних країн і міжнародними організаціями у сфері банківського нагляду;</w:t>
      </w:r>
    </w:p>
    <w:p w:rsidR="00E84829" w:rsidRPr="000E0E42" w:rsidRDefault="00D76956" w:rsidP="00E84829">
      <w:pPr>
        <w:spacing w:line="360" w:lineRule="auto"/>
        <w:ind w:firstLine="709"/>
        <w:jc w:val="both"/>
        <w:rPr>
          <w:sz w:val="28"/>
          <w:szCs w:val="28"/>
        </w:rPr>
      </w:pPr>
      <w:r w:rsidRPr="000E0E42">
        <w:rPr>
          <w:sz w:val="28"/>
          <w:szCs w:val="28"/>
        </w:rPr>
        <w:t>-</w:t>
      </w:r>
      <w:r w:rsidR="00E84829" w:rsidRPr="000E0E42">
        <w:rPr>
          <w:sz w:val="28"/>
          <w:szCs w:val="28"/>
        </w:rPr>
        <w:t xml:space="preserve"> підвищення кваліфікації та матеріальне стимулювання працівників банківського нагляду</w:t>
      </w:r>
      <w:r w:rsidR="004A3201">
        <w:rPr>
          <w:sz w:val="28"/>
          <w:szCs w:val="28"/>
          <w:lang w:val="uk-UA"/>
        </w:rPr>
        <w:t xml:space="preserve"> [59, с. 54–</w:t>
      </w:r>
      <w:r w:rsidR="00F80B14">
        <w:rPr>
          <w:sz w:val="28"/>
          <w:szCs w:val="28"/>
          <w:lang w:val="uk-UA"/>
        </w:rPr>
        <w:t>55]</w:t>
      </w:r>
      <w:r w:rsidR="00E84829" w:rsidRPr="000E0E42">
        <w:rPr>
          <w:sz w:val="28"/>
          <w:szCs w:val="28"/>
        </w:rPr>
        <w:t>.</w:t>
      </w:r>
    </w:p>
    <w:p w:rsidR="00275097" w:rsidRPr="000E0E42" w:rsidRDefault="00E84829" w:rsidP="00E84829">
      <w:pPr>
        <w:spacing w:line="360" w:lineRule="auto"/>
        <w:ind w:firstLine="709"/>
        <w:jc w:val="both"/>
        <w:rPr>
          <w:sz w:val="28"/>
          <w:szCs w:val="28"/>
        </w:rPr>
      </w:pPr>
      <w:r w:rsidRPr="000E0E42">
        <w:rPr>
          <w:sz w:val="28"/>
          <w:szCs w:val="28"/>
        </w:rPr>
        <w:t>Реалізація пріоритетних завдань банківського нагляду потребує законодавчого врегулювання таких питань, як забезпечення правової бази для підвищення рівня корпоративного управління в банках, упровадження нагляду на основі оцінки ризиків, консолідованого нагляду.</w:t>
      </w:r>
    </w:p>
    <w:p w:rsidR="00C6648E" w:rsidRPr="00C6648E" w:rsidRDefault="00C6648E" w:rsidP="00E84829">
      <w:pPr>
        <w:spacing w:line="360" w:lineRule="auto"/>
        <w:ind w:firstLine="709"/>
        <w:jc w:val="both"/>
        <w:rPr>
          <w:sz w:val="28"/>
          <w:szCs w:val="28"/>
          <w:lang w:val="uk-UA"/>
        </w:rPr>
      </w:pPr>
    </w:p>
    <w:p w:rsidR="00397F92" w:rsidRPr="000E0E42" w:rsidRDefault="00E00BFB" w:rsidP="00B01F35">
      <w:pPr>
        <w:spacing w:line="360" w:lineRule="auto"/>
        <w:ind w:firstLine="709"/>
        <w:jc w:val="both"/>
        <w:rPr>
          <w:b/>
          <w:i/>
          <w:sz w:val="28"/>
          <w:szCs w:val="28"/>
        </w:rPr>
      </w:pPr>
      <w:r w:rsidRPr="000E0E42">
        <w:rPr>
          <w:b/>
          <w:i/>
          <w:sz w:val="28"/>
          <w:szCs w:val="28"/>
        </w:rPr>
        <w:t xml:space="preserve">1.5. </w:t>
      </w:r>
      <w:r w:rsidR="00E84829" w:rsidRPr="000E0E42">
        <w:rPr>
          <w:b/>
          <w:i/>
          <w:sz w:val="28"/>
          <w:szCs w:val="28"/>
        </w:rPr>
        <w:t>Нормативно-правове забезпечення регулювання ринку банківських послуг в Україні</w:t>
      </w:r>
    </w:p>
    <w:p w:rsidR="00E84829" w:rsidRPr="000E0E42" w:rsidRDefault="00E84829" w:rsidP="00E84829">
      <w:pPr>
        <w:spacing w:line="360" w:lineRule="auto"/>
        <w:ind w:firstLine="709"/>
        <w:jc w:val="both"/>
        <w:rPr>
          <w:sz w:val="28"/>
          <w:szCs w:val="28"/>
        </w:rPr>
      </w:pPr>
      <w:r w:rsidRPr="000E0E42">
        <w:rPr>
          <w:sz w:val="28"/>
          <w:szCs w:val="28"/>
        </w:rPr>
        <w:t xml:space="preserve">З огляду на те, що банківська сфера виконує важливу для суспільства функцію щодо забезпечення сталого економічного розвитку, акумуляції фінансових ресурсів, ця сфера потребує особливого контролю та регулювання з боку держави. Держава в особі </w:t>
      </w:r>
      <w:r w:rsidR="007B3F1D">
        <w:rPr>
          <w:sz w:val="28"/>
          <w:szCs w:val="28"/>
          <w:lang w:val="uk-UA"/>
        </w:rPr>
        <w:t xml:space="preserve">НБУ </w:t>
      </w:r>
      <w:r w:rsidRPr="000E0E42">
        <w:rPr>
          <w:sz w:val="28"/>
          <w:szCs w:val="28"/>
        </w:rPr>
        <w:t>здійснює регулювання банківської діяльності шляхом прийняття відповідних нормативно-правових актів. Метою роботи є аналіз нормативно-правового забезпечення регулювання ринку банківських послуг в Україні.</w:t>
      </w:r>
    </w:p>
    <w:p w:rsidR="00E84829" w:rsidRPr="000E0E42" w:rsidRDefault="00E84829" w:rsidP="00E84829">
      <w:pPr>
        <w:spacing w:line="360" w:lineRule="auto"/>
        <w:ind w:firstLine="709"/>
        <w:jc w:val="both"/>
        <w:rPr>
          <w:sz w:val="28"/>
          <w:szCs w:val="28"/>
        </w:rPr>
      </w:pPr>
      <w:r w:rsidRPr="000E0E42">
        <w:rPr>
          <w:sz w:val="28"/>
          <w:szCs w:val="28"/>
        </w:rPr>
        <w:t>НБУ здійснює нагляд за дотриманням банківського законодавства, у тому числі нормативно-правових актів НБУ, банками, їх підрозділами, афілійованими та спорідненими особами банків на території України та за кордоном, установами іноземних банків в Україні, а також іншими юридичними та фізичними особами, які</w:t>
      </w:r>
      <w:r w:rsidR="004A3201">
        <w:rPr>
          <w:sz w:val="28"/>
          <w:szCs w:val="28"/>
          <w:lang w:val="uk-UA"/>
        </w:rPr>
        <w:t>,</w:t>
      </w:r>
      <w:r w:rsidRPr="000E0E42">
        <w:rPr>
          <w:sz w:val="28"/>
          <w:szCs w:val="28"/>
        </w:rPr>
        <w:t xml:space="preserve"> відповідно до законодавства України охоплюються наглядовою діяльністю НБУ.</w:t>
      </w:r>
    </w:p>
    <w:p w:rsidR="00E84829" w:rsidRPr="000E0E42" w:rsidRDefault="00E84829" w:rsidP="00E84829">
      <w:pPr>
        <w:spacing w:line="360" w:lineRule="auto"/>
        <w:ind w:firstLine="709"/>
        <w:jc w:val="both"/>
        <w:rPr>
          <w:sz w:val="28"/>
          <w:szCs w:val="28"/>
        </w:rPr>
      </w:pPr>
      <w:r w:rsidRPr="000E0E42">
        <w:rPr>
          <w:sz w:val="28"/>
          <w:szCs w:val="28"/>
        </w:rPr>
        <w:t>Банківська сфера отримує своє правове відображення в банківському законодавстві – в системі нормативних актів, що видаються відповідними органами держави. Правові норми, що регулюють банківські відносини, містяться як у загальних, так і у спеціальних, присвячених регулюванню тільки банкі</w:t>
      </w:r>
      <w:r w:rsidR="00AB3722">
        <w:rPr>
          <w:sz w:val="28"/>
          <w:szCs w:val="28"/>
        </w:rPr>
        <w:t>вської сфери, нормативних актах</w:t>
      </w:r>
      <w:r w:rsidRPr="000E0E42">
        <w:rPr>
          <w:sz w:val="28"/>
          <w:szCs w:val="28"/>
        </w:rPr>
        <w:t>.</w:t>
      </w:r>
    </w:p>
    <w:p w:rsidR="00E84829" w:rsidRPr="000E0E42" w:rsidRDefault="00E84829" w:rsidP="00E84829">
      <w:pPr>
        <w:spacing w:line="360" w:lineRule="auto"/>
        <w:ind w:firstLine="709"/>
        <w:jc w:val="both"/>
        <w:rPr>
          <w:sz w:val="28"/>
          <w:szCs w:val="28"/>
        </w:rPr>
      </w:pPr>
      <w:r w:rsidRPr="000E0E42">
        <w:rPr>
          <w:sz w:val="28"/>
          <w:szCs w:val="28"/>
        </w:rPr>
        <w:t xml:space="preserve">Державне регулювання банківської діяльності спирається на такі законодавчі акти: Цивільний </w:t>
      </w:r>
      <w:r w:rsidR="00896F93" w:rsidRPr="000E0E42">
        <w:rPr>
          <w:sz w:val="28"/>
          <w:szCs w:val="28"/>
        </w:rPr>
        <w:t>[</w:t>
      </w:r>
      <w:r w:rsidR="00896F93">
        <w:rPr>
          <w:sz w:val="28"/>
          <w:szCs w:val="28"/>
          <w:lang w:val="uk-UA"/>
        </w:rPr>
        <w:t>4</w:t>
      </w:r>
      <w:r w:rsidR="00896F93" w:rsidRPr="000E0E42">
        <w:rPr>
          <w:sz w:val="28"/>
          <w:szCs w:val="28"/>
        </w:rPr>
        <w:t>]</w:t>
      </w:r>
      <w:r w:rsidR="00896F93">
        <w:rPr>
          <w:sz w:val="28"/>
          <w:szCs w:val="28"/>
          <w:lang w:val="uk-UA"/>
        </w:rPr>
        <w:t xml:space="preserve"> </w:t>
      </w:r>
      <w:r w:rsidRPr="000E0E42">
        <w:rPr>
          <w:sz w:val="28"/>
          <w:szCs w:val="28"/>
        </w:rPr>
        <w:t xml:space="preserve">та Господарський </w:t>
      </w:r>
      <w:r w:rsidR="00896F93" w:rsidRPr="000E0E42">
        <w:rPr>
          <w:sz w:val="28"/>
          <w:szCs w:val="28"/>
        </w:rPr>
        <w:t>[</w:t>
      </w:r>
      <w:r w:rsidR="00896F93">
        <w:rPr>
          <w:sz w:val="28"/>
          <w:szCs w:val="28"/>
          <w:lang w:val="uk-UA"/>
        </w:rPr>
        <w:t>2</w:t>
      </w:r>
      <w:r w:rsidR="00896F93" w:rsidRPr="000E0E42">
        <w:rPr>
          <w:sz w:val="28"/>
          <w:szCs w:val="28"/>
        </w:rPr>
        <w:t>]</w:t>
      </w:r>
      <w:r w:rsidR="00896F93">
        <w:rPr>
          <w:sz w:val="28"/>
          <w:szCs w:val="28"/>
          <w:lang w:val="uk-UA"/>
        </w:rPr>
        <w:t xml:space="preserve"> </w:t>
      </w:r>
      <w:r w:rsidRPr="000E0E42">
        <w:rPr>
          <w:sz w:val="28"/>
          <w:szCs w:val="28"/>
        </w:rPr>
        <w:t>кодекси України; Кодекс України про адміністративні правопорушення</w:t>
      </w:r>
      <w:r w:rsidR="00896F93">
        <w:rPr>
          <w:sz w:val="28"/>
          <w:szCs w:val="28"/>
          <w:lang w:val="uk-UA"/>
        </w:rPr>
        <w:t xml:space="preserve"> </w:t>
      </w:r>
      <w:r w:rsidR="00896F93" w:rsidRPr="000E0E42">
        <w:rPr>
          <w:sz w:val="28"/>
          <w:szCs w:val="28"/>
        </w:rPr>
        <w:t>[</w:t>
      </w:r>
      <w:r w:rsidR="00896F93">
        <w:rPr>
          <w:sz w:val="28"/>
          <w:szCs w:val="28"/>
          <w:lang w:val="uk-UA"/>
        </w:rPr>
        <w:t>3</w:t>
      </w:r>
      <w:r w:rsidR="00896F93" w:rsidRPr="000E0E42">
        <w:rPr>
          <w:sz w:val="28"/>
          <w:szCs w:val="28"/>
        </w:rPr>
        <w:t>]</w:t>
      </w:r>
      <w:r w:rsidRPr="000E0E42">
        <w:rPr>
          <w:sz w:val="28"/>
          <w:szCs w:val="28"/>
        </w:rPr>
        <w:t>; у разі порушення порядку зайняття банківською діяльністю передбачена кримінальна відповідальність за здійснення банківської діяльності чи банківських операцій без державної реєстрації або без спеціального дозволу, або з порушенням умов ліцензування.</w:t>
      </w:r>
    </w:p>
    <w:p w:rsidR="00E84829" w:rsidRDefault="00E84829" w:rsidP="00E84829">
      <w:pPr>
        <w:spacing w:line="360" w:lineRule="auto"/>
        <w:ind w:firstLine="709"/>
        <w:jc w:val="both"/>
        <w:rPr>
          <w:sz w:val="28"/>
          <w:szCs w:val="28"/>
          <w:lang w:val="uk-UA"/>
        </w:rPr>
      </w:pPr>
      <w:r w:rsidRPr="000E0E42">
        <w:rPr>
          <w:b/>
          <w:sz w:val="28"/>
          <w:szCs w:val="28"/>
        </w:rPr>
        <w:t>Основними законодавчими актами</w:t>
      </w:r>
      <w:r w:rsidRPr="000E0E42">
        <w:rPr>
          <w:sz w:val="28"/>
          <w:szCs w:val="28"/>
        </w:rPr>
        <w:t>, що регулюють діяльність банківської сфери, є:</w:t>
      </w:r>
    </w:p>
    <w:p w:rsidR="00C540A6" w:rsidRPr="00C540A6" w:rsidRDefault="00C540A6" w:rsidP="00C540A6">
      <w:pPr>
        <w:spacing w:line="360" w:lineRule="auto"/>
        <w:ind w:firstLine="709"/>
        <w:jc w:val="both"/>
        <w:rPr>
          <w:sz w:val="28"/>
          <w:szCs w:val="28"/>
          <w:lang w:val="uk-UA"/>
        </w:rPr>
      </w:pPr>
      <w:r>
        <w:rPr>
          <w:sz w:val="28"/>
          <w:szCs w:val="28"/>
          <w:lang w:val="uk-UA"/>
        </w:rPr>
        <w:t xml:space="preserve">1. Конституція України </w:t>
      </w:r>
      <w:r w:rsidRPr="000E0E42">
        <w:rPr>
          <w:sz w:val="28"/>
          <w:szCs w:val="28"/>
        </w:rPr>
        <w:t>[</w:t>
      </w:r>
      <w:r w:rsidR="00F80B14">
        <w:rPr>
          <w:sz w:val="28"/>
          <w:szCs w:val="28"/>
          <w:lang w:val="uk-UA"/>
        </w:rPr>
        <w:t>1</w:t>
      </w:r>
      <w:r w:rsidRPr="000E0E42">
        <w:rPr>
          <w:sz w:val="28"/>
          <w:szCs w:val="28"/>
        </w:rPr>
        <w:t>].</w:t>
      </w:r>
      <w:r>
        <w:rPr>
          <w:sz w:val="28"/>
          <w:szCs w:val="28"/>
          <w:lang w:val="uk-UA"/>
        </w:rPr>
        <w:t xml:space="preserve"> </w:t>
      </w:r>
      <w:r>
        <w:rPr>
          <w:sz w:val="28"/>
          <w:szCs w:val="28"/>
        </w:rPr>
        <w:t>Конституці</w:t>
      </w:r>
      <w:r>
        <w:rPr>
          <w:sz w:val="28"/>
          <w:szCs w:val="28"/>
          <w:lang w:val="uk-UA"/>
        </w:rPr>
        <w:t>єю</w:t>
      </w:r>
      <w:r w:rsidRPr="00C540A6">
        <w:rPr>
          <w:sz w:val="28"/>
          <w:szCs w:val="28"/>
        </w:rPr>
        <w:t xml:space="preserve"> закріп</w:t>
      </w:r>
      <w:r>
        <w:rPr>
          <w:sz w:val="28"/>
          <w:szCs w:val="28"/>
          <w:lang w:val="uk-UA"/>
        </w:rPr>
        <w:t>лено</w:t>
      </w:r>
      <w:r w:rsidRPr="00C540A6">
        <w:rPr>
          <w:sz w:val="28"/>
          <w:szCs w:val="28"/>
        </w:rPr>
        <w:t xml:space="preserve"> засади національної банківської системи. Відповідно до статті 92 виключно законами України встановлюються засади створення й функціонування фінансового, грошового, кредитного та інвестиційного ринків, статус національної валюти, а також статус іноземних валют на території України.</w:t>
      </w:r>
      <w:r>
        <w:rPr>
          <w:sz w:val="28"/>
          <w:szCs w:val="28"/>
          <w:lang w:val="uk-UA"/>
        </w:rPr>
        <w:t xml:space="preserve"> П</w:t>
      </w:r>
      <w:r w:rsidRPr="00C540A6">
        <w:rPr>
          <w:sz w:val="28"/>
          <w:szCs w:val="28"/>
        </w:rPr>
        <w:t xml:space="preserve">оложеннями статті 99 закріплена основна функція </w:t>
      </w:r>
      <w:r>
        <w:rPr>
          <w:sz w:val="28"/>
          <w:szCs w:val="28"/>
          <w:lang w:val="uk-UA"/>
        </w:rPr>
        <w:t>НБУ</w:t>
      </w:r>
      <w:r w:rsidRPr="00C540A6">
        <w:rPr>
          <w:sz w:val="28"/>
          <w:szCs w:val="28"/>
        </w:rPr>
        <w:t xml:space="preserve"> </w:t>
      </w:r>
      <w:r>
        <w:rPr>
          <w:sz w:val="28"/>
          <w:szCs w:val="28"/>
        </w:rPr>
        <w:t xml:space="preserve">як центрального банку держави </w:t>
      </w:r>
      <w:r>
        <w:rPr>
          <w:sz w:val="28"/>
          <w:szCs w:val="28"/>
          <w:lang w:val="uk-UA"/>
        </w:rPr>
        <w:t xml:space="preserve">– </w:t>
      </w:r>
      <w:r w:rsidRPr="00C540A6">
        <w:rPr>
          <w:sz w:val="28"/>
          <w:szCs w:val="28"/>
        </w:rPr>
        <w:t>забезпечення стабільності</w:t>
      </w:r>
      <w:r>
        <w:rPr>
          <w:sz w:val="28"/>
          <w:szCs w:val="28"/>
        </w:rPr>
        <w:t xml:space="preserve"> грошової одиниці України.</w:t>
      </w:r>
    </w:p>
    <w:p w:rsidR="00E84829" w:rsidRPr="000E0E42" w:rsidRDefault="00C540A6" w:rsidP="00E84829">
      <w:pPr>
        <w:spacing w:line="360" w:lineRule="auto"/>
        <w:ind w:firstLine="709"/>
        <w:jc w:val="both"/>
        <w:rPr>
          <w:sz w:val="28"/>
          <w:szCs w:val="28"/>
        </w:rPr>
      </w:pPr>
      <w:r>
        <w:rPr>
          <w:sz w:val="28"/>
          <w:szCs w:val="28"/>
          <w:lang w:val="uk-UA"/>
        </w:rPr>
        <w:t>2</w:t>
      </w:r>
      <w:r w:rsidR="00E84829" w:rsidRPr="000E0E42">
        <w:rPr>
          <w:sz w:val="28"/>
          <w:szCs w:val="28"/>
        </w:rPr>
        <w:t xml:space="preserve">. </w:t>
      </w:r>
      <w:r w:rsidR="00F80B14" w:rsidRPr="000E0E42">
        <w:rPr>
          <w:sz w:val="28"/>
          <w:szCs w:val="28"/>
        </w:rPr>
        <w:t>Закон України «Про Національний банк України» [</w:t>
      </w:r>
      <w:r w:rsidR="00F80B14">
        <w:rPr>
          <w:sz w:val="28"/>
          <w:szCs w:val="28"/>
          <w:lang w:val="uk-UA"/>
        </w:rPr>
        <w:t>14</w:t>
      </w:r>
      <w:r w:rsidR="00F80B14" w:rsidRPr="000E0E42">
        <w:rPr>
          <w:sz w:val="28"/>
          <w:szCs w:val="28"/>
        </w:rPr>
        <w:t>]. У цьому законі визначено, що НБУ у межах своїх повноважень сприяє стабільності банківської системи, встановлює для банків правила проведення банківських операцій, бухгалтерського обліку і звітності, захисту інформації, коштів та майна; здійснює банківське регулювання та нагляд; здійснює погодження статутів банків і змін до них, ліцензування банківської діяльності та виконує інші функції щодо регулювання діяльності банків.</w:t>
      </w:r>
    </w:p>
    <w:p w:rsidR="00E84829" w:rsidRPr="000E0E42" w:rsidRDefault="00C540A6" w:rsidP="00E84829">
      <w:pPr>
        <w:spacing w:line="360" w:lineRule="auto"/>
        <w:ind w:firstLine="709"/>
        <w:jc w:val="both"/>
        <w:rPr>
          <w:sz w:val="28"/>
          <w:szCs w:val="28"/>
        </w:rPr>
      </w:pPr>
      <w:r>
        <w:rPr>
          <w:sz w:val="28"/>
          <w:szCs w:val="28"/>
          <w:lang w:val="uk-UA"/>
        </w:rPr>
        <w:t>3</w:t>
      </w:r>
      <w:r w:rsidR="00E84829" w:rsidRPr="000E0E42">
        <w:rPr>
          <w:sz w:val="28"/>
          <w:szCs w:val="28"/>
        </w:rPr>
        <w:t xml:space="preserve">. </w:t>
      </w:r>
      <w:r w:rsidR="00F80B14" w:rsidRPr="000E0E42">
        <w:rPr>
          <w:sz w:val="28"/>
          <w:szCs w:val="28"/>
        </w:rPr>
        <w:t>Закон України «Про банки і банківську діяльність» [</w:t>
      </w:r>
      <w:r w:rsidR="00F80B14">
        <w:rPr>
          <w:sz w:val="28"/>
          <w:szCs w:val="28"/>
          <w:lang w:val="uk-UA"/>
        </w:rPr>
        <w:t>5</w:t>
      </w:r>
      <w:r w:rsidR="00F80B14" w:rsidRPr="000E0E42">
        <w:rPr>
          <w:sz w:val="28"/>
          <w:szCs w:val="28"/>
        </w:rPr>
        <w:t>]. Цим законом визначено структуру банківської системи, економічні, організаційні і правові засади створення, діяльності, реорганізації і ліквідації банків. Розділ 4 цього закону присвячено банківському регулювання та нагляду, у цьому розділі визначено форми регулювання банківської діяльності, мета та підстави нагляду.</w:t>
      </w:r>
    </w:p>
    <w:p w:rsidR="00E84829" w:rsidRPr="000E0E42" w:rsidRDefault="00C540A6" w:rsidP="00E84829">
      <w:pPr>
        <w:spacing w:line="360" w:lineRule="auto"/>
        <w:ind w:firstLine="709"/>
        <w:jc w:val="both"/>
        <w:rPr>
          <w:sz w:val="28"/>
          <w:szCs w:val="28"/>
        </w:rPr>
      </w:pPr>
      <w:r>
        <w:rPr>
          <w:sz w:val="28"/>
          <w:szCs w:val="28"/>
          <w:lang w:val="uk-UA"/>
        </w:rPr>
        <w:t>4</w:t>
      </w:r>
      <w:r w:rsidR="00E84829" w:rsidRPr="000E0E42">
        <w:rPr>
          <w:sz w:val="28"/>
          <w:szCs w:val="28"/>
        </w:rPr>
        <w:t>. Інші Закони України: «Про фінансові послуги та державне регулювання ринків фінансових послуг»</w:t>
      </w:r>
      <w:r w:rsidR="00F80B14">
        <w:rPr>
          <w:sz w:val="28"/>
          <w:szCs w:val="28"/>
          <w:lang w:val="uk-UA"/>
        </w:rPr>
        <w:t xml:space="preserve"> [17]</w:t>
      </w:r>
      <w:r w:rsidR="00E84829" w:rsidRPr="000E0E42">
        <w:rPr>
          <w:sz w:val="28"/>
          <w:szCs w:val="28"/>
        </w:rPr>
        <w:t>; «Про державну реєстрацію юридичних осіб та фізичних осіб-підприємців»</w:t>
      </w:r>
      <w:r w:rsidR="00F80B14">
        <w:rPr>
          <w:sz w:val="28"/>
          <w:szCs w:val="28"/>
          <w:lang w:val="uk-UA"/>
        </w:rPr>
        <w:t xml:space="preserve"> [9]</w:t>
      </w:r>
      <w:r w:rsidR="00E84829" w:rsidRPr="000E0E42">
        <w:rPr>
          <w:sz w:val="28"/>
          <w:szCs w:val="28"/>
        </w:rPr>
        <w:t>; «Про бухгалтерський облік та фінансову звітність в Україні»</w:t>
      </w:r>
      <w:r w:rsidR="00F80B14">
        <w:rPr>
          <w:sz w:val="28"/>
          <w:szCs w:val="28"/>
          <w:lang w:val="uk-UA"/>
        </w:rPr>
        <w:t xml:space="preserve"> [6]</w:t>
      </w:r>
      <w:r w:rsidR="00E84829" w:rsidRPr="000E0E42">
        <w:rPr>
          <w:sz w:val="28"/>
          <w:szCs w:val="28"/>
        </w:rPr>
        <w:t>; «</w:t>
      </w:r>
      <w:r w:rsidR="00DF2344" w:rsidRPr="006F20E8">
        <w:rPr>
          <w:sz w:val="28"/>
          <w:szCs w:val="28"/>
          <w:lang w:val="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sidR="00E84829" w:rsidRPr="000E0E42">
        <w:rPr>
          <w:sz w:val="28"/>
          <w:szCs w:val="28"/>
        </w:rPr>
        <w:t>»</w:t>
      </w:r>
      <w:r w:rsidR="00F80B14">
        <w:rPr>
          <w:sz w:val="28"/>
          <w:szCs w:val="28"/>
          <w:lang w:val="uk-UA"/>
        </w:rPr>
        <w:t xml:space="preserve"> [10]</w:t>
      </w:r>
      <w:r w:rsidR="00E84829" w:rsidRPr="000E0E42">
        <w:rPr>
          <w:sz w:val="28"/>
          <w:szCs w:val="28"/>
        </w:rPr>
        <w:t xml:space="preserve">; «Про </w:t>
      </w:r>
      <w:r w:rsidR="00896F93">
        <w:rPr>
          <w:sz w:val="28"/>
          <w:szCs w:val="28"/>
          <w:lang w:val="uk-UA"/>
        </w:rPr>
        <w:t>систему</w:t>
      </w:r>
      <w:r w:rsidR="00E84829" w:rsidRPr="000E0E42">
        <w:rPr>
          <w:sz w:val="28"/>
          <w:szCs w:val="28"/>
        </w:rPr>
        <w:t xml:space="preserve"> гарантування вкладів фізичних осіб»</w:t>
      </w:r>
      <w:r w:rsidR="00F80B14">
        <w:rPr>
          <w:sz w:val="28"/>
          <w:szCs w:val="28"/>
          <w:lang w:val="uk-UA"/>
        </w:rPr>
        <w:t xml:space="preserve"> [16]</w:t>
      </w:r>
      <w:r w:rsidR="00E84829" w:rsidRPr="000E0E42">
        <w:rPr>
          <w:sz w:val="28"/>
          <w:szCs w:val="28"/>
        </w:rPr>
        <w:t>; «Про платіжні системи та переказ коштів в Україні»</w:t>
      </w:r>
      <w:r w:rsidR="00F80B14">
        <w:rPr>
          <w:sz w:val="28"/>
          <w:szCs w:val="28"/>
          <w:lang w:val="uk-UA"/>
        </w:rPr>
        <w:t xml:space="preserve"> [15]</w:t>
      </w:r>
      <w:r w:rsidR="00E84829" w:rsidRPr="000E0E42">
        <w:rPr>
          <w:sz w:val="28"/>
          <w:szCs w:val="28"/>
        </w:rPr>
        <w:t>; «Про державне регулювання ринку цінних паперів в Україні»</w:t>
      </w:r>
      <w:r w:rsidR="00F80B14">
        <w:rPr>
          <w:sz w:val="28"/>
          <w:szCs w:val="28"/>
          <w:lang w:val="uk-UA"/>
        </w:rPr>
        <w:t xml:space="preserve"> [8]</w:t>
      </w:r>
      <w:r w:rsidR="00E84829" w:rsidRPr="000E0E42">
        <w:rPr>
          <w:sz w:val="28"/>
          <w:szCs w:val="28"/>
        </w:rPr>
        <w:t>; «Про захист персональних даних»</w:t>
      </w:r>
      <w:r w:rsidR="00F80B14">
        <w:rPr>
          <w:sz w:val="28"/>
          <w:szCs w:val="28"/>
          <w:lang w:val="uk-UA"/>
        </w:rPr>
        <w:t xml:space="preserve"> [12]</w:t>
      </w:r>
      <w:r w:rsidR="00E84829" w:rsidRPr="000E0E42">
        <w:rPr>
          <w:sz w:val="28"/>
          <w:szCs w:val="28"/>
        </w:rPr>
        <w:t>; «Про засади державної регуляторної політики у сфері господарської діяльності»</w:t>
      </w:r>
      <w:r w:rsidR="00F80B14">
        <w:rPr>
          <w:sz w:val="28"/>
          <w:szCs w:val="28"/>
          <w:lang w:val="uk-UA"/>
        </w:rPr>
        <w:t xml:space="preserve"> [11]</w:t>
      </w:r>
      <w:r w:rsidR="00AB3722">
        <w:rPr>
          <w:sz w:val="28"/>
          <w:szCs w:val="28"/>
          <w:lang w:val="uk-UA"/>
        </w:rPr>
        <w:t>; «Про захист прав споживачів»</w:t>
      </w:r>
      <w:r w:rsidR="00E84829" w:rsidRPr="000E0E42">
        <w:rPr>
          <w:sz w:val="28"/>
          <w:szCs w:val="28"/>
        </w:rPr>
        <w:t xml:space="preserve"> </w:t>
      </w:r>
      <w:r w:rsidR="00F80B14">
        <w:rPr>
          <w:sz w:val="28"/>
          <w:szCs w:val="28"/>
          <w:lang w:val="uk-UA"/>
        </w:rPr>
        <w:t xml:space="preserve">[13] </w:t>
      </w:r>
      <w:r w:rsidR="00E84829" w:rsidRPr="000E0E42">
        <w:rPr>
          <w:sz w:val="28"/>
          <w:szCs w:val="28"/>
        </w:rPr>
        <w:t>та інші.</w:t>
      </w:r>
    </w:p>
    <w:p w:rsidR="00E84829" w:rsidRPr="000E0E42" w:rsidRDefault="00C540A6" w:rsidP="00E84829">
      <w:pPr>
        <w:spacing w:line="360" w:lineRule="auto"/>
        <w:ind w:firstLine="709"/>
        <w:jc w:val="both"/>
        <w:rPr>
          <w:sz w:val="28"/>
          <w:szCs w:val="28"/>
        </w:rPr>
      </w:pPr>
      <w:r>
        <w:rPr>
          <w:sz w:val="28"/>
          <w:szCs w:val="28"/>
          <w:lang w:val="uk-UA"/>
        </w:rPr>
        <w:t>5</w:t>
      </w:r>
      <w:r w:rsidR="00E84829" w:rsidRPr="000E0E42">
        <w:rPr>
          <w:sz w:val="28"/>
          <w:szCs w:val="28"/>
        </w:rPr>
        <w:t>. Інші нормативно-правові документи: Декрет Кабінету Міністрів України «Про систему валютного регулювання і валютного контролю»</w:t>
      </w:r>
      <w:r w:rsidR="00F80B14">
        <w:rPr>
          <w:sz w:val="28"/>
          <w:szCs w:val="28"/>
          <w:lang w:val="uk-UA"/>
        </w:rPr>
        <w:t xml:space="preserve"> [18]</w:t>
      </w:r>
      <w:r w:rsidR="00E84829" w:rsidRPr="000E0E42">
        <w:rPr>
          <w:sz w:val="28"/>
          <w:szCs w:val="28"/>
        </w:rPr>
        <w:t xml:space="preserve">; Постанови Кабінету Міністрів України «Про затвердження методик проведення аналізу впливу та відстеження регуляторного акта НБУ» </w:t>
      </w:r>
      <w:r w:rsidR="00F80B14">
        <w:rPr>
          <w:sz w:val="28"/>
          <w:szCs w:val="28"/>
          <w:lang w:val="uk-UA"/>
        </w:rPr>
        <w:t xml:space="preserve">[19] </w:t>
      </w:r>
      <w:r w:rsidR="00E84829" w:rsidRPr="000E0E42">
        <w:rPr>
          <w:sz w:val="28"/>
          <w:szCs w:val="28"/>
        </w:rPr>
        <w:t>та інші.</w:t>
      </w:r>
    </w:p>
    <w:p w:rsidR="00E00BFB" w:rsidRDefault="00C540A6" w:rsidP="00E84829">
      <w:pPr>
        <w:spacing w:line="360" w:lineRule="auto"/>
        <w:ind w:firstLine="709"/>
        <w:jc w:val="both"/>
        <w:rPr>
          <w:sz w:val="28"/>
          <w:szCs w:val="28"/>
          <w:lang w:val="uk-UA"/>
        </w:rPr>
      </w:pPr>
      <w:r>
        <w:rPr>
          <w:sz w:val="28"/>
          <w:szCs w:val="28"/>
          <w:lang w:val="uk-UA"/>
        </w:rPr>
        <w:t>6</w:t>
      </w:r>
      <w:r w:rsidR="00E84829" w:rsidRPr="000E0E42">
        <w:rPr>
          <w:sz w:val="28"/>
          <w:szCs w:val="28"/>
        </w:rPr>
        <w:t>. Нормативно-правові акти НБУ, що видаються і з</w:t>
      </w:r>
      <w:r w:rsidR="00274118">
        <w:rPr>
          <w:sz w:val="28"/>
          <w:szCs w:val="28"/>
        </w:rPr>
        <w:t xml:space="preserve">атверджуються у формі постанов </w:t>
      </w:r>
      <w:r w:rsidR="00274118">
        <w:rPr>
          <w:sz w:val="28"/>
          <w:szCs w:val="28"/>
          <w:lang w:val="uk-UA"/>
        </w:rPr>
        <w:t>П</w:t>
      </w:r>
      <w:r w:rsidR="00E84829" w:rsidRPr="000E0E42">
        <w:rPr>
          <w:sz w:val="28"/>
          <w:szCs w:val="28"/>
        </w:rPr>
        <w:t>равління НБУ. Ці акти обов’язково реєструються у Міністерстві юстиції України. Перелік нормативно-правових актів НБУ з питань банківського регулювання</w:t>
      </w:r>
      <w:r w:rsidR="002835F7">
        <w:rPr>
          <w:sz w:val="28"/>
          <w:szCs w:val="28"/>
        </w:rPr>
        <w:t xml:space="preserve"> та нагляду наведено у табл. 1.</w:t>
      </w:r>
      <w:r w:rsidR="00C6648E">
        <w:rPr>
          <w:sz w:val="28"/>
          <w:szCs w:val="28"/>
          <w:lang w:val="uk-UA"/>
        </w:rPr>
        <w:t>3</w:t>
      </w:r>
      <w:r w:rsidR="00E84829" w:rsidRPr="000E0E42">
        <w:rPr>
          <w:sz w:val="28"/>
          <w:szCs w:val="28"/>
        </w:rPr>
        <w:t>.</w:t>
      </w:r>
    </w:p>
    <w:p w:rsidR="00274118" w:rsidRDefault="00274118" w:rsidP="00E84829">
      <w:pPr>
        <w:spacing w:line="360" w:lineRule="auto"/>
        <w:ind w:firstLine="709"/>
        <w:jc w:val="both"/>
        <w:rPr>
          <w:sz w:val="28"/>
          <w:szCs w:val="28"/>
          <w:lang w:val="uk-UA"/>
        </w:rPr>
      </w:pPr>
      <w:r w:rsidRPr="00044F5A">
        <w:rPr>
          <w:sz w:val="28"/>
          <w:szCs w:val="28"/>
          <w:lang w:val="uk-UA"/>
        </w:rPr>
        <w:t>Таким чином, НБУ здійснює регулювання ринку банківських послуг через затвердження системи норм, яка визначає загальні принципи функціонування банків, порядок забезпечення контролю за їх діяльністю та відповідальність за порушення ба</w:t>
      </w:r>
      <w:r>
        <w:rPr>
          <w:sz w:val="28"/>
          <w:szCs w:val="28"/>
          <w:lang w:val="uk-UA"/>
        </w:rPr>
        <w:softHyphen/>
      </w:r>
      <w:r w:rsidRPr="00044F5A">
        <w:rPr>
          <w:sz w:val="28"/>
          <w:szCs w:val="28"/>
          <w:lang w:val="uk-UA"/>
        </w:rPr>
        <w:t>нківського законодавства.</w:t>
      </w:r>
    </w:p>
    <w:p w:rsidR="00274118" w:rsidRPr="00274118" w:rsidRDefault="00274118" w:rsidP="00E84829">
      <w:pPr>
        <w:spacing w:line="360" w:lineRule="auto"/>
        <w:ind w:firstLine="709"/>
        <w:jc w:val="both"/>
        <w:rPr>
          <w:sz w:val="28"/>
          <w:szCs w:val="28"/>
          <w:lang w:val="uk-UA"/>
        </w:rPr>
      </w:pPr>
    </w:p>
    <w:p w:rsidR="00E84829" w:rsidRPr="002835F7" w:rsidRDefault="002835F7" w:rsidP="00E84829">
      <w:pPr>
        <w:spacing w:line="360" w:lineRule="auto"/>
        <w:ind w:firstLine="709"/>
        <w:jc w:val="right"/>
        <w:rPr>
          <w:i/>
          <w:sz w:val="28"/>
          <w:szCs w:val="28"/>
          <w:lang w:val="uk-UA"/>
        </w:rPr>
      </w:pPr>
      <w:r>
        <w:rPr>
          <w:i/>
          <w:sz w:val="28"/>
          <w:szCs w:val="28"/>
        </w:rPr>
        <w:t>Таблиця 1.</w:t>
      </w:r>
      <w:r w:rsidR="00C6648E">
        <w:rPr>
          <w:i/>
          <w:sz w:val="28"/>
          <w:szCs w:val="28"/>
          <w:lang w:val="uk-UA"/>
        </w:rPr>
        <w:t>3</w:t>
      </w:r>
    </w:p>
    <w:p w:rsidR="00E84829" w:rsidRPr="00274118" w:rsidRDefault="00E84829" w:rsidP="00E84829">
      <w:pPr>
        <w:spacing w:line="360" w:lineRule="auto"/>
        <w:jc w:val="center"/>
        <w:rPr>
          <w:i/>
          <w:sz w:val="28"/>
          <w:szCs w:val="28"/>
          <w:lang w:val="uk-UA"/>
        </w:rPr>
      </w:pPr>
      <w:r w:rsidRPr="000E0E42">
        <w:rPr>
          <w:i/>
          <w:sz w:val="28"/>
          <w:szCs w:val="28"/>
        </w:rPr>
        <w:t>Перелік нормативно-правових актів НБУ з питань банківського регулювання та нагляду</w:t>
      </w:r>
    </w:p>
    <w:tbl>
      <w:tblPr>
        <w:tblStyle w:val="a9"/>
        <w:tblW w:w="0" w:type="auto"/>
        <w:tblLook w:val="04A0"/>
      </w:tblPr>
      <w:tblGrid>
        <w:gridCol w:w="2235"/>
        <w:gridCol w:w="7618"/>
      </w:tblGrid>
      <w:tr w:rsidR="00F71768" w:rsidRPr="000E0E42" w:rsidTr="008D2832">
        <w:tc>
          <w:tcPr>
            <w:tcW w:w="2235" w:type="dxa"/>
          </w:tcPr>
          <w:p w:rsidR="00F71768" w:rsidRPr="000E0E42" w:rsidRDefault="00F71768" w:rsidP="00F71768">
            <w:pPr>
              <w:ind w:right="-3"/>
              <w:jc w:val="center"/>
              <w:rPr>
                <w:b/>
                <w:color w:val="000000"/>
              </w:rPr>
            </w:pPr>
            <w:r w:rsidRPr="000E0E42">
              <w:rPr>
                <w:b/>
                <w:color w:val="000000"/>
              </w:rPr>
              <w:t>Сфера застосування</w:t>
            </w:r>
          </w:p>
        </w:tc>
        <w:tc>
          <w:tcPr>
            <w:tcW w:w="7618" w:type="dxa"/>
          </w:tcPr>
          <w:p w:rsidR="00F71768" w:rsidRPr="000E0E42" w:rsidRDefault="00F71768" w:rsidP="00F71768">
            <w:pPr>
              <w:ind w:left="135" w:hanging="149"/>
              <w:jc w:val="center"/>
              <w:rPr>
                <w:b/>
                <w:color w:val="000000"/>
              </w:rPr>
            </w:pPr>
            <w:r w:rsidRPr="000E0E42">
              <w:rPr>
                <w:b/>
                <w:color w:val="000000"/>
              </w:rPr>
              <w:t>Назва нормативно-правового акту</w:t>
            </w:r>
          </w:p>
        </w:tc>
      </w:tr>
      <w:tr w:rsidR="00044F5A" w:rsidRPr="000E0E42" w:rsidTr="008D2832">
        <w:tc>
          <w:tcPr>
            <w:tcW w:w="2235" w:type="dxa"/>
          </w:tcPr>
          <w:p w:rsidR="00044F5A" w:rsidRPr="00044F5A" w:rsidRDefault="00044F5A" w:rsidP="00F71768">
            <w:pPr>
              <w:ind w:right="-3"/>
              <w:jc w:val="center"/>
              <w:rPr>
                <w:color w:val="000000"/>
                <w:lang w:val="uk-UA"/>
              </w:rPr>
            </w:pPr>
            <w:r w:rsidRPr="00044F5A">
              <w:rPr>
                <w:color w:val="000000"/>
                <w:lang w:val="uk-UA"/>
              </w:rPr>
              <w:t>1</w:t>
            </w:r>
          </w:p>
        </w:tc>
        <w:tc>
          <w:tcPr>
            <w:tcW w:w="7618" w:type="dxa"/>
          </w:tcPr>
          <w:p w:rsidR="00044F5A" w:rsidRPr="00044F5A" w:rsidRDefault="00044F5A" w:rsidP="00F71768">
            <w:pPr>
              <w:ind w:left="135" w:hanging="149"/>
              <w:jc w:val="center"/>
              <w:rPr>
                <w:color w:val="000000"/>
                <w:lang w:val="uk-UA"/>
              </w:rPr>
            </w:pPr>
            <w:r w:rsidRPr="00044F5A">
              <w:rPr>
                <w:color w:val="000000"/>
                <w:lang w:val="uk-UA"/>
              </w:rPr>
              <w:t>2</w:t>
            </w:r>
          </w:p>
        </w:tc>
      </w:tr>
      <w:tr w:rsidR="008D2832" w:rsidRPr="000E0E42" w:rsidTr="008D2832">
        <w:tc>
          <w:tcPr>
            <w:tcW w:w="2235" w:type="dxa"/>
            <w:vMerge w:val="restart"/>
            <w:vAlign w:val="center"/>
          </w:tcPr>
          <w:p w:rsidR="008D2832" w:rsidRPr="000E0E42" w:rsidRDefault="008D2832" w:rsidP="008D2832">
            <w:pPr>
              <w:jc w:val="center"/>
              <w:rPr>
                <w:sz w:val="24"/>
                <w:szCs w:val="24"/>
              </w:rPr>
            </w:pPr>
            <w:r w:rsidRPr="000E0E42">
              <w:rPr>
                <w:color w:val="000000"/>
              </w:rPr>
              <w:t>з питань створення та реєстрації банків, ліцензування</w:t>
            </w:r>
          </w:p>
        </w:tc>
        <w:tc>
          <w:tcPr>
            <w:tcW w:w="7618" w:type="dxa"/>
          </w:tcPr>
          <w:p w:rsidR="008D2832" w:rsidRPr="00274118" w:rsidRDefault="008D2832" w:rsidP="008D2832">
            <w:pPr>
              <w:jc w:val="both"/>
              <w:rPr>
                <w:sz w:val="24"/>
                <w:szCs w:val="24"/>
                <w:lang w:val="uk-UA"/>
              </w:rPr>
            </w:pPr>
            <w:r w:rsidRPr="000E0E42">
              <w:rPr>
                <w:color w:val="000000"/>
              </w:rPr>
              <w:t>Положення про порядок реєстрації та ліцензування банків,</w:t>
            </w:r>
            <w:r w:rsidR="00D76956" w:rsidRPr="000E0E42">
              <w:rPr>
                <w:color w:val="000000"/>
              </w:rPr>
              <w:t xml:space="preserve"> </w:t>
            </w:r>
            <w:r w:rsidRPr="000E0E42">
              <w:rPr>
                <w:color w:val="000000"/>
              </w:rPr>
              <w:t>відкриття відокремлених підрозділів</w:t>
            </w:r>
            <w:r w:rsidR="00274118">
              <w:rPr>
                <w:color w:val="000000"/>
                <w:lang w:val="uk-UA"/>
              </w:rPr>
              <w:t xml:space="preserve"> [44</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sz w:val="24"/>
                <w:szCs w:val="24"/>
              </w:rPr>
            </w:pPr>
          </w:p>
        </w:tc>
        <w:tc>
          <w:tcPr>
            <w:tcW w:w="7618" w:type="dxa"/>
          </w:tcPr>
          <w:p w:rsidR="008D2832" w:rsidRPr="00274118" w:rsidRDefault="008D2832" w:rsidP="008D2832">
            <w:pPr>
              <w:jc w:val="both"/>
              <w:rPr>
                <w:sz w:val="24"/>
                <w:szCs w:val="24"/>
                <w:lang w:val="uk-UA"/>
              </w:rPr>
            </w:pPr>
            <w:r w:rsidRPr="000E0E42">
              <w:rPr>
                <w:color w:val="000000"/>
              </w:rPr>
              <w:t xml:space="preserve">Положення про порядок ідентифікації та визнання банківських </w:t>
            </w:r>
            <w:r w:rsidR="00274118">
              <w:rPr>
                <w:color w:val="000000"/>
              </w:rPr>
              <w:t>груп</w:t>
            </w:r>
            <w:r w:rsidR="00274118">
              <w:rPr>
                <w:color w:val="000000"/>
                <w:lang w:val="uk-UA"/>
              </w:rPr>
              <w:t xml:space="preserve"> [27</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sz w:val="24"/>
                <w:szCs w:val="24"/>
              </w:rPr>
            </w:pPr>
          </w:p>
        </w:tc>
        <w:tc>
          <w:tcPr>
            <w:tcW w:w="7618" w:type="dxa"/>
          </w:tcPr>
          <w:p w:rsidR="008D2832" w:rsidRPr="00274118" w:rsidRDefault="008D2832" w:rsidP="008D2832">
            <w:pPr>
              <w:jc w:val="both"/>
              <w:rPr>
                <w:sz w:val="24"/>
                <w:szCs w:val="24"/>
                <w:lang w:val="uk-UA"/>
              </w:rPr>
            </w:pPr>
            <w:r w:rsidRPr="000E0E42">
              <w:rPr>
                <w:color w:val="000000"/>
              </w:rPr>
              <w:t>Положення про порядок ведення банками реєстраційної кодифікації власних підрозділів</w:t>
            </w:r>
            <w:r w:rsidR="00274118">
              <w:rPr>
                <w:color w:val="000000"/>
                <w:lang w:val="uk-UA"/>
              </w:rPr>
              <w:t xml:space="preserve"> [28</w:t>
            </w:r>
            <w:r w:rsidR="00274118" w:rsidRPr="00274118">
              <w:rPr>
                <w:color w:val="000000"/>
                <w:lang w:val="uk-UA"/>
              </w:rPr>
              <w:t>]</w:t>
            </w:r>
          </w:p>
        </w:tc>
      </w:tr>
      <w:tr w:rsidR="008D2832" w:rsidRPr="000E0E42" w:rsidTr="008D2832">
        <w:tc>
          <w:tcPr>
            <w:tcW w:w="2235" w:type="dxa"/>
            <w:vMerge w:val="restart"/>
            <w:vAlign w:val="center"/>
          </w:tcPr>
          <w:p w:rsidR="008D2832" w:rsidRPr="000E0E42" w:rsidRDefault="008D2832" w:rsidP="008D2832">
            <w:pPr>
              <w:jc w:val="center"/>
              <w:rPr>
                <w:sz w:val="24"/>
                <w:szCs w:val="24"/>
              </w:rPr>
            </w:pPr>
            <w:r w:rsidRPr="000E0E42">
              <w:rPr>
                <w:color w:val="000000"/>
              </w:rPr>
              <w:t>з питань регулювання банківської діяльності</w:t>
            </w:r>
          </w:p>
        </w:tc>
        <w:tc>
          <w:tcPr>
            <w:tcW w:w="7618" w:type="dxa"/>
          </w:tcPr>
          <w:p w:rsidR="008D2832" w:rsidRPr="00274118" w:rsidRDefault="008D2832" w:rsidP="008D2832">
            <w:pPr>
              <w:jc w:val="both"/>
              <w:rPr>
                <w:color w:val="000000"/>
                <w:lang w:val="uk-UA"/>
              </w:rPr>
            </w:pPr>
            <w:r w:rsidRPr="000E0E42">
              <w:rPr>
                <w:color w:val="000000"/>
              </w:rPr>
              <w:t>Інструкція про порядок регулювання діяльності банків в Україні</w:t>
            </w:r>
            <w:r w:rsidR="00274118">
              <w:rPr>
                <w:color w:val="000000"/>
                <w:lang w:val="uk-UA"/>
              </w:rPr>
              <w:t xml:space="preserve"> [24</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sz w:val="24"/>
                <w:szCs w:val="24"/>
              </w:rPr>
            </w:pPr>
          </w:p>
        </w:tc>
        <w:tc>
          <w:tcPr>
            <w:tcW w:w="7618" w:type="dxa"/>
          </w:tcPr>
          <w:p w:rsidR="008D2832" w:rsidRPr="00274118" w:rsidRDefault="008D2832" w:rsidP="008D2832">
            <w:pPr>
              <w:jc w:val="both"/>
              <w:rPr>
                <w:color w:val="000000"/>
                <w:lang w:val="uk-UA"/>
              </w:rPr>
            </w:pPr>
            <w:r w:rsidRPr="000E0E42">
              <w:rPr>
                <w:color w:val="000000"/>
              </w:rPr>
              <w:t>Положення про порядок формування та використання банками України резервів для відшкодування можливих втрат за активними банківськими операціями</w:t>
            </w:r>
            <w:r w:rsidR="00274118">
              <w:rPr>
                <w:color w:val="000000"/>
                <w:lang w:val="uk-UA"/>
              </w:rPr>
              <w:t xml:space="preserve"> [29</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sz w:val="24"/>
                <w:szCs w:val="24"/>
              </w:rPr>
            </w:pPr>
          </w:p>
        </w:tc>
        <w:tc>
          <w:tcPr>
            <w:tcW w:w="7618" w:type="dxa"/>
          </w:tcPr>
          <w:p w:rsidR="008D2832" w:rsidRPr="00274118" w:rsidRDefault="008D2832" w:rsidP="008D2832">
            <w:pPr>
              <w:jc w:val="both"/>
              <w:rPr>
                <w:color w:val="000000"/>
                <w:lang w:val="uk-UA"/>
              </w:rPr>
            </w:pPr>
            <w:r w:rsidRPr="000E0E42">
              <w:rPr>
                <w:color w:val="000000"/>
              </w:rPr>
              <w:t>Положення про порядок формування та використання банками резервного фонду</w:t>
            </w:r>
            <w:r w:rsidR="00274118">
              <w:rPr>
                <w:color w:val="000000"/>
                <w:lang w:val="uk-UA"/>
              </w:rPr>
              <w:t xml:space="preserve"> [30</w:t>
            </w:r>
            <w:r w:rsidR="00274118" w:rsidRPr="00274118">
              <w:rPr>
                <w:color w:val="000000"/>
                <w:lang w:val="uk-UA"/>
              </w:rPr>
              <w:t>]</w:t>
            </w:r>
          </w:p>
        </w:tc>
      </w:tr>
      <w:tr w:rsidR="008D2832" w:rsidRPr="000E0E42" w:rsidTr="008D2832">
        <w:tc>
          <w:tcPr>
            <w:tcW w:w="2235" w:type="dxa"/>
            <w:vMerge w:val="restart"/>
            <w:vAlign w:val="center"/>
          </w:tcPr>
          <w:p w:rsidR="008D2832" w:rsidRPr="000E0E42" w:rsidRDefault="008D2832" w:rsidP="008D2832">
            <w:pPr>
              <w:jc w:val="center"/>
              <w:rPr>
                <w:sz w:val="24"/>
                <w:szCs w:val="24"/>
              </w:rPr>
            </w:pPr>
            <w:r w:rsidRPr="000E0E42">
              <w:rPr>
                <w:color w:val="000000"/>
              </w:rPr>
              <w:t>з питань контролю за діяльністю банків</w:t>
            </w:r>
          </w:p>
        </w:tc>
        <w:tc>
          <w:tcPr>
            <w:tcW w:w="7618" w:type="dxa"/>
          </w:tcPr>
          <w:p w:rsidR="008D2832" w:rsidRPr="00274118" w:rsidRDefault="008D2832" w:rsidP="008D2832">
            <w:pPr>
              <w:jc w:val="both"/>
              <w:rPr>
                <w:color w:val="000000"/>
                <w:lang w:val="uk-UA"/>
              </w:rPr>
            </w:pPr>
            <w:r w:rsidRPr="000E0E42">
              <w:rPr>
                <w:color w:val="000000"/>
              </w:rPr>
              <w:t>Про створення єдиної інформаційної системи обліку позичальників (боржників)</w:t>
            </w:r>
            <w:r w:rsidR="00274118">
              <w:rPr>
                <w:color w:val="000000"/>
                <w:lang w:val="uk-UA"/>
              </w:rPr>
              <w:t xml:space="preserve"> [46</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Положення про порядок здійснення Національним банком України наглядових функцій щодо банків, діяльність яких пов’язана з державною таємницею</w:t>
            </w:r>
            <w:r w:rsidR="00274118">
              <w:rPr>
                <w:color w:val="000000"/>
                <w:lang w:val="uk-UA"/>
              </w:rPr>
              <w:t xml:space="preserve"> [3</w:t>
            </w:r>
            <w:r w:rsidR="00274118" w:rsidRPr="00274118">
              <w:rPr>
                <w:color w:val="000000"/>
                <w:lang w:val="uk-UA"/>
              </w:rPr>
              <w:t>1]</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Правила реєстрації кореспондентських рахунків банків НБУ</w:t>
            </w:r>
            <w:r w:rsidR="00274118">
              <w:rPr>
                <w:color w:val="000000"/>
                <w:lang w:val="uk-UA"/>
              </w:rPr>
              <w:t xml:space="preserve"> [43</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Правила надання банками України інформації споживачу про умови кредитування та сукупну вартість кредиту</w:t>
            </w:r>
            <w:r w:rsidR="00274118">
              <w:rPr>
                <w:color w:val="000000"/>
                <w:lang w:val="uk-UA"/>
              </w:rPr>
              <w:t xml:space="preserve"> [42</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Методичні рекомендації щодо вдосконалення корпоративного управління в банках України</w:t>
            </w:r>
            <w:r w:rsidR="00274118">
              <w:rPr>
                <w:color w:val="000000"/>
                <w:lang w:val="uk-UA"/>
              </w:rPr>
              <w:t xml:space="preserve"> [48</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Методичні рекомендації щодо організації та функціонування систем ризик-менеджменту в банках України</w:t>
            </w:r>
            <w:r w:rsidR="00274118">
              <w:rPr>
                <w:color w:val="000000"/>
                <w:lang w:val="uk-UA"/>
              </w:rPr>
              <w:t xml:space="preserve"> [49</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Методичні рекомендації щодо планування в банках України заходів на випадок виникнення непередбачених обставин</w:t>
            </w:r>
            <w:r w:rsidR="00274118">
              <w:rPr>
                <w:color w:val="000000"/>
                <w:lang w:val="uk-UA"/>
              </w:rPr>
              <w:t xml:space="preserve"> [50</w:t>
            </w:r>
            <w:r w:rsidR="00274118" w:rsidRPr="00274118">
              <w:rPr>
                <w:color w:val="000000"/>
                <w:lang w:val="uk-UA"/>
              </w:rPr>
              <w:t>]</w:t>
            </w:r>
          </w:p>
        </w:tc>
      </w:tr>
      <w:tr w:rsidR="008D2832" w:rsidRPr="000E0E42" w:rsidTr="008D2832">
        <w:tc>
          <w:tcPr>
            <w:tcW w:w="2235" w:type="dxa"/>
            <w:vMerge w:val="restart"/>
            <w:vAlign w:val="center"/>
          </w:tcPr>
          <w:p w:rsidR="008D2832" w:rsidRPr="000E0E42" w:rsidRDefault="008D2832" w:rsidP="008D2832">
            <w:pPr>
              <w:jc w:val="center"/>
              <w:rPr>
                <w:color w:val="000000"/>
              </w:rPr>
            </w:pPr>
            <w:r w:rsidRPr="000E0E42">
              <w:rPr>
                <w:color w:val="000000"/>
              </w:rPr>
              <w:t>з питань інспектування банків</w:t>
            </w:r>
          </w:p>
        </w:tc>
        <w:tc>
          <w:tcPr>
            <w:tcW w:w="7618" w:type="dxa"/>
          </w:tcPr>
          <w:p w:rsidR="008D2832" w:rsidRPr="00274118" w:rsidRDefault="008D2832" w:rsidP="008D2832">
            <w:pPr>
              <w:jc w:val="both"/>
              <w:rPr>
                <w:color w:val="000000"/>
                <w:lang w:val="uk-UA"/>
              </w:rPr>
            </w:pPr>
            <w:r w:rsidRPr="000E0E42">
              <w:rPr>
                <w:color w:val="000000"/>
              </w:rPr>
              <w:t>Положення про планування та порядок проведення інспекційних перевірок</w:t>
            </w:r>
            <w:r w:rsidR="00274118">
              <w:rPr>
                <w:color w:val="000000"/>
                <w:lang w:val="uk-UA"/>
              </w:rPr>
              <w:t> [32</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364C6B">
            <w:pPr>
              <w:jc w:val="both"/>
              <w:rPr>
                <w:color w:val="000000"/>
                <w:lang w:val="uk-UA"/>
              </w:rPr>
            </w:pPr>
            <w:r w:rsidRPr="000E0E42">
              <w:rPr>
                <w:color w:val="000000"/>
              </w:rPr>
              <w:t>Методичні в</w:t>
            </w:r>
            <w:r w:rsidR="00364C6B">
              <w:rPr>
                <w:color w:val="000000"/>
              </w:rPr>
              <w:t xml:space="preserve">казівки з інспектування банків </w:t>
            </w:r>
            <w:r w:rsidR="00364C6B">
              <w:rPr>
                <w:color w:val="000000"/>
                <w:lang w:val="uk-UA"/>
              </w:rPr>
              <w:t>СОР</w:t>
            </w:r>
            <w:r w:rsidR="00274118">
              <w:rPr>
                <w:color w:val="000000"/>
                <w:lang w:val="uk-UA"/>
              </w:rPr>
              <w:t xml:space="preserve"> [20</w:t>
            </w:r>
            <w:r w:rsidR="00274118" w:rsidRPr="00274118">
              <w:rPr>
                <w:color w:val="000000"/>
                <w:lang w:val="uk-UA"/>
              </w:rPr>
              <w:t>]</w:t>
            </w:r>
          </w:p>
        </w:tc>
      </w:tr>
      <w:tr w:rsidR="008D2832" w:rsidRPr="000E0E42" w:rsidTr="008D2832">
        <w:tc>
          <w:tcPr>
            <w:tcW w:w="2235" w:type="dxa"/>
            <w:vMerge w:val="restart"/>
            <w:vAlign w:val="center"/>
          </w:tcPr>
          <w:p w:rsidR="008D2832" w:rsidRPr="000E0E42" w:rsidRDefault="008D2832" w:rsidP="008D2832">
            <w:pPr>
              <w:jc w:val="center"/>
              <w:rPr>
                <w:color w:val="000000"/>
              </w:rPr>
            </w:pPr>
            <w:r w:rsidRPr="000E0E42">
              <w:rPr>
                <w:color w:val="000000"/>
              </w:rPr>
              <w:t>з питань аудиту</w:t>
            </w:r>
          </w:p>
        </w:tc>
        <w:tc>
          <w:tcPr>
            <w:tcW w:w="7618" w:type="dxa"/>
          </w:tcPr>
          <w:p w:rsidR="008D2832" w:rsidRPr="00274118" w:rsidRDefault="008D2832" w:rsidP="008D2832">
            <w:pPr>
              <w:jc w:val="both"/>
              <w:rPr>
                <w:color w:val="000000"/>
                <w:lang w:val="uk-UA"/>
              </w:rPr>
            </w:pPr>
            <w:r w:rsidRPr="000E0E42">
              <w:rPr>
                <w:color w:val="000000"/>
              </w:rPr>
              <w:t>Положення про Комітет з питань аудиту банків</w:t>
            </w:r>
            <w:r w:rsidR="00274118">
              <w:rPr>
                <w:color w:val="000000"/>
                <w:lang w:val="uk-UA"/>
              </w:rPr>
              <w:t xml:space="preserve"> [33</w:t>
            </w:r>
            <w:r w:rsidR="00274118" w:rsidRPr="00274118">
              <w:rPr>
                <w:color w:val="000000"/>
                <w:lang w:val="uk-UA"/>
              </w:rPr>
              <w:t>]</w:t>
            </w:r>
          </w:p>
        </w:tc>
      </w:tr>
      <w:tr w:rsidR="008D2832" w:rsidRPr="000E0E42" w:rsidTr="008D2832">
        <w:tc>
          <w:tcPr>
            <w:tcW w:w="2235" w:type="dxa"/>
            <w:vMerge/>
            <w:vAlign w:val="center"/>
          </w:tcPr>
          <w:p w:rsidR="008D2832" w:rsidRPr="000E0E42" w:rsidRDefault="008D2832" w:rsidP="008D2832">
            <w:pPr>
              <w:jc w:val="center"/>
              <w:rPr>
                <w:color w:val="000000"/>
              </w:rPr>
            </w:pPr>
          </w:p>
        </w:tc>
        <w:tc>
          <w:tcPr>
            <w:tcW w:w="7618" w:type="dxa"/>
          </w:tcPr>
          <w:p w:rsidR="008D2832" w:rsidRPr="00274118" w:rsidRDefault="008D2832" w:rsidP="00274118">
            <w:pPr>
              <w:jc w:val="both"/>
              <w:rPr>
                <w:color w:val="000000"/>
                <w:lang w:val="uk-UA"/>
              </w:rPr>
            </w:pPr>
            <w:r w:rsidRPr="000E0E42">
              <w:rPr>
                <w:color w:val="000000"/>
              </w:rPr>
              <w:t>Положення про порядок подання банками до НБУ аудиторських звітів за результатами щорічної перевірки фінансової звітності</w:t>
            </w:r>
            <w:r w:rsidR="00274118">
              <w:rPr>
                <w:color w:val="000000"/>
                <w:lang w:val="uk-UA"/>
              </w:rPr>
              <w:t xml:space="preserve"> [34</w:t>
            </w:r>
            <w:r w:rsidR="00274118" w:rsidRPr="00274118">
              <w:rPr>
                <w:color w:val="000000"/>
                <w:lang w:val="uk-UA"/>
              </w:rPr>
              <w:t>]</w:t>
            </w:r>
          </w:p>
        </w:tc>
      </w:tr>
      <w:tr w:rsidR="008D2832" w:rsidRPr="000E0E42" w:rsidTr="008D2832">
        <w:tc>
          <w:tcPr>
            <w:tcW w:w="2235" w:type="dxa"/>
            <w:vMerge/>
            <w:vAlign w:val="center"/>
          </w:tcPr>
          <w:p w:rsidR="008D2832" w:rsidRPr="000E0E42" w:rsidRDefault="008D2832" w:rsidP="008D2832">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Положення про порядок ведення Реєстру аудиторських фірм, які мають право на проведення аудиторських перевірок банків</w:t>
            </w:r>
            <w:r w:rsidR="00274118">
              <w:rPr>
                <w:color w:val="000000"/>
                <w:lang w:val="uk-UA"/>
              </w:rPr>
              <w:t xml:space="preserve"> [35</w:t>
            </w:r>
            <w:r w:rsidR="00274118" w:rsidRPr="00274118">
              <w:rPr>
                <w:color w:val="000000"/>
                <w:lang w:val="uk-UA"/>
              </w:rPr>
              <w:t>]</w:t>
            </w:r>
          </w:p>
        </w:tc>
      </w:tr>
      <w:tr w:rsidR="008D2832" w:rsidRPr="000E0E42" w:rsidTr="008D2832">
        <w:tc>
          <w:tcPr>
            <w:tcW w:w="2235" w:type="dxa"/>
            <w:vMerge/>
            <w:vAlign w:val="center"/>
          </w:tcPr>
          <w:p w:rsidR="008D2832" w:rsidRPr="000E0E42" w:rsidRDefault="008D2832" w:rsidP="008D2832">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Методичні вказівки щодо застосування стандартів внутрішнього аудиту в банках України</w:t>
            </w:r>
            <w:r w:rsidR="00274118">
              <w:rPr>
                <w:color w:val="000000"/>
                <w:lang w:val="uk-UA"/>
              </w:rPr>
              <w:t xml:space="preserve"> [25</w:t>
            </w:r>
            <w:r w:rsidR="00274118" w:rsidRPr="00274118">
              <w:rPr>
                <w:color w:val="000000"/>
                <w:lang w:val="uk-UA"/>
              </w:rPr>
              <w:t>]</w:t>
            </w:r>
          </w:p>
        </w:tc>
      </w:tr>
      <w:tr w:rsidR="008D2832" w:rsidRPr="000E0E42" w:rsidTr="008D2832">
        <w:tc>
          <w:tcPr>
            <w:tcW w:w="2235" w:type="dxa"/>
            <w:vMerge w:val="restart"/>
            <w:vAlign w:val="center"/>
          </w:tcPr>
          <w:p w:rsidR="008D2832" w:rsidRPr="000E0E42" w:rsidRDefault="008D2832" w:rsidP="008D2832">
            <w:pPr>
              <w:jc w:val="center"/>
              <w:rPr>
                <w:color w:val="000000"/>
              </w:rPr>
            </w:pPr>
            <w:r w:rsidRPr="000E0E42">
              <w:rPr>
                <w:color w:val="000000"/>
              </w:rPr>
              <w:t>з питань застосування заходів впливу</w:t>
            </w:r>
          </w:p>
        </w:tc>
        <w:tc>
          <w:tcPr>
            <w:tcW w:w="7618" w:type="dxa"/>
          </w:tcPr>
          <w:p w:rsidR="008D2832" w:rsidRPr="00274118" w:rsidRDefault="008D2832" w:rsidP="008D2832">
            <w:pPr>
              <w:jc w:val="both"/>
              <w:rPr>
                <w:color w:val="000000"/>
                <w:lang w:val="uk-UA"/>
              </w:rPr>
            </w:pPr>
            <w:r w:rsidRPr="000E0E42">
              <w:rPr>
                <w:color w:val="000000"/>
              </w:rPr>
              <w:t>Положення про застосування НБУ заходів впливу за порушення банківського законодавства</w:t>
            </w:r>
            <w:r w:rsidR="00274118">
              <w:rPr>
                <w:color w:val="000000"/>
                <w:lang w:val="uk-UA"/>
              </w:rPr>
              <w:t xml:space="preserve"> </w:t>
            </w:r>
            <w:r w:rsidR="007130CC">
              <w:rPr>
                <w:color w:val="000000"/>
                <w:lang w:val="uk-UA"/>
              </w:rPr>
              <w:t>[37</w:t>
            </w:r>
            <w:r w:rsidR="00274118" w:rsidRPr="00274118">
              <w:rPr>
                <w:color w:val="000000"/>
                <w:lang w:val="uk-UA"/>
              </w:rPr>
              <w:t>]</w:t>
            </w:r>
          </w:p>
        </w:tc>
      </w:tr>
      <w:tr w:rsidR="008D2832" w:rsidRPr="000E0E42" w:rsidTr="008D2832">
        <w:tc>
          <w:tcPr>
            <w:tcW w:w="2235" w:type="dxa"/>
            <w:vMerge/>
          </w:tcPr>
          <w:p w:rsidR="008D2832" w:rsidRPr="000E0E42" w:rsidRDefault="008D2832" w:rsidP="00F71768">
            <w:pPr>
              <w:jc w:val="center"/>
              <w:rPr>
                <w:color w:val="000000"/>
              </w:rPr>
            </w:pPr>
          </w:p>
        </w:tc>
        <w:tc>
          <w:tcPr>
            <w:tcW w:w="7618" w:type="dxa"/>
          </w:tcPr>
          <w:p w:rsidR="008D2832" w:rsidRPr="00274118" w:rsidRDefault="008D2832" w:rsidP="008D2832">
            <w:pPr>
              <w:jc w:val="both"/>
              <w:rPr>
                <w:color w:val="000000"/>
                <w:lang w:val="uk-UA"/>
              </w:rPr>
            </w:pPr>
            <w:r w:rsidRPr="000E0E42">
              <w:rPr>
                <w:color w:val="000000"/>
              </w:rPr>
              <w:t>Положення про особливості реорганізації банку за рішенням його власників</w:t>
            </w:r>
            <w:r w:rsidR="007130CC">
              <w:rPr>
                <w:color w:val="000000"/>
                <w:lang w:val="uk-UA"/>
              </w:rPr>
              <w:t> [36</w:t>
            </w:r>
            <w:r w:rsidR="00274118" w:rsidRPr="00274118">
              <w:rPr>
                <w:color w:val="000000"/>
                <w:lang w:val="uk-UA"/>
              </w:rPr>
              <w:t>]</w:t>
            </w:r>
          </w:p>
        </w:tc>
      </w:tr>
    </w:tbl>
    <w:p w:rsidR="00E84829" w:rsidRPr="000E0E42" w:rsidRDefault="008D2832" w:rsidP="008D2832">
      <w:pPr>
        <w:shd w:val="clear" w:color="auto" w:fill="FFFFFF"/>
        <w:spacing w:line="360" w:lineRule="auto"/>
        <w:ind w:firstLine="709"/>
        <w:jc w:val="both"/>
        <w:rPr>
          <w:rFonts w:ascii="Verdana" w:hAnsi="Verdana"/>
          <w:b/>
          <w:i/>
          <w:color w:val="000000"/>
          <w:sz w:val="28"/>
          <w:szCs w:val="28"/>
        </w:rPr>
      </w:pPr>
      <w:r w:rsidRPr="000E0E42">
        <w:rPr>
          <w:b/>
          <w:i/>
          <w:sz w:val="28"/>
          <w:szCs w:val="28"/>
        </w:rPr>
        <w:t>1.6. Повноваження Національного банку України з питань фінансового моніторингу діяльності банків</w:t>
      </w:r>
    </w:p>
    <w:p w:rsidR="008D2832" w:rsidRPr="000E0E42" w:rsidRDefault="008D2832" w:rsidP="008D2832">
      <w:pPr>
        <w:spacing w:line="360" w:lineRule="auto"/>
        <w:ind w:firstLine="709"/>
        <w:jc w:val="both"/>
        <w:rPr>
          <w:sz w:val="28"/>
          <w:szCs w:val="28"/>
        </w:rPr>
      </w:pPr>
      <w:r w:rsidRPr="000E0E42">
        <w:rPr>
          <w:sz w:val="28"/>
          <w:szCs w:val="28"/>
        </w:rPr>
        <w:t>Однією з актуальних світових фінансових проблем останнього часу є зростання кількості випадків участі банків у процесі відмивання брудних грошей. Це завдає моральних збитків кредитним установам, підриває довіру вкладників, мало того</w:t>
      </w:r>
      <w:r w:rsidR="00D76956" w:rsidRPr="000E0E42">
        <w:rPr>
          <w:sz w:val="28"/>
          <w:szCs w:val="28"/>
        </w:rPr>
        <w:t xml:space="preserve"> – </w:t>
      </w:r>
      <w:r w:rsidRPr="000E0E42">
        <w:rPr>
          <w:sz w:val="28"/>
          <w:szCs w:val="28"/>
        </w:rPr>
        <w:t>обіг таких грошей шкодить економіці держави.</w:t>
      </w:r>
    </w:p>
    <w:p w:rsidR="008D2832" w:rsidRPr="000E0E42" w:rsidRDefault="008D2832" w:rsidP="008D2832">
      <w:pPr>
        <w:spacing w:line="360" w:lineRule="auto"/>
        <w:ind w:firstLine="709"/>
        <w:jc w:val="both"/>
        <w:rPr>
          <w:sz w:val="28"/>
          <w:szCs w:val="28"/>
        </w:rPr>
      </w:pPr>
      <w:r w:rsidRPr="000E0E42">
        <w:rPr>
          <w:sz w:val="28"/>
          <w:szCs w:val="28"/>
        </w:rPr>
        <w:t xml:space="preserve">До </w:t>
      </w:r>
      <w:r w:rsidRPr="000E0E42">
        <w:rPr>
          <w:b/>
          <w:sz w:val="28"/>
          <w:szCs w:val="28"/>
        </w:rPr>
        <w:t>легалізації (відмивання) доходів</w:t>
      </w:r>
      <w:r w:rsidRPr="000E0E42">
        <w:rPr>
          <w:sz w:val="28"/>
          <w:szCs w:val="28"/>
        </w:rPr>
        <w:t xml:space="preserve"> </w:t>
      </w:r>
      <w:r w:rsidR="00DF2344">
        <w:rPr>
          <w:sz w:val="28"/>
          <w:szCs w:val="28"/>
          <w:lang w:val="uk-UA"/>
        </w:rPr>
        <w:t>належать</w:t>
      </w:r>
      <w:r w:rsidRPr="000E0E42">
        <w:rPr>
          <w:sz w:val="28"/>
          <w:szCs w:val="28"/>
        </w:rPr>
        <w:t xml:space="preserve"> дії, спрямовані на приховування чи маскування незаконного походження коштів або іншого майна чи володіння ними, прав на такі кошти або майно, джерела їх походження, місцезнаходження, переміщення, а також самонабуття, володіння або використання коштів або іншого майна, за умови усвідомлення особою, що вони були доходами.</w:t>
      </w:r>
    </w:p>
    <w:p w:rsidR="008D2832" w:rsidRPr="000E0E42" w:rsidRDefault="008D2832" w:rsidP="008D2832">
      <w:pPr>
        <w:spacing w:line="360" w:lineRule="auto"/>
        <w:ind w:firstLine="709"/>
        <w:jc w:val="both"/>
        <w:rPr>
          <w:sz w:val="28"/>
          <w:szCs w:val="28"/>
        </w:rPr>
      </w:pPr>
      <w:r w:rsidRPr="000E0E42">
        <w:rPr>
          <w:b/>
          <w:sz w:val="28"/>
          <w:szCs w:val="28"/>
        </w:rPr>
        <w:t>Стадіями процесу легалізації злочинних доходів</w:t>
      </w:r>
      <w:r w:rsidRPr="000E0E42">
        <w:rPr>
          <w:sz w:val="28"/>
          <w:szCs w:val="28"/>
        </w:rPr>
        <w:t xml:space="preserve"> є такі: розміщення, розшарування, інтеграція. На </w:t>
      </w:r>
      <w:r w:rsidRPr="000E0E42">
        <w:rPr>
          <w:i/>
          <w:sz w:val="28"/>
          <w:szCs w:val="28"/>
        </w:rPr>
        <w:t>першій стадії</w:t>
      </w:r>
      <w:r w:rsidRPr="000E0E42">
        <w:rPr>
          <w:sz w:val="28"/>
          <w:szCs w:val="28"/>
        </w:rPr>
        <w:t xml:space="preserve"> відбувається попереднє відмивання брудних грошей. У банківському секторі воно виявляється у діях, спрямованих на уникнення ідентифікації клієнтів. На </w:t>
      </w:r>
      <w:r w:rsidRPr="000E0E42">
        <w:rPr>
          <w:i/>
          <w:sz w:val="28"/>
          <w:szCs w:val="28"/>
        </w:rPr>
        <w:t>другій стадії</w:t>
      </w:r>
      <w:r w:rsidRPr="000E0E42">
        <w:rPr>
          <w:sz w:val="28"/>
          <w:szCs w:val="28"/>
        </w:rPr>
        <w:t xml:space="preserve"> метою відмивання грошей є відокремлення злочинних грошей від джерела їх походження шляхом проведення низки фінансових операцій, внаслідок яких забезпечується анонімність майнових цінностей. </w:t>
      </w:r>
      <w:r w:rsidRPr="000E0E42">
        <w:rPr>
          <w:i/>
          <w:sz w:val="28"/>
          <w:szCs w:val="28"/>
        </w:rPr>
        <w:t>Третьою стадією</w:t>
      </w:r>
      <w:r w:rsidRPr="000E0E42">
        <w:rPr>
          <w:sz w:val="28"/>
          <w:szCs w:val="28"/>
        </w:rPr>
        <w:t xml:space="preserve"> є інтеграція. Гроші набувають легального джерела походження та інвестуютьс</w:t>
      </w:r>
      <w:r w:rsidR="00F80B14">
        <w:rPr>
          <w:sz w:val="28"/>
          <w:szCs w:val="28"/>
        </w:rPr>
        <w:t>я в легальну економіку (рис. 1.</w:t>
      </w:r>
      <w:r w:rsidR="00F80B14">
        <w:rPr>
          <w:sz w:val="28"/>
          <w:szCs w:val="28"/>
          <w:lang w:val="uk-UA"/>
        </w:rPr>
        <w:t>7</w:t>
      </w:r>
      <w:r w:rsidRPr="000E0E42">
        <w:rPr>
          <w:sz w:val="28"/>
          <w:szCs w:val="28"/>
        </w:rPr>
        <w:t>).</w:t>
      </w:r>
    </w:p>
    <w:p w:rsidR="00320D24" w:rsidRPr="000E0E42" w:rsidRDefault="00240C06" w:rsidP="008D2832">
      <w:pPr>
        <w:spacing w:line="360" w:lineRule="auto"/>
        <w:ind w:firstLine="709"/>
        <w:jc w:val="both"/>
        <w:rPr>
          <w:sz w:val="28"/>
          <w:szCs w:val="28"/>
        </w:rPr>
      </w:pPr>
      <w:r w:rsidRPr="00240C06">
        <w:rPr>
          <w:noProof/>
          <w:sz w:val="28"/>
          <w:szCs w:val="28"/>
        </w:rPr>
        <w:pict>
          <v:group id="_x0000_s1241" style="position:absolute;left:0;text-align:left;margin-left:.8pt;margin-top:18.15pt;width:479.95pt;height:147.75pt;z-index:251912192" coordorigin="1434,9915" coordsize="9599,2955">
            <v:shape id="_x0000_s1227" type="#_x0000_t202" style="position:absolute;left:1434;top:9915;width:3637;height:705;mso-position-horizontal:left;mso-position-horizontal-relative:margin;v-text-anchor:middle">
              <v:textbox>
                <w:txbxContent>
                  <w:p w:rsidR="009C3EE7" w:rsidRPr="00831575" w:rsidRDefault="009C3EE7" w:rsidP="00831575">
                    <w:pPr>
                      <w:jc w:val="center"/>
                      <w:rPr>
                        <w:lang w:val="uk-UA"/>
                      </w:rPr>
                    </w:pPr>
                    <w:r>
                      <w:rPr>
                        <w:lang w:val="uk-UA"/>
                      </w:rPr>
                      <w:t>Законні фінансові операції</w:t>
                    </w:r>
                  </w:p>
                </w:txbxContent>
              </v:textbox>
            </v:shape>
            <v:shape id="_x0000_s1228" type="#_x0000_t202" style="position:absolute;left:7388;top:9915;width:3645;height:705;mso-position-horizontal:right;mso-position-horizontal-relative:margin">
              <v:textbox>
                <w:txbxContent>
                  <w:p w:rsidR="009C3EE7" w:rsidRPr="00831575" w:rsidRDefault="009C3EE7" w:rsidP="00831575">
                    <w:pPr>
                      <w:jc w:val="center"/>
                      <w:rPr>
                        <w:lang w:val="uk-UA"/>
                      </w:rPr>
                    </w:pPr>
                    <w:r>
                      <w:rPr>
                        <w:lang w:val="uk-UA"/>
                      </w:rPr>
                      <w:t>Шахрайство, шантаж, тероризм, наркобізнес, корупція</w:t>
                    </w:r>
                  </w:p>
                </w:txbxContent>
              </v:textbox>
            </v:shape>
            <v:shape id="_x0000_s1229" type="#_x0000_t202" style="position:absolute;left:1434;top:12165;width:3637;height:705;mso-position-horizontal-relative:margin;v-text-anchor:middle">
              <v:textbox>
                <w:txbxContent>
                  <w:p w:rsidR="009C3EE7" w:rsidRPr="00831575" w:rsidRDefault="009C3EE7" w:rsidP="00831575">
                    <w:pPr>
                      <w:jc w:val="center"/>
                      <w:rPr>
                        <w:lang w:val="uk-UA"/>
                      </w:rPr>
                    </w:pPr>
                    <w:r>
                      <w:rPr>
                        <w:lang w:val="uk-UA"/>
                      </w:rPr>
                      <w:t>Законні доходи</w:t>
                    </w:r>
                  </w:p>
                </w:txbxContent>
              </v:textbox>
            </v:shape>
            <v:shape id="_x0000_s1230" type="#_x0000_t202" style="position:absolute;left:7388;top:12165;width:3645;height:705;mso-position-horizontal-relative:margin;v-text-anchor:middle">
              <v:textbox>
                <w:txbxContent>
                  <w:p w:rsidR="009C3EE7" w:rsidRPr="00831575" w:rsidRDefault="009C3EE7" w:rsidP="00831575">
                    <w:pPr>
                      <w:jc w:val="center"/>
                      <w:rPr>
                        <w:lang w:val="uk-UA"/>
                      </w:rPr>
                    </w:pPr>
                    <w:r>
                      <w:rPr>
                        <w:lang w:val="uk-UA"/>
                      </w:rPr>
                      <w:t>Незаконні доходи</w:t>
                    </w:r>
                  </w:p>
                </w:txbxContent>
              </v:textbox>
            </v:shape>
            <v:shape id="_x0000_s1231" type="#_x0000_t202" style="position:absolute;left:3889;top:11070;width:4695;height:705;mso-position-horizontal:center;mso-position-horizontal-relative:margin;v-text-anchor:middle">
              <v:textbox>
                <w:txbxContent>
                  <w:p w:rsidR="009C3EE7" w:rsidRPr="00831575" w:rsidRDefault="009C3EE7" w:rsidP="00831575">
                    <w:pPr>
                      <w:jc w:val="center"/>
                      <w:rPr>
                        <w:b/>
                        <w:lang w:val="uk-UA"/>
                      </w:rPr>
                    </w:pPr>
                    <w:r w:rsidRPr="00831575">
                      <w:rPr>
                        <w:b/>
                        <w:lang w:val="uk-UA"/>
                      </w:rPr>
                      <w:t>Схема легалізації доходів</w:t>
                    </w:r>
                  </w:p>
                </w:txbxContent>
              </v:textbox>
            </v:shape>
            <v:shape id="_x0000_s1232" type="#_x0000_t32" style="position:absolute;left:4050;top:11775;width:0;height:390;flip:y" o:connectortype="straight">
              <v:stroke endarrow="block"/>
            </v:shape>
            <v:shape id="_x0000_s1233" type="#_x0000_t32" style="position:absolute;left:4365;top:11775;width:0;height:390;flip:y" o:connectortype="straight">
              <v:stroke endarrow="block"/>
            </v:shape>
            <v:shape id="_x0000_s1234" type="#_x0000_t32" style="position:absolute;left:4050;top:10620;width:0;height:450;flip:y" o:connectortype="straight">
              <v:stroke endarrow="block"/>
            </v:shape>
            <v:shape id="_x0000_s1235" type="#_x0000_t32" style="position:absolute;left:4440;top:10620;width:0;height:450;flip:y" o:connectortype="straight">
              <v:stroke endarrow="block"/>
            </v:shape>
            <v:shape id="_x0000_s1236" type="#_x0000_t32" style="position:absolute;left:4875;top:10620;width:0;height:450;flip:y" o:connectortype="straight">
              <v:stroke endarrow="block"/>
            </v:shape>
            <v:shape id="_x0000_s1237" type="#_x0000_t32" style="position:absolute;left:1905;top:10620;width:0;height:1545" o:connectortype="straight">
              <v:stroke endarrow="block"/>
            </v:shape>
            <v:shape id="_x0000_s1238" type="#_x0000_t32" style="position:absolute;left:2400;top:10620;width:0;height:1545" o:connectortype="straight">
              <v:stroke endarrow="block"/>
            </v:shape>
            <v:shape id="_x0000_s1239" type="#_x0000_t32" style="position:absolute;left:9225;top:10620;width:0;height:1545" o:connectortype="straight">
              <v:stroke endarrow="block"/>
            </v:shape>
            <v:shape id="_x0000_s1240" type="#_x0000_t32" style="position:absolute;left:7965;top:11775;width:0;height:390;flip:y" o:connectortype="straight">
              <v:stroke endarrow="block"/>
            </v:shape>
          </v:group>
        </w:pict>
      </w:r>
    </w:p>
    <w:p w:rsidR="008D2832" w:rsidRPr="000E0E42" w:rsidRDefault="008D2832" w:rsidP="008D2832">
      <w:pPr>
        <w:spacing w:line="360" w:lineRule="auto"/>
        <w:ind w:firstLine="709"/>
        <w:jc w:val="both"/>
        <w:rPr>
          <w:sz w:val="28"/>
          <w:szCs w:val="28"/>
        </w:rPr>
      </w:pPr>
    </w:p>
    <w:p w:rsidR="008D2832" w:rsidRPr="000E0E42" w:rsidRDefault="008D2832" w:rsidP="008D2832">
      <w:pPr>
        <w:spacing w:line="360" w:lineRule="auto"/>
        <w:ind w:firstLine="709"/>
        <w:jc w:val="both"/>
        <w:rPr>
          <w:sz w:val="28"/>
          <w:szCs w:val="28"/>
        </w:rPr>
      </w:pPr>
    </w:p>
    <w:p w:rsidR="008D2832" w:rsidRPr="000E0E42" w:rsidRDefault="008D2832" w:rsidP="008D2832">
      <w:pPr>
        <w:spacing w:line="360" w:lineRule="auto"/>
        <w:ind w:firstLine="709"/>
        <w:jc w:val="both"/>
        <w:rPr>
          <w:sz w:val="28"/>
          <w:szCs w:val="28"/>
        </w:rPr>
      </w:pPr>
    </w:p>
    <w:p w:rsidR="008D2832" w:rsidRPr="000E0E42" w:rsidRDefault="008D2832" w:rsidP="008D2832">
      <w:pPr>
        <w:spacing w:line="360" w:lineRule="auto"/>
        <w:ind w:firstLine="709"/>
        <w:jc w:val="both"/>
        <w:rPr>
          <w:sz w:val="28"/>
          <w:szCs w:val="28"/>
        </w:rPr>
      </w:pPr>
    </w:p>
    <w:p w:rsidR="008D2832" w:rsidRPr="000E0E42" w:rsidRDefault="008D2832" w:rsidP="008D2832">
      <w:pPr>
        <w:spacing w:line="360" w:lineRule="auto"/>
        <w:ind w:firstLine="709"/>
        <w:jc w:val="both"/>
        <w:rPr>
          <w:sz w:val="28"/>
          <w:szCs w:val="28"/>
        </w:rPr>
      </w:pPr>
    </w:p>
    <w:p w:rsidR="008D2832" w:rsidRPr="000E0E42" w:rsidRDefault="008D2832" w:rsidP="008D2832">
      <w:pPr>
        <w:spacing w:line="360" w:lineRule="auto"/>
        <w:ind w:firstLine="709"/>
        <w:jc w:val="both"/>
        <w:rPr>
          <w:sz w:val="28"/>
          <w:szCs w:val="28"/>
        </w:rPr>
      </w:pPr>
    </w:p>
    <w:p w:rsidR="00320D24" w:rsidRPr="00364C6B" w:rsidRDefault="00F80B14" w:rsidP="00320D24">
      <w:pPr>
        <w:spacing w:line="360" w:lineRule="auto"/>
        <w:jc w:val="center"/>
        <w:rPr>
          <w:i/>
          <w:sz w:val="28"/>
          <w:szCs w:val="28"/>
          <w:lang w:val="uk-UA"/>
        </w:rPr>
      </w:pPr>
      <w:r>
        <w:rPr>
          <w:i/>
          <w:sz w:val="28"/>
          <w:szCs w:val="28"/>
        </w:rPr>
        <w:t>Рис. 1.</w:t>
      </w:r>
      <w:r>
        <w:rPr>
          <w:i/>
          <w:sz w:val="28"/>
          <w:szCs w:val="28"/>
          <w:lang w:val="uk-UA"/>
        </w:rPr>
        <w:t>7</w:t>
      </w:r>
      <w:r w:rsidR="00320D24" w:rsidRPr="000E0E42">
        <w:rPr>
          <w:i/>
          <w:sz w:val="28"/>
          <w:szCs w:val="28"/>
        </w:rPr>
        <w:t>. Легалізація (відмивання) доходів, одержаних злочинним шляхом</w:t>
      </w:r>
      <w:r w:rsidR="00364C6B">
        <w:rPr>
          <w:i/>
          <w:sz w:val="28"/>
          <w:szCs w:val="28"/>
          <w:lang w:val="uk-UA"/>
        </w:rPr>
        <w:t xml:space="preserve"> [</w:t>
      </w:r>
      <w:r w:rsidR="00C341D7">
        <w:rPr>
          <w:i/>
          <w:sz w:val="28"/>
          <w:szCs w:val="28"/>
          <w:lang w:val="uk-UA"/>
        </w:rPr>
        <w:t>59</w:t>
      </w:r>
      <w:r w:rsidR="00364C6B">
        <w:rPr>
          <w:i/>
          <w:sz w:val="28"/>
          <w:szCs w:val="28"/>
          <w:lang w:val="uk-UA"/>
        </w:rPr>
        <w:t>]</w:t>
      </w:r>
    </w:p>
    <w:p w:rsidR="00320D24" w:rsidRPr="000E0E42" w:rsidRDefault="00320D24" w:rsidP="008D2832">
      <w:pPr>
        <w:spacing w:line="360" w:lineRule="auto"/>
        <w:ind w:firstLine="709"/>
        <w:jc w:val="both"/>
        <w:rPr>
          <w:sz w:val="28"/>
          <w:szCs w:val="28"/>
        </w:rPr>
      </w:pPr>
    </w:p>
    <w:p w:rsidR="008D2832" w:rsidRPr="000E0E42" w:rsidRDefault="008D2832" w:rsidP="008D2832">
      <w:pPr>
        <w:spacing w:line="360" w:lineRule="auto"/>
        <w:ind w:firstLine="709"/>
        <w:jc w:val="both"/>
        <w:rPr>
          <w:sz w:val="28"/>
          <w:szCs w:val="28"/>
        </w:rPr>
      </w:pPr>
      <w:r w:rsidRPr="000E0E42">
        <w:rPr>
          <w:sz w:val="28"/>
          <w:szCs w:val="28"/>
        </w:rPr>
        <w:t>У 1989 р. для протидії процесам відмивання брудних грошей було створено Групу з розробки фінансових заходів із боротьби з відмиванням грошей (Financial Action Task Force on Money Laundering</w:t>
      </w:r>
      <w:r w:rsidR="00D76956" w:rsidRPr="000E0E42">
        <w:rPr>
          <w:sz w:val="28"/>
          <w:szCs w:val="28"/>
        </w:rPr>
        <w:t xml:space="preserve"> – </w:t>
      </w:r>
      <w:r w:rsidRPr="000E0E42">
        <w:rPr>
          <w:sz w:val="28"/>
          <w:szCs w:val="28"/>
        </w:rPr>
        <w:t>FATF).</w:t>
      </w:r>
    </w:p>
    <w:p w:rsidR="00E84829" w:rsidRPr="000E0E42" w:rsidRDefault="008D2832" w:rsidP="008D2832">
      <w:pPr>
        <w:spacing w:line="360" w:lineRule="auto"/>
        <w:ind w:firstLine="709"/>
        <w:jc w:val="both"/>
        <w:rPr>
          <w:sz w:val="28"/>
          <w:szCs w:val="28"/>
        </w:rPr>
      </w:pPr>
      <w:r w:rsidRPr="000E0E42">
        <w:rPr>
          <w:sz w:val="28"/>
          <w:szCs w:val="28"/>
        </w:rPr>
        <w:t>FATF створено як міжурядовий орган, метою якого є розробка та сприяння стратегії боротьби з відмиванням грошей. Подібна стратегія передбачає превентивні заходи, які б дали можливість запобігти використанню брудних грошей у можливій подальшій злочинній діяльності, а також їх впливу на легальну економічну діяльність. До групи FATF входять 29 членів</w:t>
      </w:r>
      <w:r w:rsidR="00D76956" w:rsidRPr="000E0E42">
        <w:rPr>
          <w:sz w:val="28"/>
          <w:szCs w:val="28"/>
        </w:rPr>
        <w:t xml:space="preserve"> – </w:t>
      </w:r>
      <w:r w:rsidRPr="000E0E42">
        <w:rPr>
          <w:sz w:val="28"/>
          <w:szCs w:val="28"/>
        </w:rPr>
        <w:t>країн та міжнародних організацій. Члени FATF</w:t>
      </w:r>
      <w:r w:rsidR="00D76956" w:rsidRPr="000E0E42">
        <w:rPr>
          <w:sz w:val="28"/>
          <w:szCs w:val="28"/>
        </w:rPr>
        <w:t xml:space="preserve"> – </w:t>
      </w:r>
      <w:r w:rsidRPr="000E0E42">
        <w:rPr>
          <w:sz w:val="28"/>
          <w:szCs w:val="28"/>
        </w:rPr>
        <w:t>це передусім західноєвропейські та північноамериканські країни, а також Єврокомісія як надурядова інституція.</w:t>
      </w:r>
    </w:p>
    <w:p w:rsidR="00320D24" w:rsidRPr="000E0E42" w:rsidRDefault="00785A9B" w:rsidP="00320D24">
      <w:pPr>
        <w:spacing w:line="360" w:lineRule="auto"/>
        <w:ind w:firstLine="709"/>
        <w:jc w:val="both"/>
        <w:rPr>
          <w:sz w:val="28"/>
          <w:szCs w:val="28"/>
        </w:rPr>
      </w:pPr>
      <w:r w:rsidRPr="000E0E42">
        <w:rPr>
          <w:sz w:val="28"/>
          <w:szCs w:val="28"/>
        </w:rPr>
        <w:t>О</w:t>
      </w:r>
      <w:r w:rsidR="00320D24" w:rsidRPr="000E0E42">
        <w:rPr>
          <w:sz w:val="28"/>
          <w:szCs w:val="28"/>
        </w:rPr>
        <w:t>станнім часом роль FATF як організатора міжнародної протидії системам відмивання нелега</w:t>
      </w:r>
      <w:r w:rsidRPr="000E0E42">
        <w:rPr>
          <w:sz w:val="28"/>
          <w:szCs w:val="28"/>
        </w:rPr>
        <w:t>льних капіталів значно зросла. «Чорні списки»</w:t>
      </w:r>
      <w:r w:rsidR="00DF2344">
        <w:rPr>
          <w:sz w:val="28"/>
          <w:szCs w:val="28"/>
        </w:rPr>
        <w:t xml:space="preserve">, які формує </w:t>
      </w:r>
      <w:r w:rsidR="00DF2344">
        <w:rPr>
          <w:sz w:val="28"/>
          <w:szCs w:val="28"/>
          <w:lang w:val="uk-UA"/>
        </w:rPr>
        <w:t>г</w:t>
      </w:r>
      <w:r w:rsidR="00320D24" w:rsidRPr="000E0E42">
        <w:rPr>
          <w:sz w:val="28"/>
          <w:szCs w:val="28"/>
        </w:rPr>
        <w:t>рупа, включають країни, які не співпрацюють у питаннях боротьби з відмиванням грошей. До цих списків вносяться країни, уряди яких, за оцінками експертів FATF, у своїй діяльності не д</w:t>
      </w:r>
      <w:r w:rsidRPr="000E0E42">
        <w:rPr>
          <w:sz w:val="28"/>
          <w:szCs w:val="28"/>
        </w:rPr>
        <w:t>отримуються на належному рівні «Сорока рекомендацій»</w:t>
      </w:r>
      <w:r w:rsidR="00320D24" w:rsidRPr="000E0E42">
        <w:rPr>
          <w:sz w:val="28"/>
          <w:szCs w:val="28"/>
        </w:rPr>
        <w:t xml:space="preserve"> FATF.</w:t>
      </w:r>
    </w:p>
    <w:p w:rsidR="00320D24" w:rsidRPr="000E0E42" w:rsidRDefault="00785A9B" w:rsidP="00320D24">
      <w:pPr>
        <w:spacing w:line="360" w:lineRule="auto"/>
        <w:ind w:firstLine="709"/>
        <w:jc w:val="both"/>
        <w:rPr>
          <w:sz w:val="28"/>
          <w:szCs w:val="28"/>
        </w:rPr>
      </w:pPr>
      <w:r w:rsidRPr="000E0E42">
        <w:rPr>
          <w:sz w:val="28"/>
          <w:szCs w:val="28"/>
        </w:rPr>
        <w:t>Головний зміст «Сорока рекомендацій»</w:t>
      </w:r>
      <w:r w:rsidR="00320D24" w:rsidRPr="000E0E42">
        <w:rPr>
          <w:sz w:val="28"/>
          <w:szCs w:val="28"/>
        </w:rPr>
        <w:t xml:space="preserve"> FATF зводиться до формування законодавчих засад боротьби проти відмивання брудних грошей. Рекомендації фокусуються навколо необхідності посилення контролю за фінансовими операціями задля виявлення тих, що викликають підозру та подальшого стеження за ними як з боку самих банків, так і правоохоронних органів.</w:t>
      </w:r>
    </w:p>
    <w:p w:rsidR="00320D24" w:rsidRPr="000E0E42" w:rsidRDefault="00320D24" w:rsidP="00320D24">
      <w:pPr>
        <w:spacing w:line="360" w:lineRule="auto"/>
        <w:ind w:firstLine="709"/>
        <w:jc w:val="both"/>
        <w:rPr>
          <w:sz w:val="28"/>
          <w:szCs w:val="28"/>
        </w:rPr>
      </w:pPr>
      <w:r w:rsidRPr="000E0E42">
        <w:rPr>
          <w:b/>
          <w:i/>
          <w:sz w:val="28"/>
          <w:szCs w:val="28"/>
        </w:rPr>
        <w:t>Фінансовий моніторинг</w:t>
      </w:r>
      <w:r w:rsidR="00D76956" w:rsidRPr="000E0E42">
        <w:rPr>
          <w:sz w:val="28"/>
          <w:szCs w:val="28"/>
        </w:rPr>
        <w:t xml:space="preserve"> – </w:t>
      </w:r>
      <w:r w:rsidRPr="000E0E42">
        <w:rPr>
          <w:sz w:val="28"/>
          <w:szCs w:val="28"/>
        </w:rPr>
        <w:t>це сукупність заходів, спрямованих на виконання вимог законодавства у сфері запобігання та протидії легалізації (відмиванню) доходів, одержаних злочинним шляхом.</w:t>
      </w:r>
      <w:r w:rsidR="00785A9B" w:rsidRPr="000E0E42">
        <w:rPr>
          <w:sz w:val="28"/>
          <w:szCs w:val="28"/>
        </w:rPr>
        <w:t xml:space="preserve"> </w:t>
      </w:r>
      <w:r w:rsidRPr="000E0E42">
        <w:rPr>
          <w:sz w:val="28"/>
          <w:szCs w:val="28"/>
        </w:rPr>
        <w:t xml:space="preserve">Система фінансового моніторингу в Україні складається з </w:t>
      </w:r>
      <w:r w:rsidRPr="000E0E42">
        <w:rPr>
          <w:b/>
          <w:sz w:val="28"/>
          <w:szCs w:val="28"/>
        </w:rPr>
        <w:t>двох рівнів</w:t>
      </w:r>
      <w:r w:rsidRPr="000E0E42">
        <w:rPr>
          <w:sz w:val="28"/>
          <w:szCs w:val="28"/>
        </w:rPr>
        <w:t>: державного (обов'язкового) та первинного (внутрішнього) фінансов</w:t>
      </w:r>
      <w:r w:rsidR="00785A9B" w:rsidRPr="000E0E42">
        <w:rPr>
          <w:sz w:val="28"/>
          <w:szCs w:val="28"/>
        </w:rPr>
        <w:t>ого моніторингу (Закон України «</w:t>
      </w:r>
      <w:r w:rsidR="00DF2344" w:rsidRPr="006F20E8">
        <w:rPr>
          <w:sz w:val="28"/>
          <w:szCs w:val="28"/>
          <w:lang w:val="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від 14.10.2014 №</w:t>
      </w:r>
      <w:r w:rsidR="00DF2344" w:rsidRPr="006F20E8">
        <w:rPr>
          <w:lang w:val="uk-UA"/>
        </w:rPr>
        <w:t> </w:t>
      </w:r>
      <w:r w:rsidR="00DF2344" w:rsidRPr="006F20E8">
        <w:rPr>
          <w:sz w:val="28"/>
          <w:szCs w:val="28"/>
          <w:lang w:val="uk-UA"/>
        </w:rPr>
        <w:t>1702-VII</w:t>
      </w:r>
      <w:r w:rsidRPr="000E0E42">
        <w:rPr>
          <w:sz w:val="28"/>
          <w:szCs w:val="28"/>
        </w:rPr>
        <w:t xml:space="preserve"> </w:t>
      </w:r>
      <w:r w:rsidR="00C341D7">
        <w:rPr>
          <w:sz w:val="28"/>
          <w:szCs w:val="28"/>
          <w:lang w:val="uk-UA"/>
        </w:rPr>
        <w:t xml:space="preserve">[10] </w:t>
      </w:r>
      <w:r w:rsidRPr="000E0E42">
        <w:rPr>
          <w:sz w:val="28"/>
          <w:szCs w:val="28"/>
        </w:rPr>
        <w:t>(рис</w:t>
      </w:r>
      <w:r w:rsidR="00F80B14">
        <w:rPr>
          <w:sz w:val="28"/>
          <w:szCs w:val="28"/>
        </w:rPr>
        <w:t>. 1.</w:t>
      </w:r>
      <w:r w:rsidR="00F80B14">
        <w:rPr>
          <w:sz w:val="28"/>
          <w:szCs w:val="28"/>
          <w:lang w:val="uk-UA"/>
        </w:rPr>
        <w:t>8</w:t>
      </w:r>
      <w:r w:rsidRPr="000E0E42">
        <w:rPr>
          <w:sz w:val="28"/>
          <w:szCs w:val="28"/>
        </w:rPr>
        <w:t>).</w:t>
      </w:r>
    </w:p>
    <w:p w:rsidR="00E84829" w:rsidRPr="000E0E42" w:rsidRDefault="00320D24" w:rsidP="00785A9B">
      <w:pPr>
        <w:spacing w:line="360" w:lineRule="auto"/>
        <w:ind w:firstLine="709"/>
        <w:jc w:val="both"/>
        <w:rPr>
          <w:sz w:val="28"/>
          <w:szCs w:val="28"/>
        </w:rPr>
      </w:pPr>
      <w:r w:rsidRPr="000E0E42">
        <w:rPr>
          <w:b/>
          <w:i/>
          <w:sz w:val="28"/>
          <w:szCs w:val="28"/>
        </w:rPr>
        <w:t>Державний (обов'язковий) фінансовий моніторинг</w:t>
      </w:r>
      <w:r w:rsidR="00D76956" w:rsidRPr="000E0E42">
        <w:rPr>
          <w:sz w:val="28"/>
          <w:szCs w:val="28"/>
        </w:rPr>
        <w:t xml:space="preserve"> – </w:t>
      </w:r>
      <w:r w:rsidRPr="000E0E42">
        <w:rPr>
          <w:sz w:val="28"/>
          <w:szCs w:val="28"/>
        </w:rPr>
        <w:t>це сукупність заходів спеціально уповноваженого органу виконавчої влади з питань фінансового моніторингу з аналізу інформації щодо</w:t>
      </w:r>
      <w:r w:rsidR="00785A9B" w:rsidRPr="000E0E42">
        <w:rPr>
          <w:sz w:val="28"/>
          <w:szCs w:val="28"/>
        </w:rPr>
        <w:t xml:space="preserve"> фінансових операцій, що надається суб'єктами первинного фінансового моніторингу, а також заходів з перевірки такої інформації відповідно до законодавства України.</w:t>
      </w:r>
    </w:p>
    <w:p w:rsidR="00D76956" w:rsidRPr="000E0E42" w:rsidRDefault="00D76956" w:rsidP="00D76956">
      <w:pPr>
        <w:spacing w:line="360" w:lineRule="auto"/>
        <w:ind w:firstLine="709"/>
        <w:jc w:val="both"/>
        <w:rPr>
          <w:b/>
          <w:sz w:val="28"/>
          <w:szCs w:val="28"/>
        </w:rPr>
      </w:pPr>
      <w:r w:rsidRPr="000E0E42">
        <w:rPr>
          <w:b/>
          <w:sz w:val="28"/>
          <w:szCs w:val="28"/>
        </w:rPr>
        <w:t>Суб'єктами державного фінансового моніторингу є:</w:t>
      </w:r>
    </w:p>
    <w:p w:rsidR="00D76956" w:rsidRPr="000E0E42" w:rsidRDefault="00D76956" w:rsidP="00D76956">
      <w:pPr>
        <w:spacing w:line="360" w:lineRule="auto"/>
        <w:ind w:firstLine="709"/>
        <w:jc w:val="both"/>
        <w:rPr>
          <w:sz w:val="28"/>
          <w:szCs w:val="28"/>
        </w:rPr>
      </w:pPr>
      <w:r w:rsidRPr="000E0E42">
        <w:rPr>
          <w:sz w:val="28"/>
          <w:szCs w:val="28"/>
        </w:rPr>
        <w:t>- спеціально уповноважений орган виконавчої влади з питань фінансового моніторингу (Держфінмоніторинг України);</w:t>
      </w:r>
    </w:p>
    <w:p w:rsidR="00D76956" w:rsidRPr="000E0E42" w:rsidRDefault="00D76956" w:rsidP="00D76956">
      <w:pPr>
        <w:spacing w:line="360" w:lineRule="auto"/>
        <w:ind w:firstLine="709"/>
        <w:jc w:val="both"/>
        <w:rPr>
          <w:sz w:val="28"/>
          <w:szCs w:val="28"/>
        </w:rPr>
      </w:pPr>
      <w:r w:rsidRPr="000E0E42">
        <w:rPr>
          <w:sz w:val="28"/>
          <w:szCs w:val="28"/>
        </w:rPr>
        <w:t>- Національний банк України, Національна комісія з цінних паперів та фондового ринку, Національна комісія, що здійснює державне регулювання у сфері ринків фінансових послуг, Міністерство фінансів України, Міністерство юстиції України, Міністерство транспорту т</w:t>
      </w:r>
      <w:r w:rsidR="00DF2344">
        <w:rPr>
          <w:sz w:val="28"/>
          <w:szCs w:val="28"/>
        </w:rPr>
        <w:t>а зв'язку України, Міністерство</w:t>
      </w:r>
      <w:r w:rsidRPr="000E0E42">
        <w:rPr>
          <w:sz w:val="28"/>
          <w:szCs w:val="28"/>
        </w:rPr>
        <w:t xml:space="preserve"> економіки України.</w:t>
      </w:r>
    </w:p>
    <w:p w:rsidR="00E84829" w:rsidRPr="000E0E42" w:rsidRDefault="00240C06" w:rsidP="00E84829">
      <w:pPr>
        <w:spacing w:line="360" w:lineRule="auto"/>
        <w:ind w:firstLine="709"/>
        <w:rPr>
          <w:sz w:val="28"/>
          <w:szCs w:val="28"/>
        </w:rPr>
      </w:pPr>
      <w:r w:rsidRPr="00240C06">
        <w:rPr>
          <w:noProof/>
          <w:sz w:val="28"/>
          <w:szCs w:val="28"/>
        </w:rPr>
        <w:pict>
          <v:group id="_x0000_s1273" style="position:absolute;left:0;text-align:left;margin-left:.65pt;margin-top:9.4pt;width:480.9pt;height:271.5pt;z-index:251984896" coordorigin="1431,1380" coordsize="9618,5430">
            <v:shape id="_x0000_s1248" type="#_x0000_t202" style="position:absolute;left:1435;top:1380;width:2744;height:1380;mso-position-horizontal:left;mso-position-horizontal-relative:margin;v-text-anchor:middle">
              <v:textbox>
                <w:txbxContent>
                  <w:p w:rsidR="009C3EE7" w:rsidRPr="00853347" w:rsidRDefault="009C3EE7" w:rsidP="00853347">
                    <w:pPr>
                      <w:jc w:val="center"/>
                      <w:rPr>
                        <w:b/>
                        <w:lang w:val="uk-UA"/>
                      </w:rPr>
                    </w:pPr>
                    <w:r w:rsidRPr="00853347">
                      <w:rPr>
                        <w:b/>
                        <w:lang w:val="uk-UA"/>
                      </w:rPr>
                      <w:t>Національний банк України</w:t>
                    </w:r>
                  </w:p>
                </w:txbxContent>
              </v:textbox>
            </v:shape>
            <v:shape id="_x0000_s1249" type="#_x0000_t202" style="position:absolute;left:8415;top:1380;width:2626;height:1380;mso-position-horizontal:right;mso-position-horizontal-relative:margin;v-text-anchor:middle">
              <v:textbox>
                <w:txbxContent>
                  <w:p w:rsidR="009C3EE7" w:rsidRPr="003864D5" w:rsidRDefault="009C3EE7" w:rsidP="003864D5">
                    <w:pPr>
                      <w:jc w:val="center"/>
                    </w:pPr>
                    <w:r>
                      <w:rPr>
                        <w:b/>
                        <w:lang w:val="uk-UA"/>
                      </w:rPr>
                      <w:t>Державна служба</w:t>
                    </w:r>
                    <w:r w:rsidRPr="003864D5">
                      <w:rPr>
                        <w:b/>
                        <w:lang w:val="uk-UA"/>
                      </w:rPr>
                      <w:t xml:space="preserve"> фінансового моніторингу України</w:t>
                    </w:r>
                  </w:p>
                </w:txbxContent>
              </v:textbox>
            </v:shape>
            <v:shape id="_x0000_s1250" type="#_x0000_t202" style="position:absolute;left:5292;top:1395;width:1875;height:570;mso-position-horizontal:center;mso-position-horizontal-relative:margin;v-text-anchor:middle">
              <v:textbox>
                <w:txbxContent>
                  <w:p w:rsidR="009C3EE7" w:rsidRPr="00853347" w:rsidRDefault="009C3EE7" w:rsidP="00853347">
                    <w:pPr>
                      <w:jc w:val="center"/>
                      <w:rPr>
                        <w:lang w:val="uk-UA"/>
                      </w:rPr>
                    </w:pPr>
                    <w:r>
                      <w:rPr>
                        <w:lang w:val="uk-UA"/>
                      </w:rPr>
                      <w:t>Інформація</w:t>
                    </w:r>
                  </w:p>
                </w:txbxContent>
              </v:textbox>
            </v:shape>
            <v:shape id="_x0000_s1251" type="#_x0000_t202" style="position:absolute;left:5292;top:2235;width:1875;height:540;mso-position-horizontal:center;mso-position-horizontal-relative:margin;v-text-anchor:middle">
              <v:textbox>
                <w:txbxContent>
                  <w:p w:rsidR="009C3EE7" w:rsidRPr="00853347" w:rsidRDefault="009C3EE7" w:rsidP="00853347">
                    <w:pPr>
                      <w:jc w:val="center"/>
                      <w:rPr>
                        <w:lang w:val="uk-UA"/>
                      </w:rPr>
                    </w:pPr>
                    <w:r>
                      <w:rPr>
                        <w:lang w:val="uk-UA"/>
                      </w:rPr>
                      <w:t>Погодження</w:t>
                    </w:r>
                  </w:p>
                </w:txbxContent>
              </v:textbox>
            </v:shape>
            <v:shape id="_x0000_s1252" type="#_x0000_t32" style="position:absolute;left:7174;top:1680;width:1241;height:0" o:connectortype="straight">
              <v:stroke endarrow="block"/>
            </v:shape>
            <v:shape id="_x0000_s1253" type="#_x0000_t32" style="position:absolute;left:4178;top:2505;width:1121;height:0;flip:x" o:connectortype="straight">
              <v:stroke endarrow="block"/>
            </v:shape>
            <v:shape id="_x0000_s1254" type="#_x0000_t32" style="position:absolute;left:4178;top:1680;width:1121;height:0" o:connectortype="straight"/>
            <v:shape id="_x0000_s1255" type="#_x0000_t32" style="position:absolute;left:7174;top:2505;width:1241;height:0" o:connectortype="straight"/>
            <v:shape id="_x0000_s1256" type="#_x0000_t202" style="position:absolute;left:1439;top:3315;width:3753;height:990;mso-position-horizontal:left;mso-position-horizontal-relative:margin;v-text-anchor:middle">
              <v:textbox>
                <w:txbxContent>
                  <w:p w:rsidR="009C3EE7" w:rsidRPr="003864D5" w:rsidRDefault="009C3EE7" w:rsidP="003864D5">
                    <w:pPr>
                      <w:jc w:val="center"/>
                      <w:rPr>
                        <w:b/>
                        <w:lang w:val="uk-UA"/>
                      </w:rPr>
                    </w:pPr>
                    <w:r w:rsidRPr="003864D5">
                      <w:rPr>
                        <w:b/>
                        <w:lang w:val="uk-UA"/>
                      </w:rPr>
                      <w:t>Територіальне управління Національного банку України</w:t>
                    </w:r>
                  </w:p>
                </w:txbxContent>
              </v:textbox>
            </v:shape>
            <v:shape id="_x0000_s1257" type="#_x0000_t202" style="position:absolute;left:7288;top:3300;width:3753;height:1005;mso-position-horizontal-relative:margin;v-text-anchor:middle">
              <v:textbox>
                <w:txbxContent>
                  <w:p w:rsidR="009C3EE7" w:rsidRPr="003864D5" w:rsidRDefault="009C3EE7" w:rsidP="003864D5">
                    <w:pPr>
                      <w:jc w:val="center"/>
                      <w:rPr>
                        <w:lang w:val="uk-UA"/>
                      </w:rPr>
                    </w:pPr>
                    <w:r>
                      <w:rPr>
                        <w:lang w:val="uk-UA"/>
                      </w:rPr>
                      <w:t>Електронна пошта Національного банку України</w:t>
                    </w:r>
                  </w:p>
                </w:txbxContent>
              </v:textbox>
            </v:shape>
            <v:shape id="_x0000_s1258" type="#_x0000_t202" style="position:absolute;left:1431;top:4905;width:1884;height:750">
              <v:textbox>
                <w:txbxContent>
                  <w:p w:rsidR="009C3EE7" w:rsidRPr="0018504B" w:rsidRDefault="009C3EE7" w:rsidP="0018504B">
                    <w:pPr>
                      <w:jc w:val="center"/>
                      <w:rPr>
                        <w:lang w:val="uk-UA"/>
                      </w:rPr>
                    </w:pPr>
                    <w:r>
                      <w:rPr>
                        <w:lang w:val="uk-UA"/>
                      </w:rPr>
                      <w:t>Перевірки, заходи впливу</w:t>
                    </w:r>
                  </w:p>
                </w:txbxContent>
              </v:textbox>
            </v:shape>
            <v:shape id="_x0000_s1259" type="#_x0000_t202" style="position:absolute;left:3390;top:4905;width:1802;height:750">
              <v:textbox>
                <w:txbxContent>
                  <w:p w:rsidR="009C3EE7" w:rsidRPr="0018504B" w:rsidRDefault="009C3EE7" w:rsidP="0018504B">
                    <w:pPr>
                      <w:jc w:val="center"/>
                      <w:rPr>
                        <w:lang w:val="uk-UA"/>
                      </w:rPr>
                    </w:pPr>
                    <w:r>
                      <w:rPr>
                        <w:lang w:val="uk-UA"/>
                      </w:rPr>
                      <w:t>Документи, пояснення</w:t>
                    </w:r>
                  </w:p>
                </w:txbxContent>
              </v:textbox>
            </v:shape>
            <v:shape id="_x0000_s1260" type="#_x0000_t202" style="position:absolute;left:7288;top:4908;width:1884;height:750;mso-position-vertical:absolute;v-text-anchor:middle">
              <v:textbox>
                <w:txbxContent>
                  <w:p w:rsidR="009C3EE7" w:rsidRPr="0018504B" w:rsidRDefault="009C3EE7" w:rsidP="0018504B">
                    <w:pPr>
                      <w:jc w:val="center"/>
                      <w:rPr>
                        <w:lang w:val="uk-UA"/>
                      </w:rPr>
                    </w:pPr>
                    <w:r>
                      <w:rPr>
                        <w:lang w:val="uk-UA"/>
                      </w:rPr>
                      <w:t>Запити</w:t>
                    </w:r>
                  </w:p>
                </w:txbxContent>
              </v:textbox>
            </v:shape>
            <v:shape id="_x0000_s1261" type="#_x0000_t202" style="position:absolute;left:9247;top:4908;width:1802;height:750;mso-position-vertical:absolute;v-text-anchor:middle">
              <v:textbox>
                <w:txbxContent>
                  <w:p w:rsidR="009C3EE7" w:rsidRPr="0018504B" w:rsidRDefault="009C3EE7" w:rsidP="0018504B">
                    <w:pPr>
                      <w:jc w:val="center"/>
                      <w:rPr>
                        <w:lang w:val="uk-UA"/>
                      </w:rPr>
                    </w:pPr>
                    <w:r>
                      <w:rPr>
                        <w:lang w:val="uk-UA"/>
                      </w:rPr>
                      <w:t>Інформація</w:t>
                    </w:r>
                  </w:p>
                </w:txbxContent>
              </v:textbox>
            </v:shape>
            <v:shape id="_x0000_s1262" type="#_x0000_t202" style="position:absolute;left:1439;top:6360;width:9610;height:450">
              <v:textbox style="mso-next-textbox:#_x0000_s1262">
                <w:txbxContent>
                  <w:p w:rsidR="009C3EE7" w:rsidRPr="0018504B" w:rsidRDefault="009C3EE7" w:rsidP="0018504B">
                    <w:pPr>
                      <w:jc w:val="center"/>
                      <w:rPr>
                        <w:b/>
                        <w:lang w:val="uk-UA"/>
                      </w:rPr>
                    </w:pPr>
                    <w:r w:rsidRPr="0018504B">
                      <w:rPr>
                        <w:b/>
                        <w:lang w:val="uk-UA"/>
                      </w:rPr>
                      <w:t>Банки</w:t>
                    </w:r>
                  </w:p>
                </w:txbxContent>
              </v:textbox>
            </v:shape>
            <v:shape id="_x0000_s1263" type="#_x0000_t32" style="position:absolute;left:2370;top:4305;width:0;height:603" o:connectortype="straight"/>
            <v:shape id="_x0000_s1264" type="#_x0000_t32" style="position:absolute;left:4275;top:5658;width:0;height:702" o:connectortype="straight"/>
            <v:shape id="_x0000_s1265" type="#_x0000_t32" style="position:absolute;left:10125;top:5655;width:0;height:702" o:connectortype="straight"/>
            <v:shape id="_x0000_s1266" type="#_x0000_t32" style="position:absolute;left:8641;top:4305;width:0;height:603" o:connectortype="straight"/>
            <v:shape id="_x0000_s1267" type="#_x0000_t32" style="position:absolute;left:8641;top:2775;width:0;height:540" o:connectortype="straight"/>
            <v:shape id="_x0000_s1268" type="#_x0000_t32" style="position:absolute;left:8643;top:5655;width:0;height:702" o:connectortype="straight">
              <v:stroke endarrow="block"/>
            </v:shape>
            <v:shape id="_x0000_s1269" type="#_x0000_t32" style="position:absolute;left:10123;top:4308;width:0;height:597" o:connectortype="straight"/>
            <v:shape id="_x0000_s1270" type="#_x0000_t32" style="position:absolute;left:10123;top:2760;width:2;height:540;flip:y" o:connectortype="straight">
              <v:stroke endarrow="block"/>
            </v:shape>
            <v:shape id="_x0000_s1271" type="#_x0000_t32" style="position:absolute;left:4275;top:4305;width:0;height:600;flip:y" o:connectortype="straight">
              <v:stroke endarrow="block"/>
            </v:shape>
            <v:shape id="_x0000_s1272" type="#_x0000_t32" style="position:absolute;left:2370;top:5658;width:0;height:699" o:connectortype="straight">
              <v:stroke endarrow="block"/>
            </v:shape>
          </v:group>
        </w:pict>
      </w:r>
    </w:p>
    <w:p w:rsidR="00E00BFB" w:rsidRPr="000E0E42" w:rsidRDefault="00E00BFB"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853347" w:rsidRPr="000E0E42" w:rsidRDefault="00853347" w:rsidP="00B01F35">
      <w:pPr>
        <w:spacing w:line="360" w:lineRule="auto"/>
        <w:ind w:firstLine="709"/>
        <w:jc w:val="both"/>
        <w:rPr>
          <w:sz w:val="28"/>
          <w:szCs w:val="28"/>
        </w:rPr>
      </w:pPr>
    </w:p>
    <w:p w:rsidR="00E21C73" w:rsidRPr="00C341D7" w:rsidRDefault="00F80B14" w:rsidP="00E21C73">
      <w:pPr>
        <w:spacing w:line="360" w:lineRule="auto"/>
        <w:jc w:val="center"/>
        <w:rPr>
          <w:i/>
          <w:sz w:val="28"/>
          <w:szCs w:val="28"/>
          <w:lang w:val="uk-UA"/>
        </w:rPr>
      </w:pPr>
      <w:r>
        <w:rPr>
          <w:i/>
          <w:sz w:val="28"/>
          <w:szCs w:val="28"/>
        </w:rPr>
        <w:t>Рис. 1.</w:t>
      </w:r>
      <w:r>
        <w:rPr>
          <w:i/>
          <w:sz w:val="28"/>
          <w:szCs w:val="28"/>
          <w:lang w:val="uk-UA"/>
        </w:rPr>
        <w:t>8</w:t>
      </w:r>
      <w:r w:rsidR="00E21C73" w:rsidRPr="000E0E42">
        <w:rPr>
          <w:i/>
          <w:sz w:val="28"/>
          <w:szCs w:val="28"/>
        </w:rPr>
        <w:t xml:space="preserve">. Система фінансового моніторингу </w:t>
      </w:r>
      <w:r w:rsidR="00C341D7">
        <w:rPr>
          <w:i/>
          <w:sz w:val="28"/>
          <w:szCs w:val="28"/>
          <w:lang w:val="uk-UA"/>
        </w:rPr>
        <w:t xml:space="preserve">банків </w:t>
      </w:r>
      <w:r w:rsidR="00E21C73" w:rsidRPr="000E0E42">
        <w:rPr>
          <w:i/>
          <w:sz w:val="28"/>
          <w:szCs w:val="28"/>
        </w:rPr>
        <w:t>в Україні</w:t>
      </w:r>
      <w:r w:rsidR="00C341D7">
        <w:rPr>
          <w:i/>
          <w:sz w:val="28"/>
          <w:szCs w:val="28"/>
          <w:lang w:val="uk-UA"/>
        </w:rPr>
        <w:t xml:space="preserve"> [</w:t>
      </w:r>
      <w:r w:rsidR="00A16AE8">
        <w:rPr>
          <w:i/>
          <w:sz w:val="28"/>
          <w:szCs w:val="28"/>
          <w:lang w:val="uk-UA"/>
        </w:rPr>
        <w:t>59</w:t>
      </w:r>
      <w:r w:rsidR="00C341D7">
        <w:rPr>
          <w:i/>
          <w:sz w:val="28"/>
          <w:szCs w:val="28"/>
          <w:lang w:val="uk-UA"/>
        </w:rPr>
        <w:t>]</w:t>
      </w:r>
    </w:p>
    <w:p w:rsidR="00853347" w:rsidRPr="000E0E42" w:rsidRDefault="00853347" w:rsidP="00B01F35">
      <w:pPr>
        <w:spacing w:line="360" w:lineRule="auto"/>
        <w:ind w:firstLine="709"/>
        <w:jc w:val="both"/>
        <w:rPr>
          <w:sz w:val="28"/>
          <w:szCs w:val="28"/>
        </w:rPr>
      </w:pPr>
    </w:p>
    <w:p w:rsidR="00891B68" w:rsidRPr="000E0E42" w:rsidRDefault="00891B68" w:rsidP="00891B68">
      <w:pPr>
        <w:spacing w:line="360" w:lineRule="auto"/>
        <w:ind w:firstLine="709"/>
        <w:jc w:val="both"/>
        <w:rPr>
          <w:sz w:val="28"/>
          <w:szCs w:val="28"/>
        </w:rPr>
      </w:pPr>
      <w:r w:rsidRPr="000E0E42">
        <w:rPr>
          <w:sz w:val="28"/>
          <w:szCs w:val="28"/>
        </w:rPr>
        <w:t>Державне регулювання і нагляд у сфері запобігання та протидії легалізації (відмиванню) доходів, одержаних злочинним шляхом, або фінансуванню тероризму здійснюються щодо:</w:t>
      </w:r>
    </w:p>
    <w:p w:rsidR="00891B68" w:rsidRPr="000E0E42" w:rsidRDefault="00891B68" w:rsidP="00891B68">
      <w:pPr>
        <w:spacing w:line="360" w:lineRule="auto"/>
        <w:ind w:firstLine="709"/>
        <w:jc w:val="both"/>
        <w:rPr>
          <w:sz w:val="28"/>
          <w:szCs w:val="28"/>
        </w:rPr>
      </w:pPr>
      <w:r w:rsidRPr="000E0E42">
        <w:rPr>
          <w:sz w:val="28"/>
          <w:szCs w:val="28"/>
        </w:rPr>
        <w:t>1) банків, платіжних організацій та членів платіжних систем, що є банківськими установами,</w:t>
      </w:r>
      <w:r w:rsidR="00D76956" w:rsidRPr="000E0E42">
        <w:rPr>
          <w:sz w:val="28"/>
          <w:szCs w:val="28"/>
        </w:rPr>
        <w:t xml:space="preserve"> – </w:t>
      </w:r>
      <w:r w:rsidR="007B3F1D">
        <w:rPr>
          <w:sz w:val="28"/>
          <w:szCs w:val="28"/>
          <w:lang w:val="uk-UA"/>
        </w:rPr>
        <w:t>НБУ</w:t>
      </w:r>
      <w:r w:rsidRPr="000E0E42">
        <w:rPr>
          <w:sz w:val="28"/>
          <w:szCs w:val="28"/>
        </w:rPr>
        <w:t>;</w:t>
      </w:r>
    </w:p>
    <w:p w:rsidR="00891B68" w:rsidRPr="000E0E42" w:rsidRDefault="00891B68" w:rsidP="00891B68">
      <w:pPr>
        <w:spacing w:line="360" w:lineRule="auto"/>
        <w:ind w:firstLine="709"/>
        <w:jc w:val="both"/>
        <w:rPr>
          <w:sz w:val="28"/>
          <w:szCs w:val="28"/>
        </w:rPr>
      </w:pPr>
      <w:r w:rsidRPr="000E0E42">
        <w:rPr>
          <w:sz w:val="28"/>
          <w:szCs w:val="28"/>
        </w:rPr>
        <w:t>2) фондових бірж, компаній з управління активами та інших професійних учасників ринку цінних паперів (крім банків)</w:t>
      </w:r>
      <w:r w:rsidR="00D76956" w:rsidRPr="000E0E42">
        <w:rPr>
          <w:sz w:val="28"/>
          <w:szCs w:val="28"/>
        </w:rPr>
        <w:t xml:space="preserve"> – </w:t>
      </w:r>
      <w:r w:rsidRPr="000E0E42">
        <w:rPr>
          <w:sz w:val="28"/>
          <w:szCs w:val="28"/>
        </w:rPr>
        <w:t>Національною комісією з цінних паперів та фондового ринку;</w:t>
      </w:r>
    </w:p>
    <w:p w:rsidR="00891B68" w:rsidRPr="000E0E42" w:rsidRDefault="00891B68" w:rsidP="00891B68">
      <w:pPr>
        <w:spacing w:line="360" w:lineRule="auto"/>
        <w:ind w:firstLine="709"/>
        <w:jc w:val="both"/>
        <w:rPr>
          <w:sz w:val="28"/>
          <w:szCs w:val="28"/>
        </w:rPr>
      </w:pPr>
      <w:r w:rsidRPr="000E0E42">
        <w:rPr>
          <w:sz w:val="28"/>
          <w:szCs w:val="28"/>
        </w:rPr>
        <w:t>3) страховиків (перестраховиків), ломбардів та інших фінансових установ, а також юридичних осіб, що відповідно до законодавства надають фінансові послуги (крім фінансових установ та інших юридичних осіб, щодо яких державне регулювання і нагляд у сфері запобігання та протидії легалізації (відмиванню) доходів, одержаних злочинним шляхом, або фінансуванню тероризму здійснюються іншими суб'єктами державного фінансового моніторингу), платіжних організацій та членів платіжних систем, що є небанківськими установами,</w:t>
      </w:r>
      <w:r w:rsidR="00D76956" w:rsidRPr="000E0E42">
        <w:rPr>
          <w:sz w:val="28"/>
          <w:szCs w:val="28"/>
        </w:rPr>
        <w:t xml:space="preserve"> – </w:t>
      </w:r>
      <w:r w:rsidRPr="000E0E42">
        <w:rPr>
          <w:sz w:val="28"/>
          <w:szCs w:val="28"/>
        </w:rPr>
        <w:t>Національною комісією</w:t>
      </w:r>
      <w:r w:rsidR="00DF2344">
        <w:rPr>
          <w:sz w:val="28"/>
          <w:szCs w:val="28"/>
          <w:lang w:val="uk-UA"/>
        </w:rPr>
        <w:t>,</w:t>
      </w:r>
      <w:r w:rsidR="00D76956" w:rsidRPr="000E0E42">
        <w:rPr>
          <w:sz w:val="28"/>
          <w:szCs w:val="28"/>
        </w:rPr>
        <w:t xml:space="preserve"> </w:t>
      </w:r>
      <w:r w:rsidR="00397C9B" w:rsidRPr="000E0E42">
        <w:rPr>
          <w:sz w:val="28"/>
          <w:szCs w:val="28"/>
        </w:rPr>
        <w:t>що здійснює державне регулювання у сфері ринків фінансових послуг;</w:t>
      </w:r>
    </w:p>
    <w:p w:rsidR="00891B68" w:rsidRPr="000E0E42" w:rsidRDefault="00891B68" w:rsidP="00891B68">
      <w:pPr>
        <w:spacing w:line="360" w:lineRule="auto"/>
        <w:ind w:firstLine="709"/>
        <w:jc w:val="both"/>
        <w:rPr>
          <w:sz w:val="28"/>
          <w:szCs w:val="28"/>
        </w:rPr>
      </w:pPr>
      <w:r w:rsidRPr="000E0E42">
        <w:rPr>
          <w:sz w:val="28"/>
          <w:szCs w:val="28"/>
        </w:rPr>
        <w:t>4) суб'єктів господарювання, які проводять лотереї або будь-які інші азартні ігри, суб'єктів господарювання, які здійснюють торгівлю дорогоцінними металами і дорогоцінним камінням та виробами з них, аудиторів, аудиторських фірм, фізичних осіб</w:t>
      </w:r>
      <w:r w:rsidR="00D76956" w:rsidRPr="000E0E42">
        <w:rPr>
          <w:sz w:val="28"/>
          <w:szCs w:val="28"/>
        </w:rPr>
        <w:t xml:space="preserve"> – </w:t>
      </w:r>
      <w:r w:rsidRPr="000E0E42">
        <w:rPr>
          <w:sz w:val="28"/>
          <w:szCs w:val="28"/>
        </w:rPr>
        <w:t>підприємців, які надають послуги з бухгалтерського обліку</w:t>
      </w:r>
      <w:r w:rsidR="00D76956" w:rsidRPr="000E0E42">
        <w:rPr>
          <w:sz w:val="28"/>
          <w:szCs w:val="28"/>
        </w:rPr>
        <w:t xml:space="preserve"> – </w:t>
      </w:r>
      <w:r w:rsidRPr="000E0E42">
        <w:rPr>
          <w:sz w:val="28"/>
          <w:szCs w:val="28"/>
        </w:rPr>
        <w:t>Міністерством фінансів України;</w:t>
      </w:r>
    </w:p>
    <w:p w:rsidR="00891B68" w:rsidRPr="000E0E42" w:rsidRDefault="00891B68" w:rsidP="00891B68">
      <w:pPr>
        <w:spacing w:line="360" w:lineRule="auto"/>
        <w:ind w:firstLine="709"/>
        <w:jc w:val="both"/>
        <w:rPr>
          <w:sz w:val="28"/>
          <w:szCs w:val="28"/>
        </w:rPr>
      </w:pPr>
      <w:r w:rsidRPr="000E0E42">
        <w:rPr>
          <w:sz w:val="28"/>
          <w:szCs w:val="28"/>
        </w:rPr>
        <w:t>5) нотаріусів, адвокатів та інших осі</w:t>
      </w:r>
      <w:r w:rsidR="00397C9B" w:rsidRPr="000E0E42">
        <w:rPr>
          <w:sz w:val="28"/>
          <w:szCs w:val="28"/>
        </w:rPr>
        <w:t>б, які надають юридичні послуги</w:t>
      </w:r>
      <w:r w:rsidR="00D76956" w:rsidRPr="000E0E42">
        <w:rPr>
          <w:sz w:val="28"/>
          <w:szCs w:val="28"/>
        </w:rPr>
        <w:t xml:space="preserve"> – </w:t>
      </w:r>
      <w:r w:rsidRPr="000E0E42">
        <w:rPr>
          <w:sz w:val="28"/>
          <w:szCs w:val="28"/>
        </w:rPr>
        <w:t>Міністерством юстиції України;</w:t>
      </w:r>
    </w:p>
    <w:p w:rsidR="00891B68" w:rsidRPr="000E0E42" w:rsidRDefault="00891B68" w:rsidP="00891B68">
      <w:pPr>
        <w:spacing w:line="360" w:lineRule="auto"/>
        <w:ind w:firstLine="709"/>
        <w:jc w:val="both"/>
        <w:rPr>
          <w:sz w:val="28"/>
          <w:szCs w:val="28"/>
        </w:rPr>
      </w:pPr>
      <w:r w:rsidRPr="000E0E42">
        <w:rPr>
          <w:sz w:val="28"/>
          <w:szCs w:val="28"/>
        </w:rPr>
        <w:t>6) операторів поштового зв'язку (в частині здійснення ними переказу грошей)</w:t>
      </w:r>
      <w:r w:rsidR="00D76956" w:rsidRPr="000E0E42">
        <w:rPr>
          <w:sz w:val="28"/>
          <w:szCs w:val="28"/>
        </w:rPr>
        <w:t xml:space="preserve"> – </w:t>
      </w:r>
      <w:r w:rsidRPr="000E0E42">
        <w:rPr>
          <w:sz w:val="28"/>
          <w:szCs w:val="28"/>
        </w:rPr>
        <w:t>Міністерством транспорту та зв'язку України;</w:t>
      </w:r>
    </w:p>
    <w:p w:rsidR="00891B68" w:rsidRPr="000E0E42" w:rsidRDefault="00891B68" w:rsidP="00891B68">
      <w:pPr>
        <w:spacing w:line="360" w:lineRule="auto"/>
        <w:ind w:firstLine="709"/>
        <w:jc w:val="both"/>
        <w:rPr>
          <w:sz w:val="28"/>
          <w:szCs w:val="28"/>
        </w:rPr>
      </w:pPr>
      <w:r w:rsidRPr="000E0E42">
        <w:rPr>
          <w:sz w:val="28"/>
          <w:szCs w:val="28"/>
        </w:rPr>
        <w:t>7) товарних та інших бірж, що проводят</w:t>
      </w:r>
      <w:r w:rsidR="00397C9B" w:rsidRPr="000E0E42">
        <w:rPr>
          <w:sz w:val="28"/>
          <w:szCs w:val="28"/>
        </w:rPr>
        <w:t>ь фінансові операції з товарами</w:t>
      </w:r>
      <w:r w:rsidR="00D76956" w:rsidRPr="000E0E42">
        <w:rPr>
          <w:sz w:val="28"/>
          <w:szCs w:val="28"/>
        </w:rPr>
        <w:t xml:space="preserve"> – </w:t>
      </w:r>
      <w:r w:rsidRPr="000E0E42">
        <w:rPr>
          <w:sz w:val="28"/>
          <w:szCs w:val="28"/>
        </w:rPr>
        <w:t>Міністерством економіки України;</w:t>
      </w:r>
    </w:p>
    <w:p w:rsidR="00E21C73" w:rsidRPr="000E0E42" w:rsidRDefault="00891B68" w:rsidP="00891B68">
      <w:pPr>
        <w:spacing w:line="360" w:lineRule="auto"/>
        <w:ind w:firstLine="709"/>
        <w:jc w:val="both"/>
        <w:rPr>
          <w:sz w:val="28"/>
          <w:szCs w:val="28"/>
        </w:rPr>
      </w:pPr>
      <w:r w:rsidRPr="000E0E42">
        <w:rPr>
          <w:sz w:val="28"/>
          <w:szCs w:val="28"/>
        </w:rPr>
        <w:t xml:space="preserve">8) інших суб'єктів первинного фінансового моніторингу, для яких цим Законом не визначено органи державної влади, що здійснюють регулювання та нагляд за їх </w:t>
      </w:r>
      <w:r w:rsidR="00397C9B" w:rsidRPr="000E0E42">
        <w:rPr>
          <w:sz w:val="28"/>
          <w:szCs w:val="28"/>
        </w:rPr>
        <w:t>діяльністю</w:t>
      </w:r>
      <w:r w:rsidR="00DF2344">
        <w:rPr>
          <w:sz w:val="28"/>
          <w:szCs w:val="28"/>
          <w:lang w:val="uk-UA"/>
        </w:rPr>
        <w:t>,</w:t>
      </w:r>
      <w:r w:rsidR="00D76956" w:rsidRPr="000E0E42">
        <w:rPr>
          <w:sz w:val="28"/>
          <w:szCs w:val="28"/>
        </w:rPr>
        <w:t xml:space="preserve"> – </w:t>
      </w:r>
      <w:r w:rsidRPr="000E0E42">
        <w:rPr>
          <w:sz w:val="28"/>
          <w:szCs w:val="28"/>
        </w:rPr>
        <w:t>Держфінмоніторингом України.</w:t>
      </w:r>
    </w:p>
    <w:p w:rsidR="00E21C73" w:rsidRPr="000E0E42" w:rsidRDefault="00E21C73" w:rsidP="00E21C73">
      <w:pPr>
        <w:spacing w:line="360" w:lineRule="auto"/>
        <w:ind w:firstLine="709"/>
        <w:jc w:val="both"/>
        <w:rPr>
          <w:sz w:val="28"/>
          <w:szCs w:val="28"/>
        </w:rPr>
      </w:pPr>
      <w:r w:rsidRPr="000E0E42">
        <w:rPr>
          <w:b/>
          <w:i/>
          <w:sz w:val="28"/>
          <w:szCs w:val="28"/>
        </w:rPr>
        <w:t>Первинний (внутрішній) фінансовий моніторинг</w:t>
      </w:r>
      <w:r w:rsidR="00D76956" w:rsidRPr="000E0E42">
        <w:rPr>
          <w:sz w:val="28"/>
          <w:szCs w:val="28"/>
        </w:rPr>
        <w:t xml:space="preserve"> – </w:t>
      </w:r>
      <w:r w:rsidRPr="000E0E42">
        <w:rPr>
          <w:sz w:val="28"/>
          <w:szCs w:val="28"/>
        </w:rPr>
        <w:t>діяльність суб'єктів первинного фінансового моніторингу з виявлення фінансових операцій, що підлягають обов'язковому фінансовому моніторингу, та інших фінансових операцій, що можуть бути пов'язані з легалізацією (відмиванням) доходів.</w:t>
      </w:r>
    </w:p>
    <w:p w:rsidR="00E21C73" w:rsidRPr="000E0E42" w:rsidRDefault="00E21C73" w:rsidP="00E21C73">
      <w:pPr>
        <w:spacing w:line="360" w:lineRule="auto"/>
        <w:ind w:firstLine="709"/>
        <w:jc w:val="both"/>
        <w:rPr>
          <w:b/>
          <w:sz w:val="28"/>
          <w:szCs w:val="28"/>
        </w:rPr>
      </w:pPr>
      <w:r w:rsidRPr="000E0E42">
        <w:rPr>
          <w:b/>
          <w:sz w:val="28"/>
          <w:szCs w:val="28"/>
        </w:rPr>
        <w:t>Суб'єктами первинного фінансового моніторингу є:</w:t>
      </w:r>
    </w:p>
    <w:p w:rsidR="00397C9B" w:rsidRPr="000E0E42" w:rsidRDefault="00397C9B" w:rsidP="00397C9B">
      <w:pPr>
        <w:spacing w:line="360" w:lineRule="auto"/>
        <w:ind w:firstLine="709"/>
        <w:jc w:val="both"/>
        <w:rPr>
          <w:sz w:val="28"/>
          <w:szCs w:val="28"/>
        </w:rPr>
      </w:pPr>
      <w:r w:rsidRPr="000E0E42">
        <w:rPr>
          <w:sz w:val="28"/>
          <w:szCs w:val="28"/>
        </w:rPr>
        <w:t>- банки, страховики (перестраховики), кредитні спілки, ломбарди та інші фінансові установи;</w:t>
      </w:r>
    </w:p>
    <w:p w:rsidR="00397C9B" w:rsidRPr="000E0E42" w:rsidRDefault="00397C9B" w:rsidP="00397C9B">
      <w:pPr>
        <w:spacing w:line="360" w:lineRule="auto"/>
        <w:ind w:firstLine="709"/>
        <w:jc w:val="both"/>
        <w:rPr>
          <w:sz w:val="28"/>
          <w:szCs w:val="28"/>
        </w:rPr>
      </w:pPr>
      <w:r w:rsidRPr="000E0E42">
        <w:rPr>
          <w:sz w:val="28"/>
          <w:szCs w:val="28"/>
        </w:rPr>
        <w:t>- платіжні організації, члени платіжних систем, еквайрингові та клірингові установи;</w:t>
      </w:r>
    </w:p>
    <w:p w:rsidR="00397C9B" w:rsidRPr="000E0E42" w:rsidRDefault="00397C9B" w:rsidP="00397C9B">
      <w:pPr>
        <w:spacing w:line="360" w:lineRule="auto"/>
        <w:ind w:firstLine="709"/>
        <w:jc w:val="both"/>
        <w:rPr>
          <w:sz w:val="28"/>
          <w:szCs w:val="28"/>
        </w:rPr>
      </w:pPr>
      <w:r w:rsidRPr="000E0E42">
        <w:rPr>
          <w:sz w:val="28"/>
          <w:szCs w:val="28"/>
        </w:rPr>
        <w:t>- товарні, фондові та інші біржі;</w:t>
      </w:r>
    </w:p>
    <w:p w:rsidR="00397C9B" w:rsidRPr="000E0E42" w:rsidRDefault="00397C9B" w:rsidP="00397C9B">
      <w:pPr>
        <w:spacing w:line="360" w:lineRule="auto"/>
        <w:ind w:firstLine="709"/>
        <w:jc w:val="both"/>
        <w:rPr>
          <w:sz w:val="28"/>
          <w:szCs w:val="28"/>
        </w:rPr>
      </w:pPr>
      <w:r w:rsidRPr="000E0E42">
        <w:rPr>
          <w:sz w:val="28"/>
          <w:szCs w:val="28"/>
        </w:rPr>
        <w:t>- професійні учасники ринку цінних паперів;</w:t>
      </w:r>
    </w:p>
    <w:p w:rsidR="00397C9B" w:rsidRPr="000E0E42" w:rsidRDefault="00397C9B" w:rsidP="00397C9B">
      <w:pPr>
        <w:spacing w:line="360" w:lineRule="auto"/>
        <w:ind w:firstLine="709"/>
        <w:jc w:val="both"/>
        <w:rPr>
          <w:sz w:val="28"/>
          <w:szCs w:val="28"/>
        </w:rPr>
      </w:pPr>
      <w:r w:rsidRPr="000E0E42">
        <w:rPr>
          <w:sz w:val="28"/>
          <w:szCs w:val="28"/>
        </w:rPr>
        <w:t>- компанії з управління активами;</w:t>
      </w:r>
    </w:p>
    <w:p w:rsidR="00397C9B" w:rsidRPr="000E0E42" w:rsidRDefault="00397C9B" w:rsidP="00397C9B">
      <w:pPr>
        <w:spacing w:line="360" w:lineRule="auto"/>
        <w:ind w:firstLine="709"/>
        <w:jc w:val="both"/>
        <w:rPr>
          <w:sz w:val="28"/>
          <w:szCs w:val="28"/>
        </w:rPr>
      </w:pPr>
      <w:r w:rsidRPr="000E0E42">
        <w:rPr>
          <w:sz w:val="28"/>
          <w:szCs w:val="28"/>
        </w:rPr>
        <w:t>- оператори поштового зв'язку, інші установи, які проводять фінансові операції з переказу коштів;</w:t>
      </w:r>
    </w:p>
    <w:p w:rsidR="00397C9B" w:rsidRPr="000E0E42" w:rsidRDefault="00397C9B" w:rsidP="00397C9B">
      <w:pPr>
        <w:spacing w:line="360" w:lineRule="auto"/>
        <w:ind w:firstLine="709"/>
        <w:jc w:val="both"/>
        <w:rPr>
          <w:sz w:val="28"/>
          <w:szCs w:val="28"/>
        </w:rPr>
      </w:pPr>
      <w:r w:rsidRPr="000E0E42">
        <w:rPr>
          <w:sz w:val="28"/>
          <w:szCs w:val="28"/>
        </w:rPr>
        <w:t>- філії або представництва іноземних суб'єктів господарської діяльності, які надають фінансові послуги на території України;</w:t>
      </w:r>
    </w:p>
    <w:p w:rsidR="00397C9B" w:rsidRPr="000E0E42" w:rsidRDefault="00397C9B" w:rsidP="00397C9B">
      <w:pPr>
        <w:spacing w:line="360" w:lineRule="auto"/>
        <w:ind w:firstLine="709"/>
        <w:jc w:val="both"/>
        <w:rPr>
          <w:sz w:val="28"/>
          <w:szCs w:val="28"/>
        </w:rPr>
      </w:pPr>
      <w:r w:rsidRPr="000E0E42">
        <w:rPr>
          <w:sz w:val="28"/>
          <w:szCs w:val="28"/>
        </w:rPr>
        <w:t xml:space="preserve">- </w:t>
      </w:r>
      <w:r w:rsidRPr="000E0E42">
        <w:rPr>
          <w:i/>
          <w:sz w:val="28"/>
          <w:szCs w:val="28"/>
        </w:rPr>
        <w:t>спеціально визначені суб'єкти первинного фінансового моніторингу:</w:t>
      </w:r>
    </w:p>
    <w:p w:rsidR="00397C9B" w:rsidRPr="000E0E42" w:rsidRDefault="00397C9B" w:rsidP="00397C9B">
      <w:pPr>
        <w:spacing w:line="360" w:lineRule="auto"/>
        <w:ind w:firstLine="709"/>
        <w:jc w:val="both"/>
        <w:rPr>
          <w:sz w:val="28"/>
          <w:szCs w:val="28"/>
        </w:rPr>
      </w:pPr>
      <w:r w:rsidRPr="000E0E42">
        <w:rPr>
          <w:sz w:val="28"/>
          <w:szCs w:val="28"/>
        </w:rPr>
        <w:t>а) суб'єкти підприємницької діяльності, які надають посередницькі послуги під час здійснення операцій з купівлі-продажу нерухомого майна;</w:t>
      </w:r>
    </w:p>
    <w:p w:rsidR="00397C9B" w:rsidRPr="000E0E42" w:rsidRDefault="00397C9B" w:rsidP="00397C9B">
      <w:pPr>
        <w:spacing w:line="360" w:lineRule="auto"/>
        <w:ind w:firstLine="709"/>
        <w:jc w:val="both"/>
        <w:rPr>
          <w:sz w:val="28"/>
          <w:szCs w:val="28"/>
        </w:rPr>
      </w:pPr>
      <w:r w:rsidRPr="000E0E42">
        <w:rPr>
          <w:sz w:val="28"/>
          <w:szCs w:val="28"/>
        </w:rPr>
        <w:t>б) суб'єкти господарювання, які здійснюють торгівлю за готівку дорогоцінними металами і дорогоцінним камінням та виробами;</w:t>
      </w:r>
    </w:p>
    <w:p w:rsidR="00397C9B" w:rsidRPr="000E0E42" w:rsidRDefault="00397C9B" w:rsidP="00397C9B">
      <w:pPr>
        <w:spacing w:line="360" w:lineRule="auto"/>
        <w:ind w:firstLine="709"/>
        <w:jc w:val="both"/>
        <w:rPr>
          <w:sz w:val="28"/>
          <w:szCs w:val="28"/>
        </w:rPr>
      </w:pPr>
      <w:r w:rsidRPr="000E0E42">
        <w:rPr>
          <w:sz w:val="28"/>
          <w:szCs w:val="28"/>
        </w:rPr>
        <w:t>в) суб'єкти господарювання, які проводять лотереї та азартні ігри, у тому числі казино, електронне (віртуальне) казино;</w:t>
      </w:r>
    </w:p>
    <w:p w:rsidR="00397C9B" w:rsidRPr="000E0E42" w:rsidRDefault="00397C9B" w:rsidP="00397C9B">
      <w:pPr>
        <w:spacing w:line="360" w:lineRule="auto"/>
        <w:ind w:firstLine="709"/>
        <w:jc w:val="both"/>
        <w:rPr>
          <w:sz w:val="28"/>
          <w:szCs w:val="28"/>
        </w:rPr>
      </w:pPr>
      <w:r w:rsidRPr="000E0E42">
        <w:rPr>
          <w:sz w:val="28"/>
          <w:szCs w:val="28"/>
        </w:rPr>
        <w:t>г) нотаріуси, адвокати, аудитори, аудиторські фірми, фізичні особи</w:t>
      </w:r>
      <w:r w:rsidR="00D76956" w:rsidRPr="000E0E42">
        <w:rPr>
          <w:sz w:val="28"/>
          <w:szCs w:val="28"/>
        </w:rPr>
        <w:t xml:space="preserve"> – </w:t>
      </w:r>
      <w:r w:rsidRPr="000E0E42">
        <w:rPr>
          <w:sz w:val="28"/>
          <w:szCs w:val="28"/>
        </w:rPr>
        <w:t>підприємці, які надають послуги з бухгалтерського обліку, суб'єкти господарювання, що надають юридичні послуги;</w:t>
      </w:r>
    </w:p>
    <w:p w:rsidR="00397C9B" w:rsidRPr="000E0E42" w:rsidRDefault="00397C9B" w:rsidP="00397C9B">
      <w:pPr>
        <w:spacing w:line="360" w:lineRule="auto"/>
        <w:ind w:firstLine="709"/>
        <w:jc w:val="both"/>
        <w:rPr>
          <w:sz w:val="28"/>
          <w:szCs w:val="28"/>
        </w:rPr>
      </w:pPr>
      <w:r w:rsidRPr="000E0E42">
        <w:rPr>
          <w:sz w:val="28"/>
          <w:szCs w:val="28"/>
        </w:rPr>
        <w:t>ґ) фізичні особи</w:t>
      </w:r>
      <w:r w:rsidR="00D76956" w:rsidRPr="000E0E42">
        <w:rPr>
          <w:sz w:val="28"/>
          <w:szCs w:val="28"/>
        </w:rPr>
        <w:t xml:space="preserve"> – </w:t>
      </w:r>
      <w:r w:rsidRPr="000E0E42">
        <w:rPr>
          <w:sz w:val="28"/>
          <w:szCs w:val="28"/>
        </w:rPr>
        <w:t>підприємці та юридичні особи, які проводять фінансові операції з товарами (виконують роботи, надають послуги) за готівку, за умови, що сума такої фінансової операції дорівнює чи перевищує суму 150000 гривень, у випадках, передбачених законом;</w:t>
      </w:r>
    </w:p>
    <w:p w:rsidR="00E21C73" w:rsidRPr="000E0E42" w:rsidRDefault="00397C9B" w:rsidP="00397C9B">
      <w:pPr>
        <w:spacing w:line="360" w:lineRule="auto"/>
        <w:ind w:firstLine="709"/>
        <w:jc w:val="both"/>
        <w:rPr>
          <w:sz w:val="28"/>
          <w:szCs w:val="28"/>
        </w:rPr>
      </w:pPr>
      <w:r w:rsidRPr="000E0E42">
        <w:rPr>
          <w:sz w:val="28"/>
          <w:szCs w:val="28"/>
        </w:rPr>
        <w:t xml:space="preserve">9) інші юридичні особи, які за своїм правовим статусом не є фінансовими установами, але надають окремі фінансові </w:t>
      </w:r>
      <w:r w:rsidR="00A16AE8">
        <w:rPr>
          <w:sz w:val="28"/>
          <w:szCs w:val="28"/>
        </w:rPr>
        <w:t>послуги</w:t>
      </w:r>
      <w:r w:rsidR="00A16AE8">
        <w:rPr>
          <w:sz w:val="28"/>
          <w:szCs w:val="28"/>
          <w:lang w:val="uk-UA"/>
        </w:rPr>
        <w:t xml:space="preserve"> [10]</w:t>
      </w:r>
      <w:r w:rsidRPr="000E0E42">
        <w:rPr>
          <w:sz w:val="28"/>
          <w:szCs w:val="28"/>
        </w:rPr>
        <w:t xml:space="preserve">. </w:t>
      </w:r>
    </w:p>
    <w:p w:rsidR="00E21C73" w:rsidRPr="000E0E42" w:rsidRDefault="00E21C73" w:rsidP="00E21C73">
      <w:pPr>
        <w:spacing w:line="360" w:lineRule="auto"/>
        <w:ind w:firstLine="709"/>
        <w:jc w:val="both"/>
        <w:rPr>
          <w:sz w:val="28"/>
          <w:szCs w:val="28"/>
        </w:rPr>
      </w:pPr>
      <w:r w:rsidRPr="000E0E42">
        <w:rPr>
          <w:sz w:val="28"/>
          <w:szCs w:val="28"/>
        </w:rPr>
        <w:t>Фінансова операція підлягає обов'язковому фінансовому моніторингу у разі, якщо сума, на яку вона проводиться, дорівнює чи перевищує 150000 гривень (для суб'єктів господарювання, які проводять азартні ігри, – 13000 гривень) або дорівнює чи перевищує суму в іноземній валюті, еквівалентній 150000 гривень (для суб'єктів господарювання, які проводять азартні ігри,</w:t>
      </w:r>
      <w:r w:rsidR="00D76956" w:rsidRPr="000E0E42">
        <w:rPr>
          <w:sz w:val="28"/>
          <w:szCs w:val="28"/>
        </w:rPr>
        <w:t xml:space="preserve"> – </w:t>
      </w:r>
      <w:r w:rsidRPr="000E0E42">
        <w:rPr>
          <w:sz w:val="28"/>
          <w:szCs w:val="28"/>
        </w:rPr>
        <w:t xml:space="preserve">13000 гривень), та має одну або більше таких </w:t>
      </w:r>
      <w:r w:rsidRPr="000E0E42">
        <w:rPr>
          <w:b/>
          <w:sz w:val="28"/>
          <w:szCs w:val="28"/>
        </w:rPr>
        <w:t>ознак</w:t>
      </w:r>
      <w:r w:rsidRPr="000E0E42">
        <w:rPr>
          <w:sz w:val="28"/>
          <w:szCs w:val="28"/>
        </w:rPr>
        <w:t xml:space="preserve">: </w:t>
      </w:r>
    </w:p>
    <w:p w:rsidR="00E21C73" w:rsidRPr="000E0E42" w:rsidRDefault="00E21C73" w:rsidP="00E21C73">
      <w:pPr>
        <w:spacing w:line="360" w:lineRule="auto"/>
        <w:ind w:firstLine="709"/>
        <w:jc w:val="both"/>
        <w:rPr>
          <w:sz w:val="28"/>
          <w:szCs w:val="28"/>
        </w:rPr>
      </w:pPr>
      <w:r w:rsidRPr="000E0E42">
        <w:rPr>
          <w:sz w:val="28"/>
          <w:szCs w:val="28"/>
        </w:rPr>
        <w:t xml:space="preserve">- переказ грошових коштів на анонімний (номерний) рахунок за кордон і надходження грошових коштів з анонімного (номерного) рахунку з-за кордону, а також переказ коштів на рахунок, відкритий у фінансовій установі в країні, що віднесена Кабінетом Міністрів України до переліку офшорних зон; </w:t>
      </w:r>
    </w:p>
    <w:p w:rsidR="00E21C73" w:rsidRPr="000E0E42" w:rsidRDefault="00E21C73" w:rsidP="00E21C73">
      <w:pPr>
        <w:spacing w:line="360" w:lineRule="auto"/>
        <w:ind w:firstLine="709"/>
        <w:jc w:val="both"/>
        <w:rPr>
          <w:sz w:val="28"/>
          <w:szCs w:val="28"/>
        </w:rPr>
      </w:pPr>
      <w:r w:rsidRPr="000E0E42">
        <w:rPr>
          <w:sz w:val="28"/>
          <w:szCs w:val="28"/>
        </w:rPr>
        <w:t xml:space="preserve">- купівля-продаж чеків, дорожніх чеків або інших подібних платіжних засобів за готівку; </w:t>
      </w:r>
    </w:p>
    <w:p w:rsidR="00E21C73" w:rsidRPr="000E0E42" w:rsidRDefault="00E21C73" w:rsidP="00E21C73">
      <w:pPr>
        <w:spacing w:line="360" w:lineRule="auto"/>
        <w:ind w:firstLine="709"/>
        <w:jc w:val="both"/>
        <w:rPr>
          <w:sz w:val="28"/>
          <w:szCs w:val="28"/>
        </w:rPr>
      </w:pPr>
      <w:r w:rsidRPr="000E0E42">
        <w:rPr>
          <w:sz w:val="28"/>
          <w:szCs w:val="28"/>
        </w:rPr>
        <w:t>- зарахування або переказ коштів, надання або отримання кредиту (позики), проведення інших фінансових операцій у разі, якщо хоча б одна із сторін</w:t>
      </w:r>
      <w:r w:rsidR="00D76956" w:rsidRPr="000E0E42">
        <w:rPr>
          <w:sz w:val="28"/>
          <w:szCs w:val="28"/>
        </w:rPr>
        <w:t xml:space="preserve"> – </w:t>
      </w:r>
      <w:r w:rsidRPr="000E0E42">
        <w:rPr>
          <w:sz w:val="28"/>
          <w:szCs w:val="28"/>
        </w:rPr>
        <w:t>учасників фінансової операції є фізичною або юридичною особою, що має відповідну реєстрацію, місце проживання чи місцезнаходження в країні (на території), що не виконують чи неналежним чином виконують рекомендації міжнародних, міжурядових організацій, що здійснюють діяльність у сфері боротьби з легалізацією (відмиванням) доходів, одержаних злочинним шляхом, або фінансуванням тероризму, або однією із сторін є особа, яка має рахунок у банку, зареєстрованому у вищезазначеній країні (території</w:t>
      </w:r>
      <w:r w:rsidR="00DF2344">
        <w:rPr>
          <w:sz w:val="28"/>
          <w:szCs w:val="28"/>
          <w:lang w:val="uk-UA"/>
        </w:rPr>
        <w:t>)</w:t>
      </w:r>
      <w:r w:rsidRPr="000E0E42">
        <w:rPr>
          <w:sz w:val="28"/>
          <w:szCs w:val="28"/>
        </w:rPr>
        <w:t xml:space="preserve">; </w:t>
      </w:r>
    </w:p>
    <w:p w:rsidR="00E21C73" w:rsidRPr="000E0E42" w:rsidRDefault="00E21C73" w:rsidP="00E21C73">
      <w:pPr>
        <w:spacing w:line="360" w:lineRule="auto"/>
        <w:ind w:firstLine="709"/>
        <w:jc w:val="both"/>
        <w:rPr>
          <w:sz w:val="28"/>
          <w:szCs w:val="28"/>
        </w:rPr>
      </w:pPr>
      <w:r w:rsidRPr="000E0E42">
        <w:rPr>
          <w:sz w:val="28"/>
          <w:szCs w:val="28"/>
        </w:rPr>
        <w:t xml:space="preserve">- зарахування на рахунок коштів у готівковій формі з їх подальшим переказом того самого або наступного операційного дня іншій особі; </w:t>
      </w:r>
    </w:p>
    <w:p w:rsidR="00E21C73" w:rsidRPr="000E0E42" w:rsidRDefault="00E21C73" w:rsidP="00E21C73">
      <w:pPr>
        <w:spacing w:line="360" w:lineRule="auto"/>
        <w:ind w:firstLine="709"/>
        <w:jc w:val="both"/>
        <w:rPr>
          <w:sz w:val="28"/>
          <w:szCs w:val="28"/>
        </w:rPr>
      </w:pPr>
      <w:r w:rsidRPr="000E0E42">
        <w:rPr>
          <w:sz w:val="28"/>
          <w:szCs w:val="28"/>
        </w:rPr>
        <w:t>- зарахування коштів на поточний рахунок юридичної або фізичної особи</w:t>
      </w:r>
      <w:r w:rsidR="00D76956" w:rsidRPr="000E0E42">
        <w:rPr>
          <w:sz w:val="28"/>
          <w:szCs w:val="28"/>
        </w:rPr>
        <w:t xml:space="preserve"> – </w:t>
      </w:r>
      <w:r w:rsidRPr="000E0E42">
        <w:rPr>
          <w:sz w:val="28"/>
          <w:szCs w:val="28"/>
        </w:rPr>
        <w:t>підприємця чи списання коштів з поточного рахунка юридичної або фізичної особи</w:t>
      </w:r>
      <w:r w:rsidR="00D76956" w:rsidRPr="000E0E42">
        <w:rPr>
          <w:sz w:val="28"/>
          <w:szCs w:val="28"/>
        </w:rPr>
        <w:t xml:space="preserve"> – </w:t>
      </w:r>
      <w:r w:rsidRPr="000E0E42">
        <w:rPr>
          <w:sz w:val="28"/>
          <w:szCs w:val="28"/>
        </w:rPr>
        <w:t>підприємця, період діяльності якої не перевищує трьох місяців з дня реєстрації, або зарахування коштів на поточний рахунок чи списання готівки з поточного рахунка юридичної або фізичної особи</w:t>
      </w:r>
      <w:r w:rsidR="00D76956" w:rsidRPr="000E0E42">
        <w:rPr>
          <w:sz w:val="28"/>
          <w:szCs w:val="28"/>
        </w:rPr>
        <w:t xml:space="preserve"> – </w:t>
      </w:r>
      <w:r w:rsidRPr="000E0E42">
        <w:rPr>
          <w:sz w:val="28"/>
          <w:szCs w:val="28"/>
        </w:rPr>
        <w:t xml:space="preserve">підприємця у разі, якщо операції на зазначеному рахунку не здійснювалися з дня його відкриття; </w:t>
      </w:r>
    </w:p>
    <w:p w:rsidR="00E21C73" w:rsidRPr="000E0E42" w:rsidRDefault="00E21C73" w:rsidP="00E21C73">
      <w:pPr>
        <w:spacing w:line="360" w:lineRule="auto"/>
        <w:ind w:firstLine="709"/>
        <w:jc w:val="both"/>
        <w:rPr>
          <w:sz w:val="28"/>
          <w:szCs w:val="28"/>
        </w:rPr>
      </w:pPr>
      <w:r w:rsidRPr="000E0E42">
        <w:rPr>
          <w:sz w:val="28"/>
          <w:szCs w:val="28"/>
        </w:rPr>
        <w:t xml:space="preserve">- переказ особою коштів за кордон за відсутності зовнішньоекономічного договору (контракту); </w:t>
      </w:r>
    </w:p>
    <w:p w:rsidR="00E21C73" w:rsidRPr="000E0E42" w:rsidRDefault="00E21C73" w:rsidP="00E21C73">
      <w:pPr>
        <w:spacing w:line="360" w:lineRule="auto"/>
        <w:ind w:firstLine="709"/>
        <w:jc w:val="both"/>
        <w:rPr>
          <w:sz w:val="28"/>
          <w:szCs w:val="28"/>
        </w:rPr>
      </w:pPr>
      <w:r w:rsidRPr="000E0E42">
        <w:rPr>
          <w:sz w:val="28"/>
          <w:szCs w:val="28"/>
        </w:rPr>
        <w:t xml:space="preserve">- обмін банкнот, особливо іноземної валюти, на банкноти іншого номіналу; </w:t>
      </w:r>
    </w:p>
    <w:p w:rsidR="00E21C73" w:rsidRPr="000E0E42" w:rsidRDefault="00E21C73" w:rsidP="00E21C73">
      <w:pPr>
        <w:spacing w:line="360" w:lineRule="auto"/>
        <w:ind w:firstLine="709"/>
        <w:jc w:val="both"/>
        <w:rPr>
          <w:sz w:val="28"/>
          <w:szCs w:val="28"/>
        </w:rPr>
      </w:pPr>
      <w:r w:rsidRPr="000E0E42">
        <w:rPr>
          <w:sz w:val="28"/>
          <w:szCs w:val="28"/>
        </w:rPr>
        <w:t xml:space="preserve">- проведення фінансових операцій з цінними паперами на пред'явника, не депонованими в депозитарних установах; </w:t>
      </w:r>
    </w:p>
    <w:p w:rsidR="00E21C73" w:rsidRPr="000E0E42" w:rsidRDefault="00E21C73" w:rsidP="00E21C73">
      <w:pPr>
        <w:spacing w:line="360" w:lineRule="auto"/>
        <w:ind w:firstLine="709"/>
        <w:jc w:val="both"/>
        <w:rPr>
          <w:sz w:val="28"/>
          <w:szCs w:val="28"/>
        </w:rPr>
      </w:pPr>
      <w:r w:rsidRPr="000E0E42">
        <w:rPr>
          <w:sz w:val="28"/>
          <w:szCs w:val="28"/>
        </w:rPr>
        <w:t>-</w:t>
      </w:r>
      <w:r w:rsidR="00D76956" w:rsidRPr="000E0E42">
        <w:rPr>
          <w:sz w:val="28"/>
          <w:szCs w:val="28"/>
        </w:rPr>
        <w:t xml:space="preserve"> </w:t>
      </w:r>
      <w:r w:rsidRPr="000E0E42">
        <w:rPr>
          <w:sz w:val="28"/>
          <w:szCs w:val="28"/>
        </w:rPr>
        <w:t xml:space="preserve">проведення фінансових операцій з векселями з бланковим індосаментом або індосаментом на пред'явника; </w:t>
      </w:r>
    </w:p>
    <w:p w:rsidR="00E21C73" w:rsidRPr="000E0E42" w:rsidRDefault="00E21C73" w:rsidP="00E21C73">
      <w:pPr>
        <w:spacing w:line="360" w:lineRule="auto"/>
        <w:ind w:firstLine="709"/>
        <w:jc w:val="both"/>
        <w:rPr>
          <w:sz w:val="28"/>
          <w:szCs w:val="28"/>
        </w:rPr>
      </w:pPr>
      <w:r w:rsidRPr="000E0E42">
        <w:rPr>
          <w:sz w:val="28"/>
          <w:szCs w:val="28"/>
        </w:rPr>
        <w:t xml:space="preserve">- здійснення розрахунку за фінансовою операцією у готівковій формі; </w:t>
      </w:r>
    </w:p>
    <w:p w:rsidR="00E21C73" w:rsidRPr="000E0E42" w:rsidRDefault="00E21C73" w:rsidP="00E21C73">
      <w:pPr>
        <w:spacing w:line="360" w:lineRule="auto"/>
        <w:ind w:firstLine="709"/>
        <w:jc w:val="both"/>
        <w:rPr>
          <w:sz w:val="28"/>
          <w:szCs w:val="28"/>
        </w:rPr>
      </w:pPr>
      <w:r w:rsidRPr="000E0E42">
        <w:rPr>
          <w:sz w:val="28"/>
          <w:szCs w:val="28"/>
        </w:rPr>
        <w:t xml:space="preserve">- проведення фінансових операцій за правочинами, форма розрахунків за якими не визначена; </w:t>
      </w:r>
    </w:p>
    <w:p w:rsidR="00E21C73" w:rsidRPr="000E0E42" w:rsidRDefault="00E21C73" w:rsidP="00E21C73">
      <w:pPr>
        <w:spacing w:line="360" w:lineRule="auto"/>
        <w:ind w:firstLine="709"/>
        <w:jc w:val="both"/>
        <w:rPr>
          <w:sz w:val="28"/>
          <w:szCs w:val="28"/>
        </w:rPr>
      </w:pPr>
      <w:r w:rsidRPr="000E0E42">
        <w:rPr>
          <w:sz w:val="28"/>
          <w:szCs w:val="28"/>
        </w:rPr>
        <w:t xml:space="preserve">- одержання (сплата, переказ) страхового (перестрахового) платежу (страхового внеску, страхової премії); </w:t>
      </w:r>
    </w:p>
    <w:p w:rsidR="00E21C73" w:rsidRPr="000E0E42" w:rsidRDefault="00891B68" w:rsidP="00E21C73">
      <w:pPr>
        <w:spacing w:line="360" w:lineRule="auto"/>
        <w:ind w:firstLine="709"/>
        <w:jc w:val="both"/>
        <w:rPr>
          <w:sz w:val="28"/>
          <w:szCs w:val="28"/>
        </w:rPr>
      </w:pPr>
      <w:r w:rsidRPr="000E0E42">
        <w:rPr>
          <w:sz w:val="28"/>
          <w:szCs w:val="28"/>
        </w:rPr>
        <w:t>-</w:t>
      </w:r>
      <w:r w:rsidR="00E21C73" w:rsidRPr="000E0E42">
        <w:rPr>
          <w:sz w:val="28"/>
          <w:szCs w:val="28"/>
        </w:rPr>
        <w:t xml:space="preserve"> проведення страхової виплати або страхового відшкодування; </w:t>
      </w:r>
    </w:p>
    <w:p w:rsidR="00E21C73" w:rsidRPr="000E0E42" w:rsidRDefault="00891B68" w:rsidP="00E21C73">
      <w:pPr>
        <w:spacing w:line="360" w:lineRule="auto"/>
        <w:ind w:firstLine="709"/>
        <w:jc w:val="both"/>
        <w:rPr>
          <w:sz w:val="28"/>
          <w:szCs w:val="28"/>
        </w:rPr>
      </w:pPr>
      <w:r w:rsidRPr="000E0E42">
        <w:rPr>
          <w:sz w:val="28"/>
          <w:szCs w:val="28"/>
        </w:rPr>
        <w:t>-</w:t>
      </w:r>
      <w:r w:rsidR="00E21C73" w:rsidRPr="000E0E42">
        <w:rPr>
          <w:sz w:val="28"/>
          <w:szCs w:val="28"/>
        </w:rPr>
        <w:t xml:space="preserve"> виплата (передача) особі виграшу в лотерею, придбання фішок, жетонів, внесення в інший спосіб плати за право участі в азартній грі, виплата (передача) виграшу суб'єктом господарювання, який проводить азартні ігри; </w:t>
      </w:r>
    </w:p>
    <w:p w:rsidR="00E21C73" w:rsidRPr="000E0E42" w:rsidRDefault="00891B68" w:rsidP="00E21C73">
      <w:pPr>
        <w:spacing w:line="360" w:lineRule="auto"/>
        <w:ind w:firstLine="709"/>
        <w:jc w:val="both"/>
        <w:rPr>
          <w:sz w:val="28"/>
          <w:szCs w:val="28"/>
        </w:rPr>
      </w:pPr>
      <w:r w:rsidRPr="000E0E42">
        <w:rPr>
          <w:sz w:val="28"/>
          <w:szCs w:val="28"/>
        </w:rPr>
        <w:t>-</w:t>
      </w:r>
      <w:r w:rsidR="00E21C73" w:rsidRPr="000E0E42">
        <w:rPr>
          <w:sz w:val="28"/>
          <w:szCs w:val="28"/>
        </w:rPr>
        <w:t xml:space="preserve"> здійснення розрахунків за зовнішньоекономічним контрактом, що не передбачає фактичного постачання на митну територію України товарів, робіт і послуг; </w:t>
      </w:r>
    </w:p>
    <w:p w:rsidR="00E21C73" w:rsidRPr="000E0E42" w:rsidRDefault="00891B68" w:rsidP="00E21C73">
      <w:pPr>
        <w:spacing w:line="360" w:lineRule="auto"/>
        <w:ind w:firstLine="709"/>
        <w:jc w:val="both"/>
        <w:rPr>
          <w:sz w:val="28"/>
          <w:szCs w:val="28"/>
        </w:rPr>
      </w:pPr>
      <w:r w:rsidRPr="000E0E42">
        <w:rPr>
          <w:sz w:val="28"/>
          <w:szCs w:val="28"/>
        </w:rPr>
        <w:t xml:space="preserve">- </w:t>
      </w:r>
      <w:r w:rsidR="00E21C73" w:rsidRPr="000E0E42">
        <w:rPr>
          <w:sz w:val="28"/>
          <w:szCs w:val="28"/>
        </w:rPr>
        <w:t>надання кредитних коштів особі, яка є членом небанківської кредитної установи, в один і той самий день декілька разів, за умови, що загальна сума фінансових операцій дорівнює чи перевищує суму</w:t>
      </w:r>
      <w:r w:rsidRPr="000E0E42">
        <w:rPr>
          <w:sz w:val="28"/>
          <w:szCs w:val="28"/>
        </w:rPr>
        <w:t xml:space="preserve"> 150000 гривень</w:t>
      </w:r>
      <w:r w:rsidR="002E56CA">
        <w:rPr>
          <w:sz w:val="28"/>
          <w:szCs w:val="28"/>
          <w:lang w:val="uk-UA"/>
        </w:rPr>
        <w:t xml:space="preserve"> [10]</w:t>
      </w:r>
      <w:r w:rsidR="00E21C73" w:rsidRPr="000E0E42">
        <w:rPr>
          <w:sz w:val="28"/>
          <w:szCs w:val="28"/>
        </w:rPr>
        <w:t>.</w:t>
      </w:r>
    </w:p>
    <w:p w:rsidR="00397C9B" w:rsidRPr="000E0E42" w:rsidRDefault="007B3F1D" w:rsidP="00397C9B">
      <w:pPr>
        <w:spacing w:line="360" w:lineRule="auto"/>
        <w:ind w:firstLine="709"/>
        <w:jc w:val="both"/>
        <w:rPr>
          <w:sz w:val="28"/>
          <w:szCs w:val="28"/>
        </w:rPr>
      </w:pPr>
      <w:r>
        <w:rPr>
          <w:sz w:val="28"/>
          <w:szCs w:val="28"/>
          <w:lang w:val="uk-UA"/>
        </w:rPr>
        <w:t>НБУ</w:t>
      </w:r>
      <w:r w:rsidR="00397C9B" w:rsidRPr="000E0E42">
        <w:rPr>
          <w:sz w:val="28"/>
          <w:szCs w:val="28"/>
        </w:rPr>
        <w:t xml:space="preserve"> є суб’єктом державного фінансового моніторингу, що здійснює державне регулювання і нагляд у сфері запобігання та протидії легалізації (відмиванню) доходів, одержаних злочинним шляхом, або фінансуванню тероризму щодо банків, платіжних організацій та членів платіжних систем, що є банківськими установами.</w:t>
      </w:r>
    </w:p>
    <w:p w:rsidR="00397C9B" w:rsidRPr="000E0E42" w:rsidRDefault="00397C9B" w:rsidP="00397C9B">
      <w:pPr>
        <w:spacing w:line="360" w:lineRule="auto"/>
        <w:ind w:firstLine="709"/>
        <w:jc w:val="both"/>
        <w:rPr>
          <w:sz w:val="28"/>
          <w:szCs w:val="28"/>
        </w:rPr>
      </w:pPr>
      <w:r w:rsidRPr="000E0E42">
        <w:rPr>
          <w:sz w:val="28"/>
          <w:szCs w:val="28"/>
        </w:rPr>
        <w:t xml:space="preserve"> З метою запобігання використанню банківської системи для легалізації (відмивання) доходів, одержаних злочинним шлях</w:t>
      </w:r>
      <w:r w:rsidR="002E56CA">
        <w:rPr>
          <w:sz w:val="28"/>
          <w:szCs w:val="28"/>
        </w:rPr>
        <w:t xml:space="preserve">ом, або фінансування тероризму </w:t>
      </w:r>
      <w:r w:rsidR="002E56CA">
        <w:rPr>
          <w:sz w:val="28"/>
          <w:szCs w:val="28"/>
          <w:lang w:val="uk-UA"/>
        </w:rPr>
        <w:t>П</w:t>
      </w:r>
      <w:r w:rsidRPr="000E0E42">
        <w:rPr>
          <w:sz w:val="28"/>
          <w:szCs w:val="28"/>
        </w:rPr>
        <w:t xml:space="preserve">остановою </w:t>
      </w:r>
      <w:r w:rsidR="007B3F1D">
        <w:rPr>
          <w:sz w:val="28"/>
          <w:szCs w:val="28"/>
          <w:lang w:val="uk-UA"/>
        </w:rPr>
        <w:t>НБУ</w:t>
      </w:r>
      <w:r w:rsidRPr="000E0E42">
        <w:rPr>
          <w:sz w:val="28"/>
          <w:szCs w:val="28"/>
        </w:rPr>
        <w:t xml:space="preserve"> </w:t>
      </w:r>
      <w:r w:rsidR="002E56CA">
        <w:rPr>
          <w:sz w:val="28"/>
          <w:szCs w:val="28"/>
          <w:lang w:val="uk-UA"/>
        </w:rPr>
        <w:t xml:space="preserve">«Про </w:t>
      </w:r>
      <w:r w:rsidR="002E56CA">
        <w:rPr>
          <w:sz w:val="28"/>
          <w:szCs w:val="28"/>
        </w:rPr>
        <w:t>затверджен</w:t>
      </w:r>
      <w:r w:rsidR="002E56CA">
        <w:rPr>
          <w:sz w:val="28"/>
          <w:szCs w:val="28"/>
          <w:lang w:val="uk-UA"/>
        </w:rPr>
        <w:t>ня</w:t>
      </w:r>
      <w:r w:rsidRPr="000E0E42">
        <w:rPr>
          <w:sz w:val="28"/>
          <w:szCs w:val="28"/>
        </w:rPr>
        <w:t xml:space="preserve"> Положення про здійснення банками фінансового моніторингу</w:t>
      </w:r>
      <w:r w:rsidR="002E56CA">
        <w:rPr>
          <w:sz w:val="28"/>
          <w:szCs w:val="28"/>
          <w:lang w:val="uk-UA"/>
        </w:rPr>
        <w:t xml:space="preserve">» </w:t>
      </w:r>
      <w:r w:rsidR="002E56CA" w:rsidRPr="000E0E42">
        <w:rPr>
          <w:sz w:val="28"/>
          <w:szCs w:val="28"/>
        </w:rPr>
        <w:t>від 14.05.2003 № 189</w:t>
      </w:r>
      <w:r w:rsidR="002E56CA">
        <w:rPr>
          <w:sz w:val="28"/>
          <w:szCs w:val="28"/>
          <w:lang w:val="uk-UA"/>
        </w:rPr>
        <w:t xml:space="preserve"> [40]</w:t>
      </w:r>
      <w:r w:rsidRPr="000E0E42">
        <w:rPr>
          <w:sz w:val="28"/>
          <w:szCs w:val="28"/>
        </w:rPr>
        <w:t>.</w:t>
      </w:r>
    </w:p>
    <w:p w:rsidR="00397C9B" w:rsidRPr="000E0E42" w:rsidRDefault="00397C9B" w:rsidP="00397C9B">
      <w:pPr>
        <w:spacing w:line="360" w:lineRule="auto"/>
        <w:ind w:firstLine="709"/>
        <w:jc w:val="both"/>
        <w:rPr>
          <w:sz w:val="28"/>
          <w:szCs w:val="28"/>
        </w:rPr>
      </w:pPr>
      <w:r w:rsidRPr="000E0E42">
        <w:rPr>
          <w:sz w:val="28"/>
          <w:szCs w:val="28"/>
        </w:rPr>
        <w:t xml:space="preserve"> Положенням про здійснення банками фінансового моніторингу  установлюються </w:t>
      </w:r>
      <w:r w:rsidRPr="000E0E42">
        <w:rPr>
          <w:b/>
          <w:sz w:val="28"/>
          <w:szCs w:val="28"/>
        </w:rPr>
        <w:t xml:space="preserve">загальні вимоги </w:t>
      </w:r>
      <w:r w:rsidR="007B3F1D" w:rsidRPr="007B3F1D">
        <w:rPr>
          <w:b/>
          <w:sz w:val="28"/>
          <w:szCs w:val="28"/>
        </w:rPr>
        <w:t>НБУ</w:t>
      </w:r>
      <w:r w:rsidRPr="000E0E42">
        <w:rPr>
          <w:sz w:val="28"/>
          <w:szCs w:val="28"/>
        </w:rPr>
        <w:t>, зокрема, щодо порядку:</w:t>
      </w:r>
    </w:p>
    <w:p w:rsidR="00397C9B" w:rsidRPr="000E0E42" w:rsidRDefault="00397C9B" w:rsidP="00397C9B">
      <w:pPr>
        <w:spacing w:line="360" w:lineRule="auto"/>
        <w:ind w:firstLine="709"/>
        <w:jc w:val="both"/>
        <w:rPr>
          <w:sz w:val="28"/>
          <w:szCs w:val="28"/>
        </w:rPr>
      </w:pPr>
      <w:r w:rsidRPr="000E0E42">
        <w:rPr>
          <w:sz w:val="28"/>
          <w:szCs w:val="28"/>
        </w:rPr>
        <w:t>- виявлення та реєстрації банками фінансових операцій, що підлягають фінансовому моніторингу, стосовно яких є достатні підстави підозрювати, що вони пов'язані, стосуються або призначені для фінансування тероризму;</w:t>
      </w:r>
    </w:p>
    <w:p w:rsidR="00397C9B" w:rsidRPr="000E0E42" w:rsidRDefault="00397C9B" w:rsidP="00397C9B">
      <w:pPr>
        <w:spacing w:line="360" w:lineRule="auto"/>
        <w:ind w:firstLine="709"/>
        <w:jc w:val="both"/>
        <w:rPr>
          <w:sz w:val="28"/>
          <w:szCs w:val="28"/>
        </w:rPr>
      </w:pPr>
      <w:r w:rsidRPr="000E0E42">
        <w:rPr>
          <w:sz w:val="28"/>
          <w:szCs w:val="28"/>
        </w:rPr>
        <w:t>- ідентифікації, вивчення та класифікації клієнтів з урахуванням установлених банком критеріїв ризиків;</w:t>
      </w:r>
    </w:p>
    <w:p w:rsidR="00397C9B" w:rsidRPr="000E0E42" w:rsidRDefault="00397C9B" w:rsidP="00397C9B">
      <w:pPr>
        <w:spacing w:line="360" w:lineRule="auto"/>
        <w:ind w:firstLine="709"/>
        <w:jc w:val="both"/>
        <w:rPr>
          <w:sz w:val="28"/>
          <w:szCs w:val="28"/>
        </w:rPr>
      </w:pPr>
      <w:r w:rsidRPr="000E0E42">
        <w:rPr>
          <w:sz w:val="28"/>
          <w:szCs w:val="28"/>
        </w:rPr>
        <w:t>- надання банками Державній службі фінансового моніторингу України інформації відповідно до вимог законодавства України з питань запобігання легалізації (відмиванню) доходів, одержаних злочинним шляхом, або фінансуванню тероризму;</w:t>
      </w:r>
    </w:p>
    <w:p w:rsidR="00397C9B" w:rsidRPr="000E0E42" w:rsidRDefault="00397C9B" w:rsidP="00397C9B">
      <w:pPr>
        <w:spacing w:line="360" w:lineRule="auto"/>
        <w:ind w:firstLine="709"/>
        <w:jc w:val="both"/>
        <w:rPr>
          <w:sz w:val="28"/>
          <w:szCs w:val="28"/>
        </w:rPr>
      </w:pPr>
      <w:r w:rsidRPr="000E0E42">
        <w:rPr>
          <w:sz w:val="28"/>
          <w:szCs w:val="28"/>
        </w:rPr>
        <w:t>- забезпечення управління ризиками легалізації (відмивання) доходів, одержаних злочинним шляхом, або фінансування тероризму;</w:t>
      </w:r>
    </w:p>
    <w:p w:rsidR="00397C9B" w:rsidRPr="000E0E42" w:rsidRDefault="00397C9B" w:rsidP="00397C9B">
      <w:pPr>
        <w:spacing w:line="360" w:lineRule="auto"/>
        <w:ind w:firstLine="709"/>
        <w:jc w:val="both"/>
        <w:rPr>
          <w:sz w:val="28"/>
          <w:szCs w:val="28"/>
        </w:rPr>
      </w:pPr>
      <w:r w:rsidRPr="000E0E42">
        <w:rPr>
          <w:sz w:val="28"/>
          <w:szCs w:val="28"/>
        </w:rPr>
        <w:t>- зупинення, поновлення фінансових операцій та виконання рішень (доручень, запитів) Державної служби фінансового моніторингу України;</w:t>
      </w:r>
    </w:p>
    <w:p w:rsidR="00853347" w:rsidRPr="002E56CA" w:rsidRDefault="00397C9B" w:rsidP="00397C9B">
      <w:pPr>
        <w:spacing w:line="360" w:lineRule="auto"/>
        <w:ind w:firstLine="709"/>
        <w:jc w:val="both"/>
        <w:rPr>
          <w:spacing w:val="-4"/>
          <w:sz w:val="28"/>
          <w:szCs w:val="28"/>
        </w:rPr>
      </w:pPr>
      <w:r w:rsidRPr="002E56CA">
        <w:rPr>
          <w:spacing w:val="-4"/>
          <w:sz w:val="28"/>
          <w:szCs w:val="28"/>
        </w:rPr>
        <w:t>- погодження призначення та звільнення відповідального працівника банку.</w:t>
      </w:r>
    </w:p>
    <w:p w:rsidR="00397C9B" w:rsidRPr="000E0E42" w:rsidRDefault="00397C9B" w:rsidP="00397C9B">
      <w:pPr>
        <w:spacing w:line="360" w:lineRule="auto"/>
        <w:ind w:firstLine="709"/>
        <w:jc w:val="both"/>
        <w:rPr>
          <w:sz w:val="28"/>
          <w:szCs w:val="28"/>
        </w:rPr>
      </w:pPr>
      <w:r w:rsidRPr="000E0E42">
        <w:rPr>
          <w:sz w:val="28"/>
          <w:szCs w:val="28"/>
        </w:rPr>
        <w:t>Банк</w:t>
      </w:r>
      <w:r w:rsidR="00D76956" w:rsidRPr="000E0E42">
        <w:rPr>
          <w:sz w:val="28"/>
          <w:szCs w:val="28"/>
        </w:rPr>
        <w:t xml:space="preserve"> </w:t>
      </w:r>
      <w:r w:rsidRPr="000E0E42">
        <w:rPr>
          <w:sz w:val="28"/>
          <w:szCs w:val="28"/>
        </w:rPr>
        <w:t>зобов'язаний</w:t>
      </w:r>
      <w:r w:rsidR="00DA711F">
        <w:rPr>
          <w:sz w:val="28"/>
          <w:szCs w:val="28"/>
          <w:lang w:val="uk-UA"/>
        </w:rPr>
        <w:t xml:space="preserve"> </w:t>
      </w:r>
      <w:r w:rsidRPr="000E0E42">
        <w:rPr>
          <w:sz w:val="28"/>
          <w:szCs w:val="28"/>
        </w:rPr>
        <w:t xml:space="preserve">створити та забезпечити функціонування системи управління ризиками легалізації кримінальних доходів/фінансування тероризму, яка включає вжиття </w:t>
      </w:r>
      <w:r w:rsidRPr="000E0E42">
        <w:rPr>
          <w:b/>
          <w:sz w:val="28"/>
          <w:szCs w:val="28"/>
        </w:rPr>
        <w:t>заходів</w:t>
      </w:r>
      <w:r w:rsidRPr="000E0E42">
        <w:rPr>
          <w:sz w:val="28"/>
          <w:szCs w:val="28"/>
        </w:rPr>
        <w:t>:</w:t>
      </w:r>
    </w:p>
    <w:p w:rsidR="00397C9B" w:rsidRPr="000E0E42" w:rsidRDefault="00397C9B" w:rsidP="00397C9B">
      <w:pPr>
        <w:spacing w:line="360" w:lineRule="auto"/>
        <w:ind w:firstLine="709"/>
        <w:jc w:val="both"/>
        <w:rPr>
          <w:sz w:val="28"/>
          <w:szCs w:val="28"/>
        </w:rPr>
      </w:pPr>
      <w:r w:rsidRPr="000E0E42">
        <w:rPr>
          <w:sz w:val="28"/>
          <w:szCs w:val="28"/>
        </w:rPr>
        <w:t>а) розроблення та впровадження Програми оцінки ризиків;</w:t>
      </w:r>
    </w:p>
    <w:p w:rsidR="00397C9B" w:rsidRPr="000E0E42" w:rsidRDefault="00397C9B" w:rsidP="00397C9B">
      <w:pPr>
        <w:spacing w:line="360" w:lineRule="auto"/>
        <w:ind w:firstLine="709"/>
        <w:jc w:val="both"/>
        <w:rPr>
          <w:sz w:val="28"/>
          <w:szCs w:val="28"/>
        </w:rPr>
      </w:pPr>
      <w:r w:rsidRPr="000E0E42">
        <w:rPr>
          <w:sz w:val="28"/>
          <w:szCs w:val="28"/>
        </w:rPr>
        <w:t>б) визначення (виявлення) та здійснення оцінки ризиків легалізації кримінальних доходів/фінансування тероризму;</w:t>
      </w:r>
    </w:p>
    <w:p w:rsidR="00397C9B" w:rsidRPr="000E0E42" w:rsidRDefault="00397C9B" w:rsidP="00397C9B">
      <w:pPr>
        <w:spacing w:line="360" w:lineRule="auto"/>
        <w:ind w:firstLine="709"/>
        <w:jc w:val="both"/>
        <w:rPr>
          <w:sz w:val="28"/>
          <w:szCs w:val="28"/>
        </w:rPr>
      </w:pPr>
      <w:r w:rsidRPr="000E0E42">
        <w:rPr>
          <w:sz w:val="28"/>
          <w:szCs w:val="28"/>
        </w:rPr>
        <w:t>в) моніторинг ризиків клієнтів;</w:t>
      </w:r>
    </w:p>
    <w:p w:rsidR="00397C9B" w:rsidRPr="000E0E42" w:rsidRDefault="00397C9B" w:rsidP="00397C9B">
      <w:pPr>
        <w:spacing w:line="360" w:lineRule="auto"/>
        <w:ind w:firstLine="709"/>
        <w:jc w:val="both"/>
        <w:rPr>
          <w:sz w:val="28"/>
          <w:szCs w:val="28"/>
        </w:rPr>
      </w:pPr>
      <w:r w:rsidRPr="000E0E42">
        <w:rPr>
          <w:sz w:val="28"/>
          <w:szCs w:val="28"/>
        </w:rPr>
        <w:t>г) аналіз ризику використання послуг банку для легалізації кримінальних доходів/фінансування тероризму;</w:t>
      </w:r>
    </w:p>
    <w:p w:rsidR="00397C9B" w:rsidRPr="000E0E42" w:rsidRDefault="00397C9B" w:rsidP="00397C9B">
      <w:pPr>
        <w:spacing w:line="360" w:lineRule="auto"/>
        <w:ind w:firstLine="709"/>
        <w:jc w:val="both"/>
        <w:rPr>
          <w:sz w:val="28"/>
          <w:szCs w:val="28"/>
        </w:rPr>
      </w:pPr>
      <w:r w:rsidRPr="000E0E42">
        <w:rPr>
          <w:sz w:val="28"/>
          <w:szCs w:val="28"/>
        </w:rPr>
        <w:t>д) контроль за ризиками легалізації кримінальних доходів/фінансування тероризму;</w:t>
      </w:r>
    </w:p>
    <w:p w:rsidR="00397C9B" w:rsidRPr="000E0E42" w:rsidRDefault="00D76956" w:rsidP="00397C9B">
      <w:pPr>
        <w:spacing w:line="360" w:lineRule="auto"/>
        <w:ind w:firstLine="709"/>
        <w:jc w:val="both"/>
        <w:rPr>
          <w:sz w:val="28"/>
          <w:szCs w:val="28"/>
        </w:rPr>
      </w:pPr>
      <w:r w:rsidRPr="000E0E42">
        <w:rPr>
          <w:sz w:val="28"/>
          <w:szCs w:val="28"/>
        </w:rPr>
        <w:t xml:space="preserve">ж) </w:t>
      </w:r>
      <w:r w:rsidR="00397C9B" w:rsidRPr="000E0E42">
        <w:rPr>
          <w:sz w:val="28"/>
          <w:szCs w:val="28"/>
        </w:rPr>
        <w:t>навчання працівників</w:t>
      </w:r>
      <w:r w:rsidR="005E52A5">
        <w:rPr>
          <w:sz w:val="28"/>
          <w:szCs w:val="28"/>
          <w:lang w:val="uk-UA"/>
        </w:rPr>
        <w:t xml:space="preserve"> </w:t>
      </w:r>
      <w:r w:rsidR="00397C9B" w:rsidRPr="000E0E42">
        <w:rPr>
          <w:sz w:val="28"/>
          <w:szCs w:val="28"/>
        </w:rPr>
        <w:t>щодо реалізації Програми оцінки ризиків.</w:t>
      </w:r>
    </w:p>
    <w:sectPr w:rsidR="00397C9B" w:rsidRPr="000E0E42" w:rsidSect="006F0FCF">
      <w:headerReference w:type="default" r:id="rId8"/>
      <w:pgSz w:w="11906" w:h="16838"/>
      <w:pgMar w:top="1134" w:right="851" w:bottom="1134" w:left="1418" w:header="709" w:footer="709" w:gutter="0"/>
      <w:pgNumType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3EE7" w:rsidRDefault="009C3EE7" w:rsidP="00395614">
      <w:r>
        <w:separator/>
      </w:r>
    </w:p>
  </w:endnote>
  <w:endnote w:type="continuationSeparator" w:id="0">
    <w:p w:rsidR="009C3EE7" w:rsidRDefault="009C3EE7" w:rsidP="003956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3EE7" w:rsidRDefault="009C3EE7" w:rsidP="00395614">
      <w:r>
        <w:separator/>
      </w:r>
    </w:p>
  </w:footnote>
  <w:footnote w:type="continuationSeparator" w:id="0">
    <w:p w:rsidR="009C3EE7" w:rsidRDefault="009C3EE7" w:rsidP="003956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489495"/>
      <w:docPartObj>
        <w:docPartGallery w:val="Page Numbers (Top of Page)"/>
        <w:docPartUnique/>
      </w:docPartObj>
    </w:sdtPr>
    <w:sdtEndPr>
      <w:rPr>
        <w:sz w:val="28"/>
        <w:szCs w:val="28"/>
      </w:rPr>
    </w:sdtEndPr>
    <w:sdtContent>
      <w:p w:rsidR="009C3EE7" w:rsidRPr="00395614" w:rsidRDefault="00240C06" w:rsidP="00395614">
        <w:pPr>
          <w:pStyle w:val="a5"/>
          <w:spacing w:line="360" w:lineRule="auto"/>
          <w:jc w:val="right"/>
          <w:rPr>
            <w:sz w:val="28"/>
            <w:szCs w:val="28"/>
          </w:rPr>
        </w:pPr>
        <w:r w:rsidRPr="00395614">
          <w:rPr>
            <w:sz w:val="28"/>
            <w:szCs w:val="28"/>
          </w:rPr>
          <w:fldChar w:fldCharType="begin"/>
        </w:r>
        <w:r w:rsidR="009C3EE7" w:rsidRPr="00395614">
          <w:rPr>
            <w:sz w:val="28"/>
            <w:szCs w:val="28"/>
          </w:rPr>
          <w:instrText xml:space="preserve"> PAGE   \* MERGEFORMAT </w:instrText>
        </w:r>
        <w:r w:rsidRPr="00395614">
          <w:rPr>
            <w:sz w:val="28"/>
            <w:szCs w:val="28"/>
          </w:rPr>
          <w:fldChar w:fldCharType="separate"/>
        </w:r>
        <w:r w:rsidR="008272B4">
          <w:rPr>
            <w:noProof/>
            <w:sz w:val="28"/>
            <w:szCs w:val="28"/>
          </w:rPr>
          <w:t>27</w:t>
        </w:r>
        <w:r w:rsidRPr="00395614">
          <w:rPr>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7D7182"/>
    <w:multiLevelType w:val="multilevel"/>
    <w:tmpl w:val="BFD60D84"/>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1F7D38CD"/>
    <w:multiLevelType w:val="hybridMultilevel"/>
    <w:tmpl w:val="FAAA17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6426FA"/>
    <w:rsid w:val="0000459D"/>
    <w:rsid w:val="00044F5A"/>
    <w:rsid w:val="00051383"/>
    <w:rsid w:val="00075033"/>
    <w:rsid w:val="000A1881"/>
    <w:rsid w:val="000B66A5"/>
    <w:rsid w:val="000E0E42"/>
    <w:rsid w:val="000F55CE"/>
    <w:rsid w:val="001023EE"/>
    <w:rsid w:val="00105979"/>
    <w:rsid w:val="00105C70"/>
    <w:rsid w:val="001200A1"/>
    <w:rsid w:val="001202B0"/>
    <w:rsid w:val="00147B99"/>
    <w:rsid w:val="0018504B"/>
    <w:rsid w:val="001A5459"/>
    <w:rsid w:val="001C489E"/>
    <w:rsid w:val="001D1633"/>
    <w:rsid w:val="001D2EDD"/>
    <w:rsid w:val="00233E54"/>
    <w:rsid w:val="00240C06"/>
    <w:rsid w:val="00243F35"/>
    <w:rsid w:val="002611EE"/>
    <w:rsid w:val="00274118"/>
    <w:rsid w:val="00275097"/>
    <w:rsid w:val="00275D01"/>
    <w:rsid w:val="002835F7"/>
    <w:rsid w:val="00292AD7"/>
    <w:rsid w:val="002A16B8"/>
    <w:rsid w:val="002A1A19"/>
    <w:rsid w:val="002A2B0D"/>
    <w:rsid w:val="002C2200"/>
    <w:rsid w:val="002C4471"/>
    <w:rsid w:val="002E56CA"/>
    <w:rsid w:val="00311FB8"/>
    <w:rsid w:val="00314C30"/>
    <w:rsid w:val="00320D24"/>
    <w:rsid w:val="00331B9A"/>
    <w:rsid w:val="00335858"/>
    <w:rsid w:val="00346B25"/>
    <w:rsid w:val="00360D93"/>
    <w:rsid w:val="00364C6B"/>
    <w:rsid w:val="003809E1"/>
    <w:rsid w:val="0038260A"/>
    <w:rsid w:val="003864D5"/>
    <w:rsid w:val="00395614"/>
    <w:rsid w:val="00397C9B"/>
    <w:rsid w:val="00397F92"/>
    <w:rsid w:val="003B12DF"/>
    <w:rsid w:val="003C2143"/>
    <w:rsid w:val="003D595C"/>
    <w:rsid w:val="003E2F10"/>
    <w:rsid w:val="003F3F1F"/>
    <w:rsid w:val="00402BB7"/>
    <w:rsid w:val="0042223C"/>
    <w:rsid w:val="004550B3"/>
    <w:rsid w:val="00477371"/>
    <w:rsid w:val="00492F01"/>
    <w:rsid w:val="004A3201"/>
    <w:rsid w:val="004B2964"/>
    <w:rsid w:val="004C1949"/>
    <w:rsid w:val="004C4C34"/>
    <w:rsid w:val="004D343E"/>
    <w:rsid w:val="004D4300"/>
    <w:rsid w:val="004E0B69"/>
    <w:rsid w:val="004E0E20"/>
    <w:rsid w:val="004E59AD"/>
    <w:rsid w:val="004F6B81"/>
    <w:rsid w:val="00513303"/>
    <w:rsid w:val="00527A89"/>
    <w:rsid w:val="005450E9"/>
    <w:rsid w:val="0054533A"/>
    <w:rsid w:val="005526D3"/>
    <w:rsid w:val="00553E2F"/>
    <w:rsid w:val="005910DA"/>
    <w:rsid w:val="00595C4B"/>
    <w:rsid w:val="005B63A3"/>
    <w:rsid w:val="005C21F8"/>
    <w:rsid w:val="005D3B7A"/>
    <w:rsid w:val="005E52A5"/>
    <w:rsid w:val="0061226D"/>
    <w:rsid w:val="0064016F"/>
    <w:rsid w:val="006424BE"/>
    <w:rsid w:val="006426FA"/>
    <w:rsid w:val="00661D0E"/>
    <w:rsid w:val="006A273D"/>
    <w:rsid w:val="006D6E3D"/>
    <w:rsid w:val="006F0FCF"/>
    <w:rsid w:val="007121F2"/>
    <w:rsid w:val="007130CC"/>
    <w:rsid w:val="007133CC"/>
    <w:rsid w:val="00736638"/>
    <w:rsid w:val="007603B5"/>
    <w:rsid w:val="00785A9B"/>
    <w:rsid w:val="007A688E"/>
    <w:rsid w:val="007B3F1D"/>
    <w:rsid w:val="007C53F8"/>
    <w:rsid w:val="00803BB0"/>
    <w:rsid w:val="00810153"/>
    <w:rsid w:val="00814DC4"/>
    <w:rsid w:val="008150D7"/>
    <w:rsid w:val="008272B4"/>
    <w:rsid w:val="00831575"/>
    <w:rsid w:val="00841540"/>
    <w:rsid w:val="00853347"/>
    <w:rsid w:val="00873434"/>
    <w:rsid w:val="00876301"/>
    <w:rsid w:val="00891B68"/>
    <w:rsid w:val="00896F93"/>
    <w:rsid w:val="008A1EB1"/>
    <w:rsid w:val="008A4491"/>
    <w:rsid w:val="008B3C2E"/>
    <w:rsid w:val="008C22E3"/>
    <w:rsid w:val="008C2E98"/>
    <w:rsid w:val="008C69ED"/>
    <w:rsid w:val="008C74FF"/>
    <w:rsid w:val="008C7970"/>
    <w:rsid w:val="008D2832"/>
    <w:rsid w:val="009017CB"/>
    <w:rsid w:val="00911E41"/>
    <w:rsid w:val="00916590"/>
    <w:rsid w:val="009177D2"/>
    <w:rsid w:val="009473EF"/>
    <w:rsid w:val="00951DA6"/>
    <w:rsid w:val="00965A9C"/>
    <w:rsid w:val="00984CF2"/>
    <w:rsid w:val="00993612"/>
    <w:rsid w:val="00993641"/>
    <w:rsid w:val="009C3EE7"/>
    <w:rsid w:val="009C55BE"/>
    <w:rsid w:val="009C5ACD"/>
    <w:rsid w:val="009E4C43"/>
    <w:rsid w:val="009F5739"/>
    <w:rsid w:val="00A049E9"/>
    <w:rsid w:val="00A12085"/>
    <w:rsid w:val="00A16AE8"/>
    <w:rsid w:val="00A7007A"/>
    <w:rsid w:val="00A72AEF"/>
    <w:rsid w:val="00AA4413"/>
    <w:rsid w:val="00AB187E"/>
    <w:rsid w:val="00AB3722"/>
    <w:rsid w:val="00AC7001"/>
    <w:rsid w:val="00B01F35"/>
    <w:rsid w:val="00B12D2C"/>
    <w:rsid w:val="00B150FE"/>
    <w:rsid w:val="00B567F2"/>
    <w:rsid w:val="00B6275E"/>
    <w:rsid w:val="00B65A87"/>
    <w:rsid w:val="00B706C5"/>
    <w:rsid w:val="00B837EE"/>
    <w:rsid w:val="00BB523F"/>
    <w:rsid w:val="00BB5B73"/>
    <w:rsid w:val="00BD1D75"/>
    <w:rsid w:val="00BD499D"/>
    <w:rsid w:val="00BF5632"/>
    <w:rsid w:val="00BF77CF"/>
    <w:rsid w:val="00C12CC2"/>
    <w:rsid w:val="00C17EF5"/>
    <w:rsid w:val="00C341D7"/>
    <w:rsid w:val="00C540A6"/>
    <w:rsid w:val="00C6648E"/>
    <w:rsid w:val="00C83083"/>
    <w:rsid w:val="00CB1B67"/>
    <w:rsid w:val="00CB4B05"/>
    <w:rsid w:val="00CE05D1"/>
    <w:rsid w:val="00CE1161"/>
    <w:rsid w:val="00CE6D76"/>
    <w:rsid w:val="00CE76E4"/>
    <w:rsid w:val="00CF5E55"/>
    <w:rsid w:val="00D343CB"/>
    <w:rsid w:val="00D454FB"/>
    <w:rsid w:val="00D46008"/>
    <w:rsid w:val="00D76956"/>
    <w:rsid w:val="00D92031"/>
    <w:rsid w:val="00D927DF"/>
    <w:rsid w:val="00DA4BAC"/>
    <w:rsid w:val="00DA711F"/>
    <w:rsid w:val="00DA7E90"/>
    <w:rsid w:val="00DC2B23"/>
    <w:rsid w:val="00DF2344"/>
    <w:rsid w:val="00E00BFB"/>
    <w:rsid w:val="00E12BB1"/>
    <w:rsid w:val="00E15BB9"/>
    <w:rsid w:val="00E15ECE"/>
    <w:rsid w:val="00E21C73"/>
    <w:rsid w:val="00E25866"/>
    <w:rsid w:val="00E540E9"/>
    <w:rsid w:val="00E60D6C"/>
    <w:rsid w:val="00E83015"/>
    <w:rsid w:val="00E84829"/>
    <w:rsid w:val="00E8701A"/>
    <w:rsid w:val="00EA65FF"/>
    <w:rsid w:val="00ED6E34"/>
    <w:rsid w:val="00EF01DF"/>
    <w:rsid w:val="00F00CAD"/>
    <w:rsid w:val="00F01905"/>
    <w:rsid w:val="00F071C4"/>
    <w:rsid w:val="00F20DCF"/>
    <w:rsid w:val="00F433D0"/>
    <w:rsid w:val="00F47640"/>
    <w:rsid w:val="00F71768"/>
    <w:rsid w:val="00F80B14"/>
    <w:rsid w:val="00FA179F"/>
    <w:rsid w:val="00FA58F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89">
      <o:colormenu v:ext="edit" strokecolor="none"/>
    </o:shapedefaults>
    <o:shapelayout v:ext="edit">
      <o:idmap v:ext="edit" data="1"/>
      <o:rules v:ext="edit">
        <o:r id="V:Rule83" type="connector" idref="#_x0000_s1124"/>
        <o:r id="V:Rule84" type="connector" idref="#_x0000_s1111"/>
        <o:r id="V:Rule85" type="connector" idref="#_x0000_s1255"/>
        <o:r id="V:Rule86" type="connector" idref="#_x0000_s1042"/>
        <o:r id="V:Rule87" type="connector" idref="#_x0000_s1099"/>
        <o:r id="V:Rule88" type="connector" idref="#_x0000_s1267"/>
        <o:r id="V:Rule89" type="connector" idref="#_x0000_s1160"/>
        <o:r id="V:Rule90" type="connector" idref="#_x0000_s1266"/>
        <o:r id="V:Rule91" type="connector" idref="#_x0000_s1232"/>
        <o:r id="V:Rule92" type="connector" idref="#_x0000_s1271"/>
        <o:r id="V:Rule93" type="connector" idref="#_x0000_s1071"/>
        <o:r id="V:Rule94" type="connector" idref="#_x0000_s1264"/>
        <o:r id="V:Rule95" type="connector" idref="#_x0000_s1253"/>
        <o:r id="V:Rule96" type="connector" idref="#_x0000_s1152"/>
        <o:r id="V:Rule97" type="connector" idref="#_x0000_s1065"/>
        <o:r id="V:Rule98" type="connector" idref="#_x0000_s1270"/>
        <o:r id="V:Rule99" type="connector" idref="#_x0000_s1125"/>
        <o:r id="V:Rule100" type="connector" idref="#_x0000_s1105"/>
        <o:r id="V:Rule101" type="connector" idref="#_x0000_s1103"/>
        <o:r id="V:Rule102" type="connector" idref="#_x0000_s1150"/>
        <o:r id="V:Rule103" type="connector" idref="#_x0000_s1272"/>
        <o:r id="V:Rule104" type="connector" idref="#_x0000_s1106"/>
        <o:r id="V:Rule105" type="connector" idref="#_x0000_s1027"/>
        <o:r id="V:Rule106" type="connector" idref="#_x0000_s1100"/>
        <o:r id="V:Rule107" type="connector" idref="#_x0000_s1080"/>
        <o:r id="V:Rule108" type="connector" idref="#_x0000_s1041"/>
        <o:r id="V:Rule109" type="connector" idref="#_x0000_s1069"/>
        <o:r id="V:Rule110" type="connector" idref="#_x0000_s1082"/>
        <o:r id="V:Rule111" type="connector" idref="#_x0000_s1263"/>
        <o:r id="V:Rule112" type="connector" idref="#_x0000_s1159"/>
        <o:r id="V:Rule113" type="connector" idref="#_x0000_s1101"/>
        <o:r id="V:Rule114" type="connector" idref="#_x0000_s1109"/>
        <o:r id="V:Rule115" type="connector" idref="#_x0000_s1234"/>
        <o:r id="V:Rule116" type="connector" idref="#_x0000_s1070"/>
        <o:r id="V:Rule117" type="connector" idref="#_x0000_s1083"/>
        <o:r id="V:Rule118" type="connector" idref="#_x0000_s1252"/>
        <o:r id="V:Rule119" type="connector" idref="#_x0000_s1113"/>
        <o:r id="V:Rule120" type="connector" idref="#_x0000_s1233"/>
        <o:r id="V:Rule121" type="connector" idref="#_x0000_s1040"/>
        <o:r id="V:Rule122" type="connector" idref="#_x0000_s1114"/>
        <o:r id="V:Rule123" type="connector" idref="#_x0000_s1068"/>
        <o:r id="V:Rule124" type="connector" idref="#_x0000_s1048"/>
        <o:r id="V:Rule125" type="connector" idref="#_x0000_s1155"/>
        <o:r id="V:Rule126" type="connector" idref="#_x0000_s1157"/>
        <o:r id="V:Rule127" type="connector" idref="#_x0000_s1154"/>
        <o:r id="V:Rule128" type="connector" idref="#_x0000_s1278"/>
        <o:r id="V:Rule129" type="connector" idref="#_x0000_s1238"/>
        <o:r id="V:Rule130" type="connector" idref="#_x0000_s1107"/>
        <o:r id="V:Rule131" type="connector" idref="#_x0000_s1104"/>
        <o:r id="V:Rule132" type="connector" idref="#_x0000_s1164"/>
        <o:r id="V:Rule133" type="connector" idref="#_x0000_s1166"/>
        <o:r id="V:Rule134" type="connector" idref="#_x0000_s1098"/>
        <o:r id="V:Rule135" type="connector" idref="#_x0000_s1044"/>
        <o:r id="V:Rule136" type="connector" idref="#_x0000_s1237"/>
        <o:r id="V:Rule137" type="connector" idref="#_x0000_s1127"/>
        <o:r id="V:Rule138" type="connector" idref="#_x0000_s1268"/>
        <o:r id="V:Rule139" type="connector" idref="#_x0000_s1066"/>
        <o:r id="V:Rule140" type="connector" idref="#_x0000_s1047"/>
        <o:r id="V:Rule141" type="connector" idref="#_x0000_s1045"/>
        <o:r id="V:Rule142" type="connector" idref="#_x0000_s1128"/>
        <o:r id="V:Rule143" type="connector" idref="#_x0000_s1112"/>
        <o:r id="V:Rule144" type="connector" idref="#_x0000_s1046"/>
        <o:r id="V:Rule145" type="connector" idref="#_x0000_s1163"/>
        <o:r id="V:Rule146" type="connector" idref="#_x0000_s1129"/>
        <o:r id="V:Rule147" type="connector" idref="#_x0000_s1153"/>
        <o:r id="V:Rule148" type="connector" idref="#_x0000_s1156"/>
        <o:r id="V:Rule149" type="connector" idref="#_x0000_s1165"/>
        <o:r id="V:Rule150" type="connector" idref="#_x0000_s1067"/>
        <o:r id="V:Rule151" type="connector" idref="#_x0000_s1269"/>
        <o:r id="V:Rule152" type="connector" idref="#_x0000_s1254"/>
        <o:r id="V:Rule153" type="connector" idref="#_x0000_s1072"/>
        <o:r id="V:Rule154" type="connector" idref="#_x0000_s1265"/>
        <o:r id="V:Rule155" type="connector" idref="#_x0000_s1162"/>
        <o:r id="V:Rule156" type="connector" idref="#_x0000_s1235"/>
        <o:r id="V:Rule157" type="connector" idref="#_x0000_s1236"/>
        <o:r id="V:Rule158" type="connector" idref="#_x0000_s1102"/>
        <o:r id="V:Rule159" type="connector" idref="#_x0000_s1126"/>
        <o:r id="V:Rule160" type="connector" idref="#_x0000_s1161"/>
        <o:r id="V:Rule161" type="connector" idref="#_x0000_s1049"/>
        <o:r id="V:Rule162" type="connector" idref="#_x0000_s1240"/>
        <o:r id="V:Rule163" type="connector" idref="#_x0000_s1239"/>
        <o:r id="V:Rule164" type="connector" idref="#_x0000_s1110"/>
      </o:rules>
      <o:regrouptable v:ext="edit">
        <o:entry new="1" old="0"/>
        <o:entry new="2" old="1"/>
        <o:entry new="3" old="1"/>
        <o:entry new="4" old="0"/>
        <o:entry new="5" old="4"/>
        <o:entry new="6" old="5"/>
        <o:entry new="7" old="0"/>
        <o:entry new="8" old="7"/>
        <o:entry new="9" old="8"/>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74F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C74FF"/>
    <w:pPr>
      <w:ind w:left="720"/>
      <w:contextualSpacing/>
    </w:pPr>
  </w:style>
  <w:style w:type="paragraph" w:styleId="a4">
    <w:name w:val="Normal (Web)"/>
    <w:basedOn w:val="a"/>
    <w:uiPriority w:val="99"/>
    <w:unhideWhenUsed/>
    <w:rsid w:val="00E12BB1"/>
    <w:pPr>
      <w:spacing w:before="100" w:beforeAutospacing="1" w:after="100" w:afterAutospacing="1"/>
    </w:pPr>
  </w:style>
  <w:style w:type="paragraph" w:styleId="a5">
    <w:name w:val="header"/>
    <w:basedOn w:val="a"/>
    <w:link w:val="a6"/>
    <w:uiPriority w:val="99"/>
    <w:unhideWhenUsed/>
    <w:rsid w:val="00395614"/>
    <w:pPr>
      <w:tabs>
        <w:tab w:val="center" w:pos="4677"/>
        <w:tab w:val="right" w:pos="9355"/>
      </w:tabs>
    </w:pPr>
  </w:style>
  <w:style w:type="character" w:customStyle="1" w:styleId="a6">
    <w:name w:val="Верхний колонтитул Знак"/>
    <w:basedOn w:val="a0"/>
    <w:link w:val="a5"/>
    <w:uiPriority w:val="99"/>
    <w:rsid w:val="00395614"/>
    <w:rPr>
      <w:rFonts w:ascii="Times New Roman" w:eastAsia="Times New Roman" w:hAnsi="Times New Roman" w:cs="Times New Roman"/>
      <w:sz w:val="24"/>
      <w:szCs w:val="24"/>
      <w:lang w:eastAsia="ru-RU"/>
    </w:rPr>
  </w:style>
  <w:style w:type="paragraph" w:styleId="a7">
    <w:name w:val="footer"/>
    <w:basedOn w:val="a"/>
    <w:link w:val="a8"/>
    <w:uiPriority w:val="99"/>
    <w:semiHidden/>
    <w:unhideWhenUsed/>
    <w:rsid w:val="00395614"/>
    <w:pPr>
      <w:tabs>
        <w:tab w:val="center" w:pos="4677"/>
        <w:tab w:val="right" w:pos="9355"/>
      </w:tabs>
    </w:pPr>
  </w:style>
  <w:style w:type="character" w:customStyle="1" w:styleId="a8">
    <w:name w:val="Нижний колонтитул Знак"/>
    <w:basedOn w:val="a0"/>
    <w:link w:val="a7"/>
    <w:uiPriority w:val="99"/>
    <w:semiHidden/>
    <w:rsid w:val="00395614"/>
    <w:rPr>
      <w:rFonts w:ascii="Times New Roman" w:eastAsia="Times New Roman" w:hAnsi="Times New Roman" w:cs="Times New Roman"/>
      <w:sz w:val="24"/>
      <w:szCs w:val="24"/>
      <w:lang w:eastAsia="ru-RU"/>
    </w:rPr>
  </w:style>
  <w:style w:type="table" w:styleId="a9">
    <w:name w:val="Table Grid"/>
    <w:basedOn w:val="a1"/>
    <w:uiPriority w:val="59"/>
    <w:rsid w:val="00F7176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Balloon Text"/>
    <w:basedOn w:val="a"/>
    <w:link w:val="ab"/>
    <w:uiPriority w:val="99"/>
    <w:semiHidden/>
    <w:unhideWhenUsed/>
    <w:rsid w:val="0018504B"/>
    <w:rPr>
      <w:rFonts w:ascii="Tahoma" w:hAnsi="Tahoma" w:cs="Tahoma"/>
      <w:sz w:val="16"/>
      <w:szCs w:val="16"/>
    </w:rPr>
  </w:style>
  <w:style w:type="character" w:customStyle="1" w:styleId="ab">
    <w:name w:val="Текст выноски Знак"/>
    <w:basedOn w:val="a0"/>
    <w:link w:val="aa"/>
    <w:uiPriority w:val="99"/>
    <w:semiHidden/>
    <w:rsid w:val="0018504B"/>
    <w:rPr>
      <w:rFonts w:ascii="Tahoma" w:eastAsia="Times New Roman" w:hAnsi="Tahoma" w:cs="Tahoma"/>
      <w:sz w:val="16"/>
      <w:szCs w:val="16"/>
      <w:lang w:eastAsia="ru-RU"/>
    </w:rPr>
  </w:style>
  <w:style w:type="character" w:customStyle="1" w:styleId="apple-converted-space">
    <w:name w:val="apple-converted-space"/>
    <w:basedOn w:val="a0"/>
    <w:rsid w:val="00311FB8"/>
  </w:style>
</w:styles>
</file>

<file path=word/webSettings.xml><?xml version="1.0" encoding="utf-8"?>
<w:webSettings xmlns:r="http://schemas.openxmlformats.org/officeDocument/2006/relationships" xmlns:w="http://schemas.openxmlformats.org/wordprocessingml/2006/main">
  <w:divs>
    <w:div w:id="175462535">
      <w:bodyDiv w:val="1"/>
      <w:marLeft w:val="0"/>
      <w:marRight w:val="0"/>
      <w:marTop w:val="0"/>
      <w:marBottom w:val="0"/>
      <w:divBdr>
        <w:top w:val="none" w:sz="0" w:space="0" w:color="auto"/>
        <w:left w:val="none" w:sz="0" w:space="0" w:color="auto"/>
        <w:bottom w:val="none" w:sz="0" w:space="0" w:color="auto"/>
        <w:right w:val="none" w:sz="0" w:space="0" w:color="auto"/>
      </w:divBdr>
      <w:divsChild>
        <w:div w:id="457727110">
          <w:marLeft w:val="0"/>
          <w:marRight w:val="0"/>
          <w:marTop w:val="120"/>
          <w:marBottom w:val="120"/>
          <w:divBdr>
            <w:top w:val="none" w:sz="0" w:space="0" w:color="auto"/>
            <w:left w:val="none" w:sz="0" w:space="0" w:color="auto"/>
            <w:bottom w:val="none" w:sz="0" w:space="0" w:color="auto"/>
            <w:right w:val="none" w:sz="0" w:space="0" w:color="auto"/>
          </w:divBdr>
        </w:div>
        <w:div w:id="611478514">
          <w:marLeft w:val="0"/>
          <w:marRight w:val="0"/>
          <w:marTop w:val="120"/>
          <w:marBottom w:val="120"/>
          <w:divBdr>
            <w:top w:val="none" w:sz="0" w:space="0" w:color="auto"/>
            <w:left w:val="none" w:sz="0" w:space="0" w:color="auto"/>
            <w:bottom w:val="none" w:sz="0" w:space="0" w:color="auto"/>
            <w:right w:val="none" w:sz="0" w:space="0" w:color="auto"/>
          </w:divBdr>
        </w:div>
        <w:div w:id="1371615506">
          <w:marLeft w:val="0"/>
          <w:marRight w:val="0"/>
          <w:marTop w:val="120"/>
          <w:marBottom w:val="120"/>
          <w:divBdr>
            <w:top w:val="none" w:sz="0" w:space="0" w:color="auto"/>
            <w:left w:val="none" w:sz="0" w:space="0" w:color="auto"/>
            <w:bottom w:val="none" w:sz="0" w:space="0" w:color="auto"/>
            <w:right w:val="none" w:sz="0" w:space="0" w:color="auto"/>
          </w:divBdr>
        </w:div>
        <w:div w:id="514269951">
          <w:marLeft w:val="0"/>
          <w:marRight w:val="0"/>
          <w:marTop w:val="120"/>
          <w:marBottom w:val="120"/>
          <w:divBdr>
            <w:top w:val="none" w:sz="0" w:space="0" w:color="auto"/>
            <w:left w:val="none" w:sz="0" w:space="0" w:color="auto"/>
            <w:bottom w:val="none" w:sz="0" w:space="0" w:color="auto"/>
            <w:right w:val="none" w:sz="0" w:space="0" w:color="auto"/>
          </w:divBdr>
        </w:div>
        <w:div w:id="717167195">
          <w:marLeft w:val="0"/>
          <w:marRight w:val="0"/>
          <w:marTop w:val="120"/>
          <w:marBottom w:val="120"/>
          <w:divBdr>
            <w:top w:val="none" w:sz="0" w:space="0" w:color="auto"/>
            <w:left w:val="none" w:sz="0" w:space="0" w:color="auto"/>
            <w:bottom w:val="none" w:sz="0" w:space="0" w:color="auto"/>
            <w:right w:val="none" w:sz="0" w:space="0" w:color="auto"/>
          </w:divBdr>
        </w:div>
        <w:div w:id="554044755">
          <w:marLeft w:val="0"/>
          <w:marRight w:val="0"/>
          <w:marTop w:val="120"/>
          <w:marBottom w:val="120"/>
          <w:divBdr>
            <w:top w:val="none" w:sz="0" w:space="0" w:color="auto"/>
            <w:left w:val="none" w:sz="0" w:space="0" w:color="auto"/>
            <w:bottom w:val="none" w:sz="0" w:space="0" w:color="auto"/>
            <w:right w:val="none" w:sz="0" w:space="0" w:color="auto"/>
          </w:divBdr>
        </w:div>
        <w:div w:id="1049453489">
          <w:marLeft w:val="0"/>
          <w:marRight w:val="0"/>
          <w:marTop w:val="120"/>
          <w:marBottom w:val="120"/>
          <w:divBdr>
            <w:top w:val="none" w:sz="0" w:space="0" w:color="auto"/>
            <w:left w:val="none" w:sz="0" w:space="0" w:color="auto"/>
            <w:bottom w:val="none" w:sz="0" w:space="0" w:color="auto"/>
            <w:right w:val="none" w:sz="0" w:space="0" w:color="auto"/>
          </w:divBdr>
        </w:div>
        <w:div w:id="730037417">
          <w:marLeft w:val="0"/>
          <w:marRight w:val="0"/>
          <w:marTop w:val="120"/>
          <w:marBottom w:val="120"/>
          <w:divBdr>
            <w:top w:val="none" w:sz="0" w:space="0" w:color="auto"/>
            <w:left w:val="none" w:sz="0" w:space="0" w:color="auto"/>
            <w:bottom w:val="none" w:sz="0" w:space="0" w:color="auto"/>
            <w:right w:val="none" w:sz="0" w:space="0" w:color="auto"/>
          </w:divBdr>
        </w:div>
        <w:div w:id="386413082">
          <w:marLeft w:val="0"/>
          <w:marRight w:val="0"/>
          <w:marTop w:val="120"/>
          <w:marBottom w:val="120"/>
          <w:divBdr>
            <w:top w:val="none" w:sz="0" w:space="0" w:color="auto"/>
            <w:left w:val="none" w:sz="0" w:space="0" w:color="auto"/>
            <w:bottom w:val="none" w:sz="0" w:space="0" w:color="auto"/>
            <w:right w:val="none" w:sz="0" w:space="0" w:color="auto"/>
          </w:divBdr>
        </w:div>
        <w:div w:id="547380123">
          <w:marLeft w:val="0"/>
          <w:marRight w:val="0"/>
          <w:marTop w:val="120"/>
          <w:marBottom w:val="120"/>
          <w:divBdr>
            <w:top w:val="none" w:sz="0" w:space="0" w:color="auto"/>
            <w:left w:val="none" w:sz="0" w:space="0" w:color="auto"/>
            <w:bottom w:val="none" w:sz="0" w:space="0" w:color="auto"/>
            <w:right w:val="none" w:sz="0" w:space="0" w:color="auto"/>
          </w:divBdr>
        </w:div>
        <w:div w:id="2069184507">
          <w:marLeft w:val="0"/>
          <w:marRight w:val="0"/>
          <w:marTop w:val="120"/>
          <w:marBottom w:val="120"/>
          <w:divBdr>
            <w:top w:val="none" w:sz="0" w:space="0" w:color="auto"/>
            <w:left w:val="none" w:sz="0" w:space="0" w:color="auto"/>
            <w:bottom w:val="none" w:sz="0" w:space="0" w:color="auto"/>
            <w:right w:val="none" w:sz="0" w:space="0" w:color="auto"/>
          </w:divBdr>
        </w:div>
        <w:div w:id="677390062">
          <w:marLeft w:val="0"/>
          <w:marRight w:val="0"/>
          <w:marTop w:val="120"/>
          <w:marBottom w:val="120"/>
          <w:divBdr>
            <w:top w:val="none" w:sz="0" w:space="0" w:color="auto"/>
            <w:left w:val="none" w:sz="0" w:space="0" w:color="auto"/>
            <w:bottom w:val="none" w:sz="0" w:space="0" w:color="auto"/>
            <w:right w:val="none" w:sz="0" w:space="0" w:color="auto"/>
          </w:divBdr>
        </w:div>
        <w:div w:id="2075623018">
          <w:marLeft w:val="0"/>
          <w:marRight w:val="0"/>
          <w:marTop w:val="120"/>
          <w:marBottom w:val="120"/>
          <w:divBdr>
            <w:top w:val="none" w:sz="0" w:space="0" w:color="auto"/>
            <w:left w:val="none" w:sz="0" w:space="0" w:color="auto"/>
            <w:bottom w:val="none" w:sz="0" w:space="0" w:color="auto"/>
            <w:right w:val="none" w:sz="0" w:space="0" w:color="auto"/>
          </w:divBdr>
        </w:div>
        <w:div w:id="1385832727">
          <w:marLeft w:val="0"/>
          <w:marRight w:val="0"/>
          <w:marTop w:val="120"/>
          <w:marBottom w:val="120"/>
          <w:divBdr>
            <w:top w:val="none" w:sz="0" w:space="0" w:color="auto"/>
            <w:left w:val="none" w:sz="0" w:space="0" w:color="auto"/>
            <w:bottom w:val="none" w:sz="0" w:space="0" w:color="auto"/>
            <w:right w:val="none" w:sz="0" w:space="0" w:color="auto"/>
          </w:divBdr>
        </w:div>
      </w:divsChild>
    </w:div>
    <w:div w:id="285427746">
      <w:bodyDiv w:val="1"/>
      <w:marLeft w:val="0"/>
      <w:marRight w:val="0"/>
      <w:marTop w:val="0"/>
      <w:marBottom w:val="0"/>
      <w:divBdr>
        <w:top w:val="none" w:sz="0" w:space="0" w:color="auto"/>
        <w:left w:val="none" w:sz="0" w:space="0" w:color="auto"/>
        <w:bottom w:val="none" w:sz="0" w:space="0" w:color="auto"/>
        <w:right w:val="none" w:sz="0" w:space="0" w:color="auto"/>
      </w:divBdr>
    </w:div>
    <w:div w:id="343752302">
      <w:bodyDiv w:val="1"/>
      <w:marLeft w:val="0"/>
      <w:marRight w:val="0"/>
      <w:marTop w:val="0"/>
      <w:marBottom w:val="0"/>
      <w:divBdr>
        <w:top w:val="none" w:sz="0" w:space="0" w:color="auto"/>
        <w:left w:val="none" w:sz="0" w:space="0" w:color="auto"/>
        <w:bottom w:val="none" w:sz="0" w:space="0" w:color="auto"/>
        <w:right w:val="none" w:sz="0" w:space="0" w:color="auto"/>
      </w:divBdr>
    </w:div>
    <w:div w:id="347409255">
      <w:bodyDiv w:val="1"/>
      <w:marLeft w:val="0"/>
      <w:marRight w:val="0"/>
      <w:marTop w:val="0"/>
      <w:marBottom w:val="0"/>
      <w:divBdr>
        <w:top w:val="none" w:sz="0" w:space="0" w:color="auto"/>
        <w:left w:val="none" w:sz="0" w:space="0" w:color="auto"/>
        <w:bottom w:val="none" w:sz="0" w:space="0" w:color="auto"/>
        <w:right w:val="none" w:sz="0" w:space="0" w:color="auto"/>
      </w:divBdr>
    </w:div>
    <w:div w:id="476535879">
      <w:bodyDiv w:val="1"/>
      <w:marLeft w:val="0"/>
      <w:marRight w:val="0"/>
      <w:marTop w:val="0"/>
      <w:marBottom w:val="0"/>
      <w:divBdr>
        <w:top w:val="none" w:sz="0" w:space="0" w:color="auto"/>
        <w:left w:val="none" w:sz="0" w:space="0" w:color="auto"/>
        <w:bottom w:val="none" w:sz="0" w:space="0" w:color="auto"/>
        <w:right w:val="none" w:sz="0" w:space="0" w:color="auto"/>
      </w:divBdr>
    </w:div>
    <w:div w:id="494998933">
      <w:bodyDiv w:val="1"/>
      <w:marLeft w:val="0"/>
      <w:marRight w:val="0"/>
      <w:marTop w:val="0"/>
      <w:marBottom w:val="0"/>
      <w:divBdr>
        <w:top w:val="none" w:sz="0" w:space="0" w:color="auto"/>
        <w:left w:val="none" w:sz="0" w:space="0" w:color="auto"/>
        <w:bottom w:val="none" w:sz="0" w:space="0" w:color="auto"/>
        <w:right w:val="none" w:sz="0" w:space="0" w:color="auto"/>
      </w:divBdr>
    </w:div>
    <w:div w:id="579564683">
      <w:bodyDiv w:val="1"/>
      <w:marLeft w:val="0"/>
      <w:marRight w:val="0"/>
      <w:marTop w:val="0"/>
      <w:marBottom w:val="0"/>
      <w:divBdr>
        <w:top w:val="none" w:sz="0" w:space="0" w:color="auto"/>
        <w:left w:val="none" w:sz="0" w:space="0" w:color="auto"/>
        <w:bottom w:val="none" w:sz="0" w:space="0" w:color="auto"/>
        <w:right w:val="none" w:sz="0" w:space="0" w:color="auto"/>
      </w:divBdr>
    </w:div>
    <w:div w:id="638146263">
      <w:bodyDiv w:val="1"/>
      <w:marLeft w:val="0"/>
      <w:marRight w:val="0"/>
      <w:marTop w:val="0"/>
      <w:marBottom w:val="0"/>
      <w:divBdr>
        <w:top w:val="none" w:sz="0" w:space="0" w:color="auto"/>
        <w:left w:val="none" w:sz="0" w:space="0" w:color="auto"/>
        <w:bottom w:val="none" w:sz="0" w:space="0" w:color="auto"/>
        <w:right w:val="none" w:sz="0" w:space="0" w:color="auto"/>
      </w:divBdr>
      <w:divsChild>
        <w:div w:id="1058868342">
          <w:marLeft w:val="0"/>
          <w:marRight w:val="0"/>
          <w:marTop w:val="0"/>
          <w:marBottom w:val="0"/>
          <w:divBdr>
            <w:top w:val="none" w:sz="0" w:space="0" w:color="auto"/>
            <w:left w:val="none" w:sz="0" w:space="0" w:color="auto"/>
            <w:bottom w:val="none" w:sz="0" w:space="0" w:color="auto"/>
            <w:right w:val="none" w:sz="0" w:space="0" w:color="auto"/>
          </w:divBdr>
        </w:div>
        <w:div w:id="162668078">
          <w:marLeft w:val="0"/>
          <w:marRight w:val="0"/>
          <w:marTop w:val="120"/>
          <w:marBottom w:val="120"/>
          <w:divBdr>
            <w:top w:val="none" w:sz="0" w:space="0" w:color="auto"/>
            <w:left w:val="none" w:sz="0" w:space="0" w:color="auto"/>
            <w:bottom w:val="none" w:sz="0" w:space="0" w:color="auto"/>
            <w:right w:val="none" w:sz="0" w:space="0" w:color="auto"/>
          </w:divBdr>
        </w:div>
        <w:div w:id="1236358248">
          <w:marLeft w:val="0"/>
          <w:marRight w:val="0"/>
          <w:marTop w:val="120"/>
          <w:marBottom w:val="120"/>
          <w:divBdr>
            <w:top w:val="none" w:sz="0" w:space="0" w:color="auto"/>
            <w:left w:val="none" w:sz="0" w:space="0" w:color="auto"/>
            <w:bottom w:val="none" w:sz="0" w:space="0" w:color="auto"/>
            <w:right w:val="none" w:sz="0" w:space="0" w:color="auto"/>
          </w:divBdr>
        </w:div>
        <w:div w:id="1155418536">
          <w:marLeft w:val="0"/>
          <w:marRight w:val="0"/>
          <w:marTop w:val="120"/>
          <w:marBottom w:val="120"/>
          <w:divBdr>
            <w:top w:val="none" w:sz="0" w:space="0" w:color="auto"/>
            <w:left w:val="none" w:sz="0" w:space="0" w:color="auto"/>
            <w:bottom w:val="none" w:sz="0" w:space="0" w:color="auto"/>
            <w:right w:val="none" w:sz="0" w:space="0" w:color="auto"/>
          </w:divBdr>
        </w:div>
        <w:div w:id="1035499693">
          <w:marLeft w:val="0"/>
          <w:marRight w:val="0"/>
          <w:marTop w:val="120"/>
          <w:marBottom w:val="120"/>
          <w:divBdr>
            <w:top w:val="none" w:sz="0" w:space="0" w:color="auto"/>
            <w:left w:val="none" w:sz="0" w:space="0" w:color="auto"/>
            <w:bottom w:val="none" w:sz="0" w:space="0" w:color="auto"/>
            <w:right w:val="none" w:sz="0" w:space="0" w:color="auto"/>
          </w:divBdr>
        </w:div>
        <w:div w:id="1054817890">
          <w:marLeft w:val="0"/>
          <w:marRight w:val="0"/>
          <w:marTop w:val="120"/>
          <w:marBottom w:val="120"/>
          <w:divBdr>
            <w:top w:val="none" w:sz="0" w:space="0" w:color="auto"/>
            <w:left w:val="none" w:sz="0" w:space="0" w:color="auto"/>
            <w:bottom w:val="none" w:sz="0" w:space="0" w:color="auto"/>
            <w:right w:val="none" w:sz="0" w:space="0" w:color="auto"/>
          </w:divBdr>
        </w:div>
        <w:div w:id="1390152860">
          <w:marLeft w:val="0"/>
          <w:marRight w:val="0"/>
          <w:marTop w:val="120"/>
          <w:marBottom w:val="120"/>
          <w:divBdr>
            <w:top w:val="none" w:sz="0" w:space="0" w:color="auto"/>
            <w:left w:val="none" w:sz="0" w:space="0" w:color="auto"/>
            <w:bottom w:val="none" w:sz="0" w:space="0" w:color="auto"/>
            <w:right w:val="none" w:sz="0" w:space="0" w:color="auto"/>
          </w:divBdr>
        </w:div>
        <w:div w:id="1412043022">
          <w:marLeft w:val="0"/>
          <w:marRight w:val="0"/>
          <w:marTop w:val="120"/>
          <w:marBottom w:val="120"/>
          <w:divBdr>
            <w:top w:val="none" w:sz="0" w:space="0" w:color="auto"/>
            <w:left w:val="none" w:sz="0" w:space="0" w:color="auto"/>
            <w:bottom w:val="none" w:sz="0" w:space="0" w:color="auto"/>
            <w:right w:val="none" w:sz="0" w:space="0" w:color="auto"/>
          </w:divBdr>
        </w:div>
        <w:div w:id="1389189962">
          <w:marLeft w:val="0"/>
          <w:marRight w:val="0"/>
          <w:marTop w:val="120"/>
          <w:marBottom w:val="120"/>
          <w:divBdr>
            <w:top w:val="none" w:sz="0" w:space="0" w:color="auto"/>
            <w:left w:val="none" w:sz="0" w:space="0" w:color="auto"/>
            <w:bottom w:val="none" w:sz="0" w:space="0" w:color="auto"/>
            <w:right w:val="none" w:sz="0" w:space="0" w:color="auto"/>
          </w:divBdr>
        </w:div>
        <w:div w:id="1322194167">
          <w:marLeft w:val="0"/>
          <w:marRight w:val="0"/>
          <w:marTop w:val="120"/>
          <w:marBottom w:val="120"/>
          <w:divBdr>
            <w:top w:val="none" w:sz="0" w:space="0" w:color="auto"/>
            <w:left w:val="none" w:sz="0" w:space="0" w:color="auto"/>
            <w:bottom w:val="none" w:sz="0" w:space="0" w:color="auto"/>
            <w:right w:val="none" w:sz="0" w:space="0" w:color="auto"/>
          </w:divBdr>
        </w:div>
        <w:div w:id="1252202552">
          <w:marLeft w:val="0"/>
          <w:marRight w:val="0"/>
          <w:marTop w:val="120"/>
          <w:marBottom w:val="120"/>
          <w:divBdr>
            <w:top w:val="none" w:sz="0" w:space="0" w:color="auto"/>
            <w:left w:val="none" w:sz="0" w:space="0" w:color="auto"/>
            <w:bottom w:val="none" w:sz="0" w:space="0" w:color="auto"/>
            <w:right w:val="none" w:sz="0" w:space="0" w:color="auto"/>
          </w:divBdr>
        </w:div>
      </w:divsChild>
    </w:div>
    <w:div w:id="673148774">
      <w:bodyDiv w:val="1"/>
      <w:marLeft w:val="0"/>
      <w:marRight w:val="0"/>
      <w:marTop w:val="0"/>
      <w:marBottom w:val="0"/>
      <w:divBdr>
        <w:top w:val="none" w:sz="0" w:space="0" w:color="auto"/>
        <w:left w:val="none" w:sz="0" w:space="0" w:color="auto"/>
        <w:bottom w:val="none" w:sz="0" w:space="0" w:color="auto"/>
        <w:right w:val="none" w:sz="0" w:space="0" w:color="auto"/>
      </w:divBdr>
    </w:div>
    <w:div w:id="706879982">
      <w:bodyDiv w:val="1"/>
      <w:marLeft w:val="0"/>
      <w:marRight w:val="0"/>
      <w:marTop w:val="0"/>
      <w:marBottom w:val="0"/>
      <w:divBdr>
        <w:top w:val="none" w:sz="0" w:space="0" w:color="auto"/>
        <w:left w:val="none" w:sz="0" w:space="0" w:color="auto"/>
        <w:bottom w:val="none" w:sz="0" w:space="0" w:color="auto"/>
        <w:right w:val="none" w:sz="0" w:space="0" w:color="auto"/>
      </w:divBdr>
    </w:div>
    <w:div w:id="742066091">
      <w:bodyDiv w:val="1"/>
      <w:marLeft w:val="0"/>
      <w:marRight w:val="0"/>
      <w:marTop w:val="0"/>
      <w:marBottom w:val="0"/>
      <w:divBdr>
        <w:top w:val="none" w:sz="0" w:space="0" w:color="auto"/>
        <w:left w:val="none" w:sz="0" w:space="0" w:color="auto"/>
        <w:bottom w:val="none" w:sz="0" w:space="0" w:color="auto"/>
        <w:right w:val="none" w:sz="0" w:space="0" w:color="auto"/>
      </w:divBdr>
    </w:div>
    <w:div w:id="812870037">
      <w:bodyDiv w:val="1"/>
      <w:marLeft w:val="0"/>
      <w:marRight w:val="0"/>
      <w:marTop w:val="0"/>
      <w:marBottom w:val="0"/>
      <w:divBdr>
        <w:top w:val="none" w:sz="0" w:space="0" w:color="auto"/>
        <w:left w:val="none" w:sz="0" w:space="0" w:color="auto"/>
        <w:bottom w:val="none" w:sz="0" w:space="0" w:color="auto"/>
        <w:right w:val="none" w:sz="0" w:space="0" w:color="auto"/>
      </w:divBdr>
    </w:div>
    <w:div w:id="835612701">
      <w:bodyDiv w:val="1"/>
      <w:marLeft w:val="0"/>
      <w:marRight w:val="0"/>
      <w:marTop w:val="0"/>
      <w:marBottom w:val="0"/>
      <w:divBdr>
        <w:top w:val="none" w:sz="0" w:space="0" w:color="auto"/>
        <w:left w:val="none" w:sz="0" w:space="0" w:color="auto"/>
        <w:bottom w:val="none" w:sz="0" w:space="0" w:color="auto"/>
        <w:right w:val="none" w:sz="0" w:space="0" w:color="auto"/>
      </w:divBdr>
    </w:div>
    <w:div w:id="851182875">
      <w:bodyDiv w:val="1"/>
      <w:marLeft w:val="0"/>
      <w:marRight w:val="0"/>
      <w:marTop w:val="0"/>
      <w:marBottom w:val="0"/>
      <w:divBdr>
        <w:top w:val="none" w:sz="0" w:space="0" w:color="auto"/>
        <w:left w:val="none" w:sz="0" w:space="0" w:color="auto"/>
        <w:bottom w:val="none" w:sz="0" w:space="0" w:color="auto"/>
        <w:right w:val="none" w:sz="0" w:space="0" w:color="auto"/>
      </w:divBdr>
    </w:div>
    <w:div w:id="851576758">
      <w:bodyDiv w:val="1"/>
      <w:marLeft w:val="0"/>
      <w:marRight w:val="0"/>
      <w:marTop w:val="0"/>
      <w:marBottom w:val="0"/>
      <w:divBdr>
        <w:top w:val="none" w:sz="0" w:space="0" w:color="auto"/>
        <w:left w:val="none" w:sz="0" w:space="0" w:color="auto"/>
        <w:bottom w:val="none" w:sz="0" w:space="0" w:color="auto"/>
        <w:right w:val="none" w:sz="0" w:space="0" w:color="auto"/>
      </w:divBdr>
    </w:div>
    <w:div w:id="856114235">
      <w:bodyDiv w:val="1"/>
      <w:marLeft w:val="0"/>
      <w:marRight w:val="0"/>
      <w:marTop w:val="0"/>
      <w:marBottom w:val="0"/>
      <w:divBdr>
        <w:top w:val="none" w:sz="0" w:space="0" w:color="auto"/>
        <w:left w:val="none" w:sz="0" w:space="0" w:color="auto"/>
        <w:bottom w:val="none" w:sz="0" w:space="0" w:color="auto"/>
        <w:right w:val="none" w:sz="0" w:space="0" w:color="auto"/>
      </w:divBdr>
    </w:div>
    <w:div w:id="1132793746">
      <w:bodyDiv w:val="1"/>
      <w:marLeft w:val="0"/>
      <w:marRight w:val="0"/>
      <w:marTop w:val="0"/>
      <w:marBottom w:val="0"/>
      <w:divBdr>
        <w:top w:val="none" w:sz="0" w:space="0" w:color="auto"/>
        <w:left w:val="none" w:sz="0" w:space="0" w:color="auto"/>
        <w:bottom w:val="none" w:sz="0" w:space="0" w:color="auto"/>
        <w:right w:val="none" w:sz="0" w:space="0" w:color="auto"/>
      </w:divBdr>
    </w:div>
    <w:div w:id="1208032361">
      <w:bodyDiv w:val="1"/>
      <w:marLeft w:val="0"/>
      <w:marRight w:val="0"/>
      <w:marTop w:val="0"/>
      <w:marBottom w:val="0"/>
      <w:divBdr>
        <w:top w:val="none" w:sz="0" w:space="0" w:color="auto"/>
        <w:left w:val="none" w:sz="0" w:space="0" w:color="auto"/>
        <w:bottom w:val="none" w:sz="0" w:space="0" w:color="auto"/>
        <w:right w:val="none" w:sz="0" w:space="0" w:color="auto"/>
      </w:divBdr>
    </w:div>
    <w:div w:id="1491824947">
      <w:bodyDiv w:val="1"/>
      <w:marLeft w:val="0"/>
      <w:marRight w:val="0"/>
      <w:marTop w:val="0"/>
      <w:marBottom w:val="0"/>
      <w:divBdr>
        <w:top w:val="none" w:sz="0" w:space="0" w:color="auto"/>
        <w:left w:val="none" w:sz="0" w:space="0" w:color="auto"/>
        <w:bottom w:val="none" w:sz="0" w:space="0" w:color="auto"/>
        <w:right w:val="none" w:sz="0" w:space="0" w:color="auto"/>
      </w:divBdr>
    </w:div>
    <w:div w:id="1547328109">
      <w:bodyDiv w:val="1"/>
      <w:marLeft w:val="0"/>
      <w:marRight w:val="0"/>
      <w:marTop w:val="0"/>
      <w:marBottom w:val="0"/>
      <w:divBdr>
        <w:top w:val="none" w:sz="0" w:space="0" w:color="auto"/>
        <w:left w:val="none" w:sz="0" w:space="0" w:color="auto"/>
        <w:bottom w:val="none" w:sz="0" w:space="0" w:color="auto"/>
        <w:right w:val="none" w:sz="0" w:space="0" w:color="auto"/>
      </w:divBdr>
    </w:div>
    <w:div w:id="1628854978">
      <w:bodyDiv w:val="1"/>
      <w:marLeft w:val="0"/>
      <w:marRight w:val="0"/>
      <w:marTop w:val="0"/>
      <w:marBottom w:val="0"/>
      <w:divBdr>
        <w:top w:val="none" w:sz="0" w:space="0" w:color="auto"/>
        <w:left w:val="none" w:sz="0" w:space="0" w:color="auto"/>
        <w:bottom w:val="none" w:sz="0" w:space="0" w:color="auto"/>
        <w:right w:val="none" w:sz="0" w:space="0" w:color="auto"/>
      </w:divBdr>
    </w:div>
    <w:div w:id="1680738647">
      <w:bodyDiv w:val="1"/>
      <w:marLeft w:val="0"/>
      <w:marRight w:val="0"/>
      <w:marTop w:val="0"/>
      <w:marBottom w:val="0"/>
      <w:divBdr>
        <w:top w:val="none" w:sz="0" w:space="0" w:color="auto"/>
        <w:left w:val="none" w:sz="0" w:space="0" w:color="auto"/>
        <w:bottom w:val="none" w:sz="0" w:space="0" w:color="auto"/>
        <w:right w:val="none" w:sz="0" w:space="0" w:color="auto"/>
      </w:divBdr>
    </w:div>
    <w:div w:id="1777560183">
      <w:bodyDiv w:val="1"/>
      <w:marLeft w:val="0"/>
      <w:marRight w:val="0"/>
      <w:marTop w:val="0"/>
      <w:marBottom w:val="0"/>
      <w:divBdr>
        <w:top w:val="none" w:sz="0" w:space="0" w:color="auto"/>
        <w:left w:val="none" w:sz="0" w:space="0" w:color="auto"/>
        <w:bottom w:val="none" w:sz="0" w:space="0" w:color="auto"/>
        <w:right w:val="none" w:sz="0" w:space="0" w:color="auto"/>
      </w:divBdr>
    </w:div>
    <w:div w:id="1885867124">
      <w:bodyDiv w:val="1"/>
      <w:marLeft w:val="0"/>
      <w:marRight w:val="0"/>
      <w:marTop w:val="0"/>
      <w:marBottom w:val="0"/>
      <w:divBdr>
        <w:top w:val="none" w:sz="0" w:space="0" w:color="auto"/>
        <w:left w:val="none" w:sz="0" w:space="0" w:color="auto"/>
        <w:bottom w:val="none" w:sz="0" w:space="0" w:color="auto"/>
        <w:right w:val="none" w:sz="0" w:space="0" w:color="auto"/>
      </w:divBdr>
    </w:div>
    <w:div w:id="1925647899">
      <w:bodyDiv w:val="1"/>
      <w:marLeft w:val="0"/>
      <w:marRight w:val="0"/>
      <w:marTop w:val="0"/>
      <w:marBottom w:val="0"/>
      <w:divBdr>
        <w:top w:val="none" w:sz="0" w:space="0" w:color="auto"/>
        <w:left w:val="none" w:sz="0" w:space="0" w:color="auto"/>
        <w:bottom w:val="none" w:sz="0" w:space="0" w:color="auto"/>
        <w:right w:val="none" w:sz="0" w:space="0" w:color="auto"/>
      </w:divBdr>
    </w:div>
    <w:div w:id="2140804875">
      <w:bodyDiv w:val="1"/>
      <w:marLeft w:val="0"/>
      <w:marRight w:val="0"/>
      <w:marTop w:val="0"/>
      <w:marBottom w:val="0"/>
      <w:divBdr>
        <w:top w:val="none" w:sz="0" w:space="0" w:color="auto"/>
        <w:left w:val="none" w:sz="0" w:space="0" w:color="auto"/>
        <w:bottom w:val="none" w:sz="0" w:space="0" w:color="auto"/>
        <w:right w:val="none" w:sz="0" w:space="0" w:color="auto"/>
      </w:divBdr>
    </w:div>
    <w:div w:id="2146120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0A9B75-BD12-4C2A-9928-E2799BF90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3020</TotalTime>
  <Pages>21</Pages>
  <Words>46591</Words>
  <Characters>26557</Characters>
  <Application>Microsoft Office Word</Application>
  <DocSecurity>0</DocSecurity>
  <Lines>221</Lines>
  <Paragraphs>146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44</cp:revision>
  <cp:lastPrinted>2014-11-13T13:58:00Z</cp:lastPrinted>
  <dcterms:created xsi:type="dcterms:W3CDTF">2014-07-07T14:41:00Z</dcterms:created>
  <dcterms:modified xsi:type="dcterms:W3CDTF">2015-07-02T08:29:00Z</dcterms:modified>
</cp:coreProperties>
</file>