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charts/chart1.xml" ContentType="application/vnd.openxmlformats-officedocument.drawingml.chart+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8ADE22" w14:textId="77777777" w:rsidR="00A401A2" w:rsidRPr="006C1448" w:rsidRDefault="00A401A2" w:rsidP="00065706">
      <w:pPr>
        <w:spacing w:line="360" w:lineRule="auto"/>
        <w:jc w:val="center"/>
        <w:rPr>
          <w:rFonts w:ascii="Times New Roman" w:hAnsi="Times New Roman"/>
          <w:sz w:val="28"/>
          <w:szCs w:val="28"/>
        </w:rPr>
      </w:pPr>
    </w:p>
    <w:p w14:paraId="34788D1A" w14:textId="77777777" w:rsidR="00065706" w:rsidRPr="005A09CC" w:rsidRDefault="00065706" w:rsidP="00065706">
      <w:pPr>
        <w:spacing w:line="360" w:lineRule="auto"/>
        <w:jc w:val="center"/>
        <w:rPr>
          <w:rFonts w:ascii="Times New Roman" w:hAnsi="Times New Roman"/>
          <w:sz w:val="28"/>
          <w:szCs w:val="28"/>
          <w:lang w:val="ru-RU"/>
        </w:rPr>
      </w:pPr>
      <w:r w:rsidRPr="005A09CC">
        <w:rPr>
          <w:rFonts w:ascii="Times New Roman" w:hAnsi="Times New Roman"/>
          <w:sz w:val="28"/>
          <w:szCs w:val="28"/>
          <w:lang w:val="ru-RU"/>
        </w:rPr>
        <w:t xml:space="preserve">Харківський національний університет </w:t>
      </w:r>
      <w:r w:rsidRPr="005A09CC">
        <w:rPr>
          <w:rFonts w:ascii="Times New Roman" w:hAnsi="Times New Roman"/>
          <w:sz w:val="28"/>
          <w:szCs w:val="28"/>
          <w:lang w:val="uk-UA"/>
        </w:rPr>
        <w:t>імені</w:t>
      </w:r>
      <w:r w:rsidRPr="005A09CC">
        <w:rPr>
          <w:rFonts w:ascii="Times New Roman" w:hAnsi="Times New Roman"/>
          <w:sz w:val="28"/>
          <w:szCs w:val="28"/>
          <w:lang w:val="ru-RU"/>
        </w:rPr>
        <w:t xml:space="preserve"> В.</w:t>
      </w:r>
      <w:r w:rsidRPr="005A09CC">
        <w:rPr>
          <w:rFonts w:ascii="Times New Roman" w:hAnsi="Times New Roman"/>
          <w:sz w:val="28"/>
          <w:szCs w:val="28"/>
          <w:lang w:val="uk-UA"/>
        </w:rPr>
        <w:t xml:space="preserve"> </w:t>
      </w:r>
      <w:r w:rsidRPr="005A09CC">
        <w:rPr>
          <w:rFonts w:ascii="Times New Roman" w:hAnsi="Times New Roman"/>
          <w:sz w:val="28"/>
          <w:szCs w:val="28"/>
          <w:lang w:val="ru-RU"/>
        </w:rPr>
        <w:t>Н.</w:t>
      </w:r>
      <w:r w:rsidRPr="005A09CC">
        <w:rPr>
          <w:rFonts w:ascii="Times New Roman" w:hAnsi="Times New Roman"/>
          <w:sz w:val="28"/>
          <w:szCs w:val="28"/>
          <w:lang w:val="uk-UA"/>
        </w:rPr>
        <w:t xml:space="preserve"> </w:t>
      </w:r>
      <w:r w:rsidRPr="005A09CC">
        <w:rPr>
          <w:rFonts w:ascii="Times New Roman" w:hAnsi="Times New Roman"/>
          <w:sz w:val="28"/>
          <w:szCs w:val="28"/>
          <w:lang w:val="ru-RU"/>
        </w:rPr>
        <w:t>Каразіна</w:t>
      </w:r>
    </w:p>
    <w:p w14:paraId="0FC9F49E" w14:textId="77777777" w:rsidR="00065706" w:rsidRPr="005A09CC" w:rsidRDefault="00065706" w:rsidP="00065706">
      <w:pPr>
        <w:pStyle w:val="af8"/>
        <w:spacing w:line="360" w:lineRule="auto"/>
        <w:rPr>
          <w:szCs w:val="28"/>
        </w:rPr>
      </w:pPr>
      <w:r w:rsidRPr="005A09CC">
        <w:rPr>
          <w:szCs w:val="28"/>
        </w:rPr>
        <w:t>Міністерство освіти і науки України</w:t>
      </w:r>
    </w:p>
    <w:p w14:paraId="51BA0087" w14:textId="77777777" w:rsidR="00065706" w:rsidRPr="005A09CC" w:rsidRDefault="00065706" w:rsidP="00065706">
      <w:pPr>
        <w:spacing w:line="360" w:lineRule="auto"/>
        <w:rPr>
          <w:rFonts w:ascii="Times New Roman" w:hAnsi="Times New Roman"/>
          <w:sz w:val="28"/>
          <w:szCs w:val="28"/>
          <w:lang w:val="uk-UA"/>
        </w:rPr>
      </w:pPr>
    </w:p>
    <w:p w14:paraId="67B31E8C" w14:textId="77777777" w:rsidR="0077335D" w:rsidRPr="005A09CC" w:rsidRDefault="0077335D" w:rsidP="00AA0E38">
      <w:pPr>
        <w:spacing w:line="360" w:lineRule="auto"/>
        <w:ind w:right="-2"/>
        <w:contextualSpacing/>
        <w:jc w:val="center"/>
        <w:rPr>
          <w:rFonts w:ascii="Times New Roman" w:hAnsi="Times New Roman"/>
          <w:snapToGrid w:val="0"/>
          <w:sz w:val="28"/>
          <w:lang w:val="uk-UA"/>
        </w:rPr>
      </w:pPr>
    </w:p>
    <w:p w14:paraId="5DA7C317" w14:textId="77777777" w:rsidR="00691C75" w:rsidRPr="005A09CC" w:rsidRDefault="00691C75" w:rsidP="00AA0E38">
      <w:pPr>
        <w:spacing w:line="360" w:lineRule="auto"/>
        <w:ind w:firstLine="84"/>
        <w:contextualSpacing/>
        <w:jc w:val="right"/>
        <w:rPr>
          <w:rFonts w:ascii="Times New Roman" w:hAnsi="Times New Roman"/>
          <w:snapToGrid w:val="0"/>
          <w:sz w:val="28"/>
          <w:lang w:val="uk-UA"/>
        </w:rPr>
      </w:pPr>
      <w:r w:rsidRPr="005A09CC">
        <w:rPr>
          <w:rFonts w:ascii="Times New Roman" w:hAnsi="Times New Roman"/>
          <w:snapToGrid w:val="0"/>
          <w:sz w:val="28"/>
          <w:lang w:val="uk-UA"/>
        </w:rPr>
        <w:t xml:space="preserve">Кваліфікаційна наукова </w:t>
      </w:r>
    </w:p>
    <w:p w14:paraId="07F42838" w14:textId="77777777" w:rsidR="00691C75" w:rsidRPr="005A09CC" w:rsidRDefault="00691C75" w:rsidP="00AA0E38">
      <w:pPr>
        <w:spacing w:line="360" w:lineRule="auto"/>
        <w:ind w:hanging="180"/>
        <w:contextualSpacing/>
        <w:jc w:val="right"/>
        <w:rPr>
          <w:rFonts w:ascii="Times New Roman" w:hAnsi="Times New Roman"/>
          <w:snapToGrid w:val="0"/>
          <w:sz w:val="28"/>
          <w:lang w:val="uk-UA"/>
        </w:rPr>
      </w:pPr>
      <w:r w:rsidRPr="005A09CC">
        <w:rPr>
          <w:rFonts w:ascii="Times New Roman" w:hAnsi="Times New Roman"/>
          <w:snapToGrid w:val="0"/>
          <w:sz w:val="28"/>
          <w:lang w:val="uk-UA"/>
        </w:rPr>
        <w:t>праця на правах рукопису</w:t>
      </w:r>
    </w:p>
    <w:p w14:paraId="3CB79E2C" w14:textId="77777777" w:rsidR="00691C75" w:rsidRPr="005A09CC" w:rsidRDefault="00691C75" w:rsidP="00AA0E38">
      <w:pPr>
        <w:spacing w:line="360" w:lineRule="auto"/>
        <w:contextualSpacing/>
        <w:jc w:val="center"/>
        <w:rPr>
          <w:rFonts w:ascii="Times New Roman" w:hAnsi="Times New Roman"/>
          <w:caps/>
          <w:snapToGrid w:val="0"/>
          <w:sz w:val="28"/>
          <w:lang w:val="uk-UA"/>
        </w:rPr>
      </w:pPr>
    </w:p>
    <w:p w14:paraId="6B3BCFCE" w14:textId="77777777" w:rsidR="00691C75" w:rsidRPr="005A09CC" w:rsidRDefault="00065706" w:rsidP="00AA0E38">
      <w:pPr>
        <w:spacing w:line="360" w:lineRule="auto"/>
        <w:contextualSpacing/>
        <w:jc w:val="center"/>
        <w:rPr>
          <w:rFonts w:ascii="Times New Roman" w:hAnsi="Times New Roman"/>
          <w:bCs/>
          <w:caps/>
          <w:snapToGrid w:val="0"/>
          <w:sz w:val="28"/>
          <w:lang w:val="uk-UA"/>
        </w:rPr>
      </w:pPr>
      <w:r w:rsidRPr="005A09CC">
        <w:rPr>
          <w:rFonts w:ascii="Times New Roman" w:hAnsi="Times New Roman"/>
          <w:bCs/>
          <w:snapToGrid w:val="0"/>
          <w:sz w:val="28"/>
          <w:lang w:val="uk-UA"/>
        </w:rPr>
        <w:t>Клєщ Анастасія Анатоліївна</w:t>
      </w:r>
    </w:p>
    <w:p w14:paraId="709FF929" w14:textId="77777777" w:rsidR="00691C75" w:rsidRPr="005A09CC" w:rsidRDefault="00691C75" w:rsidP="00AA0E38">
      <w:pPr>
        <w:spacing w:line="360" w:lineRule="auto"/>
        <w:contextualSpacing/>
        <w:jc w:val="right"/>
        <w:rPr>
          <w:rFonts w:ascii="Times New Roman" w:hAnsi="Times New Roman"/>
          <w:snapToGrid w:val="0"/>
          <w:sz w:val="28"/>
          <w:lang w:val="uk-UA"/>
        </w:rPr>
      </w:pPr>
    </w:p>
    <w:p w14:paraId="44268651" w14:textId="77777777" w:rsidR="00691C75" w:rsidRPr="005A09CC" w:rsidRDefault="00782A1F" w:rsidP="00AA0E38">
      <w:pPr>
        <w:spacing w:line="360" w:lineRule="auto"/>
        <w:contextualSpacing/>
        <w:jc w:val="right"/>
        <w:rPr>
          <w:rFonts w:ascii="Times New Roman" w:hAnsi="Times New Roman"/>
          <w:snapToGrid w:val="0"/>
          <w:sz w:val="28"/>
          <w:lang w:val="uk-UA"/>
        </w:rPr>
      </w:pPr>
      <w:r w:rsidRPr="005A09CC">
        <w:rPr>
          <w:rFonts w:ascii="Times New Roman" w:hAnsi="Times New Roman"/>
          <w:snapToGrid w:val="0"/>
          <w:sz w:val="28"/>
          <w:lang w:val="uk-UA"/>
        </w:rPr>
        <w:t>УДК 911.5:502.15:332.3(477.54-25)(043.5)</w:t>
      </w:r>
    </w:p>
    <w:p w14:paraId="14FBA4F9" w14:textId="77777777" w:rsidR="00782A1F" w:rsidRPr="005A09CC" w:rsidRDefault="00782A1F" w:rsidP="00AA0E38">
      <w:pPr>
        <w:spacing w:line="360" w:lineRule="auto"/>
        <w:contextualSpacing/>
        <w:jc w:val="right"/>
        <w:rPr>
          <w:rFonts w:ascii="Times New Roman" w:hAnsi="Times New Roman"/>
          <w:snapToGrid w:val="0"/>
          <w:sz w:val="28"/>
          <w:lang w:val="uk-UA"/>
        </w:rPr>
      </w:pPr>
    </w:p>
    <w:p w14:paraId="14F4AC3E" w14:textId="77777777" w:rsidR="004B5E8C" w:rsidRPr="005A09CC" w:rsidRDefault="00EF1E12" w:rsidP="00065706">
      <w:pPr>
        <w:tabs>
          <w:tab w:val="left" w:pos="3030"/>
          <w:tab w:val="center" w:pos="5102"/>
        </w:tabs>
        <w:spacing w:line="360" w:lineRule="auto"/>
        <w:contextualSpacing/>
        <w:rPr>
          <w:rFonts w:ascii="Times New Roman" w:hAnsi="Times New Roman"/>
          <w:lang w:val="uk-UA"/>
        </w:rPr>
      </w:pPr>
      <w:r w:rsidRPr="005A09CC">
        <w:rPr>
          <w:rFonts w:ascii="Times New Roman" w:hAnsi="Times New Roman"/>
          <w:b/>
          <w:sz w:val="28"/>
          <w:szCs w:val="28"/>
          <w:lang w:val="uk-UA"/>
        </w:rPr>
        <w:tab/>
      </w:r>
      <w:r w:rsidRPr="005A09CC">
        <w:rPr>
          <w:rFonts w:ascii="Times New Roman" w:hAnsi="Times New Roman"/>
          <w:b/>
          <w:sz w:val="28"/>
          <w:szCs w:val="28"/>
          <w:lang w:val="uk-UA"/>
        </w:rPr>
        <w:tab/>
      </w:r>
      <w:r w:rsidR="00691C75" w:rsidRPr="005A09CC">
        <w:rPr>
          <w:rFonts w:ascii="Times New Roman" w:hAnsi="Times New Roman"/>
          <w:b/>
          <w:sz w:val="28"/>
          <w:szCs w:val="28"/>
          <w:lang w:val="uk-UA"/>
        </w:rPr>
        <w:t>ДИСЕРТАЦІЯ</w:t>
      </w:r>
    </w:p>
    <w:p w14:paraId="09807A74" w14:textId="77777777" w:rsidR="00AA0E38" w:rsidRPr="005A09CC" w:rsidRDefault="00890A9F" w:rsidP="000901D2">
      <w:pPr>
        <w:spacing w:line="360" w:lineRule="auto"/>
        <w:contextualSpacing/>
        <w:jc w:val="center"/>
        <w:rPr>
          <w:rFonts w:ascii="Times New Roman" w:hAnsi="Times New Roman"/>
          <w:b/>
          <w:bCs/>
          <w:sz w:val="28"/>
          <w:lang w:val="uk-UA"/>
        </w:rPr>
      </w:pPr>
      <w:bookmarkStart w:id="0" w:name="_Hlk35512862"/>
      <w:r w:rsidRPr="005A09CC">
        <w:rPr>
          <w:rFonts w:ascii="Times New Roman" w:hAnsi="Times New Roman"/>
          <w:b/>
          <w:bCs/>
          <w:sz w:val="28"/>
          <w:lang w:val="uk-UA"/>
        </w:rPr>
        <w:t xml:space="preserve">ОПТИМІЗАЦІЯ </w:t>
      </w:r>
      <w:r w:rsidR="00AA0E38" w:rsidRPr="005A09CC">
        <w:rPr>
          <w:rFonts w:ascii="Times New Roman" w:hAnsi="Times New Roman"/>
          <w:b/>
          <w:bCs/>
          <w:sz w:val="28"/>
          <w:lang w:val="uk-UA"/>
        </w:rPr>
        <w:t>ТЕРИТОРІАЛЬН</w:t>
      </w:r>
      <w:r w:rsidRPr="005A09CC">
        <w:rPr>
          <w:rFonts w:ascii="Times New Roman" w:hAnsi="Times New Roman"/>
          <w:b/>
          <w:bCs/>
          <w:sz w:val="28"/>
          <w:lang w:val="uk-UA"/>
        </w:rPr>
        <w:t>ОЇ СТРУКТУРИ</w:t>
      </w:r>
      <w:r w:rsidR="00EE00F8" w:rsidRPr="005A09CC">
        <w:rPr>
          <w:rFonts w:ascii="Times New Roman" w:hAnsi="Times New Roman"/>
          <w:b/>
          <w:bCs/>
          <w:sz w:val="28"/>
          <w:lang w:val="uk-UA"/>
        </w:rPr>
        <w:t xml:space="preserve"> ЗЕМЛЕКОРИСТУВАННЯ</w:t>
      </w:r>
      <w:r w:rsidR="001E2143" w:rsidRPr="005A09CC">
        <w:rPr>
          <w:rFonts w:ascii="Times New Roman" w:hAnsi="Times New Roman"/>
          <w:b/>
          <w:bCs/>
          <w:sz w:val="28"/>
          <w:lang w:val="uk-UA"/>
        </w:rPr>
        <w:t xml:space="preserve"> </w:t>
      </w:r>
      <w:r w:rsidR="000901D2" w:rsidRPr="005A09CC">
        <w:rPr>
          <w:rFonts w:ascii="Times New Roman" w:hAnsi="Times New Roman"/>
          <w:b/>
          <w:bCs/>
          <w:sz w:val="28"/>
          <w:lang w:val="uk-UA"/>
        </w:rPr>
        <w:t xml:space="preserve">м. </w:t>
      </w:r>
      <w:r w:rsidR="004B5E8C" w:rsidRPr="005A09CC">
        <w:rPr>
          <w:rFonts w:ascii="Times New Roman" w:hAnsi="Times New Roman"/>
          <w:b/>
          <w:bCs/>
          <w:sz w:val="28"/>
          <w:lang w:val="uk-UA"/>
        </w:rPr>
        <w:t>ХАРК</w:t>
      </w:r>
      <w:r w:rsidR="000901D2" w:rsidRPr="005A09CC">
        <w:rPr>
          <w:rFonts w:ascii="Times New Roman" w:hAnsi="Times New Roman"/>
          <w:b/>
          <w:bCs/>
          <w:sz w:val="28"/>
          <w:lang w:val="uk-UA"/>
        </w:rPr>
        <w:t>І</w:t>
      </w:r>
      <w:r w:rsidR="004B5E8C" w:rsidRPr="005A09CC">
        <w:rPr>
          <w:rFonts w:ascii="Times New Roman" w:hAnsi="Times New Roman"/>
          <w:b/>
          <w:bCs/>
          <w:sz w:val="28"/>
          <w:lang w:val="uk-UA"/>
        </w:rPr>
        <w:t>В</w:t>
      </w:r>
      <w:r w:rsidR="001E2143" w:rsidRPr="005A09CC">
        <w:rPr>
          <w:rFonts w:ascii="Times New Roman" w:hAnsi="Times New Roman"/>
          <w:b/>
          <w:bCs/>
          <w:sz w:val="28"/>
          <w:lang w:val="uk-UA"/>
        </w:rPr>
        <w:t xml:space="preserve"> </w:t>
      </w:r>
      <w:r w:rsidR="004B5E8C" w:rsidRPr="005A09CC">
        <w:rPr>
          <w:rFonts w:ascii="Times New Roman" w:hAnsi="Times New Roman"/>
          <w:b/>
          <w:bCs/>
          <w:sz w:val="28"/>
          <w:lang w:val="uk-UA"/>
        </w:rPr>
        <w:t>ЗАСОБАМИ ЛАНДШАФТНО-ЕКОЛОГІЧНОГО ПЛАНУВАННЯ</w:t>
      </w:r>
    </w:p>
    <w:bookmarkEnd w:id="0"/>
    <w:p w14:paraId="20E662E6" w14:textId="77777777" w:rsidR="00691C75" w:rsidRPr="005A09CC" w:rsidRDefault="00691C75" w:rsidP="00AA0E38">
      <w:pPr>
        <w:spacing w:line="360" w:lineRule="auto"/>
        <w:contextualSpacing/>
        <w:jc w:val="center"/>
        <w:rPr>
          <w:rFonts w:ascii="Times New Roman" w:hAnsi="Times New Roman"/>
          <w:sz w:val="28"/>
          <w:lang w:val="uk-UA"/>
        </w:rPr>
      </w:pPr>
    </w:p>
    <w:p w14:paraId="416CD238" w14:textId="77777777" w:rsidR="00065706" w:rsidRPr="005A09CC" w:rsidRDefault="00065706" w:rsidP="00065706">
      <w:pPr>
        <w:spacing w:line="360" w:lineRule="auto"/>
        <w:jc w:val="center"/>
        <w:rPr>
          <w:rFonts w:ascii="Times New Roman" w:hAnsi="Times New Roman"/>
          <w:sz w:val="28"/>
          <w:szCs w:val="28"/>
          <w:lang w:val="uk-UA" w:eastAsia="uk-UA"/>
        </w:rPr>
      </w:pPr>
      <w:r w:rsidRPr="005A09CC">
        <w:rPr>
          <w:rFonts w:ascii="Times New Roman" w:hAnsi="Times New Roman"/>
          <w:sz w:val="28"/>
          <w:szCs w:val="28"/>
          <w:lang w:val="ru-RU"/>
        </w:rPr>
        <w:t>Спеціальність 11.00.11 – конструктивна географія і раціональне використання природних ресурсів</w:t>
      </w:r>
    </w:p>
    <w:p w14:paraId="06C97ED2" w14:textId="77777777" w:rsidR="00065706" w:rsidRPr="005A09CC" w:rsidRDefault="00065706" w:rsidP="00065706">
      <w:pPr>
        <w:spacing w:line="360" w:lineRule="auto"/>
        <w:jc w:val="center"/>
        <w:rPr>
          <w:rFonts w:ascii="Times New Roman" w:hAnsi="Times New Roman"/>
          <w:sz w:val="28"/>
          <w:szCs w:val="28"/>
          <w:lang w:val="ru-RU"/>
        </w:rPr>
      </w:pPr>
      <w:r w:rsidRPr="005A09CC">
        <w:rPr>
          <w:rFonts w:ascii="Times New Roman" w:hAnsi="Times New Roman"/>
          <w:sz w:val="28"/>
          <w:szCs w:val="28"/>
          <w:lang w:val="ru-RU"/>
        </w:rPr>
        <w:t>(Географічні науки)</w:t>
      </w:r>
    </w:p>
    <w:p w14:paraId="7B12F4E9" w14:textId="77777777" w:rsidR="00065706" w:rsidRPr="005A09CC" w:rsidRDefault="00065706" w:rsidP="00065706">
      <w:pPr>
        <w:spacing w:line="360" w:lineRule="auto"/>
        <w:ind w:firstLine="709"/>
        <w:jc w:val="center"/>
        <w:rPr>
          <w:rFonts w:ascii="Times New Roman" w:hAnsi="Times New Roman"/>
          <w:b/>
          <w:sz w:val="28"/>
          <w:szCs w:val="28"/>
          <w:lang w:val="ru-RU"/>
        </w:rPr>
      </w:pPr>
    </w:p>
    <w:p w14:paraId="214A7872" w14:textId="77777777" w:rsidR="00065706" w:rsidRPr="005A09CC" w:rsidRDefault="00065706" w:rsidP="00065706">
      <w:pPr>
        <w:spacing w:line="360" w:lineRule="auto"/>
        <w:rPr>
          <w:rFonts w:ascii="Times New Roman" w:hAnsi="Times New Roman"/>
          <w:sz w:val="28"/>
          <w:szCs w:val="28"/>
          <w:lang w:val="uk-UA"/>
        </w:rPr>
      </w:pPr>
      <w:r w:rsidRPr="005A09CC">
        <w:rPr>
          <w:rFonts w:ascii="Times New Roman" w:hAnsi="Times New Roman"/>
          <w:sz w:val="28"/>
          <w:szCs w:val="28"/>
          <w:lang w:val="uk-UA"/>
        </w:rPr>
        <w:t>Подається на здобуття наукового ступеня кандидата географічних наук</w:t>
      </w:r>
    </w:p>
    <w:p w14:paraId="40FB732C" w14:textId="77777777" w:rsidR="00590E6B" w:rsidRPr="005A09CC" w:rsidRDefault="00590E6B" w:rsidP="00065706">
      <w:pPr>
        <w:spacing w:line="360" w:lineRule="auto"/>
        <w:rPr>
          <w:rFonts w:ascii="Times New Roman" w:hAnsi="Times New Roman"/>
          <w:sz w:val="28"/>
          <w:szCs w:val="28"/>
          <w:lang w:val="uk-UA"/>
        </w:rPr>
      </w:pPr>
    </w:p>
    <w:p w14:paraId="097E3CF3" w14:textId="77777777" w:rsidR="00590E6B" w:rsidRPr="005A09CC" w:rsidRDefault="00590E6B" w:rsidP="00590E6B">
      <w:pPr>
        <w:spacing w:line="360" w:lineRule="auto"/>
        <w:rPr>
          <w:rFonts w:ascii="Times New Roman" w:hAnsi="Times New Roman"/>
          <w:sz w:val="28"/>
          <w:szCs w:val="28"/>
          <w:lang w:val="uk-UA"/>
        </w:rPr>
      </w:pPr>
      <w:r w:rsidRPr="005A09CC">
        <w:rPr>
          <w:rFonts w:ascii="Times New Roman" w:hAnsi="Times New Roman"/>
          <w:sz w:val="28"/>
          <w:szCs w:val="28"/>
          <w:lang w:val="uk-UA"/>
        </w:rPr>
        <w:t>Дисертація містить результати власних досліджень. Використання ідей,</w:t>
      </w:r>
    </w:p>
    <w:p w14:paraId="4AF4E136" w14:textId="77777777" w:rsidR="00065706" w:rsidRPr="005A09CC" w:rsidRDefault="00590E6B" w:rsidP="00590E6B">
      <w:pPr>
        <w:spacing w:line="360" w:lineRule="auto"/>
        <w:rPr>
          <w:rFonts w:ascii="Times New Roman" w:hAnsi="Times New Roman"/>
          <w:sz w:val="28"/>
          <w:szCs w:val="28"/>
          <w:lang w:val="uk-UA"/>
        </w:rPr>
      </w:pPr>
      <w:r w:rsidRPr="005A09CC">
        <w:rPr>
          <w:rFonts w:ascii="Times New Roman" w:hAnsi="Times New Roman"/>
          <w:sz w:val="28"/>
          <w:szCs w:val="28"/>
          <w:lang w:val="uk-UA"/>
        </w:rPr>
        <w:t>результатів і текстів інших авторів мають посилання на відповідне джерело.</w:t>
      </w:r>
    </w:p>
    <w:p w14:paraId="2F70B188" w14:textId="77777777" w:rsidR="00590E6B" w:rsidRPr="005A09CC" w:rsidRDefault="00590E6B" w:rsidP="00590E6B">
      <w:pPr>
        <w:spacing w:line="360" w:lineRule="auto"/>
        <w:contextualSpacing/>
        <w:rPr>
          <w:rFonts w:ascii="Times New Roman" w:hAnsi="Times New Roman"/>
          <w:bCs/>
          <w:caps/>
          <w:snapToGrid w:val="0"/>
          <w:sz w:val="28"/>
          <w:lang w:val="uk-UA"/>
        </w:rPr>
      </w:pPr>
      <w:r w:rsidRPr="005A09CC">
        <w:rPr>
          <w:rFonts w:ascii="Times New Roman" w:hAnsi="Times New Roman"/>
          <w:sz w:val="28"/>
          <w:szCs w:val="28"/>
          <w:lang w:val="uk-UA"/>
        </w:rPr>
        <w:t xml:space="preserve">________________ </w:t>
      </w:r>
      <w:r w:rsidRPr="005A09CC">
        <w:rPr>
          <w:rFonts w:ascii="Times New Roman" w:hAnsi="Times New Roman"/>
          <w:bCs/>
          <w:snapToGrid w:val="0"/>
          <w:sz w:val="28"/>
          <w:lang w:val="uk-UA"/>
        </w:rPr>
        <w:t xml:space="preserve">А. А. Клєщ </w:t>
      </w:r>
    </w:p>
    <w:p w14:paraId="11576AE0" w14:textId="77777777" w:rsidR="00590E6B" w:rsidRPr="005A09CC" w:rsidRDefault="00590E6B" w:rsidP="00590E6B">
      <w:pPr>
        <w:spacing w:line="360" w:lineRule="auto"/>
        <w:rPr>
          <w:rFonts w:ascii="Times New Roman" w:hAnsi="Times New Roman"/>
          <w:sz w:val="28"/>
          <w:szCs w:val="28"/>
          <w:lang w:val="uk-UA"/>
        </w:rPr>
      </w:pPr>
    </w:p>
    <w:p w14:paraId="61ABDD41" w14:textId="77777777" w:rsidR="00065706" w:rsidRPr="005A09CC" w:rsidRDefault="00065706" w:rsidP="00065706">
      <w:pPr>
        <w:spacing w:line="360" w:lineRule="auto"/>
        <w:rPr>
          <w:rFonts w:ascii="Times New Roman" w:hAnsi="Times New Roman"/>
          <w:sz w:val="28"/>
          <w:szCs w:val="28"/>
          <w:lang w:val="uk-UA"/>
        </w:rPr>
      </w:pPr>
      <w:r w:rsidRPr="005A09CC">
        <w:rPr>
          <w:rFonts w:ascii="Times New Roman" w:hAnsi="Times New Roman"/>
          <w:sz w:val="28"/>
          <w:szCs w:val="28"/>
          <w:lang w:val="uk-UA"/>
        </w:rPr>
        <w:t xml:space="preserve">Науковий керівник Максименко Надія Василівна доктор географічних наук, професор </w:t>
      </w:r>
    </w:p>
    <w:p w14:paraId="1953E434" w14:textId="77777777" w:rsidR="00065706" w:rsidRPr="005A09CC" w:rsidRDefault="00065706" w:rsidP="00213A22">
      <w:pPr>
        <w:spacing w:line="360" w:lineRule="auto"/>
        <w:rPr>
          <w:rFonts w:ascii="Times New Roman" w:hAnsi="Times New Roman"/>
          <w:sz w:val="28"/>
          <w:szCs w:val="28"/>
          <w:lang w:val="uk-UA"/>
        </w:rPr>
      </w:pPr>
    </w:p>
    <w:p w14:paraId="42664D59" w14:textId="77777777" w:rsidR="00065706" w:rsidRPr="005A09CC" w:rsidRDefault="00065706" w:rsidP="00065706">
      <w:pPr>
        <w:spacing w:line="360" w:lineRule="auto"/>
        <w:ind w:firstLine="709"/>
        <w:jc w:val="center"/>
        <w:rPr>
          <w:rFonts w:ascii="Times New Roman" w:hAnsi="Times New Roman"/>
          <w:sz w:val="28"/>
          <w:szCs w:val="28"/>
          <w:lang w:val="uk-UA"/>
        </w:rPr>
      </w:pPr>
      <w:r w:rsidRPr="005A09CC">
        <w:rPr>
          <w:rFonts w:ascii="Times New Roman" w:hAnsi="Times New Roman"/>
          <w:sz w:val="28"/>
          <w:szCs w:val="28"/>
          <w:lang w:val="uk-UA"/>
        </w:rPr>
        <w:t>Харків – 2021</w:t>
      </w:r>
    </w:p>
    <w:p w14:paraId="69B21A7C" w14:textId="77777777" w:rsidR="006C1448" w:rsidRPr="005A09CC" w:rsidRDefault="006C1448" w:rsidP="006C1448">
      <w:pPr>
        <w:spacing w:line="360" w:lineRule="auto"/>
        <w:ind w:firstLine="709"/>
        <w:jc w:val="center"/>
        <w:rPr>
          <w:rFonts w:ascii="Times New Roman" w:hAnsi="Times New Roman"/>
          <w:b/>
          <w:sz w:val="28"/>
          <w:szCs w:val="28"/>
          <w:lang w:val="uk-UA"/>
        </w:rPr>
      </w:pPr>
      <w:r w:rsidRPr="005A09CC">
        <w:rPr>
          <w:rFonts w:ascii="Times New Roman" w:hAnsi="Times New Roman"/>
          <w:b/>
          <w:sz w:val="28"/>
          <w:szCs w:val="28"/>
          <w:lang w:val="uk-UA"/>
        </w:rPr>
        <w:lastRenderedPageBreak/>
        <w:t xml:space="preserve">АНОТАЦІЯ </w:t>
      </w:r>
    </w:p>
    <w:p w14:paraId="70AEE800" w14:textId="77777777" w:rsidR="006C1448" w:rsidRPr="005A09CC" w:rsidRDefault="006C1448" w:rsidP="006C1448">
      <w:pPr>
        <w:spacing w:line="360" w:lineRule="auto"/>
        <w:ind w:firstLine="708"/>
        <w:contextualSpacing/>
        <w:jc w:val="both"/>
        <w:rPr>
          <w:rFonts w:ascii="Times New Roman" w:hAnsi="Times New Roman"/>
          <w:sz w:val="28"/>
          <w:szCs w:val="28"/>
          <w:lang w:val="uk-UA"/>
        </w:rPr>
      </w:pPr>
      <w:r w:rsidRPr="005A09CC">
        <w:rPr>
          <w:rFonts w:ascii="Times New Roman" w:hAnsi="Times New Roman"/>
          <w:b/>
          <w:sz w:val="28"/>
          <w:szCs w:val="28"/>
          <w:lang w:val="uk-UA"/>
        </w:rPr>
        <w:t xml:space="preserve">Клєщ А. А. Оптимізація територіальної структури землекористування м. Харків засобами ландшафтно-екологічного планування. – </w:t>
      </w:r>
      <w:r w:rsidRPr="005A09CC">
        <w:rPr>
          <w:rFonts w:ascii="Times New Roman" w:hAnsi="Times New Roman"/>
          <w:sz w:val="28"/>
          <w:szCs w:val="28"/>
          <w:lang w:val="uk-UA"/>
        </w:rPr>
        <w:t>Кваліфікаційна наукова праця на правах рукопису.</w:t>
      </w:r>
    </w:p>
    <w:p w14:paraId="010749DB" w14:textId="77777777" w:rsidR="006C1448" w:rsidRPr="005A09CC" w:rsidRDefault="006C1448" w:rsidP="006C1448">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Дисертація на здобуття наукового ступеня кандидата географічних наук за спеціальністю 11.00.11 – </w:t>
      </w:r>
      <w:r w:rsidRPr="005A09CC">
        <w:rPr>
          <w:rFonts w:ascii="Times New Roman" w:hAnsi="Times New Roman"/>
          <w:spacing w:val="2"/>
          <w:sz w:val="28"/>
          <w:szCs w:val="28"/>
          <w:lang w:val="uk-UA"/>
        </w:rPr>
        <w:t xml:space="preserve">конструктивна географія і раціональне використання природних ресурсів </w:t>
      </w:r>
      <w:r w:rsidRPr="005A09CC">
        <w:rPr>
          <w:rFonts w:ascii="Times New Roman" w:hAnsi="Times New Roman"/>
          <w:sz w:val="28"/>
          <w:szCs w:val="28"/>
          <w:lang w:val="uk-UA"/>
        </w:rPr>
        <w:t>(Географічні науки)</w:t>
      </w:r>
      <w:r w:rsidRPr="005A09CC">
        <w:rPr>
          <w:rFonts w:ascii="Times New Roman" w:hAnsi="Times New Roman"/>
          <w:spacing w:val="2"/>
          <w:sz w:val="28"/>
          <w:szCs w:val="28"/>
          <w:lang w:val="uk-UA"/>
        </w:rPr>
        <w:t>.</w:t>
      </w:r>
      <w:r w:rsidRPr="005A09CC">
        <w:rPr>
          <w:rFonts w:ascii="Times New Roman" w:hAnsi="Times New Roman"/>
          <w:sz w:val="28"/>
          <w:szCs w:val="28"/>
          <w:lang w:val="uk-UA"/>
        </w:rPr>
        <w:t xml:space="preserve"> – Харківський національний університет імені В. Н. Каразіна Міністерств</w:t>
      </w:r>
      <w:r w:rsidR="004C5AAC">
        <w:rPr>
          <w:rFonts w:ascii="Times New Roman" w:hAnsi="Times New Roman"/>
          <w:sz w:val="28"/>
          <w:szCs w:val="28"/>
          <w:lang w:val="uk-UA"/>
        </w:rPr>
        <w:t>а</w:t>
      </w:r>
      <w:r w:rsidRPr="005A09CC">
        <w:rPr>
          <w:rFonts w:ascii="Times New Roman" w:hAnsi="Times New Roman"/>
          <w:sz w:val="28"/>
          <w:szCs w:val="28"/>
          <w:lang w:val="uk-UA"/>
        </w:rPr>
        <w:t xml:space="preserve"> освіти і науки України, Харків, 2021.</w:t>
      </w:r>
    </w:p>
    <w:p w14:paraId="0FA901CC" w14:textId="77777777" w:rsidR="006C1448" w:rsidRPr="005A09CC" w:rsidRDefault="006C1448" w:rsidP="006C1448">
      <w:pPr>
        <w:spacing w:line="360" w:lineRule="auto"/>
        <w:ind w:firstLine="709"/>
        <w:contextualSpacing/>
        <w:jc w:val="both"/>
        <w:rPr>
          <w:rFonts w:ascii="Times New Roman" w:hAnsi="Times New Roman"/>
          <w:b/>
          <w:sz w:val="28"/>
          <w:szCs w:val="28"/>
          <w:lang w:val="ru-RU"/>
        </w:rPr>
      </w:pPr>
      <w:r w:rsidRPr="005A09CC">
        <w:rPr>
          <w:rFonts w:ascii="Times New Roman" w:hAnsi="Times New Roman"/>
          <w:b/>
          <w:sz w:val="28"/>
          <w:szCs w:val="28"/>
          <w:lang w:val="uk-UA"/>
        </w:rPr>
        <w:t>Наукова новизна отриманих результатів дослідження:</w:t>
      </w:r>
    </w:p>
    <w:p w14:paraId="61B69B2B" w14:textId="77777777" w:rsidR="006C1448" w:rsidRPr="005A09CC" w:rsidRDefault="006C1448" w:rsidP="006C1448">
      <w:pPr>
        <w:spacing w:line="360" w:lineRule="auto"/>
        <w:ind w:left="62" w:firstLine="647"/>
        <w:jc w:val="both"/>
        <w:rPr>
          <w:rFonts w:ascii="Times New Roman" w:hAnsi="Times New Roman"/>
          <w:i/>
          <w:iCs/>
          <w:sz w:val="28"/>
          <w:szCs w:val="28"/>
          <w:lang w:val="uk-UA"/>
        </w:rPr>
      </w:pPr>
      <w:r w:rsidRPr="005A09CC">
        <w:rPr>
          <w:rFonts w:ascii="Times New Roman" w:hAnsi="Times New Roman"/>
          <w:iCs/>
          <w:sz w:val="28"/>
          <w:szCs w:val="28"/>
          <w:lang w:val="uk-UA"/>
        </w:rPr>
        <w:t>У дисертаційній роботі</w:t>
      </w:r>
      <w:r w:rsidRPr="005A09CC">
        <w:rPr>
          <w:rFonts w:ascii="Times New Roman" w:hAnsi="Times New Roman"/>
          <w:i/>
          <w:iCs/>
          <w:sz w:val="28"/>
          <w:szCs w:val="28"/>
          <w:lang w:val="uk-UA"/>
        </w:rPr>
        <w:t xml:space="preserve"> вперше:</w:t>
      </w:r>
    </w:p>
    <w:p w14:paraId="356B9E78" w14:textId="77777777" w:rsidR="006C1448" w:rsidRPr="005A09CC" w:rsidRDefault="006C1448" w:rsidP="006C1448">
      <w:pPr>
        <w:numPr>
          <w:ilvl w:val="0"/>
          <w:numId w:val="23"/>
        </w:numPr>
        <w:spacing w:line="360" w:lineRule="auto"/>
        <w:ind w:left="142" w:firstLine="567"/>
        <w:jc w:val="both"/>
        <w:rPr>
          <w:rFonts w:ascii="Times New Roman" w:hAnsi="Times New Roman"/>
          <w:sz w:val="28"/>
          <w:szCs w:val="28"/>
          <w:lang w:val="uk-UA"/>
        </w:rPr>
      </w:pPr>
      <w:r w:rsidRPr="005A09CC">
        <w:rPr>
          <w:rFonts w:ascii="Times New Roman" w:hAnsi="Times New Roman"/>
          <w:sz w:val="28"/>
          <w:szCs w:val="28"/>
          <w:lang w:val="uk-UA"/>
        </w:rPr>
        <w:t xml:space="preserve">проведено морфометричний аналіз рельєфу території м. Харків засобами ГІС-технологій з використанням наступних показників: абсолютної висоти, кута нахилу, експозиції, планової, профільної та загальної кривизни рельєфу. Побудовано відповідні тематичні картографічні </w:t>
      </w:r>
      <w:r w:rsidRPr="005A09CC">
        <w:rPr>
          <w:rFonts w:ascii="Times New Roman" w:hAnsi="Times New Roman"/>
          <w:sz w:val="28"/>
          <w:szCs w:val="28"/>
        </w:rPr>
        <w:t>т</w:t>
      </w:r>
      <w:r w:rsidRPr="005A09CC">
        <w:rPr>
          <w:rFonts w:ascii="Times New Roman" w:hAnsi="Times New Roman"/>
          <w:sz w:val="28"/>
          <w:szCs w:val="28"/>
          <w:lang w:val="uk-UA"/>
        </w:rPr>
        <w:t>вори;</w:t>
      </w:r>
    </w:p>
    <w:p w14:paraId="7CAB3BA7" w14:textId="77777777" w:rsidR="006C1448" w:rsidRPr="005A09CC" w:rsidRDefault="006C1448" w:rsidP="006C1448">
      <w:pPr>
        <w:numPr>
          <w:ilvl w:val="0"/>
          <w:numId w:val="23"/>
        </w:numPr>
        <w:spacing w:line="360" w:lineRule="auto"/>
        <w:ind w:left="142" w:firstLine="567"/>
        <w:jc w:val="both"/>
        <w:rPr>
          <w:rFonts w:ascii="Times New Roman" w:hAnsi="Times New Roman"/>
          <w:sz w:val="28"/>
          <w:szCs w:val="28"/>
          <w:lang w:val="uk-UA"/>
        </w:rPr>
      </w:pPr>
      <w:r w:rsidRPr="005A09CC">
        <w:rPr>
          <w:rFonts w:ascii="Times New Roman" w:hAnsi="Times New Roman"/>
          <w:sz w:val="28"/>
          <w:szCs w:val="28"/>
          <w:lang w:val="uk-UA"/>
        </w:rPr>
        <w:t>відтворено генетико-морфологічну структуру природного ландшафту території м. Харків на момент до початку активного містобудівного освоєння на рівні урочищ;</w:t>
      </w:r>
    </w:p>
    <w:p w14:paraId="501C829C" w14:textId="77777777" w:rsidR="006C1448" w:rsidRPr="005A09CC" w:rsidRDefault="006C1448" w:rsidP="006C1448">
      <w:pPr>
        <w:numPr>
          <w:ilvl w:val="0"/>
          <w:numId w:val="23"/>
        </w:numPr>
        <w:spacing w:line="360" w:lineRule="auto"/>
        <w:ind w:left="142" w:firstLine="567"/>
        <w:jc w:val="both"/>
        <w:rPr>
          <w:rFonts w:ascii="Times New Roman" w:hAnsi="Times New Roman"/>
          <w:sz w:val="28"/>
          <w:szCs w:val="28"/>
          <w:lang w:val="uk-UA"/>
        </w:rPr>
      </w:pPr>
      <w:r w:rsidRPr="005A09CC">
        <w:rPr>
          <w:rFonts w:ascii="Times New Roman" w:hAnsi="Times New Roman"/>
          <w:sz w:val="28"/>
          <w:szCs w:val="28"/>
          <w:lang w:val="uk-UA"/>
        </w:rPr>
        <w:t>проведена періодизація розвитку та встановлена територіальна структура міського ландшафту Харкова на всіх етапах історичного розвитку;</w:t>
      </w:r>
    </w:p>
    <w:p w14:paraId="70CB67C5" w14:textId="77777777" w:rsidR="006C1448" w:rsidRPr="005A09CC" w:rsidRDefault="006C1448" w:rsidP="006C1448">
      <w:pPr>
        <w:numPr>
          <w:ilvl w:val="0"/>
          <w:numId w:val="23"/>
        </w:numPr>
        <w:spacing w:line="360" w:lineRule="auto"/>
        <w:ind w:left="142" w:firstLine="567"/>
        <w:jc w:val="both"/>
        <w:rPr>
          <w:rFonts w:ascii="Times New Roman" w:hAnsi="Times New Roman"/>
          <w:sz w:val="28"/>
          <w:szCs w:val="28"/>
          <w:lang w:val="uk-UA"/>
        </w:rPr>
      </w:pPr>
      <w:r w:rsidRPr="005A09CC">
        <w:rPr>
          <w:rFonts w:ascii="Times New Roman" w:hAnsi="Times New Roman"/>
          <w:sz w:val="28"/>
          <w:szCs w:val="28"/>
          <w:lang w:val="uk-UA"/>
        </w:rPr>
        <w:t>здійснено комплексну геохімічну зйомку ґрунтового покриву всієї території м. Харків за показниками окисно-відновної реакції середовища, вмісту гумусу, хлорид- та гідрокарбонат- іонів для потреб оціночного етапу ландшафтно-екологічного планування.</w:t>
      </w:r>
    </w:p>
    <w:p w14:paraId="4658ED3F" w14:textId="77777777" w:rsidR="006C1448" w:rsidRPr="005A09CC" w:rsidRDefault="006C1448" w:rsidP="006C1448">
      <w:pPr>
        <w:spacing w:line="360" w:lineRule="auto"/>
        <w:ind w:left="62" w:firstLine="647"/>
        <w:jc w:val="both"/>
        <w:rPr>
          <w:rFonts w:ascii="Times New Roman" w:hAnsi="Times New Roman"/>
          <w:i/>
          <w:sz w:val="28"/>
          <w:szCs w:val="28"/>
          <w:lang w:val="uk-UA"/>
        </w:rPr>
      </w:pPr>
      <w:r w:rsidRPr="005A09CC">
        <w:rPr>
          <w:rFonts w:ascii="Times New Roman" w:hAnsi="Times New Roman"/>
          <w:i/>
          <w:sz w:val="28"/>
          <w:szCs w:val="28"/>
          <w:lang w:val="uk-UA"/>
        </w:rPr>
        <w:t>Отримало подальший розвиток</w:t>
      </w:r>
      <w:r w:rsidRPr="005A09CC">
        <w:rPr>
          <w:rFonts w:ascii="Times New Roman" w:hAnsi="Times New Roman"/>
          <w:sz w:val="28"/>
          <w:szCs w:val="28"/>
          <w:lang w:val="uk-UA"/>
        </w:rPr>
        <w:t>:</w:t>
      </w:r>
    </w:p>
    <w:p w14:paraId="5C926D51" w14:textId="77777777" w:rsidR="006C1448" w:rsidRPr="005A09CC" w:rsidRDefault="006C1448" w:rsidP="006C1448">
      <w:pPr>
        <w:numPr>
          <w:ilvl w:val="0"/>
          <w:numId w:val="25"/>
        </w:numPr>
        <w:spacing w:line="360" w:lineRule="auto"/>
        <w:ind w:left="142" w:firstLine="567"/>
        <w:jc w:val="both"/>
        <w:rPr>
          <w:rFonts w:ascii="Times New Roman CYR" w:eastAsia="Times New Roman CYR" w:hAnsi="Times New Roman CYR" w:cs="Times New Roman CYR"/>
          <w:sz w:val="28"/>
          <w:szCs w:val="28"/>
          <w:lang w:val="uk-UA"/>
        </w:rPr>
      </w:pPr>
      <w:r w:rsidRPr="005A09CC">
        <w:rPr>
          <w:rFonts w:ascii="Times New Roman CYR" w:eastAsia="Times New Roman CYR" w:hAnsi="Times New Roman CYR" w:cs="Times New Roman CYR"/>
          <w:sz w:val="28"/>
          <w:szCs w:val="28"/>
          <w:lang w:val="uk-UA"/>
        </w:rPr>
        <w:t>геоінформаційне моделювання просторово-часових закономірностей розвитку міських ландшафтів за даними давніх картографічних творів;</w:t>
      </w:r>
    </w:p>
    <w:p w14:paraId="787897AF" w14:textId="77777777" w:rsidR="006C1448" w:rsidRPr="005A09CC" w:rsidRDefault="006C1448" w:rsidP="006C1448">
      <w:pPr>
        <w:numPr>
          <w:ilvl w:val="0"/>
          <w:numId w:val="25"/>
        </w:numPr>
        <w:spacing w:line="360" w:lineRule="auto"/>
        <w:ind w:left="142" w:firstLine="567"/>
        <w:jc w:val="both"/>
        <w:rPr>
          <w:rFonts w:ascii="Times New Roman CYR" w:eastAsia="Times New Roman CYR" w:hAnsi="Times New Roman CYR" w:cs="Times New Roman CYR"/>
          <w:sz w:val="28"/>
          <w:szCs w:val="28"/>
          <w:lang w:val="uk-UA"/>
        </w:rPr>
      </w:pPr>
      <w:r w:rsidRPr="005A09CC">
        <w:rPr>
          <w:rFonts w:ascii="Times New Roman CYR" w:eastAsia="Times New Roman CYR" w:hAnsi="Times New Roman CYR" w:cs="Times New Roman CYR"/>
          <w:sz w:val="28"/>
          <w:szCs w:val="28"/>
          <w:lang w:val="uk-UA"/>
        </w:rPr>
        <w:t>використання методичних підходів до розробки проєктів водоохоронного зонування територій міст України;</w:t>
      </w:r>
    </w:p>
    <w:p w14:paraId="45601DEB" w14:textId="77777777" w:rsidR="006C1448" w:rsidRPr="005A09CC" w:rsidRDefault="006C1448" w:rsidP="006C1448">
      <w:pPr>
        <w:numPr>
          <w:ilvl w:val="0"/>
          <w:numId w:val="25"/>
        </w:numPr>
        <w:spacing w:line="360" w:lineRule="auto"/>
        <w:ind w:left="142" w:firstLine="567"/>
        <w:jc w:val="both"/>
        <w:rPr>
          <w:rFonts w:ascii="Times New Roman CYR" w:eastAsia="Times New Roman CYR" w:hAnsi="Times New Roman CYR" w:cs="Times New Roman CYR"/>
          <w:sz w:val="28"/>
          <w:szCs w:val="28"/>
          <w:lang w:val="uk-UA"/>
        </w:rPr>
      </w:pPr>
      <w:r w:rsidRPr="005A09CC">
        <w:rPr>
          <w:rFonts w:ascii="Times New Roman CYR" w:eastAsia="Times New Roman CYR" w:hAnsi="Times New Roman CYR" w:cs="Times New Roman CYR"/>
          <w:sz w:val="28"/>
          <w:szCs w:val="28"/>
          <w:lang w:val="uk-UA"/>
        </w:rPr>
        <w:t>застосування ландшафтно-екологічного планування як методологічної основи оптимізації структури землекористування міст.</w:t>
      </w:r>
    </w:p>
    <w:p w14:paraId="13689844" w14:textId="77777777" w:rsidR="006C1448" w:rsidRPr="005A09CC" w:rsidRDefault="006C1448" w:rsidP="006C1448">
      <w:pPr>
        <w:tabs>
          <w:tab w:val="left" w:pos="900"/>
        </w:tabs>
        <w:spacing w:line="360" w:lineRule="auto"/>
        <w:ind w:left="62" w:firstLine="647"/>
        <w:jc w:val="both"/>
        <w:rPr>
          <w:rFonts w:ascii="Times New Roman" w:hAnsi="Times New Roman"/>
          <w:i/>
          <w:sz w:val="28"/>
          <w:szCs w:val="28"/>
          <w:lang w:val="uk-UA"/>
        </w:rPr>
      </w:pPr>
      <w:r w:rsidRPr="005A09CC">
        <w:rPr>
          <w:rFonts w:ascii="Times New Roman" w:hAnsi="Times New Roman"/>
          <w:i/>
          <w:sz w:val="28"/>
          <w:szCs w:val="28"/>
          <w:lang w:val="uk-UA"/>
        </w:rPr>
        <w:lastRenderedPageBreak/>
        <w:t>Удосконалено:</w:t>
      </w:r>
    </w:p>
    <w:p w14:paraId="2EA61EA7" w14:textId="77777777" w:rsidR="006C1448" w:rsidRPr="005A09CC" w:rsidRDefault="006C1448" w:rsidP="006C1448">
      <w:pPr>
        <w:numPr>
          <w:ilvl w:val="0"/>
          <w:numId w:val="24"/>
        </w:numPr>
        <w:spacing w:line="360" w:lineRule="auto"/>
        <w:ind w:left="142" w:firstLine="567"/>
        <w:jc w:val="both"/>
        <w:rPr>
          <w:rFonts w:ascii="Times New Roman CYR" w:eastAsia="Times New Roman CYR" w:hAnsi="Times New Roman CYR" w:cs="Times New Roman CYR"/>
          <w:sz w:val="28"/>
          <w:szCs w:val="28"/>
          <w:lang w:val="uk-UA"/>
        </w:rPr>
      </w:pPr>
      <w:r w:rsidRPr="005A09CC">
        <w:rPr>
          <w:rFonts w:ascii="Times New Roman CYR" w:eastAsia="Times New Roman CYR" w:hAnsi="Times New Roman CYR" w:cs="Times New Roman CYR"/>
          <w:sz w:val="28"/>
          <w:szCs w:val="28"/>
          <w:lang w:val="uk-UA"/>
        </w:rPr>
        <w:t>адаптовано методику ландшафтно-екологічного планування для потреб оптимізації територіальної організації землекористування великого міста;</w:t>
      </w:r>
    </w:p>
    <w:p w14:paraId="35F2BE1E" w14:textId="77777777" w:rsidR="006C1448" w:rsidRPr="005A09CC" w:rsidRDefault="006C1448" w:rsidP="006C1448">
      <w:pPr>
        <w:numPr>
          <w:ilvl w:val="0"/>
          <w:numId w:val="24"/>
        </w:numPr>
        <w:spacing w:line="360" w:lineRule="auto"/>
        <w:ind w:left="142" w:firstLine="567"/>
        <w:jc w:val="both"/>
        <w:rPr>
          <w:rFonts w:ascii="Times New Roman CYR" w:eastAsia="Times New Roman CYR" w:hAnsi="Times New Roman CYR" w:cs="Times New Roman CYR"/>
          <w:sz w:val="28"/>
          <w:szCs w:val="28"/>
          <w:lang w:val="uk-UA"/>
        </w:rPr>
      </w:pPr>
      <w:r w:rsidRPr="005A09CC">
        <w:rPr>
          <w:rFonts w:ascii="Times New Roman CYR" w:eastAsia="Times New Roman CYR" w:hAnsi="Times New Roman CYR" w:cs="Times New Roman CYR"/>
          <w:sz w:val="28"/>
          <w:szCs w:val="28"/>
          <w:lang w:val="uk-UA"/>
        </w:rPr>
        <w:t>оновлено методику історико-ландшафтних реконструкцій відновлених природних ландшафтів на основі даних давніх картографічних творів шляхом залучення інструментів ГІС – моделювання;</w:t>
      </w:r>
    </w:p>
    <w:p w14:paraId="3C744962" w14:textId="77777777" w:rsidR="006C1448" w:rsidRPr="005A09CC" w:rsidRDefault="006C1448" w:rsidP="006C1448">
      <w:pPr>
        <w:numPr>
          <w:ilvl w:val="0"/>
          <w:numId w:val="24"/>
        </w:numPr>
        <w:spacing w:line="360" w:lineRule="auto"/>
        <w:ind w:left="142" w:firstLine="567"/>
        <w:jc w:val="both"/>
        <w:rPr>
          <w:rFonts w:ascii="Times New Roman CYR" w:eastAsia="Times New Roman CYR" w:hAnsi="Times New Roman CYR" w:cs="Times New Roman CYR"/>
          <w:sz w:val="28"/>
          <w:szCs w:val="28"/>
          <w:lang w:val="uk-UA"/>
        </w:rPr>
      </w:pPr>
      <w:r w:rsidRPr="005A09CC">
        <w:rPr>
          <w:rFonts w:ascii="Times New Roman CYR" w:eastAsia="Times New Roman CYR" w:hAnsi="Times New Roman CYR" w:cs="Times New Roman CYR"/>
          <w:sz w:val="28"/>
          <w:szCs w:val="28"/>
          <w:lang w:val="uk-UA"/>
        </w:rPr>
        <w:t>доповнено уявлення про позиційно-динамічну територіальну структуру ландшафту м. Харків;</w:t>
      </w:r>
    </w:p>
    <w:p w14:paraId="54300F30" w14:textId="77777777" w:rsidR="006C1448" w:rsidRPr="005A09CC" w:rsidRDefault="006C1448" w:rsidP="006C1448">
      <w:pPr>
        <w:numPr>
          <w:ilvl w:val="0"/>
          <w:numId w:val="24"/>
        </w:numPr>
        <w:spacing w:line="360" w:lineRule="auto"/>
        <w:ind w:left="142" w:firstLine="567"/>
        <w:jc w:val="both"/>
        <w:rPr>
          <w:rFonts w:ascii="Times New Roman CYR" w:eastAsia="Times New Roman CYR" w:hAnsi="Times New Roman CYR" w:cs="Times New Roman CYR"/>
          <w:sz w:val="28"/>
          <w:szCs w:val="28"/>
          <w:lang w:val="uk-UA"/>
        </w:rPr>
      </w:pPr>
      <w:r w:rsidRPr="005A09CC">
        <w:rPr>
          <w:rFonts w:ascii="Times New Roman CYR" w:eastAsia="Times New Roman CYR" w:hAnsi="Times New Roman CYR" w:cs="Times New Roman CYR"/>
          <w:sz w:val="28"/>
          <w:szCs w:val="28"/>
          <w:lang w:val="uk-UA"/>
        </w:rPr>
        <w:t>методи визначення та оцінки конфліктів природокористування заповідних об’єктів в межах великого міста на основі концепції екосистемних послуг.</w:t>
      </w:r>
    </w:p>
    <w:p w14:paraId="52C3956E" w14:textId="77777777" w:rsidR="006C1448" w:rsidRPr="005A09CC" w:rsidRDefault="006C1448" w:rsidP="006C1448">
      <w:pPr>
        <w:spacing w:line="360" w:lineRule="auto"/>
        <w:ind w:firstLine="567"/>
        <w:jc w:val="both"/>
        <w:rPr>
          <w:rFonts w:ascii="Times New Roman" w:hAnsi="Times New Roman"/>
          <w:strike/>
          <w:sz w:val="28"/>
          <w:szCs w:val="28"/>
          <w:lang w:val="uk-UA" w:eastAsia="uk-UA"/>
        </w:rPr>
      </w:pPr>
      <w:r w:rsidRPr="005A09CC">
        <w:rPr>
          <w:rFonts w:ascii="Times New Roman" w:hAnsi="Times New Roman"/>
          <w:b/>
          <w:bCs/>
          <w:spacing w:val="-6"/>
          <w:sz w:val="28"/>
          <w:szCs w:val="28"/>
          <w:lang w:val="uk-UA"/>
        </w:rPr>
        <w:t xml:space="preserve">Практичне значення одержаних результатів. </w:t>
      </w:r>
      <w:r w:rsidRPr="005A09CC">
        <w:rPr>
          <w:rFonts w:ascii="Times New Roman" w:hAnsi="Times New Roman"/>
          <w:sz w:val="28"/>
          <w:szCs w:val="28"/>
          <w:lang w:val="uk-UA" w:eastAsia="uk-UA"/>
        </w:rPr>
        <w:t xml:space="preserve">Запропонована в роботі система заходів оптимізації територіальної структури землекористування м. Харкова може бути використана при розробці документів планування стратегічного та територіального розвитку міста </w:t>
      </w:r>
      <w:r w:rsidRPr="005A09CC">
        <w:rPr>
          <w:rFonts w:ascii="Times New Roman" w:hAnsi="Times New Roman"/>
          <w:sz w:val="28"/>
          <w:lang w:val="uk-UA"/>
        </w:rPr>
        <w:t xml:space="preserve">та при </w:t>
      </w:r>
      <w:r w:rsidRPr="005A09CC">
        <w:rPr>
          <w:rFonts w:ascii="Times New Roman" w:hAnsi="Times New Roman"/>
          <w:sz w:val="28"/>
          <w:szCs w:val="28"/>
          <w:lang w:val="uk-UA" w:eastAsia="uk-UA"/>
        </w:rPr>
        <w:t>розробці програм природоохоронних заходів Департаментом екології та природних ресурсів ХОДА.</w:t>
      </w:r>
    </w:p>
    <w:p w14:paraId="34487381" w14:textId="77777777" w:rsidR="006C1448" w:rsidRPr="005A09CC" w:rsidRDefault="006C1448" w:rsidP="006C1448">
      <w:pPr>
        <w:spacing w:line="360" w:lineRule="auto"/>
        <w:ind w:firstLine="567"/>
        <w:contextualSpacing/>
        <w:jc w:val="both"/>
        <w:rPr>
          <w:rFonts w:ascii="Times New Roman" w:hAnsi="Times New Roman"/>
          <w:sz w:val="28"/>
          <w:szCs w:val="28"/>
          <w:lang w:val="uk-UA" w:eastAsia="uk-UA"/>
        </w:rPr>
      </w:pPr>
      <w:r w:rsidRPr="005A09CC">
        <w:rPr>
          <w:rFonts w:ascii="Times New Roman" w:hAnsi="Times New Roman"/>
          <w:sz w:val="28"/>
          <w:szCs w:val="28"/>
          <w:lang w:val="uk-UA" w:eastAsia="uk-UA"/>
        </w:rPr>
        <w:t xml:space="preserve">Складені картографічні твори просторово-часового розвитку ландшафту м. Харків </w:t>
      </w:r>
      <w:r w:rsidRPr="005A09CC">
        <w:rPr>
          <w:rFonts w:ascii="Times New Roman" w:hAnsi="Times New Roman"/>
          <w:sz w:val="28"/>
          <w:lang w:val="uk-UA"/>
        </w:rPr>
        <w:t>являють собою основу для подальших історико-географічних досліджень.</w:t>
      </w:r>
    </w:p>
    <w:p w14:paraId="5A83EDD5" w14:textId="77777777" w:rsidR="006C1448" w:rsidRPr="005A09CC" w:rsidRDefault="006C1448" w:rsidP="006C1448">
      <w:pPr>
        <w:shd w:val="clear" w:color="auto" w:fill="FFFFFF"/>
        <w:spacing w:line="360" w:lineRule="auto"/>
        <w:ind w:firstLine="567"/>
        <w:jc w:val="both"/>
        <w:rPr>
          <w:rFonts w:ascii="Times New Roman" w:hAnsi="Times New Roman"/>
          <w:spacing w:val="4"/>
          <w:sz w:val="28"/>
          <w:szCs w:val="28"/>
          <w:lang w:val="uk-UA"/>
        </w:rPr>
      </w:pPr>
      <w:r w:rsidRPr="005A09CC">
        <w:rPr>
          <w:rFonts w:ascii="Times New Roman" w:hAnsi="Times New Roman"/>
          <w:sz w:val="28"/>
          <w:szCs w:val="28"/>
          <w:lang w:val="uk-UA"/>
        </w:rPr>
        <w:t xml:space="preserve">Практичні результати роботи повністю або частково використовуються у навчальному процесі </w:t>
      </w:r>
      <w:r w:rsidR="00313FDF">
        <w:rPr>
          <w:rFonts w:ascii="Times New Roman" w:hAnsi="Times New Roman"/>
          <w:sz w:val="28"/>
          <w:szCs w:val="28"/>
          <w:lang w:val="uk-UA"/>
        </w:rPr>
        <w:t>Каразынського ННІ</w:t>
      </w:r>
      <w:r w:rsidRPr="005A09CC">
        <w:rPr>
          <w:rFonts w:ascii="Times New Roman" w:hAnsi="Times New Roman"/>
          <w:sz w:val="28"/>
          <w:szCs w:val="28"/>
          <w:lang w:val="uk-UA"/>
        </w:rPr>
        <w:t xml:space="preserve"> екології при викладанні навчальних дисциплін «Ландшафтна екологія», «Ландшафтно-екологічне планування», «Ландшафтно-екологічне планування на заповідних територіях» та польової практики студентів. Методичні надбання автора з геоінформаційного моделювання господарського освоєння ландшафтів використані при розробці </w:t>
      </w:r>
      <w:r w:rsidRPr="005A09CC">
        <w:rPr>
          <w:rFonts w:ascii="Times New Roman" w:hAnsi="Times New Roman"/>
          <w:spacing w:val="4"/>
          <w:sz w:val="28"/>
          <w:szCs w:val="28"/>
          <w:lang w:val="uk-UA"/>
        </w:rPr>
        <w:t>навчальної програми з предмету «ГІС у заповідній справі» спеціалізації «Заповідна справа».</w:t>
      </w:r>
    </w:p>
    <w:p w14:paraId="1247F9A5" w14:textId="77777777" w:rsidR="006C1448" w:rsidRPr="005A09CC" w:rsidRDefault="006C1448" w:rsidP="006C1448">
      <w:pPr>
        <w:spacing w:line="360" w:lineRule="auto"/>
        <w:ind w:firstLine="709"/>
        <w:contextualSpacing/>
        <w:jc w:val="both"/>
        <w:rPr>
          <w:rFonts w:ascii="Times New Roman" w:hAnsi="Times New Roman"/>
          <w:sz w:val="28"/>
          <w:lang w:val="uk-UA"/>
        </w:rPr>
      </w:pPr>
      <w:r w:rsidRPr="005A09CC">
        <w:rPr>
          <w:rFonts w:ascii="Times New Roman" w:hAnsi="Times New Roman"/>
          <w:sz w:val="28"/>
          <w:szCs w:val="28"/>
          <w:lang w:val="uk-UA"/>
        </w:rPr>
        <w:t>У</w:t>
      </w:r>
      <w:r w:rsidRPr="005A09CC">
        <w:rPr>
          <w:rFonts w:ascii="Times New Roman" w:hAnsi="Times New Roman"/>
          <w:b/>
          <w:sz w:val="28"/>
          <w:szCs w:val="28"/>
          <w:lang w:val="uk-UA"/>
        </w:rPr>
        <w:t xml:space="preserve"> вступі </w:t>
      </w:r>
      <w:r w:rsidRPr="005A09CC">
        <w:rPr>
          <w:rFonts w:ascii="Times New Roman" w:hAnsi="Times New Roman"/>
          <w:sz w:val="28"/>
          <w:lang w:val="uk-UA"/>
        </w:rPr>
        <w:t>висвітлено актуальність теми, означені мета, завдання, об’єкт та предмет дослідження. Розкрито практичне та теоретичне значення дослідження, наукову новизну основних результатів, а також наведено відомості про їх апробацію.</w:t>
      </w:r>
    </w:p>
    <w:p w14:paraId="6E40ECAE" w14:textId="77777777" w:rsidR="006C1448" w:rsidRPr="005A09CC" w:rsidRDefault="006C1448" w:rsidP="006C1448">
      <w:pPr>
        <w:spacing w:line="360" w:lineRule="auto"/>
        <w:ind w:firstLine="709"/>
        <w:jc w:val="both"/>
        <w:rPr>
          <w:rFonts w:ascii="Times New Roman" w:hAnsi="Times New Roman"/>
          <w:sz w:val="28"/>
          <w:szCs w:val="28"/>
          <w:lang w:val="uk-UA"/>
        </w:rPr>
      </w:pPr>
      <w:r w:rsidRPr="005A09CC">
        <w:rPr>
          <w:rFonts w:ascii="Times New Roman" w:hAnsi="Times New Roman"/>
          <w:b/>
          <w:iCs/>
          <w:sz w:val="28"/>
          <w:szCs w:val="28"/>
          <w:lang w:val="uk-UA"/>
        </w:rPr>
        <w:t>Перший розділ</w:t>
      </w:r>
      <w:r w:rsidRPr="005A09CC">
        <w:rPr>
          <w:rFonts w:ascii="Times New Roman" w:hAnsi="Times New Roman"/>
          <w:iCs/>
          <w:sz w:val="28"/>
          <w:szCs w:val="28"/>
          <w:lang w:val="uk-UA"/>
        </w:rPr>
        <w:t xml:space="preserve"> </w:t>
      </w:r>
      <w:r w:rsidRPr="005A09CC">
        <w:rPr>
          <w:rFonts w:ascii="Times New Roman" w:hAnsi="Times New Roman"/>
          <w:i/>
          <w:sz w:val="28"/>
          <w:szCs w:val="28"/>
          <w:lang w:val="uk-UA"/>
        </w:rPr>
        <w:t>«Оптимізація територіальної структури землекористування міста як напрям досягнення цілей його сталого розвитку»</w:t>
      </w:r>
      <w:r w:rsidRPr="005A09CC">
        <w:rPr>
          <w:rFonts w:ascii="Times New Roman" w:hAnsi="Times New Roman"/>
          <w:sz w:val="28"/>
          <w:szCs w:val="28"/>
          <w:lang w:val="uk-UA"/>
        </w:rPr>
        <w:t xml:space="preserve"> присвячено </w:t>
      </w:r>
      <w:r w:rsidRPr="005A09CC">
        <w:rPr>
          <w:rFonts w:ascii="Times New Roman" w:hAnsi="Times New Roman"/>
          <w:sz w:val="28"/>
          <w:szCs w:val="28"/>
          <w:lang w:val="uk-UA"/>
        </w:rPr>
        <w:lastRenderedPageBreak/>
        <w:t>обґрунтуванню центральної проблеми дослідження та висвітленню основних теоретичних положень, на яке воно спирається.</w:t>
      </w:r>
    </w:p>
    <w:p w14:paraId="4BC4C2D3" w14:textId="77777777" w:rsidR="006C1448" w:rsidRPr="005A09CC" w:rsidRDefault="006C1448" w:rsidP="006C1448">
      <w:pPr>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Сучасн</w:t>
      </w:r>
      <w:r>
        <w:rPr>
          <w:rFonts w:ascii="Times New Roman" w:hAnsi="Times New Roman"/>
          <w:sz w:val="28"/>
          <w:szCs w:val="28"/>
          <w:lang w:val="uk-UA"/>
        </w:rPr>
        <w:t>е</w:t>
      </w:r>
      <w:r w:rsidRPr="005A09CC">
        <w:rPr>
          <w:rFonts w:ascii="Times New Roman" w:hAnsi="Times New Roman"/>
          <w:sz w:val="28"/>
          <w:szCs w:val="28"/>
          <w:lang w:val="uk-UA"/>
        </w:rPr>
        <w:t xml:space="preserve"> міст</w:t>
      </w:r>
      <w:r>
        <w:rPr>
          <w:rFonts w:ascii="Times New Roman" w:hAnsi="Times New Roman"/>
          <w:sz w:val="28"/>
          <w:szCs w:val="28"/>
          <w:lang w:val="uk-UA"/>
        </w:rPr>
        <w:t>о</w:t>
      </w:r>
      <w:r w:rsidRPr="005A09CC">
        <w:rPr>
          <w:rFonts w:ascii="Times New Roman" w:hAnsi="Times New Roman"/>
          <w:sz w:val="28"/>
          <w:szCs w:val="28"/>
          <w:lang w:val="uk-UA"/>
        </w:rPr>
        <w:t xml:space="preserve"> вважа</w:t>
      </w:r>
      <w:r>
        <w:rPr>
          <w:rFonts w:ascii="Times New Roman" w:hAnsi="Times New Roman"/>
          <w:sz w:val="28"/>
          <w:szCs w:val="28"/>
          <w:lang w:val="uk-UA"/>
        </w:rPr>
        <w:t>є</w:t>
      </w:r>
      <w:r w:rsidRPr="005A09CC">
        <w:rPr>
          <w:rFonts w:ascii="Times New Roman" w:hAnsi="Times New Roman"/>
          <w:sz w:val="28"/>
          <w:szCs w:val="28"/>
          <w:lang w:val="uk-UA"/>
        </w:rPr>
        <w:t>ться чи не найвагомішим чинник</w:t>
      </w:r>
      <w:r>
        <w:rPr>
          <w:rFonts w:ascii="Times New Roman" w:hAnsi="Times New Roman"/>
          <w:sz w:val="28"/>
          <w:szCs w:val="28"/>
          <w:lang w:val="uk-UA"/>
        </w:rPr>
        <w:t>о</w:t>
      </w:r>
      <w:r w:rsidRPr="005A09CC">
        <w:rPr>
          <w:rFonts w:ascii="Times New Roman" w:hAnsi="Times New Roman"/>
          <w:sz w:val="28"/>
          <w:szCs w:val="28"/>
          <w:lang w:val="uk-UA"/>
        </w:rPr>
        <w:t xml:space="preserve">м погіршення стану та змін довкілля на всіх масштабних рівнях його організації. Водночас саме ця обставина й дозволяє розглядати </w:t>
      </w:r>
      <w:r>
        <w:rPr>
          <w:rFonts w:ascii="Times New Roman" w:hAnsi="Times New Roman"/>
          <w:sz w:val="28"/>
          <w:szCs w:val="28"/>
          <w:lang w:val="uk-UA"/>
        </w:rPr>
        <w:t>його</w:t>
      </w:r>
      <w:r w:rsidRPr="005A09CC">
        <w:rPr>
          <w:rFonts w:ascii="Times New Roman" w:hAnsi="Times New Roman"/>
          <w:sz w:val="28"/>
          <w:szCs w:val="28"/>
          <w:lang w:val="uk-UA"/>
        </w:rPr>
        <w:t xml:space="preserve"> як ключ до вирішення чисельних екологічних проблем, спричинених людською діяльністю. Визначено, що в межах сталого розвитку, яка не зважаючи на чисельну критику продовжує відгравати роль провідної концепції розвитку людства загалом, і міст зокрема, у якості ключових цілей вектору узгодження взаємодії міст і довкілля називаються </w:t>
      </w:r>
      <w:r w:rsidRPr="005A09CC">
        <w:rPr>
          <w:rFonts w:ascii="Times New Roman" w:hAnsi="Times New Roman"/>
          <w:i/>
          <w:sz w:val="28"/>
          <w:szCs w:val="28"/>
          <w:lang w:val="uk-UA"/>
        </w:rPr>
        <w:t>інвайронментальна сталість та стабільність</w:t>
      </w:r>
      <w:r w:rsidRPr="005A09CC">
        <w:rPr>
          <w:rFonts w:ascii="Times New Roman" w:hAnsi="Times New Roman"/>
          <w:sz w:val="28"/>
          <w:szCs w:val="28"/>
          <w:lang w:val="uk-UA"/>
        </w:rPr>
        <w:t>. Аналіз наукових праць дозволив у</w:t>
      </w:r>
      <w:r w:rsidRPr="005A09CC">
        <w:rPr>
          <w:rFonts w:ascii="Times New Roman" w:hAnsi="Times New Roman"/>
          <w:sz w:val="28"/>
          <w:szCs w:val="28"/>
          <w:shd w:val="clear" w:color="auto" w:fill="FFFFFF"/>
          <w:lang w:val="uk-UA"/>
        </w:rPr>
        <w:t xml:space="preserve">загальнити актуальні </w:t>
      </w:r>
      <w:r w:rsidRPr="005A09CC">
        <w:rPr>
          <w:rFonts w:ascii="Times New Roman" w:hAnsi="Times New Roman"/>
          <w:sz w:val="28"/>
          <w:szCs w:val="28"/>
          <w:lang w:val="uk-UA"/>
        </w:rPr>
        <w:t xml:space="preserve">підходи до тлумачення цих термінів та визначити їх наступним чином: </w:t>
      </w:r>
    </w:p>
    <w:p w14:paraId="5672FCFB" w14:textId="77777777" w:rsidR="006C1448" w:rsidRPr="005A09CC" w:rsidRDefault="006C1448" w:rsidP="006C1448">
      <w:pPr>
        <w:spacing w:line="360" w:lineRule="auto"/>
        <w:ind w:firstLine="709"/>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 xml:space="preserve">- </w:t>
      </w:r>
      <w:r w:rsidRPr="005A09CC">
        <w:rPr>
          <w:rFonts w:ascii="Times New Roman" w:hAnsi="Times New Roman"/>
          <w:i/>
          <w:sz w:val="28"/>
          <w:szCs w:val="28"/>
          <w:shd w:val="clear" w:color="auto" w:fill="FFFFFF"/>
          <w:lang w:val="uk-UA"/>
        </w:rPr>
        <w:t xml:space="preserve">Інвайронментальна сталість міста </w:t>
      </w:r>
      <w:r w:rsidRPr="005A09CC">
        <w:rPr>
          <w:rFonts w:ascii="Times New Roman" w:hAnsi="Times New Roman"/>
          <w:bCs/>
          <w:sz w:val="28"/>
          <w:szCs w:val="28"/>
          <w:lang w:val="uk-UA"/>
        </w:rPr>
        <w:t>–</w:t>
      </w:r>
      <w:r w:rsidRPr="005A09CC">
        <w:rPr>
          <w:rFonts w:ascii="Times New Roman" w:hAnsi="Times New Roman"/>
          <w:sz w:val="28"/>
          <w:szCs w:val="28"/>
          <w:shd w:val="clear" w:color="auto" w:fill="FFFFFF"/>
          <w:lang w:val="uk-UA"/>
        </w:rPr>
        <w:t xml:space="preserve"> сукупність умов міського середовища, які здатні задовольняти потреби нинішніх і майбутніх поколінь за умови збереження принаймні критичного запасу природного капіталу, що забезпечує загальну здатність середовища продовжувати функціонувати та не може бути заміненими іншими елементами середовища або іншими видами капіталу; </w:t>
      </w:r>
    </w:p>
    <w:p w14:paraId="14600B58" w14:textId="77777777" w:rsidR="006C1448" w:rsidRPr="005A09CC" w:rsidRDefault="006C1448" w:rsidP="006C1448">
      <w:pPr>
        <w:spacing w:line="360" w:lineRule="auto"/>
        <w:ind w:firstLine="709"/>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 xml:space="preserve">- </w:t>
      </w:r>
      <w:r w:rsidRPr="005A09CC">
        <w:rPr>
          <w:rFonts w:ascii="Times New Roman" w:hAnsi="Times New Roman"/>
          <w:i/>
          <w:sz w:val="28"/>
          <w:szCs w:val="28"/>
          <w:shd w:val="clear" w:color="auto" w:fill="FFFFFF"/>
          <w:lang w:val="uk-UA"/>
        </w:rPr>
        <w:t>Міська стабільність</w:t>
      </w:r>
      <w:r w:rsidRPr="005A09CC">
        <w:rPr>
          <w:rFonts w:ascii="Times New Roman" w:hAnsi="Times New Roman"/>
          <w:sz w:val="28"/>
          <w:szCs w:val="28"/>
          <w:shd w:val="clear" w:color="auto" w:fill="FFFFFF"/>
          <w:lang w:val="uk-UA"/>
        </w:rPr>
        <w:t xml:space="preserve"> </w:t>
      </w:r>
      <w:r w:rsidRPr="005A09CC">
        <w:rPr>
          <w:rFonts w:ascii="Times New Roman" w:hAnsi="Times New Roman"/>
          <w:bCs/>
          <w:sz w:val="28"/>
          <w:szCs w:val="28"/>
          <w:lang w:val="uk-UA"/>
        </w:rPr>
        <w:t>–</w:t>
      </w:r>
      <w:r w:rsidRPr="005A09CC">
        <w:rPr>
          <w:rFonts w:ascii="Times New Roman" w:hAnsi="Times New Roman"/>
          <w:sz w:val="28"/>
          <w:szCs w:val="28"/>
          <w:shd w:val="clear" w:color="auto" w:fill="FFFFFF"/>
          <w:lang w:val="uk-UA"/>
        </w:rPr>
        <w:t xml:space="preserve"> здатність міста та всіх його складових (соціально-екологічних та соціально-технічних мереж) у різних часових та просторових масштабах адаптуватися і пристосовуватися до мінливих внутрішніх або зовнішніх процесів (збурень), що забезпечується підтримкою зв’язків між структурою та функцією або процесом, що її забезпечує.</w:t>
      </w:r>
    </w:p>
    <w:p w14:paraId="439FE07F" w14:textId="77777777" w:rsidR="006C1448" w:rsidRPr="005A09CC" w:rsidRDefault="006C1448" w:rsidP="006C1448">
      <w:pPr>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Важливу роль у досягнені містами цілей інвайронментальної складової сталого розвитку відводиться територіальному плануванню</w:t>
      </w:r>
      <w:r w:rsidRPr="005A09CC">
        <w:rPr>
          <w:rFonts w:ascii="Times New Roman" w:hAnsi="Times New Roman"/>
          <w:sz w:val="28"/>
          <w:szCs w:val="28"/>
          <w:shd w:val="clear" w:color="auto" w:fill="FFFFFF"/>
          <w:lang w:val="uk-UA"/>
        </w:rPr>
        <w:t xml:space="preserve"> </w:t>
      </w:r>
      <w:r w:rsidRPr="005A09CC">
        <w:rPr>
          <w:rFonts w:ascii="Times New Roman" w:hAnsi="Times New Roman"/>
          <w:bCs/>
          <w:sz w:val="28"/>
          <w:szCs w:val="28"/>
          <w:lang w:val="uk-UA"/>
        </w:rPr>
        <w:t>–</w:t>
      </w:r>
      <w:r w:rsidRPr="005A09CC">
        <w:rPr>
          <w:rFonts w:ascii="Times New Roman" w:hAnsi="Times New Roman"/>
          <w:sz w:val="28"/>
          <w:szCs w:val="28"/>
          <w:shd w:val="clear" w:color="auto" w:fill="FFFFFF"/>
          <w:lang w:val="uk-UA"/>
        </w:rPr>
        <w:t xml:space="preserve"> </w:t>
      </w:r>
      <w:r w:rsidRPr="005A09CC">
        <w:rPr>
          <w:rFonts w:ascii="Times New Roman" w:hAnsi="Times New Roman"/>
          <w:sz w:val="28"/>
          <w:szCs w:val="28"/>
          <w:lang w:val="uk-UA"/>
        </w:rPr>
        <w:t>галузі, діяльність якої передусім пов’язана із організацією землекористування. В означеному контексті головним завданням територіального планування запропоновано розглядати розробку нових або ж оптимізацію вже існуючих територіальних структур землекористування міст, які б задовольняли вимогам інвайронментальної сталості та стабільності. У такому випадку, в якості фігурального критерію оптимізації, слугує відповідність між потребами міського населення, фізично уособлених територіальн</w:t>
      </w:r>
      <w:r w:rsidR="004C5AAC">
        <w:rPr>
          <w:rFonts w:ascii="Times New Roman" w:hAnsi="Times New Roman"/>
          <w:sz w:val="28"/>
          <w:szCs w:val="28"/>
          <w:lang w:val="uk-UA"/>
        </w:rPr>
        <w:t>ою структурою землекористування</w:t>
      </w:r>
      <w:r w:rsidRPr="005A09CC">
        <w:rPr>
          <w:rFonts w:ascii="Times New Roman" w:hAnsi="Times New Roman"/>
          <w:sz w:val="28"/>
          <w:szCs w:val="28"/>
          <w:lang w:val="uk-UA"/>
        </w:rPr>
        <w:t xml:space="preserve"> та екосистемними послугами, що </w:t>
      </w:r>
      <w:r w:rsidRPr="005A09CC">
        <w:rPr>
          <w:rFonts w:ascii="Times New Roman" w:hAnsi="Times New Roman"/>
          <w:sz w:val="28"/>
          <w:szCs w:val="28"/>
          <w:lang w:val="uk-UA"/>
        </w:rPr>
        <w:lastRenderedPageBreak/>
        <w:t xml:space="preserve">забезпечуються певним складом, характеристиками компонентів, процесами та територіальними структурами природного середовища міста. </w:t>
      </w:r>
    </w:p>
    <w:p w14:paraId="67744472" w14:textId="77777777" w:rsidR="006C1448" w:rsidRPr="005A09CC" w:rsidRDefault="006C1448" w:rsidP="006C1448">
      <w:pPr>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Аналітичний огляд нормативно-правової бази регулювання містобудівної діяльності в Україні та дотичних до неї документів, показав, що містобудування націлене на досягнення сталого розвитку шляхом запровадження та контролю за дотриманням норм, якісних та кількісних показників обґрунтування планової організації території та впорядкування використання в межах окремих землекористувань. Відзначено, що національна практика розробки містобудівної документації у значній мірі тримається позицій ігнорування «суб’єктності» організації природного середовища міста, здебільшого розуміючи його не як систему забезпечення життя, а як розрізнений набір місцевих умов та чинників, що здатні обмежувати чи сприяти процесу містобудівного освоєння.</w:t>
      </w:r>
    </w:p>
    <w:p w14:paraId="7272C139" w14:textId="77777777" w:rsidR="006C1448" w:rsidRPr="005A09CC" w:rsidRDefault="006C1448" w:rsidP="006C1448">
      <w:pPr>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 xml:space="preserve">Розглянуто можливості та обґрунтовано доцільність залучення ландшафтно-екологічного планування як інструменту оптимізації територіальної структури землекористування у складі розробок генеральних планів міст та для потреб ініціатив розвитку місцевих громад. </w:t>
      </w:r>
      <w:r>
        <w:rPr>
          <w:rFonts w:ascii="Times New Roman" w:hAnsi="Times New Roman"/>
          <w:sz w:val="28"/>
          <w:szCs w:val="28"/>
          <w:lang w:val="uk-UA"/>
        </w:rPr>
        <w:t>В</w:t>
      </w:r>
      <w:r w:rsidRPr="005A09CC">
        <w:rPr>
          <w:rFonts w:ascii="Times New Roman" w:hAnsi="Times New Roman"/>
          <w:sz w:val="28"/>
          <w:szCs w:val="28"/>
          <w:lang w:val="uk-UA"/>
        </w:rPr>
        <w:t xml:space="preserve">изначено особливості проведення ландшафтно-екологічного планування для міських ландшафтів. </w:t>
      </w:r>
    </w:p>
    <w:p w14:paraId="376B928E" w14:textId="77777777" w:rsidR="006C1448" w:rsidRPr="005A09CC" w:rsidRDefault="006C1448" w:rsidP="006C1448">
      <w:pPr>
        <w:spacing w:line="360" w:lineRule="auto"/>
        <w:ind w:firstLine="709"/>
        <w:jc w:val="both"/>
        <w:rPr>
          <w:rFonts w:ascii="Times New Roman" w:hAnsi="Times New Roman"/>
          <w:sz w:val="28"/>
          <w:szCs w:val="28"/>
          <w:lang w:val="uk-UA"/>
        </w:rPr>
      </w:pPr>
      <w:r w:rsidRPr="005A09CC">
        <w:rPr>
          <w:rFonts w:ascii="Times New Roman" w:eastAsia="Times New Roman CYR" w:hAnsi="Times New Roman"/>
          <w:b/>
          <w:sz w:val="28"/>
          <w:szCs w:val="28"/>
          <w:lang w:val="uk-UA"/>
        </w:rPr>
        <w:t>У другому розділі</w:t>
      </w:r>
      <w:r w:rsidRPr="005A09CC">
        <w:rPr>
          <w:rFonts w:ascii="Times New Roman" w:eastAsia="Times New Roman CYR" w:hAnsi="Times New Roman"/>
          <w:sz w:val="28"/>
          <w:szCs w:val="28"/>
          <w:lang w:val="uk-UA"/>
        </w:rPr>
        <w:t xml:space="preserve"> </w:t>
      </w:r>
      <w:r w:rsidRPr="00F97D63">
        <w:rPr>
          <w:rFonts w:ascii="Times New Roman" w:eastAsia="Times New Roman CYR" w:hAnsi="Times New Roman"/>
          <w:bCs/>
          <w:i/>
          <w:iCs/>
          <w:sz w:val="28"/>
          <w:szCs w:val="28"/>
          <w:lang w:val="uk-UA"/>
        </w:rPr>
        <w:t>«</w:t>
      </w:r>
      <w:hyperlink w:anchor="_Toc3660915" w:history="1">
        <w:r w:rsidRPr="00F97D63">
          <w:rPr>
            <w:rFonts w:ascii="Times New Roman" w:hAnsi="Times New Roman"/>
            <w:bCs/>
            <w:i/>
            <w:iCs/>
            <w:sz w:val="28"/>
            <w:szCs w:val="28"/>
            <w:lang w:val="uk-UA"/>
          </w:rPr>
          <w:t>Методика</w:t>
        </w:r>
      </w:hyperlink>
      <w:r w:rsidRPr="00F97D63">
        <w:rPr>
          <w:rFonts w:ascii="Times New Roman" w:hAnsi="Times New Roman"/>
          <w:bCs/>
          <w:i/>
          <w:iCs/>
          <w:sz w:val="28"/>
          <w:szCs w:val="28"/>
          <w:lang w:val="uk-UA"/>
        </w:rPr>
        <w:t xml:space="preserve"> дослідження міського ландшафту засобами ландшафтно-екологічного планування»</w:t>
      </w:r>
      <w:r w:rsidRPr="005A09CC">
        <w:rPr>
          <w:rFonts w:ascii="Times New Roman" w:hAnsi="Times New Roman"/>
          <w:sz w:val="28"/>
          <w:szCs w:val="28"/>
          <w:lang w:val="uk-UA"/>
        </w:rPr>
        <w:t xml:space="preserve"> висвітлюються структура проведення дослідження, методичні особливості здійснення його окремих етапів.</w:t>
      </w:r>
    </w:p>
    <w:p w14:paraId="34E22C53" w14:textId="77777777" w:rsidR="006C1448" w:rsidRPr="005A09CC" w:rsidRDefault="006C1448" w:rsidP="006C1448">
      <w:pPr>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Методика дослідження спираєт</w:t>
      </w:r>
      <w:r w:rsidR="004C5AAC">
        <w:rPr>
          <w:rFonts w:ascii="Times New Roman" w:hAnsi="Times New Roman"/>
          <w:sz w:val="28"/>
          <w:szCs w:val="28"/>
          <w:lang w:val="uk-UA"/>
        </w:rPr>
        <w:t xml:space="preserve">ься на теоретико-методологічні </w:t>
      </w:r>
      <w:r w:rsidRPr="005A09CC">
        <w:rPr>
          <w:rFonts w:ascii="Times New Roman" w:hAnsi="Times New Roman"/>
          <w:sz w:val="28"/>
          <w:szCs w:val="28"/>
          <w:lang w:val="uk-UA"/>
        </w:rPr>
        <w:t>положення ландшафтно-екологічного планування (Максименко Н. В. , 2018). Логічна схема проведення дослідження розроблена на основі часткової редукції та адаптації оригінального алгоритму ЛЕП відповідно до потреб дослідження й особливостей міських ландшафтів як об’єктів планування та включає наступні етапи:</w:t>
      </w:r>
    </w:p>
    <w:p w14:paraId="63CB44B7" w14:textId="77777777" w:rsidR="006C1448" w:rsidRPr="005A09CC" w:rsidRDefault="006C1448" w:rsidP="006C1448">
      <w:pPr>
        <w:widowControl w:val="0"/>
        <w:tabs>
          <w:tab w:val="left" w:pos="709"/>
          <w:tab w:val="left" w:pos="851"/>
          <w:tab w:val="left" w:pos="993"/>
        </w:tabs>
        <w:suppressAutoHyphens/>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u w:val="single"/>
          <w:lang w:val="uk-UA"/>
        </w:rPr>
        <w:t xml:space="preserve">Інвентаризація </w:t>
      </w:r>
      <w:r>
        <w:rPr>
          <w:rFonts w:ascii="Times New Roman" w:hAnsi="Times New Roman"/>
          <w:sz w:val="28"/>
          <w:szCs w:val="28"/>
          <w:u w:val="single"/>
          <w:lang w:val="uk-UA"/>
        </w:rPr>
        <w:t>і</w:t>
      </w:r>
      <w:r w:rsidRPr="005A09CC">
        <w:rPr>
          <w:rFonts w:ascii="Times New Roman" w:hAnsi="Times New Roman"/>
          <w:sz w:val="28"/>
          <w:szCs w:val="28"/>
          <w:u w:val="single"/>
          <w:lang w:val="uk-UA"/>
        </w:rPr>
        <w:t xml:space="preserve"> аналіз природних та антропогенних територіальних структур міського ландшафту.</w:t>
      </w:r>
      <w:r w:rsidRPr="005A09CC">
        <w:rPr>
          <w:rFonts w:ascii="Times New Roman" w:hAnsi="Times New Roman"/>
          <w:sz w:val="28"/>
          <w:szCs w:val="28"/>
          <w:lang w:val="uk-UA"/>
        </w:rPr>
        <w:t xml:space="preserve"> Здійснено збір та систематизацію інформаці</w:t>
      </w:r>
      <w:r>
        <w:rPr>
          <w:rFonts w:ascii="Times New Roman" w:hAnsi="Times New Roman"/>
          <w:sz w:val="28"/>
          <w:szCs w:val="28"/>
          <w:lang w:val="uk-UA"/>
        </w:rPr>
        <w:t>ї</w:t>
      </w:r>
      <w:r w:rsidRPr="005A09CC">
        <w:rPr>
          <w:rFonts w:ascii="Times New Roman" w:hAnsi="Times New Roman"/>
          <w:sz w:val="28"/>
          <w:szCs w:val="28"/>
          <w:lang w:val="uk-UA"/>
        </w:rPr>
        <w:t xml:space="preserve"> щодо характеристик геоматичних, біотичних і соціальних компонентів міського ландшафту, що слугували вихідними даними для встановлення</w:t>
      </w:r>
      <w:r>
        <w:rPr>
          <w:rFonts w:ascii="Times New Roman" w:hAnsi="Times New Roman"/>
          <w:sz w:val="28"/>
          <w:szCs w:val="28"/>
          <w:lang w:val="uk-UA"/>
        </w:rPr>
        <w:t xml:space="preserve"> його</w:t>
      </w:r>
      <w:r w:rsidRPr="005A09CC">
        <w:rPr>
          <w:rFonts w:ascii="Times New Roman" w:hAnsi="Times New Roman"/>
          <w:sz w:val="28"/>
          <w:szCs w:val="28"/>
          <w:lang w:val="uk-UA"/>
        </w:rPr>
        <w:t xml:space="preserve"> природних та антропогенних територіальних структур. Укладені картографічн</w:t>
      </w:r>
      <w:r>
        <w:rPr>
          <w:rFonts w:ascii="Times New Roman" w:hAnsi="Times New Roman"/>
          <w:sz w:val="28"/>
          <w:szCs w:val="28"/>
          <w:lang w:val="uk-UA"/>
        </w:rPr>
        <w:t>і</w:t>
      </w:r>
      <w:r w:rsidRPr="005A09CC">
        <w:rPr>
          <w:rFonts w:ascii="Times New Roman" w:hAnsi="Times New Roman"/>
          <w:sz w:val="28"/>
          <w:szCs w:val="28"/>
          <w:lang w:val="uk-UA"/>
        </w:rPr>
        <w:t xml:space="preserve"> твор</w:t>
      </w:r>
      <w:r>
        <w:rPr>
          <w:rFonts w:ascii="Times New Roman" w:hAnsi="Times New Roman"/>
          <w:sz w:val="28"/>
          <w:szCs w:val="28"/>
          <w:lang w:val="uk-UA"/>
        </w:rPr>
        <w:t>и</w:t>
      </w:r>
      <w:r w:rsidRPr="005A09CC">
        <w:rPr>
          <w:rFonts w:ascii="Times New Roman" w:hAnsi="Times New Roman"/>
          <w:sz w:val="28"/>
          <w:szCs w:val="28"/>
          <w:lang w:val="uk-UA"/>
        </w:rPr>
        <w:t xml:space="preserve"> генетичних </w:t>
      </w:r>
      <w:r w:rsidRPr="005A09CC">
        <w:rPr>
          <w:rFonts w:ascii="Times New Roman" w:hAnsi="Times New Roman"/>
          <w:sz w:val="28"/>
          <w:szCs w:val="28"/>
          <w:lang w:val="uk-UA"/>
        </w:rPr>
        <w:lastRenderedPageBreak/>
        <w:t>типів ґрунтового та рослинного покриву, геоморфологічної будови і, особливо, морфометричних показників рельєфу земної поверхні міста (</w:t>
      </w:r>
      <w:r w:rsidRPr="005A09CC">
        <w:rPr>
          <w:rFonts w:ascii="Times New Roman" w:hAnsi="Times New Roman"/>
          <w:sz w:val="28"/>
          <w:lang w:val="uk-UA"/>
        </w:rPr>
        <w:t>абсолютної висоти, експозиції, ухилу поверхні, профільної, планової, загальної кривизни поверхні та напрямк</w:t>
      </w:r>
      <w:r>
        <w:rPr>
          <w:rFonts w:ascii="Times New Roman" w:hAnsi="Times New Roman"/>
          <w:sz w:val="28"/>
          <w:lang w:val="uk-UA"/>
        </w:rPr>
        <w:t>у</w:t>
      </w:r>
      <w:r w:rsidRPr="005A09CC">
        <w:rPr>
          <w:rFonts w:ascii="Times New Roman" w:hAnsi="Times New Roman"/>
          <w:sz w:val="28"/>
          <w:lang w:val="uk-UA"/>
        </w:rPr>
        <w:t xml:space="preserve"> поверхневого стоку) використ</w:t>
      </w:r>
      <w:r>
        <w:rPr>
          <w:rFonts w:ascii="Times New Roman" w:hAnsi="Times New Roman"/>
          <w:sz w:val="28"/>
          <w:lang w:val="uk-UA"/>
        </w:rPr>
        <w:t>ано</w:t>
      </w:r>
      <w:r w:rsidRPr="005A09CC">
        <w:rPr>
          <w:rFonts w:ascii="Times New Roman" w:hAnsi="Times New Roman"/>
          <w:sz w:val="28"/>
          <w:lang w:val="uk-UA"/>
        </w:rPr>
        <w:t xml:space="preserve"> для визначення </w:t>
      </w:r>
      <w:r w:rsidRPr="005A09CC">
        <w:rPr>
          <w:rFonts w:ascii="Times New Roman" w:hAnsi="Times New Roman"/>
          <w:sz w:val="28"/>
          <w:szCs w:val="28"/>
          <w:lang w:val="uk-UA"/>
        </w:rPr>
        <w:t>басейнової, позиційно-динамічної та відтвореної генетико-морфологічної територіальної структури ландшафту м</w:t>
      </w:r>
      <w:r>
        <w:rPr>
          <w:rFonts w:ascii="Times New Roman" w:hAnsi="Times New Roman"/>
          <w:sz w:val="28"/>
          <w:szCs w:val="28"/>
          <w:lang w:val="uk-UA"/>
        </w:rPr>
        <w:t>.</w:t>
      </w:r>
      <w:r w:rsidRPr="005A09CC">
        <w:rPr>
          <w:rFonts w:ascii="Times New Roman" w:hAnsi="Times New Roman"/>
          <w:sz w:val="28"/>
          <w:szCs w:val="28"/>
          <w:lang w:val="uk-UA"/>
        </w:rPr>
        <w:t xml:space="preserve"> Харк</w:t>
      </w:r>
      <w:r>
        <w:rPr>
          <w:rFonts w:ascii="Times New Roman" w:hAnsi="Times New Roman"/>
          <w:sz w:val="28"/>
          <w:szCs w:val="28"/>
          <w:lang w:val="uk-UA"/>
        </w:rPr>
        <w:t>і</w:t>
      </w:r>
      <w:r w:rsidRPr="005A09CC">
        <w:rPr>
          <w:rFonts w:ascii="Times New Roman" w:hAnsi="Times New Roman"/>
          <w:sz w:val="28"/>
          <w:szCs w:val="28"/>
          <w:lang w:val="uk-UA"/>
        </w:rPr>
        <w:t>в. Встановлення складу, конфігурацій та параметрів названих територіальних структур ландшафту спиралось на методичні положення їх дослідження, викладені у працях Шищенка П. Г.</w:t>
      </w:r>
      <w:r w:rsidR="004C5AAC">
        <w:rPr>
          <w:rFonts w:ascii="Times New Roman" w:hAnsi="Times New Roman"/>
          <w:sz w:val="28"/>
          <w:szCs w:val="28"/>
          <w:lang w:val="uk-UA"/>
        </w:rPr>
        <w:t xml:space="preserve">, Гродзинського М. Д., </w:t>
      </w:r>
      <w:r w:rsidR="004C5AAC" w:rsidRPr="004C5AAC">
        <w:rPr>
          <w:rFonts w:ascii="Times New Roman" w:hAnsi="Times New Roman"/>
          <w:sz w:val="28"/>
          <w:szCs w:val="28"/>
          <w:lang w:val="ru-RU"/>
        </w:rPr>
        <w:t>Гуцуляка</w:t>
      </w:r>
      <w:r w:rsidR="004C5AAC" w:rsidRPr="004C5AAC">
        <w:rPr>
          <w:rFonts w:ascii="Times New Roman" w:hAnsi="Times New Roman"/>
          <w:sz w:val="28"/>
          <w:szCs w:val="28"/>
          <w:lang w:val="uk-UA"/>
        </w:rPr>
        <w:t> </w:t>
      </w:r>
      <w:r w:rsidRPr="004C5AAC">
        <w:rPr>
          <w:rFonts w:ascii="Times New Roman" w:hAnsi="Times New Roman"/>
          <w:sz w:val="28"/>
          <w:szCs w:val="28"/>
          <w:lang w:val="ru-RU"/>
        </w:rPr>
        <w:t>В</w:t>
      </w:r>
      <w:r w:rsidRPr="004C5AAC">
        <w:rPr>
          <w:rFonts w:ascii="Times New Roman" w:hAnsi="Times New Roman"/>
          <w:sz w:val="28"/>
          <w:szCs w:val="28"/>
          <w:lang w:val="uk-UA"/>
        </w:rPr>
        <w:t>. М.</w:t>
      </w:r>
      <w:r w:rsidRPr="005A09CC">
        <w:rPr>
          <w:rFonts w:ascii="Times New Roman" w:hAnsi="Times New Roman"/>
          <w:sz w:val="28"/>
          <w:szCs w:val="28"/>
          <w:lang w:val="uk-UA"/>
        </w:rPr>
        <w:t xml:space="preserve"> та виконувалось засобами ГІС.</w:t>
      </w:r>
    </w:p>
    <w:p w14:paraId="08181526" w14:textId="77777777" w:rsidR="006C1448" w:rsidRPr="00351C42" w:rsidRDefault="006C1448" w:rsidP="006C1448">
      <w:pPr>
        <w:pStyle w:val="a3"/>
        <w:spacing w:line="360" w:lineRule="auto"/>
        <w:ind w:left="0" w:firstLine="708"/>
        <w:jc w:val="both"/>
        <w:rPr>
          <w:rFonts w:ascii="Times New Roman" w:eastAsia="DejaVu Sans" w:hAnsi="Times New Roman"/>
          <w:spacing w:val="-4"/>
          <w:kern w:val="1"/>
          <w:sz w:val="28"/>
          <w:szCs w:val="28"/>
          <w:lang w:val="uk-UA"/>
        </w:rPr>
      </w:pPr>
      <w:r w:rsidRPr="005A09CC">
        <w:rPr>
          <w:rFonts w:ascii="Times New Roman" w:eastAsia="DejaVu Sans" w:hAnsi="Times New Roman"/>
          <w:kern w:val="1"/>
          <w:sz w:val="28"/>
          <w:szCs w:val="28"/>
          <w:lang w:val="uk-UA"/>
        </w:rPr>
        <w:t>Дослідження антропогенних територіальних структур включало виконання ГІС-</w:t>
      </w:r>
      <w:r w:rsidRPr="00351C42">
        <w:rPr>
          <w:rFonts w:ascii="Times New Roman" w:eastAsia="DejaVu Sans" w:hAnsi="Times New Roman"/>
          <w:spacing w:val="-4"/>
          <w:kern w:val="1"/>
          <w:sz w:val="28"/>
          <w:szCs w:val="28"/>
          <w:lang w:val="uk-UA"/>
        </w:rPr>
        <w:t>проєктів: а)  і</w:t>
      </w:r>
      <w:r w:rsidRPr="00351C42">
        <w:rPr>
          <w:rFonts w:ascii="Times New Roman" w:hAnsi="Times New Roman"/>
          <w:spacing w:val="-4"/>
          <w:sz w:val="28"/>
          <w:szCs w:val="28"/>
          <w:lang w:val="uk-UA"/>
        </w:rPr>
        <w:t xml:space="preserve">сторичної реконструкції процесу формування </w:t>
      </w:r>
      <w:r w:rsidRPr="00351C42">
        <w:rPr>
          <w:rFonts w:ascii="Times New Roman" w:eastAsia="DejaVu Sans" w:hAnsi="Times New Roman"/>
          <w:spacing w:val="-4"/>
          <w:kern w:val="1"/>
          <w:sz w:val="28"/>
          <w:szCs w:val="28"/>
          <w:lang w:val="uk-UA"/>
        </w:rPr>
        <w:t>структури землекористування міського ландшафту Харкова за матеріалами давніх картографічних творів; б)</w:t>
      </w:r>
      <w:r w:rsidRPr="00351C42">
        <w:rPr>
          <w:rFonts w:ascii="Times New Roman" w:hAnsi="Times New Roman"/>
          <w:spacing w:val="-4"/>
          <w:sz w:val="28"/>
          <w:szCs w:val="28"/>
          <w:lang w:val="uk-UA"/>
        </w:rPr>
        <w:t xml:space="preserve"> визначення її сучасного стану на основі </w:t>
      </w:r>
      <w:r w:rsidRPr="00351C42">
        <w:rPr>
          <w:rFonts w:ascii="Times New Roman" w:eastAsia="DejaVu Sans" w:hAnsi="Times New Roman"/>
          <w:spacing w:val="-4"/>
          <w:kern w:val="1"/>
          <w:sz w:val="28"/>
          <w:szCs w:val="28"/>
          <w:lang w:val="uk-UA"/>
        </w:rPr>
        <w:t>камерального дешифрування супутникових знімків та вибіркового польового уточнення інформації.</w:t>
      </w:r>
    </w:p>
    <w:p w14:paraId="1EEFFF2A" w14:textId="77777777" w:rsidR="006C1448" w:rsidRPr="003E3E3C" w:rsidRDefault="006C1448" w:rsidP="006C1448">
      <w:pPr>
        <w:spacing w:line="360" w:lineRule="auto"/>
        <w:ind w:firstLine="709"/>
        <w:jc w:val="both"/>
        <w:rPr>
          <w:rFonts w:ascii="Times New Roman" w:hAnsi="Times New Roman"/>
          <w:sz w:val="28"/>
          <w:szCs w:val="28"/>
          <w:lang w:val="uk-UA"/>
        </w:rPr>
      </w:pPr>
      <w:r w:rsidRPr="003E3E3C">
        <w:rPr>
          <w:rFonts w:ascii="Times New Roman" w:hAnsi="Times New Roman"/>
          <w:sz w:val="28"/>
          <w:szCs w:val="28"/>
          <w:u w:val="single"/>
          <w:lang w:val="uk-UA"/>
        </w:rPr>
        <w:t>Етап оцінки територіальних структур міського ландшафту</w:t>
      </w:r>
      <w:r w:rsidRPr="003E3E3C">
        <w:rPr>
          <w:rFonts w:ascii="Times New Roman" w:hAnsi="Times New Roman"/>
          <w:sz w:val="28"/>
          <w:szCs w:val="28"/>
          <w:lang w:val="uk-UA"/>
        </w:rPr>
        <w:t xml:space="preserve"> направлено на виявлення наслідків впливу територіальної структури землекористування на природні територіальні структури міського ландшафту шляхом визначення параметрів тривалості містобудівного освоєння, ступеню антропогенної трансформованості (за методикою Шищенко П. Г., 1999 р.) та інтерпретації показників екологічного стану ґрунтового покриву, одержаних у ході суцільного ландшафтно-геохімічного обстеження. Підсумовує етап укладання синтетичного картографічного твору комплексної оцінки, що дозволяє розкрити причини та наслідки взаємного впливу територіальних структур, визначити ареали їх потенційної сумісності/несумісності. </w:t>
      </w:r>
    </w:p>
    <w:p w14:paraId="781CB61C" w14:textId="77777777" w:rsidR="006C1448" w:rsidRPr="003E3E3C" w:rsidRDefault="006C1448" w:rsidP="006C1448">
      <w:pPr>
        <w:spacing w:line="360" w:lineRule="auto"/>
        <w:ind w:firstLine="709"/>
        <w:jc w:val="both"/>
        <w:rPr>
          <w:rFonts w:ascii="Times New Roman" w:hAnsi="Times New Roman"/>
          <w:sz w:val="28"/>
          <w:szCs w:val="28"/>
          <w:lang w:val="uk-UA"/>
        </w:rPr>
      </w:pPr>
      <w:r w:rsidRPr="003E3E3C">
        <w:rPr>
          <w:rFonts w:ascii="Times New Roman" w:hAnsi="Times New Roman"/>
          <w:sz w:val="28"/>
          <w:szCs w:val="28"/>
          <w:lang w:val="uk-UA"/>
        </w:rPr>
        <w:t xml:space="preserve">Завершальний етап включав: а) </w:t>
      </w:r>
      <w:r w:rsidRPr="003E3E3C">
        <w:rPr>
          <w:rFonts w:ascii="Times New Roman" w:hAnsi="Times New Roman"/>
          <w:sz w:val="28"/>
          <w:szCs w:val="28"/>
          <w:u w:val="single"/>
          <w:lang w:val="uk-UA"/>
        </w:rPr>
        <w:t>обґрунтування напрямів оптимізації територіальної структури землекористування</w:t>
      </w:r>
      <w:r w:rsidRPr="003E3E3C">
        <w:rPr>
          <w:rFonts w:ascii="Times New Roman" w:hAnsi="Times New Roman"/>
          <w:sz w:val="28"/>
          <w:szCs w:val="28"/>
          <w:lang w:val="uk-UA"/>
        </w:rPr>
        <w:t xml:space="preserve"> на підставі узагальнення доробків попередніх етапів, що втілилась у </w:t>
      </w:r>
      <w:r w:rsidRPr="003E3E3C">
        <w:rPr>
          <w:rFonts w:ascii="Times New Roman" w:hAnsi="Times New Roman"/>
          <w:bCs/>
          <w:sz w:val="28"/>
          <w:szCs w:val="28"/>
          <w:lang w:val="uk-UA"/>
        </w:rPr>
        <w:t xml:space="preserve">зонуванні території міста за інтегральними цілями розвитку із операціоналізованим набором рекомендованих заходів; б) </w:t>
      </w:r>
      <w:r w:rsidRPr="003E3E3C">
        <w:rPr>
          <w:rFonts w:ascii="Times New Roman" w:hAnsi="Times New Roman"/>
          <w:sz w:val="28"/>
          <w:szCs w:val="28"/>
          <w:u w:val="single"/>
          <w:lang w:val="uk-UA"/>
        </w:rPr>
        <w:t>розробку заходів для вирішення пріоритетних природоохоронних задач</w:t>
      </w:r>
      <w:r w:rsidRPr="003E3E3C">
        <w:rPr>
          <w:rFonts w:ascii="Times New Roman" w:hAnsi="Times New Roman"/>
          <w:sz w:val="28"/>
          <w:szCs w:val="28"/>
          <w:lang w:val="uk-UA"/>
        </w:rPr>
        <w:t xml:space="preserve"> охорони вод та </w:t>
      </w:r>
      <w:r w:rsidRPr="003E3E3C">
        <w:rPr>
          <w:rFonts w:ascii="Times New Roman" w:hAnsi="Times New Roman"/>
          <w:sz w:val="28"/>
          <w:szCs w:val="28"/>
          <w:lang w:val="uk-UA"/>
        </w:rPr>
        <w:lastRenderedPageBreak/>
        <w:t xml:space="preserve">захисту об’єктів </w:t>
      </w:r>
      <w:r>
        <w:rPr>
          <w:rFonts w:ascii="Times New Roman" w:hAnsi="Times New Roman"/>
          <w:sz w:val="28"/>
          <w:szCs w:val="28"/>
          <w:lang w:val="uk-UA"/>
        </w:rPr>
        <w:t xml:space="preserve">ПЗФ </w:t>
      </w:r>
      <w:r w:rsidRPr="003E3E3C">
        <w:rPr>
          <w:rFonts w:ascii="Times New Roman" w:hAnsi="Times New Roman"/>
          <w:sz w:val="28"/>
          <w:szCs w:val="28"/>
          <w:lang w:val="uk-UA"/>
        </w:rPr>
        <w:t xml:space="preserve">в межах міста, що передбачали проведення додаткових дослідницьких алгоритмів відповідних масштабу здійснення їх планування. </w:t>
      </w:r>
    </w:p>
    <w:p w14:paraId="008357CC" w14:textId="77777777" w:rsidR="006C1448" w:rsidRPr="00313FDF" w:rsidRDefault="006C1448" w:rsidP="006C1448">
      <w:pPr>
        <w:spacing w:line="360" w:lineRule="auto"/>
        <w:ind w:firstLine="708"/>
        <w:jc w:val="both"/>
        <w:rPr>
          <w:rFonts w:ascii="Times New Roman" w:hAnsi="Times New Roman"/>
          <w:spacing w:val="-4"/>
          <w:sz w:val="28"/>
          <w:szCs w:val="28"/>
          <w:lang w:val="uk-UA"/>
        </w:rPr>
      </w:pPr>
      <w:r w:rsidRPr="00313FDF">
        <w:rPr>
          <w:rFonts w:ascii="Times New Roman" w:hAnsi="Times New Roman"/>
          <w:b/>
          <w:spacing w:val="-4"/>
          <w:sz w:val="28"/>
          <w:szCs w:val="28"/>
          <w:lang w:val="uk-UA"/>
        </w:rPr>
        <w:t>У третьому розділі</w:t>
      </w:r>
      <w:r w:rsidRPr="00313FDF">
        <w:rPr>
          <w:rFonts w:ascii="Times New Roman" w:hAnsi="Times New Roman"/>
          <w:spacing w:val="-4"/>
          <w:sz w:val="28"/>
          <w:szCs w:val="28"/>
          <w:lang w:val="uk-UA"/>
        </w:rPr>
        <w:t xml:space="preserve"> </w:t>
      </w:r>
      <w:r w:rsidRPr="00313FDF">
        <w:rPr>
          <w:rFonts w:ascii="Times New Roman" w:hAnsi="Times New Roman"/>
          <w:i/>
          <w:iCs/>
          <w:spacing w:val="-4"/>
          <w:sz w:val="28"/>
          <w:szCs w:val="28"/>
          <w:lang w:val="uk-UA"/>
        </w:rPr>
        <w:t>«Інвентаризація та оцінка територіальних структур міського ландшафту Харкова»</w:t>
      </w:r>
      <w:r w:rsidRPr="00313FDF">
        <w:rPr>
          <w:rFonts w:ascii="Times New Roman" w:hAnsi="Times New Roman"/>
          <w:spacing w:val="-4"/>
          <w:sz w:val="28"/>
          <w:szCs w:val="28"/>
          <w:lang w:val="uk-UA"/>
        </w:rPr>
        <w:t xml:space="preserve"> викладено результати інвентаризації та оцінки сумісності природних та антропогенних територіаль</w:t>
      </w:r>
      <w:r w:rsidR="00313FDF" w:rsidRPr="00313FDF">
        <w:rPr>
          <w:rFonts w:ascii="Times New Roman" w:hAnsi="Times New Roman"/>
          <w:spacing w:val="-4"/>
          <w:sz w:val="28"/>
          <w:szCs w:val="28"/>
          <w:lang w:val="uk-UA"/>
        </w:rPr>
        <w:t>них структур міського ландшафту.</w:t>
      </w:r>
    </w:p>
    <w:p w14:paraId="49CBD7E5" w14:textId="77777777" w:rsidR="006C1448" w:rsidRPr="005A09CC" w:rsidRDefault="006C1448" w:rsidP="006C1448">
      <w:pPr>
        <w:spacing w:line="360" w:lineRule="auto"/>
        <w:ind w:firstLine="709"/>
        <w:contextualSpacing/>
        <w:jc w:val="both"/>
        <w:rPr>
          <w:rFonts w:ascii="Times New Roman" w:hAnsi="Times New Roman"/>
          <w:sz w:val="28"/>
          <w:szCs w:val="28"/>
          <w:lang w:val="uk-UA"/>
        </w:rPr>
      </w:pPr>
      <w:r w:rsidRPr="005A09CC">
        <w:rPr>
          <w:rFonts w:ascii="Times New Roman" w:eastAsia="Times New Roman" w:hAnsi="Times New Roman"/>
          <w:sz w:val="28"/>
          <w:szCs w:val="28"/>
          <w:lang w:val="uk-UA" w:eastAsia="ru-RU"/>
        </w:rPr>
        <w:t xml:space="preserve">У ході здійснення </w:t>
      </w:r>
      <w:r w:rsidRPr="005A09CC">
        <w:rPr>
          <w:rFonts w:ascii="Times New Roman" w:hAnsi="Times New Roman"/>
          <w:sz w:val="28"/>
          <w:szCs w:val="28"/>
          <w:lang w:val="uk-UA"/>
        </w:rPr>
        <w:t xml:space="preserve">історичної реконструкції процесу формування територіальної структури землекористування міського ландшафту Харкова за матеріалами давніх картографічних творів в залежності від переважних функцій та </w:t>
      </w:r>
      <w:r w:rsidRPr="00BF6159">
        <w:rPr>
          <w:rFonts w:ascii="Times New Roman" w:hAnsi="Times New Roman"/>
          <w:spacing w:val="-4"/>
          <w:sz w:val="28"/>
          <w:szCs w:val="28"/>
          <w:lang w:val="uk-UA"/>
        </w:rPr>
        <w:t>тенденцій просторового розвитку міста виділено наступні етапи її розвитку: фортифікаційно-слобідський (1654-1765 рр.); торговельно-ремісничий (1765-1850 рр.), промислово-транспортний (1850-1922 рр.), столично-індустріальний (1922-1943 рр.), післявоєнної відбудови (1943-1949 рр.), планово-мікрорайонний( 1949-1990 рр.) та ринково</w:t>
      </w:r>
      <w:r w:rsidRPr="005A09CC">
        <w:rPr>
          <w:rFonts w:ascii="Times New Roman" w:hAnsi="Times New Roman"/>
          <w:sz w:val="28"/>
          <w:szCs w:val="28"/>
          <w:lang w:val="uk-UA"/>
        </w:rPr>
        <w:t>-ініціативний( 1990 р – наші дні). Для кожного етапу розвитку надано якісну характеристику природокористування та основних тенденцій змін ландшафту.</w:t>
      </w:r>
    </w:p>
    <w:p w14:paraId="2C263B2B" w14:textId="77777777" w:rsidR="006C1448" w:rsidRPr="005A09CC" w:rsidRDefault="006C1448" w:rsidP="006C1448">
      <w:pPr>
        <w:pStyle w:val="a3"/>
        <w:spacing w:line="360" w:lineRule="auto"/>
        <w:ind w:left="0" w:firstLine="851"/>
        <w:jc w:val="both"/>
        <w:rPr>
          <w:rFonts w:ascii="Times New Roman" w:hAnsi="Times New Roman"/>
          <w:sz w:val="28"/>
          <w:szCs w:val="28"/>
          <w:lang w:val="uk-UA"/>
        </w:rPr>
      </w:pPr>
      <w:r w:rsidRPr="005A09CC">
        <w:rPr>
          <w:rFonts w:ascii="Times New Roman" w:eastAsia="Times New Roman" w:hAnsi="Times New Roman"/>
          <w:sz w:val="28"/>
          <w:szCs w:val="28"/>
          <w:lang w:val="uk-UA" w:eastAsia="ru-RU"/>
        </w:rPr>
        <w:t xml:space="preserve">У складі сучасної територіальної структури землекористування м. Харків виявлено 32 види землекористування, що за функціональним призначенням згруповані у 6 типів. </w:t>
      </w:r>
      <w:r w:rsidRPr="005A09CC">
        <w:rPr>
          <w:rFonts w:ascii="Times New Roman" w:hAnsi="Times New Roman"/>
          <w:sz w:val="28"/>
          <w:szCs w:val="28"/>
          <w:lang w:val="uk-UA"/>
        </w:rPr>
        <w:t xml:space="preserve">Найбільшу частку площі займає селищний тип - 39%, наступним за поширенням є захисно-рекреаційний тип землекористування - 27%. Решта типів землекористувань на території міста зменшуються у порядку: індустріальний (15 %), аграрний (9 %), транспортний (8 %) та аквальний (2 %) типи. </w:t>
      </w:r>
    </w:p>
    <w:p w14:paraId="51B8B0CB" w14:textId="77777777" w:rsidR="006C1448" w:rsidRPr="005A09CC" w:rsidRDefault="006C1448" w:rsidP="006C1448">
      <w:pPr>
        <w:spacing w:line="360" w:lineRule="auto"/>
        <w:ind w:firstLine="709"/>
        <w:jc w:val="both"/>
        <w:rPr>
          <w:rFonts w:ascii="Times New Roman" w:eastAsia="Times New Roman CYR" w:hAnsi="Times New Roman"/>
          <w:sz w:val="28"/>
          <w:szCs w:val="28"/>
          <w:lang w:val="uk-UA"/>
        </w:rPr>
      </w:pPr>
      <w:r w:rsidRPr="005A09CC">
        <w:rPr>
          <w:rFonts w:ascii="Times New Roman" w:eastAsia="Times New Roman CYR" w:hAnsi="Times New Roman"/>
          <w:b/>
          <w:sz w:val="28"/>
          <w:szCs w:val="28"/>
          <w:lang w:val="uk-UA"/>
        </w:rPr>
        <w:t xml:space="preserve">У четвертому розділі </w:t>
      </w:r>
      <w:r w:rsidRPr="005A09CC">
        <w:rPr>
          <w:rFonts w:ascii="Times New Roman" w:eastAsia="Times New Roman CYR" w:hAnsi="Times New Roman"/>
          <w:i/>
          <w:sz w:val="28"/>
          <w:szCs w:val="28"/>
          <w:lang w:val="uk-UA"/>
        </w:rPr>
        <w:t>«</w:t>
      </w:r>
      <w:r w:rsidRPr="005A09CC">
        <w:rPr>
          <w:rFonts w:ascii="Times New Roman" w:hAnsi="Times New Roman"/>
          <w:i/>
          <w:sz w:val="28"/>
          <w:szCs w:val="28"/>
          <w:lang w:val="uk-UA"/>
        </w:rPr>
        <w:t>Оптимізація територіальної структури землекористування міського ландшафту Харкова</w:t>
      </w:r>
      <w:r w:rsidRPr="005A09CC">
        <w:rPr>
          <w:rFonts w:ascii="Times New Roman" w:hAnsi="Times New Roman"/>
          <w:i/>
          <w:iCs/>
          <w:sz w:val="28"/>
          <w:szCs w:val="28"/>
          <w:lang w:val="uk-UA"/>
        </w:rPr>
        <w:t>»</w:t>
      </w:r>
      <w:r w:rsidRPr="005A09CC">
        <w:rPr>
          <w:rFonts w:ascii="Times New Roman" w:hAnsi="Times New Roman"/>
          <w:b/>
          <w:iCs/>
          <w:sz w:val="28"/>
          <w:szCs w:val="28"/>
          <w:lang w:val="uk-UA"/>
        </w:rPr>
        <w:t xml:space="preserve"> </w:t>
      </w:r>
      <w:r w:rsidRPr="005A09CC">
        <w:rPr>
          <w:rFonts w:ascii="Times New Roman" w:eastAsia="Times New Roman CYR" w:hAnsi="Times New Roman"/>
          <w:sz w:val="28"/>
          <w:szCs w:val="28"/>
          <w:lang w:val="uk-UA"/>
        </w:rPr>
        <w:t>представлен</w:t>
      </w:r>
      <w:r>
        <w:rPr>
          <w:rFonts w:ascii="Times New Roman" w:eastAsia="Times New Roman CYR" w:hAnsi="Times New Roman"/>
          <w:sz w:val="28"/>
          <w:szCs w:val="28"/>
          <w:lang w:val="uk-UA"/>
        </w:rPr>
        <w:t>о</w:t>
      </w:r>
      <w:r w:rsidRPr="005A09CC">
        <w:rPr>
          <w:rFonts w:ascii="Times New Roman" w:eastAsia="Times New Roman CYR" w:hAnsi="Times New Roman"/>
          <w:sz w:val="28"/>
          <w:szCs w:val="28"/>
          <w:lang w:val="uk-UA"/>
        </w:rPr>
        <w:t xml:space="preserve"> результати розробки інтегральних цілей розвитку міського ландшафту, а також заходів для вирішення пріоритетних природоохоронних задач.</w:t>
      </w:r>
    </w:p>
    <w:p w14:paraId="35634339" w14:textId="77777777" w:rsidR="00313FDF" w:rsidRPr="00313FDF" w:rsidRDefault="006C1448" w:rsidP="006C1448">
      <w:pPr>
        <w:spacing w:line="360" w:lineRule="auto"/>
        <w:ind w:firstLine="709"/>
        <w:contextualSpacing/>
        <w:jc w:val="both"/>
        <w:rPr>
          <w:rFonts w:ascii="Times New Roman" w:hAnsi="Times New Roman"/>
          <w:spacing w:val="-4"/>
          <w:sz w:val="28"/>
          <w:lang w:val="uk-UA"/>
        </w:rPr>
      </w:pPr>
      <w:r w:rsidRPr="00313FDF">
        <w:rPr>
          <w:rFonts w:ascii="Times New Roman" w:hAnsi="Times New Roman"/>
          <w:spacing w:val="-4"/>
          <w:sz w:val="28"/>
          <w:lang w:val="uk-UA"/>
        </w:rPr>
        <w:t>Інтерпретовані відповідно до градації категорій оцінки результати моделювання водоохоронного потенціалу в подальшому використано у якості основи для корекції нормативно визначеної конфігурації ВЗ відповідно до ландшафтних чинників</w:t>
      </w:r>
      <w:r w:rsidR="00313FDF" w:rsidRPr="00313FDF">
        <w:rPr>
          <w:rFonts w:ascii="Times New Roman" w:hAnsi="Times New Roman"/>
          <w:spacing w:val="-4"/>
          <w:sz w:val="28"/>
          <w:lang w:val="uk-UA"/>
        </w:rPr>
        <w:t>.</w:t>
      </w:r>
    </w:p>
    <w:p w14:paraId="3C16B5A1" w14:textId="77777777" w:rsidR="00313FDF" w:rsidRDefault="00313FDF" w:rsidP="00313FDF">
      <w:pPr>
        <w:spacing w:line="360" w:lineRule="auto"/>
        <w:ind w:firstLine="709"/>
        <w:contextualSpacing/>
        <w:jc w:val="both"/>
        <w:rPr>
          <w:rFonts w:ascii="Times New Roman" w:hAnsi="Times New Roman"/>
          <w:spacing w:val="-2"/>
          <w:sz w:val="28"/>
          <w:lang w:val="uk-UA"/>
        </w:rPr>
      </w:pPr>
      <w:r w:rsidRPr="00313FDF">
        <w:rPr>
          <w:rFonts w:ascii="Times New Roman" w:hAnsi="Times New Roman"/>
          <w:b/>
          <w:spacing w:val="-2"/>
          <w:sz w:val="28"/>
          <w:lang w:val="uk-UA"/>
        </w:rPr>
        <w:t>Ключові слова:</w:t>
      </w:r>
      <w:r w:rsidRPr="00313FDF">
        <w:rPr>
          <w:rFonts w:ascii="Times New Roman" w:hAnsi="Times New Roman"/>
          <w:spacing w:val="-2"/>
          <w:sz w:val="28"/>
          <w:lang w:val="uk-UA"/>
        </w:rPr>
        <w:t xml:space="preserve"> оптимізація, територіальні структури ландшафту, міський ландшафт, ландшафтно-екологічне планування, водоохоронне зонування, міські території, об’єкти природно-заповідного фонду.</w:t>
      </w:r>
    </w:p>
    <w:p w14:paraId="4E42A5BF" w14:textId="77777777" w:rsidR="007A44E7" w:rsidRPr="005A09CC" w:rsidRDefault="007A44E7" w:rsidP="007A44E7">
      <w:pPr>
        <w:spacing w:line="360" w:lineRule="auto"/>
        <w:ind w:firstLine="709"/>
        <w:contextualSpacing/>
        <w:jc w:val="center"/>
        <w:rPr>
          <w:rFonts w:ascii="Times New Roman" w:hAnsi="Times New Roman"/>
          <w:b/>
          <w:spacing w:val="-4"/>
          <w:sz w:val="28"/>
          <w:szCs w:val="28"/>
        </w:rPr>
      </w:pPr>
      <w:r w:rsidRPr="005A09CC">
        <w:rPr>
          <w:rFonts w:ascii="Times New Roman" w:hAnsi="Times New Roman"/>
          <w:b/>
          <w:spacing w:val="-4"/>
          <w:sz w:val="28"/>
          <w:szCs w:val="28"/>
        </w:rPr>
        <w:lastRenderedPageBreak/>
        <w:t>ABSTRACT</w:t>
      </w:r>
    </w:p>
    <w:p w14:paraId="6DDD7C6E" w14:textId="77777777" w:rsidR="007A44E7" w:rsidRPr="005A09CC" w:rsidRDefault="007A44E7" w:rsidP="007A44E7">
      <w:pPr>
        <w:spacing w:line="360" w:lineRule="auto"/>
        <w:ind w:firstLine="709"/>
        <w:contextualSpacing/>
        <w:jc w:val="center"/>
        <w:rPr>
          <w:rFonts w:ascii="Times New Roman" w:hAnsi="Times New Roman"/>
          <w:b/>
          <w:spacing w:val="-4"/>
          <w:sz w:val="28"/>
          <w:szCs w:val="28"/>
        </w:rPr>
      </w:pPr>
    </w:p>
    <w:p w14:paraId="64FB8550" w14:textId="77777777" w:rsidR="007A44E7" w:rsidRPr="003001AC" w:rsidRDefault="007A44E7" w:rsidP="003001AC">
      <w:pPr>
        <w:spacing w:line="360" w:lineRule="auto"/>
        <w:ind w:firstLine="709"/>
        <w:contextualSpacing/>
        <w:jc w:val="both"/>
        <w:rPr>
          <w:rFonts w:ascii="Times New Roman" w:hAnsi="Times New Roman"/>
          <w:spacing w:val="-4"/>
          <w:sz w:val="28"/>
          <w:szCs w:val="28"/>
        </w:rPr>
      </w:pPr>
      <w:r w:rsidRPr="005A09CC">
        <w:rPr>
          <w:rFonts w:ascii="Times New Roman" w:hAnsi="Times New Roman"/>
          <w:b/>
          <w:spacing w:val="-4"/>
          <w:sz w:val="28"/>
          <w:szCs w:val="28"/>
        </w:rPr>
        <w:t>Klieshch A</w:t>
      </w:r>
      <w:r w:rsidRPr="005A09CC">
        <w:rPr>
          <w:rFonts w:ascii="Times New Roman" w:hAnsi="Times New Roman"/>
          <w:b/>
          <w:spacing w:val="-4"/>
          <w:sz w:val="28"/>
          <w:szCs w:val="28"/>
          <w:lang w:val="uk-UA"/>
        </w:rPr>
        <w:t xml:space="preserve">. </w:t>
      </w:r>
      <w:r w:rsidRPr="005A09CC">
        <w:rPr>
          <w:rFonts w:ascii="Times New Roman" w:hAnsi="Times New Roman"/>
          <w:b/>
          <w:spacing w:val="-4"/>
          <w:sz w:val="28"/>
          <w:szCs w:val="28"/>
        </w:rPr>
        <w:t>A</w:t>
      </w:r>
      <w:r w:rsidRPr="005A09CC">
        <w:rPr>
          <w:rFonts w:ascii="Times New Roman" w:hAnsi="Times New Roman"/>
          <w:b/>
          <w:spacing w:val="-4"/>
          <w:sz w:val="28"/>
          <w:szCs w:val="28"/>
          <w:lang w:val="uk-UA"/>
        </w:rPr>
        <w:t xml:space="preserve">. </w:t>
      </w:r>
      <w:r w:rsidRPr="005A09CC">
        <w:rPr>
          <w:rFonts w:ascii="Times New Roman" w:hAnsi="Times New Roman"/>
          <w:b/>
          <w:spacing w:val="-4"/>
          <w:sz w:val="28"/>
          <w:szCs w:val="28"/>
        </w:rPr>
        <w:t>Optimization of the territorial structure of land use in Kharkiv, using the landscape - ecological planning –</w:t>
      </w:r>
      <w:r w:rsidR="003001AC" w:rsidRPr="004C5AAC">
        <w:rPr>
          <w:rFonts w:ascii="Times New Roman" w:hAnsi="Times New Roman"/>
          <w:spacing w:val="-4"/>
          <w:sz w:val="28"/>
          <w:szCs w:val="28"/>
        </w:rPr>
        <w:t>Qualification scientific work is as a</w:t>
      </w:r>
      <w:r w:rsidR="003001AC" w:rsidRPr="004C5AAC">
        <w:rPr>
          <w:rFonts w:ascii="Times New Roman" w:hAnsi="Times New Roman"/>
          <w:spacing w:val="-4"/>
          <w:sz w:val="28"/>
          <w:szCs w:val="28"/>
          <w:lang w:val="uk-UA"/>
        </w:rPr>
        <w:t xml:space="preserve"> </w:t>
      </w:r>
      <w:r w:rsidR="003001AC" w:rsidRPr="004C5AAC">
        <w:rPr>
          <w:rFonts w:ascii="Times New Roman" w:hAnsi="Times New Roman"/>
          <w:spacing w:val="-4"/>
          <w:sz w:val="28"/>
          <w:szCs w:val="28"/>
        </w:rPr>
        <w:t>manuscript.</w:t>
      </w:r>
    </w:p>
    <w:p w14:paraId="203649EC" w14:textId="77777777" w:rsidR="004C5AAC" w:rsidRPr="00C93B98" w:rsidRDefault="004C5AAC" w:rsidP="004C5AAC">
      <w:pPr>
        <w:spacing w:line="360" w:lineRule="auto"/>
        <w:ind w:firstLine="709"/>
        <w:jc w:val="both"/>
        <w:rPr>
          <w:rFonts w:ascii="Times New Roman" w:hAnsi="Times New Roman"/>
          <w:sz w:val="28"/>
          <w:szCs w:val="28"/>
        </w:rPr>
      </w:pPr>
      <w:r w:rsidRPr="002B1ADE">
        <w:rPr>
          <w:rFonts w:ascii="Times New Roman" w:hAnsi="Times New Roman"/>
          <w:sz w:val="28"/>
          <w:szCs w:val="28"/>
          <w:lang w:eastAsia="ar-SA"/>
        </w:rPr>
        <w:t>Thesis</w:t>
      </w:r>
      <w:r>
        <w:rPr>
          <w:rFonts w:ascii="Times New Roman" w:hAnsi="Times New Roman"/>
          <w:sz w:val="28"/>
          <w:szCs w:val="28"/>
          <w:lang w:val="uk-UA" w:eastAsia="ar-SA"/>
        </w:rPr>
        <w:t xml:space="preserve"> </w:t>
      </w:r>
      <w:r w:rsidRPr="00C93B98">
        <w:rPr>
          <w:rFonts w:ascii="Times New Roman" w:hAnsi="Times New Roman"/>
          <w:sz w:val="28"/>
          <w:szCs w:val="28"/>
          <w:lang w:eastAsia="ar-SA"/>
        </w:rPr>
        <w:t>for a Candidate</w:t>
      </w:r>
      <w:r w:rsidRPr="00C93B98">
        <w:rPr>
          <w:rFonts w:ascii="Times New Roman" w:hAnsi="Times New Roman"/>
          <w:sz w:val="28"/>
          <w:szCs w:val="28"/>
          <w:lang w:val="uk-UA" w:eastAsia="ar-SA"/>
        </w:rPr>
        <w:t xml:space="preserve"> </w:t>
      </w:r>
      <w:r w:rsidRPr="00C93B98">
        <w:rPr>
          <w:rFonts w:ascii="Times New Roman" w:hAnsi="Times New Roman"/>
          <w:sz w:val="28"/>
          <w:szCs w:val="28"/>
          <w:lang w:eastAsia="ar-SA"/>
        </w:rPr>
        <w:t>Degree</w:t>
      </w:r>
      <w:r w:rsidRPr="00C93B98">
        <w:rPr>
          <w:rFonts w:ascii="Times New Roman" w:hAnsi="Times New Roman"/>
          <w:sz w:val="28"/>
          <w:szCs w:val="28"/>
          <w:lang w:val="uk-UA" w:eastAsia="ar-SA"/>
        </w:rPr>
        <w:t xml:space="preserve"> </w:t>
      </w:r>
      <w:r w:rsidRPr="00C93B98">
        <w:rPr>
          <w:rFonts w:ascii="Times New Roman" w:hAnsi="Times New Roman"/>
          <w:sz w:val="28"/>
          <w:szCs w:val="28"/>
          <w:lang w:eastAsia="ar-SA"/>
        </w:rPr>
        <w:t>in</w:t>
      </w:r>
      <w:r w:rsidRPr="00C93B98">
        <w:rPr>
          <w:rFonts w:ascii="Times New Roman" w:hAnsi="Times New Roman"/>
          <w:sz w:val="28"/>
          <w:szCs w:val="28"/>
          <w:lang w:val="uk-UA" w:eastAsia="ar-SA"/>
        </w:rPr>
        <w:t xml:space="preserve"> </w:t>
      </w:r>
      <w:r w:rsidRPr="00C93B98">
        <w:rPr>
          <w:rFonts w:ascii="Times New Roman" w:hAnsi="Times New Roman"/>
          <w:sz w:val="28"/>
          <w:szCs w:val="28"/>
          <w:lang w:eastAsia="ar-SA"/>
        </w:rPr>
        <w:t>G</w:t>
      </w:r>
      <w:r w:rsidRPr="00C93B98">
        <w:rPr>
          <w:rFonts w:ascii="Times New Roman" w:hAnsi="Times New Roman"/>
          <w:sz w:val="28"/>
          <w:szCs w:val="28"/>
        </w:rPr>
        <w:t>eography</w:t>
      </w:r>
      <w:r>
        <w:rPr>
          <w:rFonts w:ascii="Times New Roman" w:hAnsi="Times New Roman"/>
          <w:sz w:val="28"/>
          <w:szCs w:val="28"/>
          <w:lang w:val="uk-UA"/>
        </w:rPr>
        <w:t>:</w:t>
      </w:r>
      <w:r w:rsidRPr="00C93B98">
        <w:rPr>
          <w:rFonts w:ascii="Times New Roman" w:hAnsi="Times New Roman"/>
          <w:sz w:val="28"/>
          <w:szCs w:val="28"/>
          <w:lang w:val="uk-UA" w:eastAsia="ar-SA"/>
        </w:rPr>
        <w:t xml:space="preserve"> </w:t>
      </w:r>
      <w:r w:rsidRPr="00C93B98">
        <w:rPr>
          <w:rFonts w:ascii="Times New Roman" w:hAnsi="Times New Roman"/>
          <w:sz w:val="28"/>
          <w:szCs w:val="28"/>
          <w:lang w:eastAsia="ar-SA"/>
        </w:rPr>
        <w:t xml:space="preserve">Speciality </w:t>
      </w:r>
      <w:r w:rsidRPr="00C93B98">
        <w:rPr>
          <w:rFonts w:ascii="Times New Roman" w:hAnsi="Times New Roman"/>
          <w:sz w:val="28"/>
          <w:szCs w:val="28"/>
        </w:rPr>
        <w:t xml:space="preserve">11.00.11 </w:t>
      </w:r>
      <w:r>
        <w:rPr>
          <w:rFonts w:ascii="Times New Roman" w:hAnsi="Times New Roman"/>
          <w:sz w:val="28"/>
          <w:szCs w:val="28"/>
          <w:lang w:val="uk-UA"/>
        </w:rPr>
        <w:t>–</w:t>
      </w:r>
      <w:r w:rsidRPr="00C93B98">
        <w:rPr>
          <w:rFonts w:ascii="Times New Roman" w:hAnsi="Times New Roman"/>
          <w:sz w:val="28"/>
          <w:szCs w:val="28"/>
        </w:rPr>
        <w:t xml:space="preserve"> Constructive Geography and Rational Use of Natural Resources</w:t>
      </w:r>
      <w:r>
        <w:rPr>
          <w:rFonts w:ascii="Times New Roman" w:hAnsi="Times New Roman"/>
          <w:sz w:val="28"/>
          <w:szCs w:val="28"/>
          <w:lang w:val="uk-UA"/>
        </w:rPr>
        <w:t xml:space="preserve"> </w:t>
      </w:r>
      <w:r w:rsidRPr="005B6172">
        <w:rPr>
          <w:rFonts w:ascii="Times New Roman" w:hAnsi="Times New Roman"/>
          <w:sz w:val="28"/>
          <w:szCs w:val="28"/>
          <w:lang w:val="uk-UA"/>
        </w:rPr>
        <w:t>(</w:t>
      </w:r>
      <w:r w:rsidRPr="005B6172">
        <w:rPr>
          <w:rFonts w:ascii="Times New Roman" w:hAnsi="Times New Roman"/>
          <w:sz w:val="28"/>
          <w:szCs w:val="28"/>
          <w:lang w:eastAsia="ar-SA"/>
        </w:rPr>
        <w:t>G</w:t>
      </w:r>
      <w:r w:rsidRPr="005B6172">
        <w:rPr>
          <w:rFonts w:ascii="Times New Roman" w:hAnsi="Times New Roman"/>
          <w:sz w:val="28"/>
          <w:szCs w:val="28"/>
        </w:rPr>
        <w:t>eography</w:t>
      </w:r>
      <w:r w:rsidRPr="005B6172">
        <w:rPr>
          <w:rFonts w:ascii="Times New Roman" w:hAnsi="Times New Roman"/>
          <w:sz w:val="28"/>
          <w:szCs w:val="28"/>
          <w:lang w:val="uk-UA"/>
        </w:rPr>
        <w:t>)</w:t>
      </w:r>
      <w:r w:rsidRPr="005B6172">
        <w:rPr>
          <w:rFonts w:ascii="Times New Roman" w:hAnsi="Times New Roman"/>
          <w:sz w:val="28"/>
          <w:szCs w:val="28"/>
          <w:lang w:eastAsia="ar-SA"/>
        </w:rPr>
        <w:t>.</w:t>
      </w:r>
      <w:r w:rsidRPr="00C93B98">
        <w:rPr>
          <w:rFonts w:ascii="Times New Roman" w:hAnsi="Times New Roman"/>
          <w:sz w:val="28"/>
          <w:szCs w:val="28"/>
          <w:lang w:eastAsia="ar-SA"/>
        </w:rPr>
        <w:t xml:space="preserve"> – </w:t>
      </w:r>
      <w:r w:rsidRPr="00C93B98">
        <w:rPr>
          <w:rFonts w:ascii="Times New Roman" w:hAnsi="Times New Roman"/>
          <w:sz w:val="28"/>
          <w:szCs w:val="28"/>
        </w:rPr>
        <w:t xml:space="preserve">V. N. Karazin Kharkiv National University, </w:t>
      </w:r>
      <w:r w:rsidRPr="00C93B98">
        <w:rPr>
          <w:rFonts w:ascii="Times New Roman" w:hAnsi="Times New Roman"/>
          <w:bCs/>
          <w:sz w:val="28"/>
          <w:szCs w:val="28"/>
          <w:lang w:eastAsia="ar-SA"/>
        </w:rPr>
        <w:t>Ministry</w:t>
      </w:r>
      <w:r w:rsidRPr="00C93B98">
        <w:rPr>
          <w:rFonts w:ascii="Times New Roman" w:hAnsi="Times New Roman"/>
          <w:sz w:val="28"/>
          <w:szCs w:val="28"/>
          <w:lang w:eastAsia="ar-SA"/>
        </w:rPr>
        <w:t xml:space="preserve"> of Education and Science of Ukraine, Kharkiv, 2021.</w:t>
      </w:r>
    </w:p>
    <w:p w14:paraId="5DBE9FE0" w14:textId="77777777" w:rsidR="007A44E7" w:rsidRPr="005A09CC" w:rsidRDefault="007A44E7" w:rsidP="007A44E7">
      <w:pPr>
        <w:spacing w:line="360" w:lineRule="auto"/>
        <w:ind w:firstLine="709"/>
        <w:contextualSpacing/>
        <w:jc w:val="both"/>
        <w:rPr>
          <w:rFonts w:ascii="Times New Roman" w:hAnsi="Times New Roman"/>
          <w:b/>
          <w:sz w:val="28"/>
          <w:szCs w:val="28"/>
          <w:lang w:val="uk-UA"/>
        </w:rPr>
      </w:pPr>
      <w:r w:rsidRPr="005A09CC">
        <w:rPr>
          <w:rFonts w:ascii="Times New Roman" w:hAnsi="Times New Roman"/>
          <w:b/>
          <w:sz w:val="28"/>
          <w:szCs w:val="28"/>
          <w:lang w:val="uk-UA"/>
        </w:rPr>
        <w:t>Scientific novelty of the obtained results:</w:t>
      </w:r>
    </w:p>
    <w:p w14:paraId="7508369A" w14:textId="77777777" w:rsidR="007A44E7" w:rsidRPr="005A09CC" w:rsidRDefault="007A44E7" w:rsidP="007A44E7">
      <w:pPr>
        <w:spacing w:line="360" w:lineRule="auto"/>
        <w:ind w:firstLine="709"/>
        <w:contextualSpacing/>
        <w:jc w:val="both"/>
        <w:rPr>
          <w:rFonts w:ascii="Times New Roman" w:hAnsi="Times New Roman"/>
          <w:sz w:val="28"/>
          <w:szCs w:val="28"/>
        </w:rPr>
      </w:pPr>
      <w:r w:rsidRPr="005A09CC">
        <w:rPr>
          <w:rFonts w:ascii="Times New Roman" w:hAnsi="Times New Roman"/>
          <w:sz w:val="28"/>
          <w:szCs w:val="28"/>
        </w:rPr>
        <w:t>For the first time in the dissertation, the author:</w:t>
      </w:r>
    </w:p>
    <w:p w14:paraId="5723B72B" w14:textId="77777777" w:rsidR="007A44E7" w:rsidRPr="005A09CC" w:rsidRDefault="007A44E7" w:rsidP="007A44E7">
      <w:pPr>
        <w:spacing w:line="360" w:lineRule="auto"/>
        <w:ind w:firstLine="708"/>
        <w:jc w:val="both"/>
        <w:rPr>
          <w:rFonts w:ascii="Times New Roman" w:hAnsi="Times New Roman"/>
          <w:spacing w:val="-4"/>
          <w:sz w:val="28"/>
          <w:szCs w:val="28"/>
          <w:lang w:val="uk-UA"/>
        </w:rPr>
      </w:pPr>
      <w:r w:rsidRPr="005A09CC">
        <w:rPr>
          <w:rFonts w:ascii="Times New Roman" w:hAnsi="Times New Roman"/>
          <w:sz w:val="28"/>
          <w:szCs w:val="28"/>
        </w:rPr>
        <w:t>-</w:t>
      </w:r>
      <w:r w:rsidRPr="005A09CC">
        <w:rPr>
          <w:rFonts w:ascii="Times New Roman" w:hAnsi="Times New Roman"/>
          <w:sz w:val="28"/>
          <w:szCs w:val="28"/>
          <w:lang w:val="uk-UA"/>
        </w:rPr>
        <w:t xml:space="preserve"> </w:t>
      </w:r>
      <w:r w:rsidRPr="005A09CC">
        <w:rPr>
          <w:rFonts w:ascii="Times New Roman" w:hAnsi="Times New Roman"/>
          <w:sz w:val="28"/>
          <w:szCs w:val="28"/>
        </w:rPr>
        <w:t xml:space="preserve">morphometrically analyzed landscape </w:t>
      </w:r>
      <w:r w:rsidRPr="005A09CC">
        <w:rPr>
          <w:rFonts w:ascii="Times New Roman" w:hAnsi="Times New Roman"/>
          <w:sz w:val="28"/>
          <w:szCs w:val="28"/>
          <w:lang w:val="uk-UA"/>
        </w:rPr>
        <w:t>of the territory of Kharkiv by means of GIS-</w:t>
      </w:r>
      <w:proofErr w:type="gramStart"/>
      <w:r w:rsidRPr="005A09CC">
        <w:rPr>
          <w:rFonts w:ascii="Times New Roman" w:hAnsi="Times New Roman"/>
          <w:sz w:val="28"/>
          <w:szCs w:val="28"/>
          <w:lang w:val="uk-UA"/>
        </w:rPr>
        <w:t>technologies</w:t>
      </w:r>
      <w:r w:rsidRPr="005A09CC">
        <w:rPr>
          <w:rFonts w:ascii="Times New Roman" w:hAnsi="Times New Roman"/>
          <w:sz w:val="28"/>
          <w:szCs w:val="28"/>
        </w:rPr>
        <w:t>,</w:t>
      </w:r>
      <w:r w:rsidRPr="005A09CC">
        <w:rPr>
          <w:rFonts w:ascii="Times New Roman" w:hAnsi="Times New Roman"/>
          <w:sz w:val="28"/>
          <w:szCs w:val="28"/>
          <w:lang w:val="uk-UA"/>
        </w:rPr>
        <w:t>us</w:t>
      </w:r>
      <w:r w:rsidRPr="005A09CC">
        <w:rPr>
          <w:rFonts w:ascii="Times New Roman" w:hAnsi="Times New Roman"/>
          <w:sz w:val="28"/>
          <w:szCs w:val="28"/>
        </w:rPr>
        <w:t>ing</w:t>
      </w:r>
      <w:proofErr w:type="gramEnd"/>
      <w:r w:rsidRPr="005A09CC">
        <w:rPr>
          <w:rFonts w:ascii="Times New Roman" w:hAnsi="Times New Roman"/>
          <w:sz w:val="28"/>
          <w:szCs w:val="28"/>
          <w:lang w:val="uk-UA"/>
        </w:rPr>
        <w:t xml:space="preserve"> the following indicators: absolute height, angle of inclination, exposure, planned, profile and general curvature of the </w:t>
      </w:r>
      <w:r w:rsidRPr="005A09CC">
        <w:rPr>
          <w:rFonts w:ascii="Times New Roman" w:hAnsi="Times New Roman"/>
          <w:sz w:val="28"/>
          <w:szCs w:val="28"/>
        </w:rPr>
        <w:t xml:space="preserve">landscape. </w:t>
      </w:r>
      <w:r w:rsidRPr="005A09CC">
        <w:rPr>
          <w:rFonts w:ascii="Times New Roman" w:hAnsi="Times New Roman"/>
          <w:sz w:val="28"/>
          <w:szCs w:val="28"/>
          <w:lang w:val="uk-UA"/>
        </w:rPr>
        <w:t xml:space="preserve">Relevant thematic </w:t>
      </w:r>
      <w:r w:rsidRPr="005A09CC">
        <w:rPr>
          <w:rFonts w:ascii="Times New Roman" w:hAnsi="Times New Roman"/>
          <w:spacing w:val="-4"/>
          <w:sz w:val="28"/>
          <w:szCs w:val="28"/>
          <w:lang w:val="uk-UA"/>
        </w:rPr>
        <w:t>cartographic works have been constructed</w:t>
      </w:r>
      <w:r w:rsidRPr="005A09CC">
        <w:rPr>
          <w:rFonts w:ascii="Times New Roman" w:hAnsi="Times New Roman"/>
          <w:spacing w:val="-4"/>
          <w:sz w:val="28"/>
          <w:szCs w:val="28"/>
        </w:rPr>
        <w:t xml:space="preserve"> on this basis</w:t>
      </w:r>
      <w:r w:rsidRPr="005A09CC">
        <w:rPr>
          <w:rFonts w:ascii="Times New Roman" w:hAnsi="Times New Roman"/>
          <w:spacing w:val="-4"/>
          <w:sz w:val="28"/>
          <w:szCs w:val="28"/>
          <w:lang w:val="uk-UA"/>
        </w:rPr>
        <w:t>;</w:t>
      </w:r>
    </w:p>
    <w:p w14:paraId="1036C4F7" w14:textId="77777777" w:rsidR="007A44E7" w:rsidRPr="005A09CC" w:rsidRDefault="007A44E7" w:rsidP="007A44E7">
      <w:pPr>
        <w:spacing w:line="360" w:lineRule="auto"/>
        <w:ind w:firstLine="709"/>
        <w:contextualSpacing/>
        <w:jc w:val="both"/>
        <w:rPr>
          <w:spacing w:val="-4"/>
        </w:rPr>
      </w:pPr>
      <w:r w:rsidRPr="005A09CC">
        <w:rPr>
          <w:rFonts w:ascii="Times New Roman" w:hAnsi="Times New Roman"/>
          <w:spacing w:val="-4"/>
          <w:sz w:val="28"/>
          <w:szCs w:val="28"/>
          <w:lang w:val="uk-UA"/>
        </w:rPr>
        <w:t xml:space="preserve">- </w:t>
      </w:r>
      <w:r w:rsidRPr="005A09CC">
        <w:rPr>
          <w:rFonts w:ascii="Times New Roman" w:hAnsi="Times New Roman"/>
          <w:spacing w:val="-4"/>
          <w:sz w:val="28"/>
          <w:szCs w:val="28"/>
        </w:rPr>
        <w:t>reproduced a</w:t>
      </w:r>
      <w:r w:rsidRPr="005A09CC">
        <w:rPr>
          <w:rFonts w:ascii="Times New Roman" w:hAnsi="Times New Roman"/>
          <w:spacing w:val="-4"/>
          <w:sz w:val="28"/>
          <w:szCs w:val="28"/>
          <w:lang w:val="uk-UA"/>
        </w:rPr>
        <w:t xml:space="preserve"> genetic and morphological structure of natural landscape of the territory of Kharkiv before the beginning of active urban development at the level of tracts;</w:t>
      </w:r>
      <w:r w:rsidRPr="005A09CC">
        <w:rPr>
          <w:spacing w:val="-4"/>
        </w:rPr>
        <w:t xml:space="preserve"> </w:t>
      </w:r>
    </w:p>
    <w:p w14:paraId="202EF121" w14:textId="77777777" w:rsidR="007A44E7" w:rsidRPr="005A09CC" w:rsidRDefault="007A44E7" w:rsidP="007A44E7">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 </w:t>
      </w:r>
      <w:r w:rsidRPr="005A09CC">
        <w:rPr>
          <w:rFonts w:ascii="Times New Roman" w:hAnsi="Times New Roman"/>
          <w:sz w:val="28"/>
          <w:szCs w:val="28"/>
        </w:rPr>
        <w:t xml:space="preserve">established a territorial structure of the urban landscape of Kharkiv </w:t>
      </w:r>
      <w:r w:rsidRPr="005A09CC">
        <w:rPr>
          <w:rFonts w:ascii="Times New Roman" w:hAnsi="Times New Roman"/>
          <w:sz w:val="28"/>
          <w:szCs w:val="28"/>
          <w:lang w:val="uk-UA"/>
        </w:rPr>
        <w:t>at all stages of historical development</w:t>
      </w:r>
      <w:r w:rsidRPr="005A09CC">
        <w:rPr>
          <w:rFonts w:ascii="Times New Roman" w:hAnsi="Times New Roman"/>
          <w:sz w:val="28"/>
          <w:szCs w:val="28"/>
        </w:rPr>
        <w:t xml:space="preserve">, as well as the periods of its development </w:t>
      </w:r>
      <w:r w:rsidRPr="005A09CC">
        <w:rPr>
          <w:rFonts w:ascii="Times New Roman" w:hAnsi="Times New Roman"/>
          <w:sz w:val="28"/>
          <w:szCs w:val="28"/>
          <w:lang w:val="uk-UA"/>
        </w:rPr>
        <w:t>;</w:t>
      </w:r>
    </w:p>
    <w:p w14:paraId="43E537B6" w14:textId="77777777" w:rsidR="007A44E7" w:rsidRPr="005A09CC" w:rsidRDefault="007A44E7" w:rsidP="007A44E7">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 </w:t>
      </w:r>
      <w:r w:rsidRPr="005A09CC">
        <w:rPr>
          <w:rFonts w:ascii="Times New Roman" w:hAnsi="Times New Roman"/>
          <w:sz w:val="28"/>
          <w:szCs w:val="28"/>
        </w:rPr>
        <w:t xml:space="preserve">carried out </w:t>
      </w:r>
      <w:r w:rsidRPr="005A09CC">
        <w:rPr>
          <w:rFonts w:ascii="Times New Roman" w:hAnsi="Times New Roman"/>
          <w:sz w:val="28"/>
          <w:szCs w:val="28"/>
          <w:lang w:val="uk-UA"/>
        </w:rPr>
        <w:t xml:space="preserve">a comprehensive geochemical </w:t>
      </w:r>
      <w:r w:rsidRPr="005A09CC">
        <w:rPr>
          <w:rFonts w:ascii="Times New Roman" w:hAnsi="Times New Roman"/>
          <w:sz w:val="28"/>
          <w:szCs w:val="28"/>
        </w:rPr>
        <w:t xml:space="preserve">soil cover </w:t>
      </w:r>
      <w:r w:rsidRPr="005A09CC">
        <w:rPr>
          <w:rFonts w:ascii="Times New Roman" w:hAnsi="Times New Roman"/>
          <w:sz w:val="28"/>
          <w:szCs w:val="28"/>
          <w:lang w:val="uk-UA"/>
        </w:rPr>
        <w:t xml:space="preserve">survey of the entire territory of Kharkiv according to the </w:t>
      </w:r>
      <w:r w:rsidRPr="005A09CC">
        <w:rPr>
          <w:rFonts w:ascii="Times New Roman" w:hAnsi="Times New Roman"/>
          <w:sz w:val="28"/>
          <w:szCs w:val="28"/>
        </w:rPr>
        <w:t xml:space="preserve">environment </w:t>
      </w:r>
      <w:r w:rsidRPr="005A09CC">
        <w:rPr>
          <w:rFonts w:ascii="Times New Roman" w:hAnsi="Times New Roman"/>
          <w:sz w:val="28"/>
          <w:szCs w:val="28"/>
          <w:lang w:val="uk-UA"/>
        </w:rPr>
        <w:t xml:space="preserve">indicators of redox reaction, humus content, chloride and hydrocarbonate ions </w:t>
      </w:r>
      <w:r w:rsidRPr="005A09CC">
        <w:rPr>
          <w:rFonts w:ascii="Times New Roman" w:hAnsi="Times New Roman"/>
          <w:sz w:val="28"/>
          <w:szCs w:val="28"/>
        </w:rPr>
        <w:t xml:space="preserve">to assess the </w:t>
      </w:r>
      <w:r w:rsidRPr="005A09CC">
        <w:rPr>
          <w:rFonts w:ascii="Times New Roman" w:hAnsi="Times New Roman"/>
          <w:sz w:val="28"/>
          <w:szCs w:val="28"/>
          <w:lang w:val="uk-UA"/>
        </w:rPr>
        <w:t>stage</w:t>
      </w:r>
      <w:r w:rsidRPr="005A09CC">
        <w:rPr>
          <w:rFonts w:ascii="Times New Roman" w:hAnsi="Times New Roman"/>
          <w:sz w:val="28"/>
          <w:szCs w:val="28"/>
        </w:rPr>
        <w:t>s</w:t>
      </w:r>
      <w:r w:rsidRPr="005A09CC">
        <w:rPr>
          <w:rFonts w:ascii="Times New Roman" w:hAnsi="Times New Roman"/>
          <w:sz w:val="28"/>
          <w:szCs w:val="28"/>
          <w:lang w:val="uk-UA"/>
        </w:rPr>
        <w:t xml:space="preserve"> of landscape-ecological planning.</w:t>
      </w:r>
    </w:p>
    <w:p w14:paraId="4B9707D9" w14:textId="77777777" w:rsidR="007A44E7" w:rsidRPr="005A09CC" w:rsidRDefault="007A44E7" w:rsidP="007A44E7">
      <w:pPr>
        <w:spacing w:line="360" w:lineRule="auto"/>
        <w:ind w:left="62" w:firstLine="647"/>
        <w:jc w:val="both"/>
        <w:rPr>
          <w:rFonts w:ascii="Times New Roman" w:hAnsi="Times New Roman"/>
          <w:i/>
          <w:sz w:val="28"/>
          <w:szCs w:val="28"/>
          <w:lang w:val="uk-UA"/>
        </w:rPr>
      </w:pPr>
      <w:r w:rsidRPr="005A09CC">
        <w:rPr>
          <w:rFonts w:ascii="Times New Roman" w:hAnsi="Times New Roman"/>
          <w:i/>
          <w:sz w:val="28"/>
          <w:szCs w:val="28"/>
        </w:rPr>
        <w:t xml:space="preserve">The following received </w:t>
      </w:r>
      <w:r w:rsidRPr="005A09CC">
        <w:rPr>
          <w:rFonts w:ascii="Times New Roman" w:hAnsi="Times New Roman"/>
          <w:i/>
          <w:sz w:val="28"/>
          <w:szCs w:val="28"/>
          <w:lang w:val="uk-UA"/>
        </w:rPr>
        <w:t>further develo</w:t>
      </w:r>
      <w:r w:rsidRPr="005A09CC">
        <w:rPr>
          <w:rFonts w:ascii="Times New Roman" w:hAnsi="Times New Roman"/>
          <w:i/>
          <w:sz w:val="28"/>
          <w:szCs w:val="28"/>
        </w:rPr>
        <w:t>pment</w:t>
      </w:r>
      <w:r w:rsidRPr="005A09CC">
        <w:rPr>
          <w:rFonts w:ascii="Times New Roman" w:hAnsi="Times New Roman"/>
          <w:i/>
          <w:sz w:val="28"/>
          <w:szCs w:val="28"/>
          <w:lang w:val="uk-UA"/>
        </w:rPr>
        <w:t>:</w:t>
      </w:r>
    </w:p>
    <w:p w14:paraId="7C14FBA7" w14:textId="77777777" w:rsidR="007A44E7" w:rsidRPr="005A09CC" w:rsidRDefault="007A44E7" w:rsidP="007A44E7">
      <w:pPr>
        <w:spacing w:line="360" w:lineRule="auto"/>
        <w:ind w:left="62" w:firstLine="647"/>
        <w:jc w:val="both"/>
        <w:rPr>
          <w:rFonts w:ascii="Times New Roman" w:hAnsi="Times New Roman"/>
          <w:sz w:val="28"/>
          <w:szCs w:val="28"/>
          <w:lang w:val="uk-UA"/>
        </w:rPr>
      </w:pPr>
      <w:r w:rsidRPr="005A09CC">
        <w:rPr>
          <w:rFonts w:ascii="Times New Roman" w:hAnsi="Times New Roman"/>
          <w:sz w:val="28"/>
          <w:szCs w:val="28"/>
          <w:lang w:val="uk-UA"/>
        </w:rPr>
        <w:t xml:space="preserve">- geoinformation modeling of spatio-temporal patterns of urban landscapes </w:t>
      </w:r>
      <w:r w:rsidRPr="005A09CC">
        <w:rPr>
          <w:rFonts w:ascii="Times New Roman" w:hAnsi="Times New Roman"/>
          <w:sz w:val="28"/>
          <w:szCs w:val="28"/>
        </w:rPr>
        <w:t xml:space="preserve">development </w:t>
      </w:r>
      <w:r w:rsidRPr="005A09CC">
        <w:rPr>
          <w:rFonts w:ascii="Times New Roman" w:hAnsi="Times New Roman"/>
          <w:sz w:val="28"/>
          <w:szCs w:val="28"/>
          <w:lang w:val="uk-UA"/>
        </w:rPr>
        <w:t>according to ancient cartographic works;</w:t>
      </w:r>
    </w:p>
    <w:p w14:paraId="4C071E1E" w14:textId="77777777" w:rsidR="007A44E7" w:rsidRPr="005A09CC" w:rsidRDefault="007A44E7" w:rsidP="007A44E7">
      <w:pPr>
        <w:spacing w:line="360" w:lineRule="auto"/>
        <w:ind w:left="62" w:firstLine="647"/>
        <w:jc w:val="both"/>
        <w:rPr>
          <w:rFonts w:ascii="Times New Roman" w:hAnsi="Times New Roman"/>
          <w:sz w:val="28"/>
          <w:szCs w:val="28"/>
          <w:lang w:val="uk-UA"/>
        </w:rPr>
      </w:pPr>
      <w:r w:rsidRPr="005A09CC">
        <w:rPr>
          <w:rFonts w:ascii="Times New Roman" w:hAnsi="Times New Roman"/>
          <w:sz w:val="28"/>
          <w:szCs w:val="28"/>
          <w:lang w:val="uk-UA"/>
        </w:rPr>
        <w:t xml:space="preserve">- methodical approaches to projects of water protection zoning of territories of the cities </w:t>
      </w:r>
      <w:r w:rsidRPr="005A09CC">
        <w:rPr>
          <w:rFonts w:ascii="Times New Roman" w:hAnsi="Times New Roman"/>
          <w:sz w:val="28"/>
          <w:szCs w:val="28"/>
        </w:rPr>
        <w:t>in</w:t>
      </w:r>
      <w:r w:rsidRPr="005A09CC">
        <w:rPr>
          <w:rFonts w:ascii="Times New Roman" w:hAnsi="Times New Roman"/>
          <w:sz w:val="28"/>
          <w:szCs w:val="28"/>
          <w:lang w:val="uk-UA"/>
        </w:rPr>
        <w:t xml:space="preserve"> Ukraine;</w:t>
      </w:r>
    </w:p>
    <w:p w14:paraId="481B46D4" w14:textId="77777777" w:rsidR="007A44E7" w:rsidRPr="005A09CC" w:rsidRDefault="007A44E7" w:rsidP="007A44E7">
      <w:pPr>
        <w:spacing w:line="360" w:lineRule="auto"/>
        <w:ind w:left="62" w:firstLine="647"/>
        <w:jc w:val="both"/>
        <w:rPr>
          <w:rFonts w:ascii="Times New Roman" w:hAnsi="Times New Roman"/>
          <w:sz w:val="28"/>
          <w:szCs w:val="28"/>
          <w:lang w:val="uk-UA"/>
        </w:rPr>
      </w:pPr>
      <w:r w:rsidRPr="005A09CC">
        <w:rPr>
          <w:rFonts w:ascii="Times New Roman" w:hAnsi="Times New Roman"/>
          <w:sz w:val="28"/>
          <w:szCs w:val="28"/>
          <w:lang w:val="uk-UA"/>
        </w:rPr>
        <w:t>- landscape-ecological planning as a methodological basis for optimizing the structure of urban land use.</w:t>
      </w:r>
    </w:p>
    <w:p w14:paraId="59791C5D" w14:textId="77777777" w:rsidR="007A44E7" w:rsidRPr="005A09CC" w:rsidRDefault="007A44E7" w:rsidP="007A44E7">
      <w:pPr>
        <w:spacing w:line="360" w:lineRule="auto"/>
        <w:ind w:left="62" w:firstLine="647"/>
        <w:jc w:val="both"/>
        <w:rPr>
          <w:rFonts w:ascii="Times New Roman" w:hAnsi="Times New Roman"/>
          <w:i/>
          <w:sz w:val="28"/>
          <w:szCs w:val="28"/>
          <w:lang w:val="uk-UA"/>
        </w:rPr>
      </w:pPr>
      <w:r w:rsidRPr="005A09CC">
        <w:rPr>
          <w:rFonts w:ascii="Times New Roman" w:hAnsi="Times New Roman"/>
          <w:i/>
          <w:sz w:val="28"/>
          <w:szCs w:val="28"/>
        </w:rPr>
        <w:t>The author has i</w:t>
      </w:r>
      <w:r w:rsidRPr="005A09CC">
        <w:rPr>
          <w:rFonts w:ascii="Times New Roman" w:hAnsi="Times New Roman"/>
          <w:i/>
          <w:sz w:val="28"/>
          <w:szCs w:val="28"/>
          <w:lang w:val="uk-UA"/>
        </w:rPr>
        <w:t>mproved:</w:t>
      </w:r>
    </w:p>
    <w:p w14:paraId="16420476" w14:textId="77777777" w:rsidR="007A44E7" w:rsidRPr="005A09CC" w:rsidRDefault="007A44E7" w:rsidP="007A44E7">
      <w:pPr>
        <w:spacing w:line="360" w:lineRule="auto"/>
        <w:ind w:left="62" w:firstLine="647"/>
        <w:jc w:val="both"/>
        <w:rPr>
          <w:rFonts w:ascii="Times New Roman" w:hAnsi="Times New Roman"/>
          <w:sz w:val="28"/>
          <w:szCs w:val="28"/>
          <w:lang w:val="uk-UA"/>
        </w:rPr>
      </w:pPr>
      <w:r w:rsidRPr="005A09CC">
        <w:rPr>
          <w:rFonts w:ascii="Times New Roman" w:hAnsi="Times New Roman"/>
          <w:sz w:val="28"/>
          <w:szCs w:val="28"/>
          <w:lang w:val="uk-UA"/>
        </w:rPr>
        <w:t>- the method of landscape-ecological planning</w:t>
      </w:r>
      <w:r w:rsidRPr="005A09CC">
        <w:rPr>
          <w:rFonts w:ascii="Times New Roman" w:hAnsi="Times New Roman"/>
          <w:sz w:val="28"/>
          <w:szCs w:val="28"/>
        </w:rPr>
        <w:t>,</w:t>
      </w:r>
      <w:r w:rsidRPr="005A09CC">
        <w:rPr>
          <w:rFonts w:ascii="Times New Roman" w:hAnsi="Times New Roman"/>
          <w:sz w:val="28"/>
          <w:szCs w:val="28"/>
          <w:lang w:val="uk-UA"/>
        </w:rPr>
        <w:t xml:space="preserve"> adapted for the needs of the territorial organization of land use </w:t>
      </w:r>
      <w:r w:rsidRPr="005A09CC">
        <w:rPr>
          <w:rFonts w:ascii="Times New Roman" w:hAnsi="Times New Roman"/>
          <w:sz w:val="28"/>
          <w:szCs w:val="28"/>
        </w:rPr>
        <w:t>in</w:t>
      </w:r>
      <w:r w:rsidRPr="005A09CC">
        <w:rPr>
          <w:rFonts w:ascii="Times New Roman" w:hAnsi="Times New Roman"/>
          <w:sz w:val="28"/>
          <w:szCs w:val="28"/>
          <w:lang w:val="uk-UA"/>
        </w:rPr>
        <w:t xml:space="preserve"> a big city;</w:t>
      </w:r>
    </w:p>
    <w:p w14:paraId="7DB1F330" w14:textId="77777777" w:rsidR="007A44E7" w:rsidRPr="005A09CC" w:rsidRDefault="007A44E7" w:rsidP="007A44E7">
      <w:pPr>
        <w:spacing w:line="360" w:lineRule="auto"/>
        <w:ind w:left="62" w:firstLine="647"/>
        <w:jc w:val="both"/>
        <w:rPr>
          <w:rFonts w:ascii="Times New Roman" w:hAnsi="Times New Roman"/>
          <w:sz w:val="28"/>
          <w:szCs w:val="28"/>
          <w:lang w:val="uk-UA"/>
        </w:rPr>
      </w:pPr>
      <w:r w:rsidRPr="005A09CC">
        <w:rPr>
          <w:rFonts w:ascii="Times New Roman" w:hAnsi="Times New Roman"/>
          <w:sz w:val="28"/>
          <w:szCs w:val="28"/>
          <w:lang w:val="uk-UA"/>
        </w:rPr>
        <w:lastRenderedPageBreak/>
        <w:t>- methods of historical and landscape reconstructions of restored natural landscapes on the basis of ancient cartographic works</w:t>
      </w:r>
      <w:r w:rsidRPr="005A09CC">
        <w:rPr>
          <w:rFonts w:ascii="Times New Roman" w:hAnsi="Times New Roman"/>
          <w:sz w:val="28"/>
          <w:szCs w:val="28"/>
        </w:rPr>
        <w:t xml:space="preserve">, </w:t>
      </w:r>
      <w:r w:rsidRPr="005A09CC">
        <w:rPr>
          <w:rFonts w:ascii="Times New Roman" w:hAnsi="Times New Roman"/>
          <w:sz w:val="28"/>
          <w:szCs w:val="28"/>
          <w:lang w:val="uk-UA"/>
        </w:rPr>
        <w:t>involving GIS - modeling tools;</w:t>
      </w:r>
    </w:p>
    <w:p w14:paraId="2ECB6DDA" w14:textId="77777777" w:rsidR="007A44E7" w:rsidRPr="005A09CC" w:rsidRDefault="004C5AAC" w:rsidP="007A44E7">
      <w:pPr>
        <w:spacing w:line="360" w:lineRule="auto"/>
        <w:ind w:left="62" w:firstLine="647"/>
        <w:jc w:val="both"/>
        <w:rPr>
          <w:rFonts w:ascii="Times New Roman" w:hAnsi="Times New Roman"/>
          <w:sz w:val="28"/>
          <w:szCs w:val="28"/>
          <w:lang w:val="uk-UA"/>
        </w:rPr>
      </w:pPr>
      <w:r>
        <w:rPr>
          <w:rFonts w:ascii="Times New Roman" w:hAnsi="Times New Roman"/>
          <w:sz w:val="28"/>
          <w:szCs w:val="28"/>
          <w:lang w:val="uk-UA"/>
        </w:rPr>
        <w:t xml:space="preserve">- the idea of </w:t>
      </w:r>
      <w:r w:rsidR="007A44E7" w:rsidRPr="005A09CC">
        <w:rPr>
          <w:rFonts w:ascii="Times New Roman" w:hAnsi="Times New Roman"/>
          <w:sz w:val="28"/>
          <w:szCs w:val="28"/>
          <w:lang w:val="uk-UA"/>
        </w:rPr>
        <w:t xml:space="preserve">positional-dynamic territorial structure of the landscape </w:t>
      </w:r>
      <w:r w:rsidR="007A44E7" w:rsidRPr="005A09CC">
        <w:rPr>
          <w:rFonts w:ascii="Times New Roman" w:hAnsi="Times New Roman"/>
          <w:sz w:val="28"/>
          <w:szCs w:val="28"/>
        </w:rPr>
        <w:t xml:space="preserve">in </w:t>
      </w:r>
      <w:r w:rsidR="007A44E7" w:rsidRPr="005A09CC">
        <w:rPr>
          <w:rFonts w:ascii="Times New Roman" w:hAnsi="Times New Roman"/>
          <w:sz w:val="28"/>
          <w:szCs w:val="28"/>
          <w:lang w:val="uk-UA"/>
        </w:rPr>
        <w:t>Kharkiv;</w:t>
      </w:r>
    </w:p>
    <w:p w14:paraId="4D420FF3" w14:textId="77777777" w:rsidR="007A44E7" w:rsidRPr="005A09CC" w:rsidRDefault="007A44E7" w:rsidP="007A44E7">
      <w:pPr>
        <w:spacing w:line="360" w:lineRule="auto"/>
        <w:ind w:left="62" w:firstLine="647"/>
        <w:jc w:val="both"/>
        <w:rPr>
          <w:rFonts w:ascii="Times New Roman" w:hAnsi="Times New Roman"/>
          <w:sz w:val="28"/>
          <w:szCs w:val="28"/>
          <w:lang w:val="uk-UA"/>
        </w:rPr>
      </w:pPr>
      <w:r w:rsidRPr="005A09CC">
        <w:rPr>
          <w:rFonts w:ascii="Times New Roman" w:hAnsi="Times New Roman"/>
          <w:sz w:val="28"/>
          <w:szCs w:val="28"/>
          <w:lang w:val="uk-UA"/>
        </w:rPr>
        <w:t xml:space="preserve">- methods </w:t>
      </w:r>
      <w:r w:rsidRPr="005A09CC">
        <w:rPr>
          <w:rFonts w:ascii="Times New Roman" w:hAnsi="Times New Roman"/>
          <w:sz w:val="28"/>
          <w:szCs w:val="28"/>
        </w:rPr>
        <w:t xml:space="preserve">to </w:t>
      </w:r>
      <w:r w:rsidRPr="005A09CC">
        <w:rPr>
          <w:rFonts w:ascii="Times New Roman" w:hAnsi="Times New Roman"/>
          <w:sz w:val="28"/>
          <w:szCs w:val="28"/>
          <w:lang w:val="uk-UA"/>
        </w:rPr>
        <w:t>identify and assess conflicts of nature conservation within a large city</w:t>
      </w:r>
      <w:r w:rsidRPr="005A09CC">
        <w:rPr>
          <w:rFonts w:ascii="Times New Roman" w:hAnsi="Times New Roman"/>
          <w:sz w:val="28"/>
          <w:szCs w:val="28"/>
        </w:rPr>
        <w:t>,</w:t>
      </w:r>
      <w:r w:rsidRPr="005A09CC">
        <w:rPr>
          <w:rFonts w:ascii="Times New Roman" w:hAnsi="Times New Roman"/>
          <w:sz w:val="28"/>
          <w:szCs w:val="28"/>
          <w:lang w:val="uk-UA"/>
        </w:rPr>
        <w:t xml:space="preserve"> based on the concept of ecosystem services.</w:t>
      </w:r>
    </w:p>
    <w:p w14:paraId="7A6AA940" w14:textId="77777777" w:rsidR="007A44E7" w:rsidRPr="005A09CC" w:rsidRDefault="007A44E7" w:rsidP="007A44E7">
      <w:pPr>
        <w:spacing w:line="360" w:lineRule="auto"/>
        <w:ind w:firstLine="567"/>
        <w:jc w:val="both"/>
      </w:pPr>
      <w:r w:rsidRPr="005A09CC">
        <w:rPr>
          <w:rFonts w:ascii="Times New Roman" w:hAnsi="Times New Roman"/>
          <w:b/>
          <w:bCs/>
          <w:spacing w:val="-6"/>
          <w:sz w:val="28"/>
          <w:szCs w:val="28"/>
        </w:rPr>
        <w:t>P</w:t>
      </w:r>
      <w:r w:rsidRPr="005A09CC">
        <w:rPr>
          <w:rFonts w:ascii="Times New Roman" w:hAnsi="Times New Roman"/>
          <w:b/>
          <w:bCs/>
          <w:spacing w:val="-6"/>
          <w:sz w:val="28"/>
          <w:szCs w:val="28"/>
          <w:lang w:val="uk-UA"/>
        </w:rPr>
        <w:t xml:space="preserve">ractical significance of the obtained results. </w:t>
      </w:r>
      <w:r w:rsidRPr="005A09CC">
        <w:rPr>
          <w:rFonts w:ascii="Times New Roman" w:hAnsi="Times New Roman"/>
          <w:bCs/>
          <w:spacing w:val="-6"/>
          <w:sz w:val="28"/>
          <w:szCs w:val="28"/>
          <w:lang w:val="uk-UA"/>
        </w:rPr>
        <w:t xml:space="preserve">The </w:t>
      </w:r>
      <w:r w:rsidRPr="005A09CC">
        <w:rPr>
          <w:rFonts w:ascii="Times New Roman" w:hAnsi="Times New Roman"/>
          <w:bCs/>
          <w:spacing w:val="-6"/>
          <w:sz w:val="28"/>
          <w:szCs w:val="28"/>
        </w:rPr>
        <w:t xml:space="preserve">dissertation offers a </w:t>
      </w:r>
      <w:r w:rsidRPr="005A09CC">
        <w:rPr>
          <w:rFonts w:ascii="Times New Roman" w:hAnsi="Times New Roman"/>
          <w:bCs/>
          <w:spacing w:val="-6"/>
          <w:sz w:val="28"/>
          <w:szCs w:val="28"/>
          <w:lang w:val="uk-UA"/>
        </w:rPr>
        <w:t xml:space="preserve">system of measures </w:t>
      </w:r>
      <w:r w:rsidRPr="005A09CC">
        <w:rPr>
          <w:rFonts w:ascii="Times New Roman" w:hAnsi="Times New Roman"/>
          <w:bCs/>
          <w:spacing w:val="-6"/>
          <w:sz w:val="28"/>
          <w:szCs w:val="28"/>
        </w:rPr>
        <w:t xml:space="preserve">to </w:t>
      </w:r>
      <w:r w:rsidRPr="005A09CC">
        <w:rPr>
          <w:rFonts w:ascii="Times New Roman" w:hAnsi="Times New Roman"/>
          <w:bCs/>
          <w:spacing w:val="-6"/>
          <w:sz w:val="28"/>
          <w:szCs w:val="28"/>
          <w:lang w:val="uk-UA"/>
        </w:rPr>
        <w:t>optimiz</w:t>
      </w:r>
      <w:r w:rsidRPr="005A09CC">
        <w:rPr>
          <w:rFonts w:ascii="Times New Roman" w:hAnsi="Times New Roman"/>
          <w:bCs/>
          <w:spacing w:val="-6"/>
          <w:sz w:val="28"/>
          <w:szCs w:val="28"/>
        </w:rPr>
        <w:t xml:space="preserve">e a </w:t>
      </w:r>
      <w:r w:rsidRPr="005A09CC">
        <w:rPr>
          <w:rFonts w:ascii="Times New Roman" w:hAnsi="Times New Roman"/>
          <w:bCs/>
          <w:spacing w:val="-6"/>
          <w:sz w:val="28"/>
          <w:szCs w:val="28"/>
          <w:lang w:val="uk-UA"/>
        </w:rPr>
        <w:t xml:space="preserve">territorial structure of land use </w:t>
      </w:r>
      <w:r w:rsidRPr="005A09CC">
        <w:rPr>
          <w:rFonts w:ascii="Times New Roman" w:hAnsi="Times New Roman"/>
          <w:bCs/>
          <w:spacing w:val="-6"/>
          <w:sz w:val="28"/>
          <w:szCs w:val="28"/>
        </w:rPr>
        <w:t>in</w:t>
      </w:r>
      <w:r w:rsidRPr="005A09CC">
        <w:rPr>
          <w:rFonts w:ascii="Times New Roman" w:hAnsi="Times New Roman"/>
          <w:bCs/>
          <w:spacing w:val="-6"/>
          <w:sz w:val="28"/>
          <w:szCs w:val="28"/>
          <w:lang w:val="uk-UA"/>
        </w:rPr>
        <w:t xml:space="preserve"> Kharkiv</w:t>
      </w:r>
      <w:r w:rsidRPr="005A09CC">
        <w:rPr>
          <w:rFonts w:ascii="Times New Roman" w:hAnsi="Times New Roman"/>
          <w:bCs/>
          <w:spacing w:val="-6"/>
          <w:sz w:val="28"/>
          <w:szCs w:val="28"/>
        </w:rPr>
        <w:t xml:space="preserve">. The </w:t>
      </w:r>
      <w:r w:rsidRPr="005A09CC">
        <w:rPr>
          <w:rFonts w:ascii="Times New Roman" w:hAnsi="Times New Roman"/>
          <w:bCs/>
          <w:spacing w:val="-6"/>
          <w:sz w:val="28"/>
          <w:szCs w:val="28"/>
          <w:lang w:val="uk-UA"/>
        </w:rPr>
        <w:t>Department of ecology and natural resources of K</w:t>
      </w:r>
      <w:r w:rsidRPr="005A09CC">
        <w:rPr>
          <w:rFonts w:ascii="Times New Roman" w:hAnsi="Times New Roman"/>
          <w:bCs/>
          <w:spacing w:val="-6"/>
          <w:sz w:val="28"/>
          <w:szCs w:val="28"/>
        </w:rPr>
        <w:t>RSA can apply it while planning the city's strategic and territorial development, as well as in the programs of nature protection.</w:t>
      </w:r>
      <w:r w:rsidRPr="005A09CC">
        <w:t xml:space="preserve"> </w:t>
      </w:r>
    </w:p>
    <w:p w14:paraId="68EC037E" w14:textId="77777777" w:rsidR="007A44E7" w:rsidRPr="005A09CC" w:rsidRDefault="007A44E7" w:rsidP="007A44E7">
      <w:pPr>
        <w:spacing w:line="360" w:lineRule="auto"/>
        <w:ind w:firstLine="567"/>
        <w:jc w:val="both"/>
      </w:pPr>
      <w:r w:rsidRPr="005A09CC">
        <w:rPr>
          <w:rFonts w:ascii="Times New Roman" w:hAnsi="Times New Roman"/>
          <w:bCs/>
          <w:spacing w:val="-6"/>
          <w:sz w:val="28"/>
          <w:szCs w:val="28"/>
          <w:lang w:val="uk-UA"/>
        </w:rPr>
        <w:t>Compiled cartographic works of spatial and temporal development of</w:t>
      </w:r>
      <w:r w:rsidRPr="005A09CC">
        <w:rPr>
          <w:rFonts w:ascii="Times New Roman" w:hAnsi="Times New Roman"/>
          <w:bCs/>
          <w:spacing w:val="-6"/>
          <w:sz w:val="28"/>
          <w:szCs w:val="28"/>
        </w:rPr>
        <w:t xml:space="preserve"> Kharkiv's </w:t>
      </w:r>
      <w:r w:rsidRPr="005A09CC">
        <w:rPr>
          <w:rFonts w:ascii="Times New Roman" w:hAnsi="Times New Roman"/>
          <w:bCs/>
          <w:spacing w:val="-6"/>
          <w:sz w:val="28"/>
          <w:szCs w:val="28"/>
          <w:lang w:val="uk-UA"/>
        </w:rPr>
        <w:t xml:space="preserve"> landscape are the basis for further historical and geographical research.</w:t>
      </w:r>
      <w:r w:rsidRPr="005A09CC">
        <w:t xml:space="preserve"> </w:t>
      </w:r>
    </w:p>
    <w:p w14:paraId="414EF3BB" w14:textId="77777777" w:rsidR="007A44E7" w:rsidRPr="005A09CC" w:rsidRDefault="007A44E7" w:rsidP="007A44E7">
      <w:pPr>
        <w:spacing w:line="360" w:lineRule="auto"/>
        <w:ind w:firstLine="567"/>
        <w:jc w:val="both"/>
        <w:rPr>
          <w:rFonts w:ascii="Times New Roman" w:hAnsi="Times New Roman"/>
          <w:bCs/>
          <w:spacing w:val="-6"/>
          <w:sz w:val="28"/>
          <w:szCs w:val="28"/>
          <w:lang w:val="uk-UA"/>
        </w:rPr>
      </w:pPr>
      <w:r w:rsidRPr="005A09CC">
        <w:rPr>
          <w:rFonts w:ascii="Times New Roman" w:hAnsi="Times New Roman"/>
          <w:bCs/>
          <w:spacing w:val="-6"/>
          <w:sz w:val="28"/>
          <w:szCs w:val="28"/>
        </w:rPr>
        <w:t>T</w:t>
      </w:r>
      <w:r w:rsidRPr="005A09CC">
        <w:rPr>
          <w:rFonts w:ascii="Times New Roman" w:hAnsi="Times New Roman"/>
          <w:bCs/>
          <w:spacing w:val="-6"/>
          <w:sz w:val="28"/>
          <w:szCs w:val="28"/>
          <w:lang w:val="uk-UA"/>
        </w:rPr>
        <w:t xml:space="preserve">he educational process </w:t>
      </w:r>
      <w:r w:rsidRPr="005A09CC">
        <w:rPr>
          <w:rFonts w:ascii="Times New Roman" w:hAnsi="Times New Roman"/>
          <w:bCs/>
          <w:spacing w:val="-6"/>
          <w:sz w:val="28"/>
          <w:szCs w:val="28"/>
        </w:rPr>
        <w:t>at</w:t>
      </w:r>
      <w:r w:rsidRPr="005A09CC">
        <w:rPr>
          <w:rFonts w:ascii="Times New Roman" w:hAnsi="Times New Roman"/>
          <w:bCs/>
          <w:spacing w:val="-6"/>
          <w:sz w:val="28"/>
          <w:szCs w:val="28"/>
          <w:lang w:val="uk-UA"/>
        </w:rPr>
        <w:t xml:space="preserve"> the Educational and Scientific Institute of Ecology of V</w:t>
      </w:r>
      <w:r w:rsidRPr="005A09CC">
        <w:rPr>
          <w:rFonts w:ascii="Times New Roman" w:hAnsi="Times New Roman"/>
          <w:bCs/>
          <w:spacing w:val="-6"/>
          <w:sz w:val="28"/>
          <w:szCs w:val="28"/>
        </w:rPr>
        <w:t>.</w:t>
      </w:r>
      <w:r w:rsidRPr="005A09CC">
        <w:rPr>
          <w:rFonts w:ascii="Times New Roman" w:hAnsi="Times New Roman"/>
          <w:bCs/>
          <w:spacing w:val="-6"/>
          <w:sz w:val="28"/>
          <w:szCs w:val="28"/>
          <w:lang w:val="uk-UA"/>
        </w:rPr>
        <w:t>N</w:t>
      </w:r>
      <w:r w:rsidRPr="005A09CC">
        <w:rPr>
          <w:rFonts w:ascii="Times New Roman" w:hAnsi="Times New Roman"/>
          <w:bCs/>
          <w:spacing w:val="-6"/>
          <w:sz w:val="28"/>
          <w:szCs w:val="28"/>
        </w:rPr>
        <w:t>.</w:t>
      </w:r>
      <w:r w:rsidRPr="005A09CC">
        <w:rPr>
          <w:rFonts w:ascii="Times New Roman" w:hAnsi="Times New Roman"/>
          <w:bCs/>
          <w:spacing w:val="-6"/>
          <w:sz w:val="28"/>
          <w:szCs w:val="28"/>
          <w:lang w:val="uk-UA"/>
        </w:rPr>
        <w:t xml:space="preserve"> Karazin Kharkiv National University </w:t>
      </w:r>
      <w:r w:rsidRPr="005A09CC">
        <w:rPr>
          <w:rFonts w:ascii="Times New Roman" w:hAnsi="Times New Roman"/>
          <w:bCs/>
          <w:spacing w:val="-6"/>
          <w:sz w:val="28"/>
          <w:szCs w:val="28"/>
        </w:rPr>
        <w:t xml:space="preserve">uses practical results of the work, in full or partially, </w:t>
      </w:r>
      <w:r w:rsidRPr="005A09CC">
        <w:rPr>
          <w:rFonts w:ascii="Times New Roman" w:hAnsi="Times New Roman"/>
          <w:bCs/>
          <w:spacing w:val="-6"/>
          <w:sz w:val="28"/>
          <w:szCs w:val="28"/>
          <w:lang w:val="uk-UA"/>
        </w:rPr>
        <w:t xml:space="preserve">in teaching the </w:t>
      </w:r>
      <w:r w:rsidRPr="005A09CC">
        <w:rPr>
          <w:rFonts w:ascii="Times New Roman" w:hAnsi="Times New Roman"/>
          <w:bCs/>
          <w:spacing w:val="-6"/>
          <w:sz w:val="28"/>
          <w:szCs w:val="28"/>
        </w:rPr>
        <w:t xml:space="preserve">courses </w:t>
      </w:r>
      <w:r w:rsidRPr="005A09CC">
        <w:rPr>
          <w:rFonts w:ascii="Times New Roman" w:hAnsi="Times New Roman"/>
          <w:bCs/>
          <w:spacing w:val="-6"/>
          <w:sz w:val="28"/>
          <w:szCs w:val="28"/>
          <w:lang w:val="uk-UA"/>
        </w:rPr>
        <w:t xml:space="preserve">"Landscape Ecology", "Landscape-Ecological Planning", "Landscape-Ecological Planning in Protected Areas" and during </w:t>
      </w:r>
      <w:r w:rsidRPr="005A09CC">
        <w:rPr>
          <w:rFonts w:ascii="Times New Roman" w:hAnsi="Times New Roman"/>
          <w:bCs/>
          <w:spacing w:val="-6"/>
          <w:sz w:val="28"/>
          <w:szCs w:val="28"/>
        </w:rPr>
        <w:t xml:space="preserve">the </w:t>
      </w:r>
      <w:r w:rsidRPr="005A09CC">
        <w:rPr>
          <w:rFonts w:ascii="Times New Roman" w:hAnsi="Times New Roman"/>
          <w:bCs/>
          <w:spacing w:val="-6"/>
          <w:sz w:val="28"/>
          <w:szCs w:val="28"/>
          <w:lang w:val="uk-UA"/>
        </w:rPr>
        <w:t xml:space="preserve">field landscape-ecological practice of students. The author's methodological achievements in geoinformation modeling of economic development of landscapes </w:t>
      </w:r>
      <w:r w:rsidRPr="005A09CC">
        <w:rPr>
          <w:rFonts w:ascii="Times New Roman" w:hAnsi="Times New Roman"/>
          <w:bCs/>
          <w:spacing w:val="-6"/>
          <w:sz w:val="28"/>
          <w:szCs w:val="28"/>
        </w:rPr>
        <w:t>laid the foundations for</w:t>
      </w:r>
      <w:r w:rsidRPr="005A09CC">
        <w:rPr>
          <w:rFonts w:ascii="Times New Roman" w:hAnsi="Times New Roman"/>
          <w:bCs/>
          <w:spacing w:val="-6"/>
          <w:sz w:val="28"/>
          <w:szCs w:val="28"/>
          <w:lang w:val="uk-UA"/>
        </w:rPr>
        <w:t xml:space="preserve"> the development of the curriculum on the subject "GIS in nature conservation" </w:t>
      </w:r>
      <w:r w:rsidRPr="005A09CC">
        <w:rPr>
          <w:rFonts w:ascii="Times New Roman" w:hAnsi="Times New Roman"/>
          <w:bCs/>
          <w:spacing w:val="-6"/>
          <w:sz w:val="28"/>
          <w:szCs w:val="28"/>
        </w:rPr>
        <w:t xml:space="preserve">on  </w:t>
      </w:r>
      <w:r w:rsidRPr="005A09CC">
        <w:rPr>
          <w:rFonts w:ascii="Times New Roman" w:hAnsi="Times New Roman"/>
          <w:bCs/>
          <w:spacing w:val="-6"/>
          <w:sz w:val="28"/>
          <w:szCs w:val="28"/>
          <w:lang w:val="uk-UA"/>
        </w:rPr>
        <w:t>specialization "</w:t>
      </w:r>
      <w:r w:rsidRPr="005A09CC">
        <w:rPr>
          <w:rFonts w:ascii="Times New Roman" w:hAnsi="Times New Roman"/>
          <w:bCs/>
          <w:spacing w:val="-6"/>
          <w:sz w:val="28"/>
          <w:szCs w:val="28"/>
        </w:rPr>
        <w:t xml:space="preserve">Wilderness protection </w:t>
      </w:r>
      <w:r w:rsidRPr="005A09CC">
        <w:rPr>
          <w:rFonts w:ascii="Times New Roman" w:hAnsi="Times New Roman"/>
          <w:bCs/>
          <w:spacing w:val="-6"/>
          <w:sz w:val="28"/>
          <w:szCs w:val="28"/>
          <w:lang w:val="uk-UA"/>
        </w:rPr>
        <w:t>".</w:t>
      </w:r>
    </w:p>
    <w:p w14:paraId="0CE9298C" w14:textId="77777777" w:rsidR="007A44E7" w:rsidRPr="005A09CC" w:rsidRDefault="007A44E7" w:rsidP="007A44E7">
      <w:pPr>
        <w:spacing w:line="360" w:lineRule="auto"/>
        <w:ind w:firstLine="709"/>
        <w:contextualSpacing/>
        <w:jc w:val="both"/>
        <w:rPr>
          <w:rFonts w:ascii="Times New Roman" w:hAnsi="Times New Roman"/>
          <w:sz w:val="28"/>
          <w:szCs w:val="28"/>
          <w:lang w:val="uk-UA"/>
        </w:rPr>
      </w:pPr>
      <w:r w:rsidRPr="005A09CC">
        <w:rPr>
          <w:rFonts w:ascii="Times New Roman" w:hAnsi="Times New Roman"/>
          <w:b/>
          <w:sz w:val="28"/>
          <w:szCs w:val="28"/>
          <w:lang w:val="uk-UA"/>
        </w:rPr>
        <w:t>The introduction</w:t>
      </w:r>
      <w:r w:rsidRPr="005A09CC">
        <w:rPr>
          <w:rFonts w:ascii="Times New Roman" w:hAnsi="Times New Roman"/>
          <w:sz w:val="28"/>
          <w:szCs w:val="28"/>
          <w:lang w:val="uk-UA"/>
        </w:rPr>
        <w:t xml:space="preserve"> highlights the relevance of the topic, identifies the purpose, objectives, </w:t>
      </w:r>
      <w:r w:rsidRPr="005A09CC">
        <w:rPr>
          <w:rFonts w:ascii="Times New Roman" w:hAnsi="Times New Roman"/>
          <w:sz w:val="28"/>
          <w:szCs w:val="28"/>
        </w:rPr>
        <w:t xml:space="preserve">the </w:t>
      </w:r>
      <w:r w:rsidRPr="005A09CC">
        <w:rPr>
          <w:rFonts w:ascii="Times New Roman" w:hAnsi="Times New Roman"/>
          <w:sz w:val="28"/>
          <w:szCs w:val="28"/>
          <w:lang w:val="uk-UA"/>
        </w:rPr>
        <w:t xml:space="preserve">object and subject of </w:t>
      </w:r>
      <w:r w:rsidRPr="005A09CC">
        <w:rPr>
          <w:rFonts w:ascii="Times New Roman" w:hAnsi="Times New Roman"/>
          <w:sz w:val="28"/>
          <w:szCs w:val="28"/>
        </w:rPr>
        <w:t xml:space="preserve">the </w:t>
      </w:r>
      <w:r w:rsidRPr="005A09CC">
        <w:rPr>
          <w:rFonts w:ascii="Times New Roman" w:hAnsi="Times New Roman"/>
          <w:sz w:val="28"/>
          <w:szCs w:val="28"/>
          <w:lang w:val="uk-UA"/>
        </w:rPr>
        <w:t xml:space="preserve">research. The </w:t>
      </w:r>
      <w:r w:rsidRPr="005A09CC">
        <w:rPr>
          <w:rFonts w:ascii="Times New Roman" w:hAnsi="Times New Roman"/>
          <w:sz w:val="28"/>
          <w:szCs w:val="28"/>
        </w:rPr>
        <w:t xml:space="preserve">dissertation reveals </w:t>
      </w:r>
      <w:r w:rsidRPr="005A09CC">
        <w:rPr>
          <w:rFonts w:ascii="Times New Roman" w:hAnsi="Times New Roman"/>
          <w:sz w:val="28"/>
          <w:szCs w:val="28"/>
          <w:lang w:val="uk-UA"/>
        </w:rPr>
        <w:t>practical and theoretical significance of the research, the scientific novelty of the main results, as well as the information about their approbation.</w:t>
      </w:r>
    </w:p>
    <w:p w14:paraId="67EBA6D0" w14:textId="77777777" w:rsidR="007A44E7" w:rsidRPr="005A09CC" w:rsidRDefault="007A44E7" w:rsidP="007A44E7">
      <w:pPr>
        <w:spacing w:line="360" w:lineRule="auto"/>
        <w:ind w:firstLine="709"/>
        <w:jc w:val="both"/>
        <w:rPr>
          <w:rFonts w:ascii="Times New Roman" w:hAnsi="Times New Roman"/>
          <w:iCs/>
          <w:sz w:val="28"/>
          <w:szCs w:val="28"/>
        </w:rPr>
      </w:pPr>
      <w:r w:rsidRPr="005A09CC">
        <w:rPr>
          <w:rFonts w:ascii="Times New Roman" w:hAnsi="Times New Roman"/>
          <w:b/>
          <w:iCs/>
          <w:sz w:val="28"/>
          <w:szCs w:val="28"/>
          <w:lang w:val="uk-UA"/>
        </w:rPr>
        <w:t xml:space="preserve">The first section </w:t>
      </w:r>
      <w:r w:rsidRPr="005A09CC">
        <w:rPr>
          <w:rFonts w:ascii="Times New Roman" w:hAnsi="Times New Roman"/>
          <w:iCs/>
          <w:sz w:val="28"/>
          <w:szCs w:val="28"/>
          <w:lang w:val="uk-UA"/>
        </w:rPr>
        <w:t>"</w:t>
      </w:r>
      <w:r w:rsidRPr="005A09CC">
        <w:rPr>
          <w:rFonts w:ascii="Times New Roman" w:hAnsi="Times New Roman"/>
          <w:i/>
          <w:iCs/>
          <w:sz w:val="28"/>
          <w:szCs w:val="28"/>
          <w:lang w:val="uk-UA"/>
        </w:rPr>
        <w:t xml:space="preserve">Optimization of the territorial structure of land use </w:t>
      </w:r>
      <w:r w:rsidRPr="005A09CC">
        <w:rPr>
          <w:rFonts w:ascii="Times New Roman" w:hAnsi="Times New Roman"/>
          <w:i/>
          <w:iCs/>
          <w:sz w:val="28"/>
          <w:szCs w:val="28"/>
        </w:rPr>
        <w:t>in</w:t>
      </w:r>
      <w:r w:rsidRPr="005A09CC">
        <w:rPr>
          <w:rFonts w:ascii="Times New Roman" w:hAnsi="Times New Roman"/>
          <w:i/>
          <w:iCs/>
          <w:sz w:val="28"/>
          <w:szCs w:val="28"/>
          <w:lang w:val="uk-UA"/>
        </w:rPr>
        <w:t xml:space="preserve"> the city as a direction </w:t>
      </w:r>
      <w:r w:rsidRPr="005A09CC">
        <w:rPr>
          <w:rFonts w:ascii="Times New Roman" w:hAnsi="Times New Roman"/>
          <w:i/>
          <w:iCs/>
          <w:sz w:val="28"/>
          <w:szCs w:val="28"/>
        </w:rPr>
        <w:t xml:space="preserve">to </w:t>
      </w:r>
      <w:r w:rsidRPr="005A09CC">
        <w:rPr>
          <w:rFonts w:ascii="Times New Roman" w:hAnsi="Times New Roman"/>
          <w:i/>
          <w:iCs/>
          <w:sz w:val="28"/>
          <w:szCs w:val="28"/>
          <w:lang w:val="uk-UA"/>
        </w:rPr>
        <w:t>ach</w:t>
      </w:r>
      <w:r w:rsidRPr="005A09CC">
        <w:rPr>
          <w:rFonts w:ascii="Times New Roman" w:hAnsi="Times New Roman"/>
          <w:i/>
          <w:iCs/>
          <w:sz w:val="28"/>
          <w:szCs w:val="28"/>
        </w:rPr>
        <w:t>ieving</w:t>
      </w:r>
      <w:r w:rsidRPr="005A09CC">
        <w:rPr>
          <w:rFonts w:ascii="Times New Roman" w:hAnsi="Times New Roman"/>
          <w:i/>
          <w:iCs/>
          <w:sz w:val="28"/>
          <w:szCs w:val="28"/>
          <w:lang w:val="uk-UA"/>
        </w:rPr>
        <w:t xml:space="preserve"> the goals of its sustainable development</w:t>
      </w:r>
      <w:r w:rsidRPr="005A09CC">
        <w:rPr>
          <w:rFonts w:ascii="Times New Roman" w:hAnsi="Times New Roman"/>
          <w:iCs/>
          <w:sz w:val="28"/>
          <w:szCs w:val="28"/>
          <w:lang w:val="uk-UA"/>
        </w:rPr>
        <w:t xml:space="preserve">" </w:t>
      </w:r>
      <w:r w:rsidRPr="005A09CC">
        <w:rPr>
          <w:rFonts w:ascii="Times New Roman" w:hAnsi="Times New Roman"/>
          <w:iCs/>
          <w:sz w:val="28"/>
          <w:szCs w:val="28"/>
        </w:rPr>
        <w:t xml:space="preserve"> considers </w:t>
      </w:r>
      <w:r w:rsidRPr="005A09CC">
        <w:rPr>
          <w:rFonts w:ascii="Times New Roman" w:hAnsi="Times New Roman"/>
          <w:iCs/>
          <w:sz w:val="28"/>
          <w:szCs w:val="28"/>
          <w:lang w:val="uk-UA"/>
        </w:rPr>
        <w:t>the central problem of the study and highlight</w:t>
      </w:r>
      <w:r w:rsidRPr="005A09CC">
        <w:rPr>
          <w:rFonts w:ascii="Times New Roman" w:hAnsi="Times New Roman"/>
          <w:iCs/>
          <w:sz w:val="28"/>
          <w:szCs w:val="28"/>
        </w:rPr>
        <w:t xml:space="preserve">s </w:t>
      </w:r>
      <w:r w:rsidRPr="005A09CC">
        <w:rPr>
          <w:rFonts w:ascii="Times New Roman" w:hAnsi="Times New Roman"/>
          <w:iCs/>
          <w:sz w:val="28"/>
          <w:szCs w:val="28"/>
          <w:lang w:val="uk-UA"/>
        </w:rPr>
        <w:t>the main theoretical provisions on which it is based.</w:t>
      </w:r>
    </w:p>
    <w:p w14:paraId="566B7A4A" w14:textId="77777777" w:rsidR="007A44E7" w:rsidRPr="005A09CC" w:rsidRDefault="007A44E7" w:rsidP="007A44E7">
      <w:pPr>
        <w:spacing w:line="360" w:lineRule="auto"/>
        <w:ind w:firstLine="709"/>
        <w:jc w:val="both"/>
        <w:rPr>
          <w:rFonts w:ascii="Times New Roman" w:hAnsi="Times New Roman"/>
          <w:iCs/>
          <w:sz w:val="28"/>
          <w:szCs w:val="28"/>
        </w:rPr>
      </w:pPr>
      <w:r w:rsidRPr="005A09CC">
        <w:rPr>
          <w:rFonts w:ascii="Times New Roman" w:hAnsi="Times New Roman"/>
          <w:iCs/>
          <w:sz w:val="28"/>
          <w:szCs w:val="28"/>
          <w:lang w:val="uk-UA"/>
        </w:rPr>
        <w:t xml:space="preserve">Modern cities are now </w:t>
      </w:r>
      <w:r w:rsidRPr="005A09CC">
        <w:rPr>
          <w:rFonts w:ascii="Times New Roman" w:hAnsi="Times New Roman"/>
          <w:iCs/>
          <w:sz w:val="28"/>
          <w:szCs w:val="28"/>
        </w:rPr>
        <w:t xml:space="preserve">considered </w:t>
      </w:r>
      <w:r w:rsidRPr="005A09CC">
        <w:rPr>
          <w:rFonts w:ascii="Times New Roman" w:hAnsi="Times New Roman"/>
          <w:iCs/>
          <w:sz w:val="28"/>
          <w:szCs w:val="28"/>
          <w:lang w:val="uk-UA"/>
        </w:rPr>
        <w:t xml:space="preserve">the most important factors in environmental degradation and change at all levels of its organization. At the same time, this circumstance allows us to </w:t>
      </w:r>
      <w:r w:rsidRPr="005A09CC">
        <w:rPr>
          <w:rFonts w:ascii="Times New Roman" w:hAnsi="Times New Roman"/>
          <w:iCs/>
          <w:sz w:val="28"/>
          <w:szCs w:val="28"/>
        </w:rPr>
        <w:t>regard</w:t>
      </w:r>
      <w:r w:rsidRPr="005A09CC">
        <w:rPr>
          <w:rFonts w:ascii="Times New Roman" w:hAnsi="Times New Roman"/>
          <w:iCs/>
          <w:sz w:val="28"/>
          <w:szCs w:val="28"/>
          <w:lang w:val="uk-UA"/>
        </w:rPr>
        <w:t xml:space="preserve"> them as the key to solving numerous environmental problems</w:t>
      </w:r>
      <w:r w:rsidRPr="005A09CC">
        <w:rPr>
          <w:rFonts w:ascii="Times New Roman" w:hAnsi="Times New Roman"/>
          <w:iCs/>
          <w:sz w:val="28"/>
          <w:szCs w:val="28"/>
        </w:rPr>
        <w:t>,</w:t>
      </w:r>
      <w:r w:rsidRPr="005A09CC">
        <w:rPr>
          <w:rFonts w:ascii="Times New Roman" w:hAnsi="Times New Roman"/>
          <w:iCs/>
          <w:sz w:val="28"/>
          <w:szCs w:val="28"/>
          <w:lang w:val="uk-UA"/>
        </w:rPr>
        <w:t xml:space="preserve"> caused by human activities. </w:t>
      </w:r>
      <w:r w:rsidRPr="005A09CC">
        <w:rPr>
          <w:rFonts w:ascii="Times New Roman" w:hAnsi="Times New Roman"/>
          <w:iCs/>
          <w:sz w:val="28"/>
          <w:szCs w:val="28"/>
        </w:rPr>
        <w:t>W</w:t>
      </w:r>
      <w:r w:rsidRPr="005A09CC">
        <w:rPr>
          <w:rFonts w:ascii="Times New Roman" w:hAnsi="Times New Roman"/>
          <w:iCs/>
          <w:sz w:val="28"/>
          <w:szCs w:val="28"/>
          <w:lang w:val="uk-UA"/>
        </w:rPr>
        <w:t>ithin the framework of sustainable development,</w:t>
      </w:r>
      <w:r w:rsidRPr="005A09CC">
        <w:t xml:space="preserve"> </w:t>
      </w:r>
      <w:r w:rsidRPr="005A09CC">
        <w:rPr>
          <w:rFonts w:ascii="Times New Roman" w:hAnsi="Times New Roman"/>
          <w:i/>
          <w:iCs/>
          <w:sz w:val="28"/>
          <w:szCs w:val="28"/>
          <w:lang w:val="uk-UA"/>
        </w:rPr>
        <w:t>environmental sustainability and stability</w:t>
      </w:r>
      <w:r w:rsidRPr="005A09CC">
        <w:rPr>
          <w:rFonts w:ascii="Times New Roman" w:hAnsi="Times New Roman"/>
          <w:iCs/>
          <w:sz w:val="28"/>
          <w:szCs w:val="28"/>
          <w:lang w:val="uk-UA"/>
        </w:rPr>
        <w:t xml:space="preserve"> are </w:t>
      </w:r>
      <w:r w:rsidRPr="005A09CC">
        <w:rPr>
          <w:rFonts w:ascii="Times New Roman" w:hAnsi="Times New Roman"/>
          <w:iCs/>
          <w:sz w:val="28"/>
          <w:szCs w:val="28"/>
        </w:rPr>
        <w:t>the</w:t>
      </w:r>
      <w:r w:rsidRPr="005A09CC">
        <w:rPr>
          <w:rFonts w:ascii="Times New Roman" w:hAnsi="Times New Roman"/>
          <w:iCs/>
          <w:sz w:val="28"/>
          <w:szCs w:val="28"/>
          <w:lang w:val="uk-UA"/>
        </w:rPr>
        <w:t xml:space="preserve"> key goals of urban-environmental </w:t>
      </w:r>
      <w:r w:rsidRPr="005A09CC">
        <w:rPr>
          <w:rFonts w:ascii="Times New Roman" w:hAnsi="Times New Roman"/>
          <w:iCs/>
          <w:sz w:val="28"/>
          <w:szCs w:val="28"/>
          <w:lang w:val="uk-UA"/>
        </w:rPr>
        <w:lastRenderedPageBreak/>
        <w:t>interaction</w:t>
      </w:r>
      <w:r w:rsidRPr="005A09CC">
        <w:rPr>
          <w:rFonts w:ascii="Times New Roman" w:hAnsi="Times New Roman"/>
          <w:iCs/>
          <w:sz w:val="28"/>
          <w:szCs w:val="28"/>
        </w:rPr>
        <w:t xml:space="preserve">. Despite numerous criticism, sustainable development is still the leading concept of human development in general, and cities in </w:t>
      </w:r>
      <w:proofErr w:type="gramStart"/>
      <w:r w:rsidRPr="005A09CC">
        <w:rPr>
          <w:rFonts w:ascii="Times New Roman" w:hAnsi="Times New Roman"/>
          <w:iCs/>
          <w:sz w:val="28"/>
          <w:szCs w:val="28"/>
        </w:rPr>
        <w:t>particular.</w:t>
      </w:r>
      <w:r w:rsidRPr="005A09CC">
        <w:rPr>
          <w:rFonts w:ascii="Times New Roman" w:hAnsi="Times New Roman"/>
          <w:iCs/>
          <w:sz w:val="28"/>
          <w:szCs w:val="28"/>
          <w:lang w:val="uk-UA"/>
        </w:rPr>
        <w:t>The</w:t>
      </w:r>
      <w:proofErr w:type="gramEnd"/>
      <w:r w:rsidRPr="005A09CC">
        <w:rPr>
          <w:rFonts w:ascii="Times New Roman" w:hAnsi="Times New Roman"/>
          <w:iCs/>
          <w:sz w:val="28"/>
          <w:szCs w:val="28"/>
          <w:lang w:val="uk-UA"/>
        </w:rPr>
        <w:t xml:space="preserve"> analysis of scientific works allowed </w:t>
      </w:r>
      <w:r w:rsidRPr="005A09CC">
        <w:rPr>
          <w:rFonts w:ascii="Times New Roman" w:hAnsi="Times New Roman"/>
          <w:iCs/>
          <w:sz w:val="28"/>
          <w:szCs w:val="28"/>
        </w:rPr>
        <w:t xml:space="preserve">the author </w:t>
      </w:r>
      <w:r w:rsidRPr="005A09CC">
        <w:rPr>
          <w:rFonts w:ascii="Times New Roman" w:hAnsi="Times New Roman"/>
          <w:iCs/>
          <w:sz w:val="28"/>
          <w:szCs w:val="28"/>
          <w:lang w:val="uk-UA"/>
        </w:rPr>
        <w:t>to generalize the current approaches to the interpretation of these terms and to define them as follows</w:t>
      </w:r>
      <w:r w:rsidRPr="005A09CC">
        <w:rPr>
          <w:rFonts w:ascii="Times New Roman" w:hAnsi="Times New Roman"/>
          <w:b/>
          <w:iCs/>
          <w:sz w:val="28"/>
          <w:szCs w:val="28"/>
          <w:lang w:val="uk-UA"/>
        </w:rPr>
        <w:t>:</w:t>
      </w:r>
    </w:p>
    <w:p w14:paraId="743F44F8" w14:textId="77777777" w:rsidR="007A44E7" w:rsidRPr="005A09CC" w:rsidRDefault="007A44E7" w:rsidP="007A44E7">
      <w:pPr>
        <w:spacing w:line="360" w:lineRule="auto"/>
        <w:ind w:firstLine="709"/>
        <w:jc w:val="both"/>
      </w:pPr>
      <w:r w:rsidRPr="005A09CC">
        <w:rPr>
          <w:rFonts w:ascii="Times New Roman" w:hAnsi="Times New Roman"/>
          <w:sz w:val="28"/>
          <w:szCs w:val="28"/>
          <w:shd w:val="clear" w:color="auto" w:fill="FFFFFF"/>
          <w:lang w:val="uk-UA"/>
        </w:rPr>
        <w:t xml:space="preserve">- </w:t>
      </w:r>
      <w:r w:rsidRPr="005A09CC">
        <w:rPr>
          <w:rFonts w:ascii="Times New Roman" w:hAnsi="Times New Roman"/>
          <w:i/>
          <w:sz w:val="28"/>
          <w:szCs w:val="28"/>
          <w:shd w:val="clear" w:color="auto" w:fill="FFFFFF"/>
          <w:lang w:val="uk-UA"/>
        </w:rPr>
        <w:t>Environmental sustainability of the city</w:t>
      </w:r>
      <w:r w:rsidRPr="005A09CC">
        <w:rPr>
          <w:rFonts w:ascii="Times New Roman" w:hAnsi="Times New Roman"/>
          <w:sz w:val="28"/>
          <w:szCs w:val="28"/>
          <w:shd w:val="clear" w:color="auto" w:fill="FFFFFF"/>
          <w:lang w:val="uk-UA"/>
        </w:rPr>
        <w:t xml:space="preserve"> </w:t>
      </w:r>
      <w:r w:rsidRPr="005A09CC">
        <w:rPr>
          <w:rFonts w:ascii="Times New Roman" w:hAnsi="Times New Roman"/>
          <w:sz w:val="28"/>
          <w:szCs w:val="28"/>
          <w:shd w:val="clear" w:color="auto" w:fill="FFFFFF"/>
        </w:rPr>
        <w:t>is</w:t>
      </w:r>
      <w:r w:rsidRPr="005A09CC">
        <w:rPr>
          <w:rFonts w:ascii="Times New Roman" w:hAnsi="Times New Roman"/>
          <w:sz w:val="28"/>
          <w:szCs w:val="28"/>
          <w:shd w:val="clear" w:color="auto" w:fill="FFFFFF"/>
          <w:lang w:val="uk-UA"/>
        </w:rPr>
        <w:t xml:space="preserve"> a set of urban environment </w:t>
      </w:r>
      <w:r w:rsidRPr="005A09CC">
        <w:rPr>
          <w:rFonts w:ascii="Times New Roman" w:hAnsi="Times New Roman"/>
          <w:sz w:val="28"/>
          <w:szCs w:val="28"/>
          <w:shd w:val="clear" w:color="auto" w:fill="FFFFFF"/>
        </w:rPr>
        <w:t xml:space="preserve">conditions </w:t>
      </w:r>
      <w:r w:rsidRPr="005A09CC">
        <w:rPr>
          <w:rFonts w:ascii="Times New Roman" w:hAnsi="Times New Roman"/>
          <w:sz w:val="28"/>
          <w:szCs w:val="28"/>
          <w:shd w:val="clear" w:color="auto" w:fill="FFFFFF"/>
          <w:lang w:val="uk-UA"/>
        </w:rPr>
        <w:t>that can meet the needs of present and future generations</w:t>
      </w:r>
      <w:r w:rsidRPr="005A09CC">
        <w:rPr>
          <w:rFonts w:ascii="Times New Roman" w:hAnsi="Times New Roman"/>
          <w:sz w:val="28"/>
          <w:szCs w:val="28"/>
          <w:shd w:val="clear" w:color="auto" w:fill="FFFFFF"/>
        </w:rPr>
        <w:t xml:space="preserve">. This is possible if we </w:t>
      </w:r>
      <w:proofErr w:type="gramStart"/>
      <w:r w:rsidRPr="005A09CC">
        <w:rPr>
          <w:rFonts w:ascii="Times New Roman" w:hAnsi="Times New Roman"/>
          <w:sz w:val="28"/>
          <w:szCs w:val="28"/>
          <w:shd w:val="clear" w:color="auto" w:fill="FFFFFF"/>
          <w:lang w:val="uk-UA"/>
        </w:rPr>
        <w:t>maintain</w:t>
      </w:r>
      <w:r w:rsidRPr="005A09CC">
        <w:rPr>
          <w:rFonts w:ascii="Times New Roman" w:hAnsi="Times New Roman"/>
          <w:sz w:val="28"/>
          <w:szCs w:val="28"/>
          <w:shd w:val="clear" w:color="auto" w:fill="FFFFFF"/>
        </w:rPr>
        <w:t xml:space="preserve">,  </w:t>
      </w:r>
      <w:r w:rsidRPr="005A09CC">
        <w:rPr>
          <w:rFonts w:ascii="Times New Roman" w:hAnsi="Times New Roman"/>
          <w:sz w:val="28"/>
          <w:szCs w:val="28"/>
          <w:shd w:val="clear" w:color="auto" w:fill="FFFFFF"/>
          <w:lang w:val="uk-UA"/>
        </w:rPr>
        <w:t>at</w:t>
      </w:r>
      <w:proofErr w:type="gramEnd"/>
      <w:r w:rsidRPr="005A09CC">
        <w:rPr>
          <w:rFonts w:ascii="Times New Roman" w:hAnsi="Times New Roman"/>
          <w:sz w:val="28"/>
          <w:szCs w:val="28"/>
          <w:shd w:val="clear" w:color="auto" w:fill="FFFFFF"/>
          <w:lang w:val="uk-UA"/>
        </w:rPr>
        <w:t xml:space="preserve"> least a critical supply of natural capital, which </w:t>
      </w:r>
      <w:r w:rsidRPr="005A09CC">
        <w:rPr>
          <w:rFonts w:ascii="Times New Roman" w:hAnsi="Times New Roman"/>
          <w:sz w:val="28"/>
          <w:szCs w:val="28"/>
          <w:shd w:val="clear" w:color="auto" w:fill="FFFFFF"/>
        </w:rPr>
        <w:t xml:space="preserve">supports </w:t>
      </w:r>
      <w:r w:rsidRPr="005A09CC">
        <w:rPr>
          <w:rFonts w:ascii="Times New Roman" w:hAnsi="Times New Roman"/>
          <w:sz w:val="28"/>
          <w:szCs w:val="28"/>
          <w:shd w:val="clear" w:color="auto" w:fill="FFFFFF"/>
          <w:lang w:val="uk-UA"/>
        </w:rPr>
        <w:t>the overall ability of the environment to function</w:t>
      </w:r>
      <w:r w:rsidRPr="005A09CC">
        <w:rPr>
          <w:rFonts w:ascii="Times New Roman" w:hAnsi="Times New Roman"/>
          <w:sz w:val="28"/>
          <w:szCs w:val="28"/>
          <w:shd w:val="clear" w:color="auto" w:fill="FFFFFF"/>
        </w:rPr>
        <w:t xml:space="preserve"> </w:t>
      </w:r>
      <w:r w:rsidRPr="005A09CC">
        <w:rPr>
          <w:rFonts w:ascii="Times New Roman" w:hAnsi="Times New Roman"/>
          <w:sz w:val="28"/>
          <w:szCs w:val="28"/>
          <w:shd w:val="clear" w:color="auto" w:fill="FFFFFF"/>
          <w:lang w:val="uk-UA"/>
        </w:rPr>
        <w:t>and can not be replaced by other elements or other capital;</w:t>
      </w:r>
      <w:r w:rsidRPr="005A09CC">
        <w:t xml:space="preserve"> </w:t>
      </w:r>
    </w:p>
    <w:p w14:paraId="3A45C100" w14:textId="77777777" w:rsidR="007A44E7" w:rsidRPr="005A09CC" w:rsidRDefault="007A44E7" w:rsidP="007A44E7">
      <w:pPr>
        <w:spacing w:line="360" w:lineRule="auto"/>
        <w:ind w:firstLine="709"/>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 xml:space="preserve">- </w:t>
      </w:r>
      <w:r w:rsidRPr="005A09CC">
        <w:rPr>
          <w:rFonts w:ascii="Times New Roman" w:hAnsi="Times New Roman"/>
          <w:i/>
          <w:sz w:val="28"/>
          <w:szCs w:val="28"/>
          <w:shd w:val="clear" w:color="auto" w:fill="FFFFFF"/>
          <w:lang w:val="uk-UA"/>
        </w:rPr>
        <w:t>Urban stability</w:t>
      </w:r>
      <w:r w:rsidRPr="005A09CC">
        <w:rPr>
          <w:rFonts w:ascii="Times New Roman" w:hAnsi="Times New Roman"/>
          <w:sz w:val="28"/>
          <w:szCs w:val="28"/>
          <w:shd w:val="clear" w:color="auto" w:fill="FFFFFF"/>
          <w:lang w:val="uk-UA"/>
        </w:rPr>
        <w:t xml:space="preserve"> </w:t>
      </w:r>
      <w:r w:rsidRPr="005A09CC">
        <w:rPr>
          <w:rFonts w:ascii="Times New Roman" w:hAnsi="Times New Roman"/>
          <w:sz w:val="28"/>
          <w:szCs w:val="28"/>
          <w:shd w:val="clear" w:color="auto" w:fill="FFFFFF"/>
        </w:rPr>
        <w:t>is</w:t>
      </w:r>
      <w:r w:rsidRPr="005A09CC">
        <w:rPr>
          <w:rFonts w:ascii="Times New Roman" w:hAnsi="Times New Roman"/>
          <w:sz w:val="28"/>
          <w:szCs w:val="28"/>
          <w:shd w:val="clear" w:color="auto" w:fill="FFFFFF"/>
          <w:lang w:val="uk-UA"/>
        </w:rPr>
        <w:t xml:space="preserve"> the ability of the city and all its components (socio-ecological and socio-technical networks) in different temporal and spatial scales to adapt to changing internal or external processes (disturbances)</w:t>
      </w:r>
      <w:r w:rsidRPr="005A09CC">
        <w:rPr>
          <w:rFonts w:ascii="Times New Roman" w:hAnsi="Times New Roman"/>
          <w:sz w:val="28"/>
          <w:szCs w:val="28"/>
          <w:shd w:val="clear" w:color="auto" w:fill="FFFFFF"/>
        </w:rPr>
        <w:t>.</w:t>
      </w:r>
      <w:r w:rsidRPr="005A09CC">
        <w:rPr>
          <w:rFonts w:ascii="Times New Roman" w:hAnsi="Times New Roman"/>
          <w:sz w:val="28"/>
          <w:szCs w:val="28"/>
          <w:shd w:val="clear" w:color="auto" w:fill="FFFFFF"/>
          <w:lang w:val="uk-UA"/>
        </w:rPr>
        <w:t xml:space="preserve"> </w:t>
      </w:r>
      <w:r w:rsidRPr="005A09CC">
        <w:rPr>
          <w:rFonts w:ascii="Times New Roman" w:hAnsi="Times New Roman"/>
          <w:sz w:val="28"/>
          <w:szCs w:val="28"/>
          <w:shd w:val="clear" w:color="auto" w:fill="FFFFFF"/>
        </w:rPr>
        <w:t>L</w:t>
      </w:r>
      <w:r w:rsidRPr="005A09CC">
        <w:rPr>
          <w:rFonts w:ascii="Times New Roman" w:hAnsi="Times New Roman"/>
          <w:sz w:val="28"/>
          <w:szCs w:val="28"/>
          <w:shd w:val="clear" w:color="auto" w:fill="FFFFFF"/>
          <w:lang w:val="uk-UA"/>
        </w:rPr>
        <w:t xml:space="preserve">inks between </w:t>
      </w:r>
      <w:r w:rsidRPr="005A09CC">
        <w:rPr>
          <w:rFonts w:ascii="Times New Roman" w:hAnsi="Times New Roman"/>
          <w:sz w:val="28"/>
          <w:szCs w:val="28"/>
          <w:shd w:val="clear" w:color="auto" w:fill="FFFFFF"/>
        </w:rPr>
        <w:t xml:space="preserve">a </w:t>
      </w:r>
      <w:r w:rsidRPr="005A09CC">
        <w:rPr>
          <w:rFonts w:ascii="Times New Roman" w:hAnsi="Times New Roman"/>
          <w:sz w:val="28"/>
          <w:szCs w:val="28"/>
          <w:shd w:val="clear" w:color="auto" w:fill="FFFFFF"/>
          <w:lang w:val="uk-UA"/>
        </w:rPr>
        <w:t xml:space="preserve">structure and </w:t>
      </w:r>
      <w:r w:rsidRPr="005A09CC">
        <w:rPr>
          <w:rFonts w:ascii="Times New Roman" w:hAnsi="Times New Roman"/>
          <w:sz w:val="28"/>
          <w:szCs w:val="28"/>
          <w:shd w:val="clear" w:color="auto" w:fill="FFFFFF"/>
        </w:rPr>
        <w:t xml:space="preserve">a </w:t>
      </w:r>
      <w:r w:rsidRPr="005A09CC">
        <w:rPr>
          <w:rFonts w:ascii="Times New Roman" w:hAnsi="Times New Roman"/>
          <w:sz w:val="28"/>
          <w:szCs w:val="28"/>
          <w:shd w:val="clear" w:color="auto" w:fill="FFFFFF"/>
          <w:lang w:val="uk-UA"/>
        </w:rPr>
        <w:t xml:space="preserve">function or the process </w:t>
      </w:r>
      <w:r w:rsidRPr="005A09CC">
        <w:rPr>
          <w:rFonts w:ascii="Times New Roman" w:hAnsi="Times New Roman"/>
          <w:sz w:val="28"/>
          <w:szCs w:val="28"/>
          <w:shd w:val="clear" w:color="auto" w:fill="FFFFFF"/>
        </w:rPr>
        <w:t xml:space="preserve">support this stability. </w:t>
      </w:r>
    </w:p>
    <w:p w14:paraId="2109EDDA" w14:textId="77777777" w:rsidR="007A44E7" w:rsidRPr="005A09CC" w:rsidRDefault="007A44E7" w:rsidP="007A44E7">
      <w:pPr>
        <w:spacing w:line="360" w:lineRule="auto"/>
        <w:ind w:firstLine="709"/>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rPr>
        <w:t>T</w:t>
      </w:r>
      <w:r w:rsidRPr="005A09CC">
        <w:rPr>
          <w:rFonts w:ascii="Times New Roman" w:hAnsi="Times New Roman"/>
          <w:sz w:val="28"/>
          <w:szCs w:val="28"/>
          <w:shd w:val="clear" w:color="auto" w:fill="FFFFFF"/>
          <w:lang w:val="uk-UA"/>
        </w:rPr>
        <w:t>erritorial planning</w:t>
      </w:r>
      <w:r w:rsidRPr="005A09CC">
        <w:rPr>
          <w:rFonts w:ascii="Times New Roman" w:hAnsi="Times New Roman"/>
          <w:sz w:val="28"/>
          <w:szCs w:val="28"/>
          <w:shd w:val="clear" w:color="auto" w:fill="FFFFFF"/>
        </w:rPr>
        <w:t xml:space="preserve"> plays an important role in achieving the goals of the environmental component in sustainable development by cities. It is </w:t>
      </w:r>
      <w:r w:rsidRPr="005A09CC">
        <w:rPr>
          <w:rFonts w:ascii="Times New Roman" w:hAnsi="Times New Roman"/>
          <w:sz w:val="28"/>
          <w:szCs w:val="28"/>
          <w:shd w:val="clear" w:color="auto" w:fill="FFFFFF"/>
          <w:lang w:val="uk-UA"/>
        </w:rPr>
        <w:t>an industry</w:t>
      </w:r>
      <w:r w:rsidRPr="005A09CC">
        <w:rPr>
          <w:rFonts w:ascii="Times New Roman" w:hAnsi="Times New Roman"/>
          <w:sz w:val="28"/>
          <w:szCs w:val="28"/>
          <w:shd w:val="clear" w:color="auto" w:fill="FFFFFF"/>
        </w:rPr>
        <w:t>,</w:t>
      </w:r>
      <w:r w:rsidRPr="005A09CC">
        <w:rPr>
          <w:rFonts w:ascii="Times New Roman" w:hAnsi="Times New Roman"/>
          <w:sz w:val="28"/>
          <w:szCs w:val="28"/>
          <w:shd w:val="clear" w:color="auto" w:fill="FFFFFF"/>
          <w:lang w:val="uk-UA"/>
        </w:rPr>
        <w:t xml:space="preserve"> whose activities are primarily related to the organization of land use. In this context, the main task of spatial planning is to consider the development of new or optimization of existing territorial structures of land use </w:t>
      </w:r>
      <w:r w:rsidRPr="005A09CC">
        <w:rPr>
          <w:rFonts w:ascii="Times New Roman" w:hAnsi="Times New Roman"/>
          <w:sz w:val="28"/>
          <w:szCs w:val="28"/>
          <w:shd w:val="clear" w:color="auto" w:fill="FFFFFF"/>
        </w:rPr>
        <w:t>in the</w:t>
      </w:r>
      <w:r w:rsidRPr="005A09CC">
        <w:rPr>
          <w:rFonts w:ascii="Times New Roman" w:hAnsi="Times New Roman"/>
          <w:sz w:val="28"/>
          <w:szCs w:val="28"/>
          <w:shd w:val="clear" w:color="auto" w:fill="FFFFFF"/>
          <w:lang w:val="uk-UA"/>
        </w:rPr>
        <w:t xml:space="preserve"> cities</w:t>
      </w:r>
      <w:r w:rsidRPr="005A09CC">
        <w:rPr>
          <w:rFonts w:ascii="Times New Roman" w:hAnsi="Times New Roman"/>
          <w:sz w:val="28"/>
          <w:szCs w:val="28"/>
          <w:shd w:val="clear" w:color="auto" w:fill="FFFFFF"/>
        </w:rPr>
        <w:t>,</w:t>
      </w:r>
      <w:r w:rsidRPr="005A09CC">
        <w:rPr>
          <w:rFonts w:ascii="Times New Roman" w:hAnsi="Times New Roman"/>
          <w:sz w:val="28"/>
          <w:szCs w:val="28"/>
          <w:shd w:val="clear" w:color="auto" w:fill="FFFFFF"/>
          <w:lang w:val="uk-UA"/>
        </w:rPr>
        <w:t xml:space="preserve"> meet</w:t>
      </w:r>
      <w:r w:rsidRPr="005A09CC">
        <w:rPr>
          <w:rFonts w:ascii="Times New Roman" w:hAnsi="Times New Roman"/>
          <w:sz w:val="28"/>
          <w:szCs w:val="28"/>
          <w:shd w:val="clear" w:color="auto" w:fill="FFFFFF"/>
        </w:rPr>
        <w:t>ing</w:t>
      </w:r>
      <w:r w:rsidRPr="005A09CC">
        <w:rPr>
          <w:rFonts w:ascii="Times New Roman" w:hAnsi="Times New Roman"/>
          <w:sz w:val="28"/>
          <w:szCs w:val="28"/>
          <w:shd w:val="clear" w:color="auto" w:fill="FFFFFF"/>
          <w:lang w:val="uk-UA"/>
        </w:rPr>
        <w:t xml:space="preserve"> the requirements of environmental sustainability and stability. In this case, the figurative criterion of optimization is the correspondence between the needs of the urban population, physically embodied by the territorial structure of land use, and ecosystem services provided by a certain composition, characteristics of components, processes and territorial structures of the city environment. </w:t>
      </w:r>
    </w:p>
    <w:p w14:paraId="14F6774D" w14:textId="77777777" w:rsidR="007A44E7" w:rsidRPr="005A09CC" w:rsidRDefault="007A44E7" w:rsidP="007A44E7">
      <w:pPr>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 xml:space="preserve">Analytical review of the regulatory framework for urban planning in Ukraine and related documents </w:t>
      </w:r>
      <w:r w:rsidRPr="005A09CC">
        <w:rPr>
          <w:rFonts w:ascii="Times New Roman" w:hAnsi="Times New Roman"/>
          <w:sz w:val="28"/>
          <w:szCs w:val="28"/>
        </w:rPr>
        <w:t xml:space="preserve">has </w:t>
      </w:r>
      <w:r w:rsidRPr="005A09CC">
        <w:rPr>
          <w:rFonts w:ascii="Times New Roman" w:hAnsi="Times New Roman"/>
          <w:sz w:val="28"/>
          <w:szCs w:val="28"/>
          <w:lang w:val="uk-UA"/>
        </w:rPr>
        <w:t>showed that urban planning is aimed at achieving sustainable development</w:t>
      </w:r>
      <w:r w:rsidRPr="005A09CC">
        <w:rPr>
          <w:rFonts w:ascii="Times New Roman" w:hAnsi="Times New Roman"/>
          <w:sz w:val="28"/>
          <w:szCs w:val="28"/>
        </w:rPr>
        <w:t xml:space="preserve">. This will </w:t>
      </w:r>
      <w:r w:rsidRPr="005A09CC">
        <w:rPr>
          <w:rFonts w:ascii="Times New Roman" w:hAnsi="Times New Roman"/>
          <w:sz w:val="28"/>
          <w:szCs w:val="28"/>
          <w:lang w:val="uk-UA"/>
        </w:rPr>
        <w:t>introduc</w:t>
      </w:r>
      <w:r w:rsidRPr="005A09CC">
        <w:rPr>
          <w:rFonts w:ascii="Times New Roman" w:hAnsi="Times New Roman"/>
          <w:sz w:val="28"/>
          <w:szCs w:val="28"/>
        </w:rPr>
        <w:t xml:space="preserve">e </w:t>
      </w:r>
      <w:r w:rsidRPr="005A09CC">
        <w:rPr>
          <w:rFonts w:ascii="Times New Roman" w:hAnsi="Times New Roman"/>
          <w:sz w:val="28"/>
          <w:szCs w:val="28"/>
          <w:lang w:val="uk-UA"/>
        </w:rPr>
        <w:t>and monitor</w:t>
      </w:r>
      <w:r w:rsidRPr="005A09CC">
        <w:rPr>
          <w:rFonts w:ascii="Times New Roman" w:hAnsi="Times New Roman"/>
          <w:sz w:val="28"/>
          <w:szCs w:val="28"/>
        </w:rPr>
        <w:t xml:space="preserve"> </w:t>
      </w:r>
      <w:r w:rsidRPr="005A09CC">
        <w:rPr>
          <w:rFonts w:ascii="Times New Roman" w:hAnsi="Times New Roman"/>
          <w:sz w:val="28"/>
          <w:szCs w:val="28"/>
          <w:lang w:val="uk-UA"/>
        </w:rPr>
        <w:t xml:space="preserve">compliance with standards, qualitative and quantitative indicators of the planned organization of the territory and streamlining the use of individual land uses. </w:t>
      </w:r>
      <w:r w:rsidRPr="005A09CC">
        <w:rPr>
          <w:rFonts w:ascii="Times New Roman" w:hAnsi="Times New Roman"/>
          <w:sz w:val="28"/>
          <w:szCs w:val="28"/>
        </w:rPr>
        <w:t>T</w:t>
      </w:r>
      <w:r w:rsidRPr="005A09CC">
        <w:rPr>
          <w:rFonts w:ascii="Times New Roman" w:hAnsi="Times New Roman"/>
          <w:sz w:val="28"/>
          <w:szCs w:val="28"/>
          <w:lang w:val="uk-UA"/>
        </w:rPr>
        <w:t>he national practice of developing urban planning documentation largely ignor</w:t>
      </w:r>
      <w:r w:rsidRPr="005A09CC">
        <w:rPr>
          <w:rFonts w:ascii="Times New Roman" w:hAnsi="Times New Roman"/>
          <w:sz w:val="28"/>
          <w:szCs w:val="28"/>
        </w:rPr>
        <w:t xml:space="preserve">es </w:t>
      </w:r>
      <w:r w:rsidRPr="005A09CC">
        <w:rPr>
          <w:rFonts w:ascii="Times New Roman" w:hAnsi="Times New Roman"/>
          <w:sz w:val="28"/>
          <w:szCs w:val="28"/>
          <w:lang w:val="uk-UA"/>
        </w:rPr>
        <w:t>the "subjectivity" of the city's natural environment.</w:t>
      </w:r>
      <w:r w:rsidRPr="005A09CC">
        <w:rPr>
          <w:rFonts w:ascii="Times New Roman" w:hAnsi="Times New Roman"/>
          <w:sz w:val="28"/>
          <w:szCs w:val="28"/>
        </w:rPr>
        <w:t xml:space="preserve"> It</w:t>
      </w:r>
      <w:r w:rsidRPr="005A09CC">
        <w:rPr>
          <w:rFonts w:ascii="Times New Roman" w:hAnsi="Times New Roman"/>
          <w:sz w:val="28"/>
          <w:szCs w:val="28"/>
          <w:lang w:val="uk-UA"/>
        </w:rPr>
        <w:t xml:space="preserve"> mostly </w:t>
      </w:r>
      <w:r w:rsidRPr="005A09CC">
        <w:rPr>
          <w:rFonts w:ascii="Times New Roman" w:hAnsi="Times New Roman"/>
          <w:sz w:val="28"/>
          <w:szCs w:val="28"/>
        </w:rPr>
        <w:t xml:space="preserve">interprets </w:t>
      </w:r>
      <w:r w:rsidRPr="005A09CC">
        <w:rPr>
          <w:rFonts w:ascii="Times New Roman" w:hAnsi="Times New Roman"/>
          <w:sz w:val="28"/>
          <w:szCs w:val="28"/>
          <w:lang w:val="uk-UA"/>
        </w:rPr>
        <w:t>it not as a life support</w:t>
      </w:r>
      <w:r w:rsidRPr="005A09CC">
        <w:rPr>
          <w:rFonts w:ascii="Times New Roman" w:hAnsi="Times New Roman"/>
          <w:sz w:val="28"/>
          <w:szCs w:val="28"/>
        </w:rPr>
        <w:t>ing</w:t>
      </w:r>
      <w:r w:rsidRPr="005A09CC">
        <w:rPr>
          <w:rFonts w:ascii="Times New Roman" w:hAnsi="Times New Roman"/>
          <w:sz w:val="28"/>
          <w:szCs w:val="28"/>
          <w:lang w:val="uk-UA"/>
        </w:rPr>
        <w:t xml:space="preserve"> system, but as a disparate set of local conditions and factors,</w:t>
      </w:r>
      <w:r w:rsidRPr="005A09CC">
        <w:rPr>
          <w:rFonts w:ascii="Times New Roman" w:hAnsi="Times New Roman"/>
          <w:sz w:val="28"/>
          <w:szCs w:val="28"/>
        </w:rPr>
        <w:t xml:space="preserve"> </w:t>
      </w:r>
      <w:r w:rsidRPr="005A09CC">
        <w:rPr>
          <w:rFonts w:ascii="Times New Roman" w:hAnsi="Times New Roman"/>
          <w:sz w:val="28"/>
          <w:szCs w:val="28"/>
          <w:lang w:val="uk-UA"/>
        </w:rPr>
        <w:t>limit</w:t>
      </w:r>
      <w:r w:rsidRPr="005A09CC">
        <w:rPr>
          <w:rFonts w:ascii="Times New Roman" w:hAnsi="Times New Roman"/>
          <w:sz w:val="28"/>
          <w:szCs w:val="28"/>
        </w:rPr>
        <w:t>ing</w:t>
      </w:r>
      <w:r w:rsidRPr="005A09CC">
        <w:rPr>
          <w:rFonts w:ascii="Times New Roman" w:hAnsi="Times New Roman"/>
          <w:sz w:val="28"/>
          <w:szCs w:val="28"/>
          <w:lang w:val="uk-UA"/>
        </w:rPr>
        <w:t xml:space="preserve"> or promot</w:t>
      </w:r>
      <w:r w:rsidRPr="005A09CC">
        <w:rPr>
          <w:rFonts w:ascii="Times New Roman" w:hAnsi="Times New Roman"/>
          <w:sz w:val="28"/>
          <w:szCs w:val="28"/>
        </w:rPr>
        <w:t>ing</w:t>
      </w:r>
      <w:r w:rsidRPr="005A09CC">
        <w:rPr>
          <w:rFonts w:ascii="Times New Roman" w:hAnsi="Times New Roman"/>
          <w:sz w:val="28"/>
          <w:szCs w:val="28"/>
          <w:lang w:val="uk-UA"/>
        </w:rPr>
        <w:t xml:space="preserve"> urban development. </w:t>
      </w:r>
    </w:p>
    <w:p w14:paraId="4E4B73CD" w14:textId="77777777" w:rsidR="007A44E7" w:rsidRPr="005A09CC" w:rsidRDefault="007A44E7" w:rsidP="007A44E7">
      <w:pPr>
        <w:spacing w:line="360" w:lineRule="auto"/>
        <w:ind w:firstLine="709"/>
        <w:jc w:val="both"/>
        <w:rPr>
          <w:rFonts w:ascii="Times New Roman" w:hAnsi="Times New Roman"/>
          <w:sz w:val="28"/>
          <w:szCs w:val="28"/>
          <w:lang w:val="uk-UA"/>
        </w:rPr>
      </w:pPr>
      <w:r w:rsidRPr="005A09CC">
        <w:rPr>
          <w:rFonts w:ascii="Times New Roman" w:hAnsi="Times New Roman"/>
          <w:sz w:val="28"/>
          <w:szCs w:val="28"/>
        </w:rPr>
        <w:lastRenderedPageBreak/>
        <w:t>The dissertation examines p</w:t>
      </w:r>
      <w:r w:rsidRPr="005A09CC">
        <w:rPr>
          <w:rFonts w:ascii="Times New Roman" w:hAnsi="Times New Roman"/>
          <w:sz w:val="28"/>
          <w:szCs w:val="28"/>
          <w:lang w:val="uk-UA"/>
        </w:rPr>
        <w:t xml:space="preserve">ossibilities and expediency of landscape-ecological planning as a tool </w:t>
      </w:r>
      <w:r w:rsidRPr="005A09CC">
        <w:rPr>
          <w:rFonts w:ascii="Times New Roman" w:hAnsi="Times New Roman"/>
          <w:sz w:val="28"/>
          <w:szCs w:val="28"/>
        </w:rPr>
        <w:t>to</w:t>
      </w:r>
      <w:r w:rsidRPr="005A09CC">
        <w:rPr>
          <w:rFonts w:ascii="Times New Roman" w:hAnsi="Times New Roman"/>
          <w:sz w:val="28"/>
          <w:szCs w:val="28"/>
          <w:lang w:val="uk-UA"/>
        </w:rPr>
        <w:t xml:space="preserve"> optimiz</w:t>
      </w:r>
      <w:r w:rsidRPr="005A09CC">
        <w:rPr>
          <w:rFonts w:ascii="Times New Roman" w:hAnsi="Times New Roman"/>
          <w:sz w:val="28"/>
          <w:szCs w:val="28"/>
        </w:rPr>
        <w:t xml:space="preserve">e </w:t>
      </w:r>
      <w:r w:rsidRPr="005A09CC">
        <w:rPr>
          <w:rFonts w:ascii="Times New Roman" w:hAnsi="Times New Roman"/>
          <w:sz w:val="28"/>
          <w:szCs w:val="28"/>
          <w:lang w:val="uk-UA"/>
        </w:rPr>
        <w:t>territorial structure of land use</w:t>
      </w:r>
      <w:r w:rsidRPr="005A09CC">
        <w:rPr>
          <w:rFonts w:ascii="Times New Roman" w:hAnsi="Times New Roman"/>
          <w:sz w:val="28"/>
          <w:szCs w:val="28"/>
        </w:rPr>
        <w:t xml:space="preserve">. </w:t>
      </w:r>
      <w:r w:rsidRPr="005A09CC">
        <w:rPr>
          <w:rFonts w:ascii="Times New Roman" w:hAnsi="Times New Roman"/>
          <w:sz w:val="28"/>
          <w:szCs w:val="28"/>
          <w:lang w:val="uk-UA"/>
        </w:rPr>
        <w:t xml:space="preserve"> </w:t>
      </w:r>
      <w:r w:rsidRPr="005A09CC">
        <w:rPr>
          <w:rFonts w:ascii="Times New Roman" w:hAnsi="Times New Roman"/>
          <w:sz w:val="28"/>
          <w:szCs w:val="28"/>
        </w:rPr>
        <w:t xml:space="preserve">It considers landscape-ecological planning as </w:t>
      </w:r>
      <w:r w:rsidRPr="005A09CC">
        <w:rPr>
          <w:rFonts w:ascii="Times New Roman" w:hAnsi="Times New Roman"/>
          <w:sz w:val="28"/>
          <w:szCs w:val="28"/>
          <w:lang w:val="uk-UA"/>
        </w:rPr>
        <w:t xml:space="preserve">a part of general </w:t>
      </w:r>
      <w:r w:rsidRPr="005A09CC">
        <w:rPr>
          <w:rFonts w:ascii="Times New Roman" w:hAnsi="Times New Roman"/>
          <w:sz w:val="28"/>
          <w:szCs w:val="28"/>
        </w:rPr>
        <w:t>cities'</w:t>
      </w:r>
      <w:r w:rsidRPr="005A09CC">
        <w:rPr>
          <w:rFonts w:ascii="Times New Roman" w:hAnsi="Times New Roman"/>
          <w:sz w:val="28"/>
          <w:szCs w:val="28"/>
          <w:lang w:val="uk-UA"/>
        </w:rPr>
        <w:t xml:space="preserve"> </w:t>
      </w:r>
      <w:r w:rsidRPr="005A09CC">
        <w:rPr>
          <w:rFonts w:ascii="Times New Roman" w:hAnsi="Times New Roman"/>
          <w:sz w:val="28"/>
          <w:szCs w:val="28"/>
        </w:rPr>
        <w:t xml:space="preserve">plans </w:t>
      </w:r>
      <w:proofErr w:type="gramStart"/>
      <w:r w:rsidRPr="005A09CC">
        <w:rPr>
          <w:rFonts w:ascii="Times New Roman" w:hAnsi="Times New Roman"/>
          <w:sz w:val="28"/>
          <w:szCs w:val="28"/>
        </w:rPr>
        <w:t>development ,</w:t>
      </w:r>
      <w:proofErr w:type="gramEnd"/>
      <w:r w:rsidRPr="005A09CC">
        <w:rPr>
          <w:rFonts w:ascii="Times New Roman" w:hAnsi="Times New Roman"/>
          <w:sz w:val="28"/>
          <w:szCs w:val="28"/>
        </w:rPr>
        <w:t xml:space="preserve"> </w:t>
      </w:r>
      <w:r w:rsidRPr="005A09CC">
        <w:rPr>
          <w:rFonts w:ascii="Times New Roman" w:hAnsi="Times New Roman"/>
          <w:sz w:val="28"/>
          <w:szCs w:val="28"/>
          <w:lang w:val="uk-UA"/>
        </w:rPr>
        <w:t xml:space="preserve">and for </w:t>
      </w:r>
      <w:r w:rsidRPr="005A09CC">
        <w:rPr>
          <w:rFonts w:ascii="Times New Roman" w:hAnsi="Times New Roman"/>
          <w:sz w:val="28"/>
          <w:szCs w:val="28"/>
        </w:rPr>
        <w:t xml:space="preserve">the </w:t>
      </w:r>
      <w:r w:rsidRPr="005A09CC">
        <w:rPr>
          <w:rFonts w:ascii="Times New Roman" w:hAnsi="Times New Roman"/>
          <w:sz w:val="28"/>
          <w:szCs w:val="28"/>
          <w:lang w:val="uk-UA"/>
        </w:rPr>
        <w:t xml:space="preserve">needs of local communities. The </w:t>
      </w:r>
      <w:r w:rsidRPr="005A09CC">
        <w:rPr>
          <w:rFonts w:ascii="Times New Roman" w:hAnsi="Times New Roman"/>
          <w:sz w:val="28"/>
          <w:szCs w:val="28"/>
        </w:rPr>
        <w:t xml:space="preserve">work outlines </w:t>
      </w:r>
      <w:r w:rsidRPr="005A09CC">
        <w:rPr>
          <w:rFonts w:ascii="Times New Roman" w:hAnsi="Times New Roman"/>
          <w:sz w:val="28"/>
          <w:szCs w:val="28"/>
          <w:lang w:val="uk-UA"/>
        </w:rPr>
        <w:t xml:space="preserve">initial theoretical and methodological bases of landscape-ecological planning, </w:t>
      </w:r>
      <w:r w:rsidRPr="005A09CC">
        <w:rPr>
          <w:rFonts w:ascii="Times New Roman" w:hAnsi="Times New Roman"/>
          <w:sz w:val="28"/>
          <w:szCs w:val="28"/>
        </w:rPr>
        <w:t xml:space="preserve">determining its </w:t>
      </w:r>
      <w:r w:rsidRPr="005A09CC">
        <w:rPr>
          <w:rFonts w:ascii="Times New Roman" w:hAnsi="Times New Roman"/>
          <w:sz w:val="28"/>
          <w:szCs w:val="28"/>
          <w:lang w:val="uk-UA"/>
        </w:rPr>
        <w:t>peculiarities for urban landscapes</w:t>
      </w:r>
      <w:r w:rsidRPr="005A09CC">
        <w:rPr>
          <w:rFonts w:ascii="Times New Roman" w:hAnsi="Times New Roman"/>
          <w:sz w:val="28"/>
          <w:szCs w:val="28"/>
        </w:rPr>
        <w:t>.</w:t>
      </w:r>
      <w:r w:rsidRPr="005A09CC">
        <w:rPr>
          <w:rFonts w:ascii="Times New Roman" w:hAnsi="Times New Roman"/>
          <w:sz w:val="28"/>
          <w:szCs w:val="28"/>
          <w:lang w:val="uk-UA"/>
        </w:rPr>
        <w:t xml:space="preserve"> </w:t>
      </w:r>
    </w:p>
    <w:p w14:paraId="3FA66D78" w14:textId="77777777" w:rsidR="007A44E7" w:rsidRPr="005A09CC" w:rsidRDefault="007A44E7" w:rsidP="007A44E7">
      <w:pPr>
        <w:spacing w:line="360" w:lineRule="auto"/>
        <w:ind w:firstLine="709"/>
        <w:jc w:val="both"/>
        <w:rPr>
          <w:rFonts w:ascii="Times New Roman" w:eastAsia="Times New Roman CYR" w:hAnsi="Times New Roman"/>
          <w:sz w:val="28"/>
          <w:szCs w:val="28"/>
          <w:lang w:val="uk-UA"/>
        </w:rPr>
      </w:pPr>
      <w:r w:rsidRPr="005A09CC">
        <w:rPr>
          <w:rFonts w:ascii="Times New Roman" w:eastAsia="Times New Roman CYR" w:hAnsi="Times New Roman"/>
          <w:b/>
          <w:sz w:val="28"/>
          <w:szCs w:val="28"/>
          <w:lang w:val="uk-UA"/>
        </w:rPr>
        <w:t xml:space="preserve">The second section "Methods of urban landscape research by means of landscape-ecological planning" </w:t>
      </w:r>
      <w:r w:rsidRPr="005A09CC">
        <w:rPr>
          <w:rFonts w:ascii="Times New Roman" w:eastAsia="Times New Roman CYR" w:hAnsi="Times New Roman"/>
          <w:sz w:val="28"/>
          <w:szCs w:val="28"/>
          <w:lang w:val="uk-UA"/>
        </w:rPr>
        <w:t>highlights the structure of the study, methodological features of its implementation in its individual stages.</w:t>
      </w:r>
    </w:p>
    <w:p w14:paraId="6EC260F1" w14:textId="77777777" w:rsidR="00A26ED8" w:rsidRPr="005A09CC" w:rsidRDefault="007A44E7" w:rsidP="00A26ED8">
      <w:pPr>
        <w:spacing w:line="360" w:lineRule="auto"/>
        <w:ind w:firstLine="709"/>
        <w:jc w:val="both"/>
        <w:rPr>
          <w:lang w:val="uk-UA"/>
        </w:rPr>
      </w:pPr>
      <w:r w:rsidRPr="005A09CC">
        <w:rPr>
          <w:rFonts w:ascii="Times New Roman" w:eastAsia="Times New Roman CYR" w:hAnsi="Times New Roman"/>
          <w:sz w:val="28"/>
          <w:szCs w:val="28"/>
          <w:lang w:val="uk-UA"/>
        </w:rPr>
        <w:t>The methodology of this study is based on the theoretical and methodological provisions of landscape-ecological planning (Maks</w:t>
      </w:r>
      <w:r w:rsidRPr="005A09CC">
        <w:rPr>
          <w:rFonts w:ascii="Times New Roman" w:eastAsia="Times New Roman CYR" w:hAnsi="Times New Roman"/>
          <w:sz w:val="28"/>
          <w:szCs w:val="28"/>
        </w:rPr>
        <w:t>y</w:t>
      </w:r>
      <w:r w:rsidRPr="005A09CC">
        <w:rPr>
          <w:rFonts w:ascii="Times New Roman" w:eastAsia="Times New Roman CYR" w:hAnsi="Times New Roman"/>
          <w:sz w:val="28"/>
          <w:szCs w:val="28"/>
          <w:lang w:val="uk-UA"/>
        </w:rPr>
        <w:t>menko N</w:t>
      </w:r>
      <w:r w:rsidRPr="005A09CC">
        <w:rPr>
          <w:rFonts w:ascii="Times New Roman" w:eastAsia="Times New Roman CYR" w:hAnsi="Times New Roman"/>
          <w:sz w:val="28"/>
          <w:szCs w:val="28"/>
        </w:rPr>
        <w:t>.</w:t>
      </w:r>
      <w:r w:rsidRPr="005A09CC">
        <w:rPr>
          <w:rFonts w:ascii="Times New Roman" w:eastAsia="Times New Roman CYR" w:hAnsi="Times New Roman"/>
          <w:sz w:val="28"/>
          <w:szCs w:val="28"/>
          <w:lang w:val="uk-UA"/>
        </w:rPr>
        <w:t>V</w:t>
      </w:r>
      <w:r w:rsidRPr="005A09CC">
        <w:rPr>
          <w:rFonts w:ascii="Times New Roman" w:eastAsia="Times New Roman CYR" w:hAnsi="Times New Roman"/>
          <w:sz w:val="28"/>
          <w:szCs w:val="28"/>
        </w:rPr>
        <w:t>.</w:t>
      </w:r>
      <w:r w:rsidRPr="005A09CC">
        <w:rPr>
          <w:rFonts w:ascii="Times New Roman" w:eastAsia="Times New Roman CYR" w:hAnsi="Times New Roman"/>
          <w:sz w:val="28"/>
          <w:szCs w:val="28"/>
          <w:lang w:val="uk-UA"/>
        </w:rPr>
        <w:t>, 2018). The logical scheme of the study is</w:t>
      </w:r>
      <w:r w:rsidRPr="005A09CC">
        <w:rPr>
          <w:rFonts w:ascii="Times New Roman" w:eastAsia="Times New Roman CYR" w:hAnsi="Times New Roman"/>
          <w:sz w:val="28"/>
          <w:szCs w:val="28"/>
        </w:rPr>
        <w:t xml:space="preserve"> based </w:t>
      </w:r>
      <w:r w:rsidRPr="005A09CC">
        <w:rPr>
          <w:rFonts w:ascii="Times New Roman" w:eastAsia="Times New Roman CYR" w:hAnsi="Times New Roman"/>
          <w:sz w:val="28"/>
          <w:szCs w:val="28"/>
          <w:lang w:val="uk-UA"/>
        </w:rPr>
        <w:t>on partial reduction and adaptation of the original power line algorithm in accordance with the identified needs of the study and the features of urban landscapes as objects of planning</w:t>
      </w:r>
      <w:r w:rsidRPr="005A09CC">
        <w:rPr>
          <w:rFonts w:ascii="Times New Roman" w:eastAsia="Times New Roman CYR" w:hAnsi="Times New Roman"/>
          <w:sz w:val="28"/>
          <w:szCs w:val="28"/>
        </w:rPr>
        <w:t>.</w:t>
      </w:r>
      <w:r w:rsidRPr="005A09CC">
        <w:rPr>
          <w:rFonts w:ascii="Times New Roman" w:eastAsia="Times New Roman CYR" w:hAnsi="Times New Roman"/>
          <w:sz w:val="28"/>
          <w:szCs w:val="28"/>
          <w:lang w:val="uk-UA"/>
        </w:rPr>
        <w:t xml:space="preserve"> </w:t>
      </w:r>
      <w:r w:rsidRPr="005A09CC">
        <w:rPr>
          <w:rFonts w:ascii="Times New Roman" w:eastAsia="Times New Roman CYR" w:hAnsi="Times New Roman"/>
          <w:sz w:val="28"/>
          <w:szCs w:val="28"/>
        </w:rPr>
        <w:t xml:space="preserve">It </w:t>
      </w:r>
      <w:r w:rsidRPr="005A09CC">
        <w:rPr>
          <w:rFonts w:ascii="Times New Roman" w:eastAsia="Times New Roman CYR" w:hAnsi="Times New Roman"/>
          <w:sz w:val="28"/>
          <w:szCs w:val="28"/>
          <w:lang w:val="uk-UA"/>
        </w:rPr>
        <w:t>includes the following stages:</w:t>
      </w:r>
      <w:r w:rsidRPr="005A09CC">
        <w:t xml:space="preserve"> </w:t>
      </w:r>
    </w:p>
    <w:p w14:paraId="320E0147" w14:textId="77777777" w:rsidR="007A44E7" w:rsidRPr="005A09CC" w:rsidRDefault="007A44E7" w:rsidP="00A26ED8">
      <w:pPr>
        <w:spacing w:line="360" w:lineRule="auto"/>
        <w:ind w:firstLine="709"/>
        <w:jc w:val="both"/>
      </w:pPr>
      <w:r w:rsidRPr="005A09CC">
        <w:rPr>
          <w:rFonts w:ascii="Times New Roman" w:eastAsia="Times New Roman CYR" w:hAnsi="Times New Roman"/>
          <w:sz w:val="28"/>
          <w:szCs w:val="28"/>
          <w:u w:val="single"/>
        </w:rPr>
        <w:t>1.</w:t>
      </w:r>
      <w:r w:rsidRPr="005A09CC">
        <w:rPr>
          <w:rFonts w:ascii="Times New Roman" w:eastAsia="Times New Roman CYR" w:hAnsi="Times New Roman"/>
          <w:sz w:val="28"/>
          <w:szCs w:val="28"/>
          <w:u w:val="single"/>
          <w:lang w:val="uk-UA"/>
        </w:rPr>
        <w:t>Inventory and analysis of natural and anthropogenic territorial structures of the urban landscape</w:t>
      </w:r>
      <w:r w:rsidRPr="005A09CC">
        <w:rPr>
          <w:rFonts w:ascii="Times New Roman" w:eastAsia="Times New Roman CYR" w:hAnsi="Times New Roman"/>
          <w:sz w:val="28"/>
          <w:szCs w:val="28"/>
          <w:lang w:val="uk-UA"/>
        </w:rPr>
        <w:t xml:space="preserve">. </w:t>
      </w:r>
      <w:r w:rsidRPr="005A09CC">
        <w:rPr>
          <w:rFonts w:ascii="Times New Roman" w:eastAsia="Times New Roman CYR" w:hAnsi="Times New Roman"/>
          <w:sz w:val="28"/>
          <w:szCs w:val="28"/>
        </w:rPr>
        <w:t>The author collected and systematized the i</w:t>
      </w:r>
      <w:r w:rsidRPr="005A09CC">
        <w:rPr>
          <w:rFonts w:ascii="Times New Roman" w:eastAsia="Times New Roman CYR" w:hAnsi="Times New Roman"/>
          <w:sz w:val="28"/>
          <w:szCs w:val="28"/>
          <w:lang w:val="uk-UA"/>
        </w:rPr>
        <w:t>nformation</w:t>
      </w:r>
      <w:r w:rsidRPr="005A09CC">
        <w:rPr>
          <w:rFonts w:ascii="Times New Roman" w:eastAsia="Times New Roman CYR" w:hAnsi="Times New Roman"/>
          <w:sz w:val="28"/>
          <w:szCs w:val="28"/>
        </w:rPr>
        <w:t xml:space="preserve"> on</w:t>
      </w:r>
      <w:r w:rsidRPr="005A09CC">
        <w:rPr>
          <w:rFonts w:ascii="Times New Roman" w:eastAsia="Times New Roman CYR" w:hAnsi="Times New Roman"/>
          <w:sz w:val="28"/>
          <w:szCs w:val="28"/>
          <w:lang w:val="uk-UA"/>
        </w:rPr>
        <w:t xml:space="preserve"> geomatic, biotic and social components of the urban landscape</w:t>
      </w:r>
      <w:r w:rsidRPr="005A09CC">
        <w:rPr>
          <w:rFonts w:ascii="Times New Roman" w:eastAsia="Times New Roman CYR" w:hAnsi="Times New Roman"/>
          <w:sz w:val="28"/>
          <w:szCs w:val="28"/>
        </w:rPr>
        <w:t xml:space="preserve">. This </w:t>
      </w:r>
      <w:r w:rsidRPr="005A09CC">
        <w:rPr>
          <w:rFonts w:ascii="Times New Roman" w:eastAsia="Times New Roman CYR" w:hAnsi="Times New Roman"/>
          <w:sz w:val="28"/>
          <w:szCs w:val="28"/>
          <w:lang w:val="uk-UA"/>
        </w:rPr>
        <w:t>served as the source data for the establishment of natural and anthropogenic territorial structures of the urban landscape</w:t>
      </w:r>
      <w:r w:rsidRPr="005A09CC">
        <w:rPr>
          <w:rFonts w:ascii="Times New Roman" w:eastAsia="Times New Roman CYR" w:hAnsi="Times New Roman"/>
          <w:sz w:val="28"/>
          <w:szCs w:val="28"/>
        </w:rPr>
        <w:t>. The author compiled c</w:t>
      </w:r>
      <w:r w:rsidRPr="005A09CC">
        <w:rPr>
          <w:rFonts w:ascii="Times New Roman" w:eastAsia="Times New Roman CYR" w:hAnsi="Times New Roman"/>
          <w:sz w:val="28"/>
          <w:szCs w:val="28"/>
          <w:lang w:val="uk-UA"/>
        </w:rPr>
        <w:t xml:space="preserve">artographic works of genetic types of soil and vegetation, geomorphological structure and, especially, morphometric indicators of the earth's surface </w:t>
      </w:r>
      <w:r w:rsidRPr="005A09CC">
        <w:rPr>
          <w:rFonts w:ascii="Times New Roman" w:eastAsia="Times New Roman CYR" w:hAnsi="Times New Roman"/>
          <w:sz w:val="28"/>
          <w:szCs w:val="28"/>
        </w:rPr>
        <w:t xml:space="preserve">in the course of the study </w:t>
      </w:r>
      <w:r w:rsidRPr="005A09CC">
        <w:rPr>
          <w:rFonts w:ascii="Times New Roman" w:eastAsia="Times New Roman CYR" w:hAnsi="Times New Roman"/>
          <w:sz w:val="28"/>
          <w:szCs w:val="28"/>
          <w:lang w:val="uk-UA"/>
        </w:rPr>
        <w:t>(absolute height, exposure, surface slope, profile, planned, general surface curvature and direction of surface runoff)</w:t>
      </w:r>
      <w:r w:rsidRPr="005A09CC">
        <w:rPr>
          <w:rFonts w:ascii="Times New Roman" w:eastAsia="Times New Roman CYR" w:hAnsi="Times New Roman"/>
          <w:sz w:val="28"/>
          <w:szCs w:val="28"/>
        </w:rPr>
        <w:t>.</w:t>
      </w:r>
      <w:r w:rsidRPr="005A09CC">
        <w:rPr>
          <w:rFonts w:ascii="Times New Roman" w:eastAsia="Times New Roman CYR" w:hAnsi="Times New Roman"/>
          <w:sz w:val="28"/>
          <w:szCs w:val="28"/>
          <w:lang w:val="uk-UA"/>
        </w:rPr>
        <w:t xml:space="preserve"> </w:t>
      </w:r>
      <w:r w:rsidRPr="005A09CC">
        <w:rPr>
          <w:rFonts w:ascii="Times New Roman" w:eastAsia="Times New Roman CYR" w:hAnsi="Times New Roman"/>
          <w:sz w:val="28"/>
          <w:szCs w:val="28"/>
        </w:rPr>
        <w:t xml:space="preserve">They </w:t>
      </w:r>
      <w:r w:rsidRPr="005A09CC">
        <w:rPr>
          <w:rFonts w:ascii="Times New Roman" w:eastAsia="Times New Roman CYR" w:hAnsi="Times New Roman"/>
          <w:sz w:val="28"/>
          <w:szCs w:val="28"/>
          <w:lang w:val="uk-UA"/>
        </w:rPr>
        <w:t>determine the basal, positional -</w:t>
      </w:r>
      <w:r w:rsidRPr="005A09CC">
        <w:rPr>
          <w:rFonts w:ascii="Times New Roman" w:eastAsia="Times New Roman CYR" w:hAnsi="Times New Roman"/>
          <w:sz w:val="28"/>
          <w:szCs w:val="28"/>
        </w:rPr>
        <w:t xml:space="preserve"> </w:t>
      </w:r>
      <w:r w:rsidRPr="005A09CC">
        <w:rPr>
          <w:rFonts w:ascii="Times New Roman" w:eastAsia="Times New Roman CYR" w:hAnsi="Times New Roman"/>
          <w:sz w:val="28"/>
          <w:szCs w:val="28"/>
          <w:lang w:val="uk-UA"/>
        </w:rPr>
        <w:t>dynamic and reproduced genetic and morphological natural territorial structure</w:t>
      </w:r>
      <w:r w:rsidRPr="005A09CC">
        <w:rPr>
          <w:rFonts w:ascii="Times New Roman" w:eastAsia="Times New Roman CYR" w:hAnsi="Times New Roman"/>
          <w:sz w:val="28"/>
          <w:szCs w:val="28"/>
        </w:rPr>
        <w:t>s</w:t>
      </w:r>
      <w:r w:rsidRPr="005A09CC">
        <w:rPr>
          <w:rFonts w:ascii="Times New Roman" w:eastAsia="Times New Roman CYR" w:hAnsi="Times New Roman"/>
          <w:sz w:val="28"/>
          <w:szCs w:val="28"/>
          <w:lang w:val="uk-UA"/>
        </w:rPr>
        <w:t xml:space="preserve"> of the landscape of the city of Kharkiv. </w:t>
      </w:r>
      <w:r w:rsidRPr="005A09CC">
        <w:rPr>
          <w:rFonts w:ascii="Times New Roman" w:eastAsia="Times New Roman CYR" w:hAnsi="Times New Roman"/>
          <w:sz w:val="28"/>
          <w:szCs w:val="28"/>
        </w:rPr>
        <w:t>C</w:t>
      </w:r>
      <w:r w:rsidRPr="005A09CC">
        <w:rPr>
          <w:rFonts w:ascii="Times New Roman" w:eastAsia="Times New Roman CYR" w:hAnsi="Times New Roman"/>
          <w:sz w:val="28"/>
          <w:szCs w:val="28"/>
          <w:lang w:val="uk-UA"/>
        </w:rPr>
        <w:t>omposition, configurations and parameters of these territorial structures of the landscape</w:t>
      </w:r>
      <w:r w:rsidRPr="005A09CC">
        <w:rPr>
          <w:rFonts w:ascii="Times New Roman" w:eastAsia="Times New Roman CYR" w:hAnsi="Times New Roman"/>
          <w:sz w:val="28"/>
          <w:szCs w:val="28"/>
        </w:rPr>
        <w:t>,</w:t>
      </w:r>
      <w:r w:rsidRPr="005A09CC">
        <w:rPr>
          <w:rFonts w:ascii="Times New Roman" w:eastAsia="Times New Roman CYR" w:hAnsi="Times New Roman"/>
          <w:sz w:val="28"/>
          <w:szCs w:val="28"/>
          <w:lang w:val="uk-UA"/>
        </w:rPr>
        <w:t xml:space="preserve"> based on the methodological provisions of their study, set out in the scientific works of Sh</w:t>
      </w:r>
      <w:r w:rsidRPr="005A09CC">
        <w:rPr>
          <w:rFonts w:ascii="Times New Roman" w:eastAsia="Times New Roman CYR" w:hAnsi="Times New Roman"/>
          <w:sz w:val="28"/>
          <w:szCs w:val="28"/>
        </w:rPr>
        <w:t>y</w:t>
      </w:r>
      <w:r w:rsidRPr="005A09CC">
        <w:rPr>
          <w:rFonts w:ascii="Times New Roman" w:eastAsia="Times New Roman CYR" w:hAnsi="Times New Roman"/>
          <w:sz w:val="28"/>
          <w:szCs w:val="28"/>
          <w:lang w:val="uk-UA"/>
        </w:rPr>
        <w:t>shchenko P</w:t>
      </w:r>
      <w:r w:rsidRPr="005A09CC">
        <w:rPr>
          <w:rFonts w:ascii="Times New Roman" w:eastAsia="Times New Roman CYR" w:hAnsi="Times New Roman"/>
          <w:sz w:val="28"/>
          <w:szCs w:val="28"/>
        </w:rPr>
        <w:t>.</w:t>
      </w:r>
      <w:r w:rsidRPr="005A09CC">
        <w:rPr>
          <w:rFonts w:ascii="Times New Roman" w:eastAsia="Times New Roman CYR" w:hAnsi="Times New Roman"/>
          <w:sz w:val="28"/>
          <w:szCs w:val="28"/>
          <w:lang w:val="uk-UA"/>
        </w:rPr>
        <w:t>G, Shvebs G</w:t>
      </w:r>
      <w:r w:rsidRPr="005A09CC">
        <w:rPr>
          <w:rFonts w:ascii="Times New Roman" w:eastAsia="Times New Roman CYR" w:hAnsi="Times New Roman"/>
          <w:sz w:val="28"/>
          <w:szCs w:val="28"/>
        </w:rPr>
        <w:t>.</w:t>
      </w:r>
      <w:r w:rsidRPr="005A09CC">
        <w:rPr>
          <w:rFonts w:ascii="Times New Roman" w:eastAsia="Times New Roman CYR" w:hAnsi="Times New Roman"/>
          <w:sz w:val="28"/>
          <w:szCs w:val="28"/>
          <w:lang w:val="uk-UA"/>
        </w:rPr>
        <w:t>I, Grodzinsky M</w:t>
      </w:r>
      <w:r w:rsidRPr="005A09CC">
        <w:rPr>
          <w:rFonts w:ascii="Times New Roman" w:eastAsia="Times New Roman CYR" w:hAnsi="Times New Roman"/>
          <w:sz w:val="28"/>
          <w:szCs w:val="28"/>
        </w:rPr>
        <w:t>.</w:t>
      </w:r>
      <w:r w:rsidRPr="005A09CC">
        <w:rPr>
          <w:rFonts w:ascii="Times New Roman" w:eastAsia="Times New Roman CYR" w:hAnsi="Times New Roman"/>
          <w:sz w:val="28"/>
          <w:szCs w:val="28"/>
          <w:lang w:val="uk-UA"/>
        </w:rPr>
        <w:t xml:space="preserve">D, Gutsulyak </w:t>
      </w:r>
      <w:proofErr w:type="gramStart"/>
      <w:r w:rsidRPr="005A09CC">
        <w:rPr>
          <w:rFonts w:ascii="Times New Roman" w:eastAsia="Times New Roman CYR" w:hAnsi="Times New Roman"/>
          <w:sz w:val="28"/>
          <w:szCs w:val="28"/>
          <w:lang w:val="uk-UA"/>
        </w:rPr>
        <w:t>V</w:t>
      </w:r>
      <w:r w:rsidRPr="005A09CC">
        <w:rPr>
          <w:rFonts w:ascii="Times New Roman" w:eastAsia="Times New Roman CYR" w:hAnsi="Times New Roman"/>
          <w:sz w:val="28"/>
          <w:szCs w:val="28"/>
        </w:rPr>
        <w:t>.</w:t>
      </w:r>
      <w:r w:rsidRPr="005A09CC">
        <w:rPr>
          <w:rFonts w:ascii="Times New Roman" w:eastAsia="Times New Roman CYR" w:hAnsi="Times New Roman"/>
          <w:sz w:val="28"/>
          <w:szCs w:val="28"/>
          <w:lang w:val="uk-UA"/>
        </w:rPr>
        <w:t>M</w:t>
      </w:r>
      <w:r w:rsidRPr="005A09CC">
        <w:rPr>
          <w:rFonts w:ascii="Times New Roman" w:eastAsia="Times New Roman CYR" w:hAnsi="Times New Roman"/>
          <w:sz w:val="28"/>
          <w:szCs w:val="28"/>
        </w:rPr>
        <w:t>.,were</w:t>
      </w:r>
      <w:proofErr w:type="gramEnd"/>
      <w:r w:rsidRPr="005A09CC">
        <w:rPr>
          <w:rFonts w:ascii="Times New Roman" w:eastAsia="Times New Roman CYR" w:hAnsi="Times New Roman"/>
          <w:sz w:val="28"/>
          <w:szCs w:val="28"/>
          <w:lang w:val="uk-UA"/>
        </w:rPr>
        <w:t xml:space="preserve"> performed by GIS.</w:t>
      </w:r>
    </w:p>
    <w:p w14:paraId="5E53C0DB" w14:textId="77777777" w:rsidR="00A26ED8" w:rsidRPr="005A09CC" w:rsidRDefault="007A44E7" w:rsidP="00A26ED8">
      <w:pPr>
        <w:spacing w:line="360" w:lineRule="auto"/>
        <w:ind w:firstLine="708"/>
        <w:contextualSpacing/>
        <w:jc w:val="both"/>
        <w:rPr>
          <w:rFonts w:ascii="Times New Roman" w:eastAsia="DejaVu Sans" w:hAnsi="Times New Roman"/>
          <w:kern w:val="1"/>
          <w:sz w:val="28"/>
          <w:szCs w:val="28"/>
          <w:lang w:val="uk-UA"/>
        </w:rPr>
      </w:pPr>
      <w:r w:rsidRPr="005A09CC">
        <w:rPr>
          <w:rFonts w:ascii="Times New Roman" w:eastAsia="DejaVu Sans" w:hAnsi="Times New Roman"/>
          <w:kern w:val="1"/>
          <w:sz w:val="28"/>
          <w:szCs w:val="28"/>
        </w:rPr>
        <w:t>T</w:t>
      </w:r>
      <w:r w:rsidRPr="005A09CC">
        <w:rPr>
          <w:rFonts w:ascii="Times New Roman" w:eastAsia="DejaVu Sans" w:hAnsi="Times New Roman"/>
          <w:kern w:val="1"/>
          <w:sz w:val="28"/>
          <w:szCs w:val="28"/>
          <w:lang w:val="uk-UA"/>
        </w:rPr>
        <w:t>he study of anthropogenic territorial structures implement</w:t>
      </w:r>
      <w:r w:rsidRPr="005A09CC">
        <w:rPr>
          <w:rFonts w:ascii="Times New Roman" w:eastAsia="DejaVu Sans" w:hAnsi="Times New Roman"/>
          <w:kern w:val="1"/>
          <w:sz w:val="28"/>
          <w:szCs w:val="28"/>
        </w:rPr>
        <w:t xml:space="preserve">s the following </w:t>
      </w:r>
      <w:r w:rsidRPr="005A09CC">
        <w:rPr>
          <w:rFonts w:ascii="Times New Roman" w:eastAsia="DejaVu Sans" w:hAnsi="Times New Roman"/>
          <w:kern w:val="1"/>
          <w:sz w:val="28"/>
          <w:szCs w:val="28"/>
          <w:lang w:val="uk-UA"/>
        </w:rPr>
        <w:t xml:space="preserve">GIS projects: a) historical reconstruction of the </w:t>
      </w:r>
      <w:r w:rsidRPr="005A09CC">
        <w:rPr>
          <w:rFonts w:ascii="Times New Roman" w:eastAsia="DejaVu Sans" w:hAnsi="Times New Roman"/>
          <w:kern w:val="1"/>
          <w:sz w:val="28"/>
          <w:szCs w:val="28"/>
        </w:rPr>
        <w:t xml:space="preserve">formation </w:t>
      </w:r>
      <w:r w:rsidRPr="005A09CC">
        <w:rPr>
          <w:rFonts w:ascii="Times New Roman" w:eastAsia="DejaVu Sans" w:hAnsi="Times New Roman"/>
          <w:kern w:val="1"/>
          <w:sz w:val="28"/>
          <w:szCs w:val="28"/>
          <w:lang w:val="uk-UA"/>
        </w:rPr>
        <w:t xml:space="preserve">process of land use </w:t>
      </w:r>
      <w:r w:rsidRPr="005A09CC">
        <w:rPr>
          <w:rFonts w:ascii="Times New Roman" w:eastAsia="DejaVu Sans" w:hAnsi="Times New Roman"/>
          <w:kern w:val="1"/>
          <w:sz w:val="28"/>
          <w:szCs w:val="28"/>
        </w:rPr>
        <w:t>structure in</w:t>
      </w:r>
      <w:r w:rsidRPr="005A09CC">
        <w:rPr>
          <w:rFonts w:ascii="Times New Roman" w:eastAsia="DejaVu Sans" w:hAnsi="Times New Roman"/>
          <w:kern w:val="1"/>
          <w:sz w:val="28"/>
          <w:szCs w:val="28"/>
          <w:lang w:val="uk-UA"/>
        </w:rPr>
        <w:t xml:space="preserve"> the urban landscape of Kharkiv on the basis of ancient cartographic works; b) determination </w:t>
      </w:r>
      <w:r w:rsidRPr="005A09CC">
        <w:rPr>
          <w:rFonts w:ascii="Times New Roman" w:eastAsia="DejaVu Sans" w:hAnsi="Times New Roman"/>
          <w:kern w:val="1"/>
          <w:sz w:val="28"/>
          <w:szCs w:val="28"/>
          <w:lang w:val="uk-UA"/>
        </w:rPr>
        <w:lastRenderedPageBreak/>
        <w:t xml:space="preserve">of its current state on the basis of continuous in-house decoding of satellite image data and selective clarification of </w:t>
      </w:r>
      <w:r w:rsidRPr="005A09CC">
        <w:rPr>
          <w:rFonts w:ascii="Times New Roman" w:eastAsia="DejaVu Sans" w:hAnsi="Times New Roman"/>
          <w:kern w:val="1"/>
          <w:sz w:val="28"/>
          <w:szCs w:val="28"/>
        </w:rPr>
        <w:t xml:space="preserve">field </w:t>
      </w:r>
      <w:r w:rsidRPr="005A09CC">
        <w:rPr>
          <w:rFonts w:ascii="Times New Roman" w:eastAsia="DejaVu Sans" w:hAnsi="Times New Roman"/>
          <w:kern w:val="1"/>
          <w:sz w:val="28"/>
          <w:szCs w:val="28"/>
          <w:lang w:val="uk-UA"/>
        </w:rPr>
        <w:t>information</w:t>
      </w:r>
      <w:r w:rsidRPr="005A09CC">
        <w:rPr>
          <w:rFonts w:ascii="Times New Roman" w:eastAsia="DejaVu Sans" w:hAnsi="Times New Roman"/>
          <w:kern w:val="1"/>
          <w:sz w:val="28"/>
          <w:szCs w:val="28"/>
        </w:rPr>
        <w:t>.</w:t>
      </w:r>
    </w:p>
    <w:p w14:paraId="4E1A7703" w14:textId="77777777" w:rsidR="00A26ED8" w:rsidRPr="005A09CC" w:rsidRDefault="007A44E7" w:rsidP="00A26ED8">
      <w:pPr>
        <w:spacing w:line="360" w:lineRule="auto"/>
        <w:ind w:firstLine="708"/>
        <w:contextualSpacing/>
        <w:jc w:val="both"/>
        <w:rPr>
          <w:rFonts w:ascii="Times New Roman" w:eastAsia="DejaVu Sans" w:hAnsi="Times New Roman"/>
          <w:kern w:val="1"/>
          <w:sz w:val="28"/>
          <w:szCs w:val="28"/>
          <w:lang w:val="uk-UA"/>
        </w:rPr>
      </w:pPr>
      <w:r w:rsidRPr="005A09CC">
        <w:rPr>
          <w:rFonts w:ascii="Times New Roman" w:hAnsi="Times New Roman"/>
          <w:sz w:val="28"/>
          <w:szCs w:val="28"/>
          <w:u w:val="single"/>
        </w:rPr>
        <w:t>1.</w:t>
      </w:r>
      <w:r w:rsidRPr="005A09CC">
        <w:rPr>
          <w:rFonts w:ascii="Times New Roman" w:hAnsi="Times New Roman"/>
          <w:sz w:val="28"/>
          <w:szCs w:val="28"/>
          <w:u w:val="single"/>
          <w:lang w:val="uk-UA"/>
        </w:rPr>
        <w:t>The assessment stage of territorial structures of the urban landscape</w:t>
      </w:r>
      <w:r w:rsidRPr="005A09CC">
        <w:rPr>
          <w:rFonts w:ascii="Times New Roman" w:hAnsi="Times New Roman"/>
          <w:sz w:val="28"/>
          <w:szCs w:val="28"/>
          <w:lang w:val="uk-UA"/>
        </w:rPr>
        <w:t xml:space="preserve"> is aimed at identifying the effects of the territorial structure of land use on natural territorial structures </w:t>
      </w:r>
      <w:r w:rsidRPr="005A09CC">
        <w:rPr>
          <w:rFonts w:ascii="Times New Roman" w:hAnsi="Times New Roman"/>
          <w:sz w:val="28"/>
          <w:szCs w:val="28"/>
        </w:rPr>
        <w:t xml:space="preserve">in </w:t>
      </w:r>
      <w:r w:rsidRPr="005A09CC">
        <w:rPr>
          <w:rFonts w:ascii="Times New Roman" w:hAnsi="Times New Roman"/>
          <w:sz w:val="28"/>
          <w:szCs w:val="28"/>
          <w:lang w:val="uk-UA"/>
        </w:rPr>
        <w:t>the urban landscape</w:t>
      </w:r>
      <w:r w:rsidRPr="005A09CC">
        <w:rPr>
          <w:rFonts w:ascii="Times New Roman" w:hAnsi="Times New Roman"/>
          <w:sz w:val="28"/>
          <w:szCs w:val="28"/>
        </w:rPr>
        <w:t>.</w:t>
      </w:r>
      <w:r w:rsidRPr="005A09CC">
        <w:rPr>
          <w:rFonts w:ascii="Times New Roman" w:hAnsi="Times New Roman"/>
          <w:sz w:val="28"/>
          <w:szCs w:val="28"/>
          <w:lang w:val="uk-UA"/>
        </w:rPr>
        <w:t xml:space="preserve"> </w:t>
      </w:r>
      <w:r w:rsidRPr="005A09CC">
        <w:rPr>
          <w:rFonts w:ascii="Times New Roman" w:hAnsi="Times New Roman"/>
          <w:sz w:val="28"/>
          <w:szCs w:val="28"/>
        </w:rPr>
        <w:t xml:space="preserve">It </w:t>
      </w:r>
      <w:r w:rsidRPr="005A09CC">
        <w:rPr>
          <w:rFonts w:ascii="Times New Roman" w:hAnsi="Times New Roman"/>
          <w:sz w:val="28"/>
          <w:szCs w:val="28"/>
          <w:lang w:val="uk-UA"/>
        </w:rPr>
        <w:t>determin</w:t>
      </w:r>
      <w:r w:rsidRPr="005A09CC">
        <w:rPr>
          <w:rFonts w:ascii="Times New Roman" w:hAnsi="Times New Roman"/>
          <w:sz w:val="28"/>
          <w:szCs w:val="28"/>
        </w:rPr>
        <w:t xml:space="preserve">es </w:t>
      </w:r>
      <w:r w:rsidRPr="005A09CC">
        <w:rPr>
          <w:rFonts w:ascii="Times New Roman" w:hAnsi="Times New Roman"/>
          <w:sz w:val="28"/>
          <w:szCs w:val="28"/>
          <w:lang w:val="uk-UA"/>
        </w:rPr>
        <w:t>parameters of urban development</w:t>
      </w:r>
      <w:r w:rsidRPr="005A09CC">
        <w:rPr>
          <w:rFonts w:ascii="Times New Roman" w:hAnsi="Times New Roman"/>
          <w:sz w:val="28"/>
          <w:szCs w:val="28"/>
        </w:rPr>
        <w:t xml:space="preserve"> duration</w:t>
      </w:r>
      <w:r w:rsidRPr="005A09CC">
        <w:rPr>
          <w:rFonts w:ascii="Times New Roman" w:hAnsi="Times New Roman"/>
          <w:sz w:val="28"/>
          <w:szCs w:val="28"/>
          <w:lang w:val="uk-UA"/>
        </w:rPr>
        <w:t>, the degree of anthropogenic transformation (according to Sh</w:t>
      </w:r>
      <w:r w:rsidRPr="005A09CC">
        <w:rPr>
          <w:rFonts w:ascii="Times New Roman" w:hAnsi="Times New Roman"/>
          <w:sz w:val="28"/>
          <w:szCs w:val="28"/>
        </w:rPr>
        <w:t>y</w:t>
      </w:r>
      <w:r w:rsidRPr="005A09CC">
        <w:rPr>
          <w:rFonts w:ascii="Times New Roman" w:hAnsi="Times New Roman"/>
          <w:sz w:val="28"/>
          <w:szCs w:val="28"/>
          <w:lang w:val="uk-UA"/>
        </w:rPr>
        <w:t>shchenko P</w:t>
      </w:r>
      <w:r w:rsidRPr="005A09CC">
        <w:rPr>
          <w:rFonts w:ascii="Times New Roman" w:hAnsi="Times New Roman"/>
          <w:sz w:val="28"/>
          <w:szCs w:val="28"/>
        </w:rPr>
        <w:t>.</w:t>
      </w:r>
      <w:r w:rsidRPr="005A09CC">
        <w:rPr>
          <w:rFonts w:ascii="Times New Roman" w:hAnsi="Times New Roman"/>
          <w:sz w:val="28"/>
          <w:szCs w:val="28"/>
          <w:lang w:val="uk-UA"/>
        </w:rPr>
        <w:t xml:space="preserve">G, 1999) and interpretation of environmental indicators </w:t>
      </w:r>
      <w:r w:rsidRPr="005A09CC">
        <w:rPr>
          <w:rFonts w:ascii="Times New Roman" w:hAnsi="Times New Roman"/>
          <w:sz w:val="28"/>
          <w:szCs w:val="28"/>
        </w:rPr>
        <w:t>of s</w:t>
      </w:r>
      <w:r w:rsidRPr="005A09CC">
        <w:rPr>
          <w:rFonts w:ascii="Times New Roman" w:hAnsi="Times New Roman"/>
          <w:sz w:val="28"/>
          <w:szCs w:val="28"/>
          <w:lang w:val="uk-UA"/>
        </w:rPr>
        <w:t>oil cover</w:t>
      </w:r>
      <w:r w:rsidRPr="005A09CC">
        <w:rPr>
          <w:rFonts w:ascii="Times New Roman" w:hAnsi="Times New Roman"/>
          <w:sz w:val="28"/>
          <w:szCs w:val="28"/>
        </w:rPr>
        <w:t>,</w:t>
      </w:r>
      <w:r w:rsidRPr="005A09CC">
        <w:rPr>
          <w:rFonts w:ascii="Times New Roman" w:hAnsi="Times New Roman"/>
          <w:sz w:val="28"/>
          <w:szCs w:val="28"/>
          <w:lang w:val="uk-UA"/>
        </w:rPr>
        <w:t xml:space="preserve"> obtained during a continuous landscape-geochemical survey. </w:t>
      </w:r>
      <w:r w:rsidRPr="005A09CC">
        <w:rPr>
          <w:rFonts w:ascii="Times New Roman" w:hAnsi="Times New Roman"/>
          <w:sz w:val="28"/>
          <w:szCs w:val="28"/>
        </w:rPr>
        <w:t xml:space="preserve">This </w:t>
      </w:r>
      <w:r w:rsidRPr="005A09CC">
        <w:rPr>
          <w:rFonts w:ascii="Times New Roman" w:hAnsi="Times New Roman"/>
          <w:sz w:val="28"/>
          <w:szCs w:val="28"/>
          <w:lang w:val="uk-UA"/>
        </w:rPr>
        <w:t xml:space="preserve">stage </w:t>
      </w:r>
      <w:r w:rsidRPr="005A09CC">
        <w:rPr>
          <w:rFonts w:ascii="Times New Roman" w:hAnsi="Times New Roman"/>
          <w:sz w:val="28"/>
          <w:szCs w:val="28"/>
        </w:rPr>
        <w:t xml:space="preserve">summarizes </w:t>
      </w:r>
      <w:r w:rsidRPr="005A09CC">
        <w:rPr>
          <w:rFonts w:ascii="Times New Roman" w:hAnsi="Times New Roman"/>
          <w:sz w:val="28"/>
          <w:szCs w:val="28"/>
          <w:lang w:val="uk-UA"/>
        </w:rPr>
        <w:t>synthetic cartographic work of complex assessment, reveal</w:t>
      </w:r>
      <w:r w:rsidRPr="005A09CC">
        <w:rPr>
          <w:rFonts w:ascii="Times New Roman" w:hAnsi="Times New Roman"/>
          <w:sz w:val="28"/>
          <w:szCs w:val="28"/>
        </w:rPr>
        <w:t>ing</w:t>
      </w:r>
      <w:r w:rsidRPr="005A09CC">
        <w:rPr>
          <w:rFonts w:ascii="Times New Roman" w:hAnsi="Times New Roman"/>
          <w:sz w:val="28"/>
          <w:szCs w:val="28"/>
          <w:lang w:val="uk-UA"/>
        </w:rPr>
        <w:t xml:space="preserve"> the causes and consequences of the mutual influence of territorial structures, determin</w:t>
      </w:r>
      <w:r w:rsidRPr="005A09CC">
        <w:rPr>
          <w:rFonts w:ascii="Times New Roman" w:hAnsi="Times New Roman"/>
          <w:sz w:val="28"/>
          <w:szCs w:val="28"/>
        </w:rPr>
        <w:t>ing</w:t>
      </w:r>
      <w:r w:rsidRPr="005A09CC">
        <w:rPr>
          <w:rFonts w:ascii="Times New Roman" w:hAnsi="Times New Roman"/>
          <w:sz w:val="28"/>
          <w:szCs w:val="28"/>
          <w:lang w:val="uk-UA"/>
        </w:rPr>
        <w:t xml:space="preserve"> the areas of their potential compatibility / incompatibility.</w:t>
      </w:r>
    </w:p>
    <w:p w14:paraId="685485AE" w14:textId="77777777" w:rsidR="007A44E7" w:rsidRPr="005A09CC" w:rsidRDefault="007A44E7" w:rsidP="00A26ED8">
      <w:pPr>
        <w:spacing w:line="360" w:lineRule="auto"/>
        <w:ind w:firstLine="708"/>
        <w:contextualSpacing/>
        <w:jc w:val="both"/>
        <w:rPr>
          <w:rFonts w:ascii="Times New Roman" w:eastAsia="DejaVu Sans" w:hAnsi="Times New Roman"/>
          <w:kern w:val="1"/>
          <w:sz w:val="28"/>
          <w:szCs w:val="28"/>
        </w:rPr>
      </w:pPr>
      <w:r w:rsidRPr="005A09CC">
        <w:rPr>
          <w:rFonts w:ascii="Times New Roman" w:hAnsi="Times New Roman"/>
          <w:sz w:val="28"/>
          <w:szCs w:val="28"/>
          <w:u w:val="single"/>
          <w:lang w:val="uk-UA"/>
        </w:rPr>
        <w:t>2. The final stage includes</w:t>
      </w:r>
      <w:r w:rsidRPr="005A09CC">
        <w:rPr>
          <w:rFonts w:ascii="Times New Roman" w:hAnsi="Times New Roman"/>
          <w:sz w:val="28"/>
          <w:szCs w:val="28"/>
          <w:lang w:val="uk-UA"/>
        </w:rPr>
        <w:t xml:space="preserve">: a) substantiation of territorial structure of land use optimization </w:t>
      </w:r>
      <w:r w:rsidRPr="005A09CC">
        <w:rPr>
          <w:rFonts w:ascii="Times New Roman" w:hAnsi="Times New Roman"/>
          <w:sz w:val="28"/>
          <w:szCs w:val="28"/>
        </w:rPr>
        <w:t xml:space="preserve">by </w:t>
      </w:r>
      <w:r w:rsidRPr="005A09CC">
        <w:rPr>
          <w:rFonts w:ascii="Times New Roman" w:hAnsi="Times New Roman"/>
          <w:sz w:val="28"/>
          <w:szCs w:val="28"/>
          <w:lang w:val="uk-UA"/>
        </w:rPr>
        <w:t>generaliz</w:t>
      </w:r>
      <w:r w:rsidRPr="005A09CC">
        <w:rPr>
          <w:rFonts w:ascii="Times New Roman" w:hAnsi="Times New Roman"/>
          <w:sz w:val="28"/>
          <w:szCs w:val="28"/>
        </w:rPr>
        <w:t xml:space="preserve">ing </w:t>
      </w:r>
      <w:r w:rsidRPr="005A09CC">
        <w:rPr>
          <w:rFonts w:ascii="Times New Roman" w:hAnsi="Times New Roman"/>
          <w:sz w:val="28"/>
          <w:szCs w:val="28"/>
          <w:lang w:val="uk-UA"/>
        </w:rPr>
        <w:t>achievements of the previous stages</w:t>
      </w:r>
      <w:r w:rsidRPr="005A09CC">
        <w:rPr>
          <w:rFonts w:ascii="Times New Roman" w:hAnsi="Times New Roman"/>
          <w:sz w:val="28"/>
          <w:szCs w:val="28"/>
        </w:rPr>
        <w:t>.</w:t>
      </w:r>
      <w:r w:rsidRPr="005A09CC">
        <w:rPr>
          <w:rFonts w:ascii="Times New Roman" w:hAnsi="Times New Roman"/>
          <w:sz w:val="28"/>
          <w:szCs w:val="28"/>
          <w:lang w:val="uk-UA"/>
        </w:rPr>
        <w:t xml:space="preserve"> </w:t>
      </w:r>
      <w:r w:rsidRPr="005A09CC">
        <w:rPr>
          <w:rFonts w:ascii="Times New Roman" w:hAnsi="Times New Roman"/>
          <w:sz w:val="28"/>
          <w:szCs w:val="28"/>
        </w:rPr>
        <w:t xml:space="preserve">They are </w:t>
      </w:r>
      <w:r w:rsidRPr="005A09CC">
        <w:rPr>
          <w:rFonts w:ascii="Times New Roman" w:hAnsi="Times New Roman"/>
          <w:sz w:val="28"/>
          <w:szCs w:val="28"/>
          <w:lang w:val="uk-UA"/>
        </w:rPr>
        <w:t xml:space="preserve">embodied in the </w:t>
      </w:r>
      <w:r w:rsidRPr="005A09CC">
        <w:rPr>
          <w:rFonts w:ascii="Times New Roman" w:hAnsi="Times New Roman"/>
          <w:sz w:val="28"/>
          <w:szCs w:val="28"/>
        </w:rPr>
        <w:t xml:space="preserve">city </w:t>
      </w:r>
      <w:r w:rsidRPr="005A09CC">
        <w:rPr>
          <w:rFonts w:ascii="Times New Roman" w:hAnsi="Times New Roman"/>
          <w:sz w:val="28"/>
          <w:szCs w:val="28"/>
          <w:lang w:val="uk-UA"/>
        </w:rPr>
        <w:t>territory</w:t>
      </w:r>
      <w:r w:rsidRPr="005A09CC">
        <w:rPr>
          <w:rFonts w:ascii="Times New Roman" w:hAnsi="Times New Roman"/>
          <w:sz w:val="28"/>
          <w:szCs w:val="28"/>
        </w:rPr>
        <w:t>'s</w:t>
      </w:r>
      <w:r w:rsidRPr="005A09CC">
        <w:rPr>
          <w:rFonts w:ascii="Times New Roman" w:hAnsi="Times New Roman"/>
          <w:sz w:val="28"/>
          <w:szCs w:val="28"/>
          <w:lang w:val="uk-UA"/>
        </w:rPr>
        <w:t xml:space="preserve"> </w:t>
      </w:r>
      <w:r w:rsidRPr="005A09CC">
        <w:rPr>
          <w:rFonts w:ascii="Times New Roman" w:hAnsi="Times New Roman"/>
          <w:sz w:val="28"/>
          <w:szCs w:val="28"/>
        </w:rPr>
        <w:t xml:space="preserve">zoning </w:t>
      </w:r>
      <w:r w:rsidRPr="005A09CC">
        <w:rPr>
          <w:rFonts w:ascii="Times New Roman" w:hAnsi="Times New Roman"/>
          <w:sz w:val="28"/>
          <w:szCs w:val="28"/>
          <w:lang w:val="uk-UA"/>
        </w:rPr>
        <w:t xml:space="preserve">on integrated development purposes with the operationalized set of recommended measures; b) development of measures to address the priority environmental problems of water and nature reserves </w:t>
      </w:r>
      <w:r w:rsidRPr="005A09CC">
        <w:rPr>
          <w:rFonts w:ascii="Times New Roman" w:hAnsi="Times New Roman"/>
          <w:sz w:val="28"/>
          <w:szCs w:val="28"/>
        </w:rPr>
        <w:t xml:space="preserve">protection </w:t>
      </w:r>
      <w:r w:rsidRPr="005A09CC">
        <w:rPr>
          <w:rFonts w:ascii="Times New Roman" w:hAnsi="Times New Roman"/>
          <w:sz w:val="28"/>
          <w:szCs w:val="28"/>
          <w:lang w:val="uk-UA"/>
        </w:rPr>
        <w:t>of Ukraine within the city, provided for additional research algorithms</w:t>
      </w:r>
      <w:r w:rsidRPr="005A09CC">
        <w:rPr>
          <w:rFonts w:ascii="Times New Roman" w:hAnsi="Times New Roman"/>
          <w:sz w:val="28"/>
          <w:szCs w:val="28"/>
        </w:rPr>
        <w:t>,</w:t>
      </w:r>
      <w:r w:rsidRPr="005A09CC">
        <w:rPr>
          <w:rFonts w:ascii="Times New Roman" w:hAnsi="Times New Roman"/>
          <w:sz w:val="28"/>
          <w:szCs w:val="28"/>
          <w:lang w:val="uk-UA"/>
        </w:rPr>
        <w:t xml:space="preserve"> appropriate to the scale of their planning.</w:t>
      </w:r>
    </w:p>
    <w:p w14:paraId="0D994B04" w14:textId="77777777" w:rsidR="007A44E7" w:rsidRPr="005A09CC" w:rsidRDefault="007A44E7" w:rsidP="007A44E7">
      <w:pPr>
        <w:spacing w:line="360" w:lineRule="auto"/>
        <w:jc w:val="both"/>
      </w:pPr>
      <w:r w:rsidRPr="005A09CC">
        <w:rPr>
          <w:rFonts w:ascii="Times New Roman" w:hAnsi="Times New Roman"/>
          <w:b/>
          <w:sz w:val="28"/>
          <w:szCs w:val="28"/>
          <w:lang w:val="uk-UA"/>
        </w:rPr>
        <w:t xml:space="preserve">The third section "Inventory and assessment of territorial structures of the urban landscape </w:t>
      </w:r>
      <w:r w:rsidRPr="005A09CC">
        <w:rPr>
          <w:rFonts w:ascii="Times New Roman" w:hAnsi="Times New Roman"/>
          <w:b/>
          <w:sz w:val="28"/>
          <w:szCs w:val="28"/>
        </w:rPr>
        <w:t>in</w:t>
      </w:r>
      <w:r w:rsidRPr="005A09CC">
        <w:rPr>
          <w:rFonts w:ascii="Times New Roman" w:hAnsi="Times New Roman"/>
          <w:b/>
          <w:sz w:val="28"/>
          <w:szCs w:val="28"/>
          <w:lang w:val="uk-UA"/>
        </w:rPr>
        <w:t xml:space="preserve"> Kharkiv"</w:t>
      </w:r>
      <w:r w:rsidRPr="005A09CC">
        <w:rPr>
          <w:rFonts w:ascii="Times New Roman" w:hAnsi="Times New Roman"/>
          <w:sz w:val="28"/>
          <w:szCs w:val="28"/>
          <w:lang w:val="uk-UA"/>
        </w:rPr>
        <w:t xml:space="preserve"> presents the inventory and assessment </w:t>
      </w:r>
      <w:r w:rsidRPr="005A09CC">
        <w:rPr>
          <w:rFonts w:ascii="Times New Roman" w:hAnsi="Times New Roman"/>
          <w:sz w:val="28"/>
          <w:szCs w:val="28"/>
        </w:rPr>
        <w:t xml:space="preserve">results </w:t>
      </w:r>
      <w:r w:rsidRPr="005A09CC">
        <w:rPr>
          <w:rFonts w:ascii="Times New Roman" w:hAnsi="Times New Roman"/>
          <w:sz w:val="28"/>
          <w:szCs w:val="28"/>
          <w:lang w:val="uk-UA"/>
        </w:rPr>
        <w:t xml:space="preserve">of natural and anthropogenic territorial structures </w:t>
      </w:r>
      <w:r w:rsidRPr="005A09CC">
        <w:rPr>
          <w:rFonts w:ascii="Times New Roman" w:hAnsi="Times New Roman"/>
          <w:sz w:val="28"/>
          <w:szCs w:val="28"/>
        </w:rPr>
        <w:t xml:space="preserve">compatibility </w:t>
      </w:r>
      <w:r w:rsidRPr="005A09CC">
        <w:rPr>
          <w:rFonts w:ascii="Times New Roman" w:hAnsi="Times New Roman"/>
          <w:sz w:val="28"/>
          <w:szCs w:val="28"/>
          <w:lang w:val="uk-UA"/>
        </w:rPr>
        <w:t xml:space="preserve">of the urban landscape </w:t>
      </w:r>
      <w:r w:rsidRPr="005A09CC">
        <w:rPr>
          <w:rFonts w:ascii="Times New Roman" w:hAnsi="Times New Roman"/>
          <w:sz w:val="28"/>
          <w:szCs w:val="28"/>
        </w:rPr>
        <w:t>in</w:t>
      </w:r>
      <w:r w:rsidRPr="005A09CC">
        <w:rPr>
          <w:rFonts w:ascii="Times New Roman" w:hAnsi="Times New Roman"/>
          <w:sz w:val="28"/>
          <w:szCs w:val="28"/>
          <w:lang w:val="uk-UA"/>
        </w:rPr>
        <w:t xml:space="preserve"> Kharkiv.</w:t>
      </w:r>
      <w:r w:rsidRPr="005A09CC">
        <w:t xml:space="preserve"> </w:t>
      </w:r>
    </w:p>
    <w:p w14:paraId="4CDF9405" w14:textId="77777777" w:rsidR="007A44E7" w:rsidRPr="005A09CC" w:rsidRDefault="007A44E7" w:rsidP="007A44E7">
      <w:pPr>
        <w:spacing w:line="360" w:lineRule="auto"/>
        <w:ind w:firstLine="708"/>
        <w:jc w:val="both"/>
      </w:pPr>
      <w:r w:rsidRPr="005A09CC">
        <w:rPr>
          <w:rFonts w:ascii="Times New Roman" w:hAnsi="Times New Roman"/>
          <w:sz w:val="28"/>
          <w:szCs w:val="28"/>
          <w:lang w:val="uk-UA"/>
        </w:rPr>
        <w:t xml:space="preserve">During </w:t>
      </w:r>
      <w:r w:rsidRPr="005A09CC">
        <w:rPr>
          <w:rFonts w:ascii="Times New Roman" w:hAnsi="Times New Roman"/>
          <w:sz w:val="28"/>
          <w:szCs w:val="28"/>
        </w:rPr>
        <w:t xml:space="preserve">a </w:t>
      </w:r>
      <w:r w:rsidRPr="005A09CC">
        <w:rPr>
          <w:rFonts w:ascii="Times New Roman" w:hAnsi="Times New Roman"/>
          <w:sz w:val="28"/>
          <w:szCs w:val="28"/>
          <w:lang w:val="uk-UA"/>
        </w:rPr>
        <w:t>historical reconstruction of the territorial structure of the urban landscape of Kharkiv</w:t>
      </w:r>
      <w:r w:rsidRPr="005A09CC">
        <w:rPr>
          <w:rFonts w:ascii="Times New Roman" w:hAnsi="Times New Roman"/>
          <w:sz w:val="28"/>
          <w:szCs w:val="28"/>
        </w:rPr>
        <w:t>,</w:t>
      </w:r>
      <w:r w:rsidRPr="005A09CC">
        <w:rPr>
          <w:rFonts w:ascii="Times New Roman" w:hAnsi="Times New Roman"/>
          <w:sz w:val="28"/>
          <w:szCs w:val="28"/>
          <w:lang w:val="uk-UA"/>
        </w:rPr>
        <w:t xml:space="preserve"> </w:t>
      </w:r>
      <w:r w:rsidRPr="005A09CC">
        <w:rPr>
          <w:rFonts w:ascii="Times New Roman" w:hAnsi="Times New Roman"/>
          <w:sz w:val="28"/>
          <w:szCs w:val="28"/>
        </w:rPr>
        <w:t xml:space="preserve">the author highlightes some stages of its development based </w:t>
      </w:r>
      <w:r w:rsidRPr="005A09CC">
        <w:rPr>
          <w:rFonts w:ascii="Times New Roman" w:hAnsi="Times New Roman"/>
          <w:sz w:val="28"/>
          <w:szCs w:val="28"/>
          <w:lang w:val="uk-UA"/>
        </w:rPr>
        <w:t>on ancient cartographic works</w:t>
      </w:r>
      <w:r w:rsidRPr="005A09CC">
        <w:rPr>
          <w:rFonts w:ascii="Times New Roman" w:hAnsi="Times New Roman"/>
          <w:sz w:val="28"/>
          <w:szCs w:val="28"/>
        </w:rPr>
        <w:t>. D</w:t>
      </w:r>
      <w:r w:rsidRPr="005A09CC">
        <w:rPr>
          <w:rFonts w:ascii="Times New Roman" w:hAnsi="Times New Roman"/>
          <w:sz w:val="28"/>
          <w:szCs w:val="28"/>
          <w:lang w:val="uk-UA"/>
        </w:rPr>
        <w:t>epending on the predominant functions and trends of spatial development of the city, the</w:t>
      </w:r>
      <w:r w:rsidRPr="005A09CC">
        <w:rPr>
          <w:rFonts w:ascii="Times New Roman" w:hAnsi="Times New Roman"/>
          <w:sz w:val="28"/>
          <w:szCs w:val="28"/>
        </w:rPr>
        <w:t>y are</w:t>
      </w:r>
      <w:r w:rsidRPr="005A09CC">
        <w:rPr>
          <w:rFonts w:ascii="Times New Roman" w:hAnsi="Times New Roman"/>
          <w:sz w:val="28"/>
          <w:szCs w:val="28"/>
          <w:lang w:val="uk-UA"/>
        </w:rPr>
        <w:t>: - fortification-Sloboda (1654-1765); trade and craft (1765-1850), industrial and transport (1850-1922), capital-industrial (1922-1943), post-war reconstruction (1943-1949), plann</w:t>
      </w:r>
      <w:r w:rsidR="004C5AAC">
        <w:rPr>
          <w:rFonts w:ascii="Times New Roman" w:hAnsi="Times New Roman"/>
          <w:sz w:val="28"/>
          <w:szCs w:val="28"/>
          <w:lang w:val="uk-UA"/>
        </w:rPr>
        <w:t>ing and neighborhood (1949-1990</w:t>
      </w:r>
      <w:r w:rsidRPr="005A09CC">
        <w:rPr>
          <w:rFonts w:ascii="Times New Roman" w:hAnsi="Times New Roman"/>
          <w:sz w:val="28"/>
          <w:szCs w:val="28"/>
          <w:lang w:val="uk-UA"/>
        </w:rPr>
        <w:t xml:space="preserve"> years) and market initiative (1990 - our days.). </w:t>
      </w:r>
      <w:r w:rsidRPr="005A09CC">
        <w:rPr>
          <w:rFonts w:ascii="Times New Roman" w:hAnsi="Times New Roman"/>
          <w:sz w:val="28"/>
          <w:szCs w:val="28"/>
        </w:rPr>
        <w:t>E</w:t>
      </w:r>
      <w:r w:rsidRPr="005A09CC">
        <w:rPr>
          <w:rFonts w:ascii="Times New Roman" w:hAnsi="Times New Roman"/>
          <w:sz w:val="28"/>
          <w:szCs w:val="28"/>
          <w:lang w:val="uk-UA"/>
        </w:rPr>
        <w:t xml:space="preserve">ach stage </w:t>
      </w:r>
      <w:r w:rsidRPr="005A09CC">
        <w:rPr>
          <w:rFonts w:ascii="Times New Roman" w:hAnsi="Times New Roman"/>
          <w:sz w:val="28"/>
          <w:szCs w:val="28"/>
        </w:rPr>
        <w:t xml:space="preserve">has its </w:t>
      </w:r>
      <w:r w:rsidRPr="005A09CC">
        <w:rPr>
          <w:rFonts w:ascii="Times New Roman" w:hAnsi="Times New Roman"/>
          <w:sz w:val="28"/>
          <w:szCs w:val="28"/>
          <w:lang w:val="uk-UA"/>
        </w:rPr>
        <w:t xml:space="preserve">qualitative characteristic of nature use and basic tendencies of changes </w:t>
      </w:r>
      <w:r w:rsidRPr="005A09CC">
        <w:rPr>
          <w:rFonts w:ascii="Times New Roman" w:hAnsi="Times New Roman"/>
          <w:sz w:val="28"/>
          <w:szCs w:val="28"/>
        </w:rPr>
        <w:t xml:space="preserve">in the </w:t>
      </w:r>
      <w:r w:rsidRPr="005A09CC">
        <w:rPr>
          <w:rFonts w:ascii="Times New Roman" w:hAnsi="Times New Roman"/>
          <w:sz w:val="28"/>
          <w:szCs w:val="28"/>
          <w:lang w:val="uk-UA"/>
        </w:rPr>
        <w:t>landscape</w:t>
      </w:r>
      <w:r w:rsidRPr="005A09CC">
        <w:rPr>
          <w:rFonts w:ascii="Times New Roman" w:hAnsi="Times New Roman"/>
          <w:sz w:val="28"/>
          <w:szCs w:val="28"/>
        </w:rPr>
        <w:t>.</w:t>
      </w:r>
      <w:r w:rsidRPr="005A09CC">
        <w:rPr>
          <w:rFonts w:ascii="Times New Roman" w:hAnsi="Times New Roman"/>
          <w:sz w:val="28"/>
          <w:szCs w:val="28"/>
          <w:lang w:val="uk-UA"/>
        </w:rPr>
        <w:t xml:space="preserve"> </w:t>
      </w:r>
    </w:p>
    <w:p w14:paraId="383E6D2B" w14:textId="77777777" w:rsidR="007A44E7" w:rsidRPr="005A09CC" w:rsidRDefault="007A44E7" w:rsidP="007A44E7">
      <w:pPr>
        <w:spacing w:line="360" w:lineRule="auto"/>
        <w:ind w:firstLine="708"/>
        <w:jc w:val="both"/>
        <w:rPr>
          <w:rFonts w:ascii="Times New Roman" w:hAnsi="Times New Roman"/>
          <w:sz w:val="28"/>
          <w:szCs w:val="28"/>
          <w:lang w:val="uk-UA"/>
        </w:rPr>
      </w:pPr>
      <w:r w:rsidRPr="005A09CC">
        <w:rPr>
          <w:rFonts w:ascii="Times New Roman" w:hAnsi="Times New Roman"/>
          <w:sz w:val="28"/>
          <w:szCs w:val="28"/>
        </w:rPr>
        <w:t>The research identified 32 types of land use, grouped into six types by functional purpose, as</w:t>
      </w:r>
      <w:r w:rsidRPr="005A09CC">
        <w:rPr>
          <w:rFonts w:ascii="Times New Roman" w:hAnsi="Times New Roman"/>
          <w:sz w:val="28"/>
          <w:szCs w:val="28"/>
          <w:lang w:val="uk-UA"/>
        </w:rPr>
        <w:t xml:space="preserve"> part of the modern territorial structure of land use in Kharkiv</w:t>
      </w:r>
      <w:r w:rsidRPr="005A09CC">
        <w:rPr>
          <w:rFonts w:ascii="Times New Roman" w:hAnsi="Times New Roman"/>
          <w:sz w:val="28"/>
          <w:szCs w:val="28"/>
        </w:rPr>
        <w:t>.</w:t>
      </w:r>
      <w:r w:rsidRPr="005A09CC">
        <w:rPr>
          <w:rFonts w:ascii="Times New Roman" w:hAnsi="Times New Roman"/>
          <w:sz w:val="28"/>
          <w:szCs w:val="28"/>
          <w:lang w:val="uk-UA"/>
        </w:rPr>
        <w:t xml:space="preserve"> </w:t>
      </w:r>
      <w:r w:rsidRPr="005A09CC">
        <w:rPr>
          <w:rFonts w:ascii="Times New Roman" w:hAnsi="Times New Roman"/>
          <w:sz w:val="28"/>
          <w:szCs w:val="28"/>
        </w:rPr>
        <w:t>T</w:t>
      </w:r>
      <w:r w:rsidRPr="005A09CC">
        <w:rPr>
          <w:rFonts w:ascii="Times New Roman" w:hAnsi="Times New Roman"/>
          <w:sz w:val="28"/>
          <w:szCs w:val="28"/>
          <w:lang w:val="uk-UA"/>
        </w:rPr>
        <w:t xml:space="preserve">he urban type </w:t>
      </w:r>
      <w:r w:rsidRPr="005A09CC">
        <w:rPr>
          <w:rFonts w:ascii="Times New Roman" w:hAnsi="Times New Roman"/>
          <w:sz w:val="28"/>
          <w:szCs w:val="28"/>
        </w:rPr>
        <w:lastRenderedPageBreak/>
        <w:t>has the largest share of the area</w:t>
      </w:r>
      <w:r w:rsidRPr="005A09CC">
        <w:rPr>
          <w:rFonts w:ascii="Times New Roman" w:hAnsi="Times New Roman"/>
          <w:sz w:val="28"/>
          <w:szCs w:val="28"/>
          <w:lang w:val="uk-UA"/>
        </w:rPr>
        <w:t>- 39%, the next most common is the protective and recreational type of land use - 27%. Other types of land use in the city are decreasing in order: industrial (15%), agricultural (9%), transport (8%) and aqual (2%) types.</w:t>
      </w:r>
    </w:p>
    <w:p w14:paraId="4DEECCEF" w14:textId="77777777" w:rsidR="007A44E7" w:rsidRPr="005A09CC" w:rsidRDefault="007A44E7" w:rsidP="007A44E7">
      <w:pPr>
        <w:spacing w:line="360" w:lineRule="auto"/>
        <w:jc w:val="both"/>
        <w:rPr>
          <w:rFonts w:ascii="Times New Roman" w:hAnsi="Times New Roman"/>
          <w:sz w:val="28"/>
          <w:szCs w:val="28"/>
          <w:lang w:val="uk-UA"/>
        </w:rPr>
      </w:pPr>
      <w:r w:rsidRPr="005A09CC">
        <w:rPr>
          <w:rFonts w:ascii="Times New Roman" w:hAnsi="Times New Roman"/>
          <w:b/>
          <w:sz w:val="28"/>
          <w:szCs w:val="28"/>
          <w:lang w:val="uk-UA"/>
        </w:rPr>
        <w:t>The fourth section</w:t>
      </w:r>
      <w:r w:rsidRPr="005A09CC">
        <w:rPr>
          <w:rFonts w:ascii="Times New Roman" w:hAnsi="Times New Roman"/>
          <w:sz w:val="28"/>
          <w:szCs w:val="28"/>
          <w:lang w:val="uk-UA"/>
        </w:rPr>
        <w:t xml:space="preserve"> "</w:t>
      </w:r>
      <w:r w:rsidRPr="005A09CC">
        <w:rPr>
          <w:rFonts w:ascii="Times New Roman" w:hAnsi="Times New Roman"/>
          <w:i/>
          <w:sz w:val="28"/>
          <w:szCs w:val="28"/>
          <w:lang w:val="uk-UA"/>
        </w:rPr>
        <w:t>Optimiz</w:t>
      </w:r>
      <w:r w:rsidRPr="005A09CC">
        <w:rPr>
          <w:rFonts w:ascii="Times New Roman" w:hAnsi="Times New Roman"/>
          <w:i/>
          <w:sz w:val="28"/>
          <w:szCs w:val="28"/>
        </w:rPr>
        <w:t xml:space="preserve">ing </w:t>
      </w:r>
      <w:r w:rsidRPr="005A09CC">
        <w:rPr>
          <w:rFonts w:ascii="Times New Roman" w:hAnsi="Times New Roman"/>
          <w:i/>
          <w:sz w:val="28"/>
          <w:szCs w:val="28"/>
          <w:lang w:val="uk-UA"/>
        </w:rPr>
        <w:t xml:space="preserve">the territorial structure of land use of the urban landscape </w:t>
      </w:r>
      <w:r w:rsidRPr="005A09CC">
        <w:rPr>
          <w:rFonts w:ascii="Times New Roman" w:hAnsi="Times New Roman"/>
          <w:i/>
          <w:sz w:val="28"/>
          <w:szCs w:val="28"/>
        </w:rPr>
        <w:t>in</w:t>
      </w:r>
      <w:r w:rsidRPr="005A09CC">
        <w:rPr>
          <w:rFonts w:ascii="Times New Roman" w:hAnsi="Times New Roman"/>
          <w:i/>
          <w:sz w:val="28"/>
          <w:szCs w:val="28"/>
          <w:lang w:val="uk-UA"/>
        </w:rPr>
        <w:t xml:space="preserve"> Kharkiv</w:t>
      </w:r>
      <w:r w:rsidRPr="005A09CC">
        <w:rPr>
          <w:rFonts w:ascii="Times New Roman" w:hAnsi="Times New Roman"/>
          <w:sz w:val="28"/>
          <w:szCs w:val="28"/>
          <w:lang w:val="uk-UA"/>
        </w:rPr>
        <w:t>" presents the results of integrated goals of urban landscape development, as well as measures</w:t>
      </w:r>
      <w:r w:rsidRPr="005A09CC">
        <w:rPr>
          <w:rFonts w:ascii="Times New Roman" w:hAnsi="Times New Roman"/>
          <w:sz w:val="28"/>
          <w:szCs w:val="28"/>
        </w:rPr>
        <w:t>,</w:t>
      </w:r>
      <w:r w:rsidRPr="005A09CC">
        <w:rPr>
          <w:rFonts w:ascii="Times New Roman" w:hAnsi="Times New Roman"/>
          <w:sz w:val="28"/>
          <w:szCs w:val="28"/>
          <w:lang w:val="uk-UA"/>
        </w:rPr>
        <w:t xml:space="preserve"> address</w:t>
      </w:r>
      <w:r w:rsidRPr="005A09CC">
        <w:rPr>
          <w:rFonts w:ascii="Times New Roman" w:hAnsi="Times New Roman"/>
          <w:sz w:val="28"/>
          <w:szCs w:val="28"/>
        </w:rPr>
        <w:t>ing</w:t>
      </w:r>
      <w:r w:rsidRPr="005A09CC">
        <w:rPr>
          <w:rFonts w:ascii="Times New Roman" w:hAnsi="Times New Roman"/>
          <w:sz w:val="28"/>
          <w:szCs w:val="28"/>
          <w:lang w:val="uk-UA"/>
        </w:rPr>
        <w:t xml:space="preserve"> </w:t>
      </w:r>
      <w:r w:rsidRPr="005A09CC">
        <w:rPr>
          <w:rFonts w:ascii="Times New Roman" w:hAnsi="Times New Roman"/>
          <w:sz w:val="28"/>
          <w:szCs w:val="28"/>
        </w:rPr>
        <w:t xml:space="preserve"> the </w:t>
      </w:r>
      <w:r w:rsidRPr="005A09CC">
        <w:rPr>
          <w:rFonts w:ascii="Times New Roman" w:hAnsi="Times New Roman"/>
          <w:sz w:val="28"/>
          <w:szCs w:val="28"/>
          <w:lang w:val="uk-UA"/>
        </w:rPr>
        <w:t>priority environmental problems.</w:t>
      </w:r>
    </w:p>
    <w:p w14:paraId="5D38BD25" w14:textId="77777777" w:rsidR="004C5AAC" w:rsidRDefault="007A44E7" w:rsidP="00A26ED8">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 xml:space="preserve">Interpreted according to the gradation of the assessment categories, the results of water protection potential </w:t>
      </w:r>
      <w:r w:rsidRPr="005A09CC">
        <w:rPr>
          <w:rFonts w:ascii="Times New Roman" w:hAnsi="Times New Roman"/>
          <w:sz w:val="28"/>
          <w:szCs w:val="28"/>
        </w:rPr>
        <w:t xml:space="preserve">modeling </w:t>
      </w:r>
      <w:r w:rsidRPr="005A09CC">
        <w:rPr>
          <w:rFonts w:ascii="Times New Roman" w:hAnsi="Times New Roman"/>
          <w:sz w:val="28"/>
          <w:szCs w:val="28"/>
          <w:lang w:val="uk-UA"/>
        </w:rPr>
        <w:t xml:space="preserve">were further used </w:t>
      </w:r>
      <w:r w:rsidRPr="005A09CC">
        <w:rPr>
          <w:rFonts w:ascii="Times New Roman" w:hAnsi="Times New Roman"/>
          <w:sz w:val="28"/>
          <w:szCs w:val="28"/>
        </w:rPr>
        <w:t xml:space="preserve">to </w:t>
      </w:r>
      <w:r w:rsidRPr="005A09CC">
        <w:rPr>
          <w:rFonts w:ascii="Times New Roman" w:hAnsi="Times New Roman"/>
          <w:sz w:val="28"/>
          <w:szCs w:val="28"/>
          <w:lang w:val="uk-UA"/>
        </w:rPr>
        <w:t>correct the normatively defined configuration of the VZ in accordance with landscape factors.</w:t>
      </w:r>
    </w:p>
    <w:p w14:paraId="64BD29DA" w14:textId="77777777" w:rsidR="004C5AAC" w:rsidRDefault="004C5AAC" w:rsidP="00A26ED8">
      <w:pPr>
        <w:spacing w:line="360" w:lineRule="auto"/>
        <w:ind w:firstLine="708"/>
        <w:jc w:val="both"/>
        <w:rPr>
          <w:rFonts w:ascii="Times New Roman" w:hAnsi="Times New Roman"/>
          <w:sz w:val="28"/>
          <w:szCs w:val="28"/>
          <w:lang w:val="uk-UA"/>
        </w:rPr>
      </w:pPr>
    </w:p>
    <w:p w14:paraId="47FB823C" w14:textId="77777777" w:rsidR="004C5AAC" w:rsidRPr="005A09CC" w:rsidRDefault="004C5AAC" w:rsidP="004C5AAC">
      <w:pPr>
        <w:spacing w:line="360" w:lineRule="auto"/>
        <w:ind w:firstLine="709"/>
        <w:contextualSpacing/>
        <w:jc w:val="both"/>
        <w:rPr>
          <w:rFonts w:ascii="Times New Roman" w:hAnsi="Times New Roman"/>
          <w:lang w:val="uk-UA"/>
        </w:rPr>
      </w:pPr>
      <w:r w:rsidRPr="004C5AAC">
        <w:rPr>
          <w:rFonts w:ascii="Times New Roman" w:hAnsi="Times New Roman"/>
          <w:b/>
          <w:spacing w:val="-4"/>
          <w:sz w:val="28"/>
          <w:szCs w:val="28"/>
        </w:rPr>
        <w:t>Keywords:</w:t>
      </w:r>
      <w:r w:rsidRPr="004C5AAC">
        <w:rPr>
          <w:rFonts w:ascii="Times New Roman" w:hAnsi="Times New Roman"/>
          <w:spacing w:val="-4"/>
          <w:sz w:val="28"/>
          <w:szCs w:val="28"/>
        </w:rPr>
        <w:t xml:space="preserve"> optimization, territorial structures of the landscape, urban landscape, landscape-ecological planning, water protection zoning, urban territories, objects of the nature reserve fund.</w:t>
      </w:r>
    </w:p>
    <w:p w14:paraId="16C0232C" w14:textId="77777777" w:rsidR="0052448D" w:rsidRDefault="0052448D">
      <w:pPr>
        <w:spacing w:after="160" w:line="259" w:lineRule="auto"/>
        <w:rPr>
          <w:rFonts w:ascii="Times New Roman" w:hAnsi="Times New Roman"/>
          <w:sz w:val="28"/>
          <w:szCs w:val="28"/>
          <w:lang w:val="uk-UA"/>
        </w:rPr>
      </w:pPr>
      <w:r>
        <w:rPr>
          <w:rFonts w:ascii="Times New Roman" w:hAnsi="Times New Roman"/>
          <w:sz w:val="28"/>
          <w:szCs w:val="28"/>
          <w:lang w:val="uk-UA"/>
        </w:rPr>
        <w:br w:type="page"/>
      </w:r>
    </w:p>
    <w:p w14:paraId="64120D9F" w14:textId="77777777" w:rsidR="00EF683B" w:rsidRPr="005A09CC" w:rsidRDefault="002A52EB" w:rsidP="0052448D">
      <w:pPr>
        <w:spacing w:line="360" w:lineRule="auto"/>
        <w:ind w:firstLine="708"/>
        <w:jc w:val="both"/>
        <w:rPr>
          <w:rFonts w:ascii="Times New Roman" w:hAnsi="Times New Roman"/>
          <w:sz w:val="28"/>
          <w:lang w:val="uk-UA"/>
        </w:rPr>
      </w:pPr>
      <w:r w:rsidRPr="005A09CC">
        <w:rPr>
          <w:rFonts w:ascii="Times New Roman" w:hAnsi="Times New Roman"/>
          <w:b/>
          <w:sz w:val="28"/>
          <w:szCs w:val="28"/>
          <w:lang w:val="uk-UA"/>
        </w:rPr>
        <w:lastRenderedPageBreak/>
        <w:t>СПИСОК ПУБЛІКАЦІЙ ЗДОБУВАЧА ЗА ТЕМОЮ ДИСЕРТАЦІЇ</w:t>
      </w:r>
    </w:p>
    <w:p w14:paraId="23A18746" w14:textId="77777777" w:rsidR="00806A50" w:rsidRPr="005A09CC" w:rsidRDefault="00806A50" w:rsidP="0091445D">
      <w:pPr>
        <w:spacing w:line="360" w:lineRule="auto"/>
        <w:contextualSpacing/>
        <w:jc w:val="center"/>
        <w:rPr>
          <w:rFonts w:ascii="Times New Roman" w:eastAsia="Times New Roman" w:hAnsi="Times New Roman"/>
          <w:b/>
          <w:sz w:val="28"/>
          <w:szCs w:val="28"/>
          <w:lang w:val="uk-UA" w:eastAsia="uk-UA"/>
        </w:rPr>
      </w:pPr>
    </w:p>
    <w:p w14:paraId="06CF3B3C" w14:textId="77777777" w:rsidR="007846B4" w:rsidRPr="005A09CC" w:rsidRDefault="007846B4" w:rsidP="007846B4">
      <w:pPr>
        <w:widowControl w:val="0"/>
        <w:suppressAutoHyphens/>
        <w:ind w:left="360"/>
        <w:contextualSpacing/>
        <w:jc w:val="center"/>
        <w:rPr>
          <w:rFonts w:ascii="Times New Roman" w:eastAsia="MS Mincho" w:hAnsi="Times New Roman"/>
          <w:kern w:val="1"/>
          <w:sz w:val="28"/>
          <w:szCs w:val="28"/>
          <w:lang w:val="uk-UA" w:bidi="ar-SA"/>
        </w:rPr>
      </w:pPr>
      <w:r w:rsidRPr="005A09CC">
        <w:rPr>
          <w:rFonts w:ascii="Times New Roman" w:eastAsia="DejaVu Sans" w:hAnsi="Times New Roman"/>
          <w:b/>
          <w:i/>
          <w:kern w:val="1"/>
          <w:sz w:val="28"/>
          <w:szCs w:val="28"/>
          <w:lang w:val="uk-UA" w:bidi="ar-SA"/>
        </w:rPr>
        <w:t>Статті у наукових виданнях, які індексуються наукометричною базою Web of Science</w:t>
      </w:r>
    </w:p>
    <w:p w14:paraId="5720261E" w14:textId="77777777" w:rsidR="007846B4" w:rsidRPr="005A09CC" w:rsidRDefault="007846B4" w:rsidP="00406ED2">
      <w:pPr>
        <w:widowControl w:val="0"/>
        <w:numPr>
          <w:ilvl w:val="0"/>
          <w:numId w:val="27"/>
        </w:numPr>
        <w:suppressAutoHyphens/>
        <w:spacing w:line="360" w:lineRule="auto"/>
        <w:ind w:left="0" w:firstLine="284"/>
        <w:contextualSpacing/>
        <w:jc w:val="both"/>
        <w:rPr>
          <w:rFonts w:ascii="Times New Roman" w:eastAsia="Times New Roman" w:hAnsi="Times New Roman"/>
          <w:sz w:val="28"/>
          <w:szCs w:val="28"/>
          <w:lang w:val="uk-UA" w:eastAsia="uk-UA" w:bidi="ar-SA"/>
        </w:rPr>
      </w:pPr>
      <w:r w:rsidRPr="005A09CC">
        <w:rPr>
          <w:rFonts w:ascii="Times New Roman" w:eastAsia="Times New Roman" w:hAnsi="Times New Roman"/>
          <w:sz w:val="28"/>
          <w:szCs w:val="28"/>
          <w:lang w:val="uk-UA" w:eastAsia="uk-UA" w:bidi="ar-SA"/>
        </w:rPr>
        <w:t xml:space="preserve">Максименко Н. В., </w:t>
      </w:r>
      <w:r w:rsidRPr="005A09CC">
        <w:rPr>
          <w:rFonts w:ascii="Times New Roman" w:eastAsia="Times New Roman" w:hAnsi="Times New Roman"/>
          <w:b/>
          <w:sz w:val="28"/>
          <w:szCs w:val="28"/>
          <w:lang w:val="uk-UA" w:eastAsia="uk-UA" w:bidi="ar-SA"/>
        </w:rPr>
        <w:t>Клєщ А. А.</w:t>
      </w:r>
      <w:r w:rsidRPr="005A09CC">
        <w:rPr>
          <w:rFonts w:ascii="Times New Roman" w:eastAsia="Times New Roman" w:hAnsi="Times New Roman"/>
          <w:sz w:val="28"/>
          <w:szCs w:val="28"/>
          <w:lang w:val="uk-UA" w:eastAsia="uk-UA" w:bidi="ar-SA"/>
        </w:rPr>
        <w:t xml:space="preserve"> Напрямки оптимізації природокористування в інвайронментальному менеджменті територій локального рівня організації довкілля. </w:t>
      </w:r>
      <w:r w:rsidRPr="005A09CC">
        <w:rPr>
          <w:rFonts w:ascii="Times New Roman" w:eastAsia="Times New Roman" w:hAnsi="Times New Roman"/>
          <w:i/>
          <w:sz w:val="28"/>
          <w:szCs w:val="28"/>
          <w:lang w:val="uk-UA" w:eastAsia="uk-UA" w:bidi="ar-SA"/>
        </w:rPr>
        <w:t>Журнал з геології, географії та екології</w:t>
      </w:r>
      <w:r w:rsidRPr="005A09CC">
        <w:rPr>
          <w:rFonts w:ascii="Times New Roman" w:eastAsia="Times New Roman" w:hAnsi="Times New Roman"/>
          <w:sz w:val="28"/>
          <w:szCs w:val="28"/>
          <w:lang w:val="uk-UA" w:eastAsia="uk-UA" w:bidi="ar-SA"/>
        </w:rPr>
        <w:t>. 2017. №</w:t>
      </w:r>
      <w:r w:rsidR="00C26C10" w:rsidRPr="005A09CC">
        <w:rPr>
          <w:rFonts w:ascii="Times New Roman" w:eastAsia="Times New Roman" w:hAnsi="Times New Roman"/>
          <w:sz w:val="28"/>
          <w:szCs w:val="28"/>
          <w:lang w:val="uk-UA" w:eastAsia="uk-UA" w:bidi="ar-SA"/>
        </w:rPr>
        <w:t xml:space="preserve"> </w:t>
      </w:r>
      <w:r w:rsidRPr="005A09CC">
        <w:rPr>
          <w:rFonts w:ascii="Times New Roman" w:eastAsia="Times New Roman" w:hAnsi="Times New Roman"/>
          <w:sz w:val="28"/>
          <w:szCs w:val="28"/>
          <w:lang w:val="uk-UA" w:eastAsia="uk-UA" w:bidi="ar-SA"/>
        </w:rPr>
        <w:t>2, Т.</w:t>
      </w:r>
      <w:r w:rsidR="00C26C10" w:rsidRPr="005A09CC">
        <w:rPr>
          <w:rFonts w:ascii="Times New Roman" w:eastAsia="Times New Roman" w:hAnsi="Times New Roman"/>
          <w:sz w:val="28"/>
          <w:szCs w:val="28"/>
          <w:lang w:val="uk-UA" w:eastAsia="uk-UA" w:bidi="ar-SA"/>
        </w:rPr>
        <w:t xml:space="preserve"> </w:t>
      </w:r>
      <w:r w:rsidRPr="005A09CC">
        <w:rPr>
          <w:rFonts w:ascii="Times New Roman" w:eastAsia="Times New Roman" w:hAnsi="Times New Roman"/>
          <w:sz w:val="28"/>
          <w:szCs w:val="28"/>
          <w:lang w:val="uk-UA" w:eastAsia="uk-UA" w:bidi="ar-SA"/>
        </w:rPr>
        <w:t xml:space="preserve">25. С. 81–88. </w:t>
      </w:r>
      <w:r w:rsidRPr="005A09CC">
        <w:rPr>
          <w:rFonts w:ascii="Times New Roman" w:eastAsia="Times New Roman" w:hAnsi="Times New Roman"/>
          <w:i/>
          <w:sz w:val="28"/>
          <w:szCs w:val="28"/>
          <w:lang w:val="uk-UA" w:eastAsia="ru-RU" w:bidi="ar-SA"/>
        </w:rPr>
        <w:t>(Особистий внесок авторки – обґрунтування цільової концепції та заходів оптимізації природокористування міських ландшафтів.)</w:t>
      </w:r>
    </w:p>
    <w:p w14:paraId="07632505" w14:textId="77777777" w:rsidR="007846B4" w:rsidRPr="005A09CC" w:rsidRDefault="007846B4" w:rsidP="00406ED2">
      <w:pPr>
        <w:widowControl w:val="0"/>
        <w:numPr>
          <w:ilvl w:val="0"/>
          <w:numId w:val="27"/>
        </w:numPr>
        <w:suppressAutoHyphens/>
        <w:spacing w:line="360" w:lineRule="auto"/>
        <w:ind w:left="0" w:firstLine="284"/>
        <w:contextualSpacing/>
        <w:jc w:val="both"/>
        <w:rPr>
          <w:rFonts w:ascii="Times New Roman" w:eastAsia="Times New Roman" w:hAnsi="Times New Roman"/>
          <w:sz w:val="20"/>
          <w:szCs w:val="20"/>
          <w:u w:val="single"/>
          <w:lang w:val="uk-UA" w:eastAsia="uk-UA" w:bidi="ar-SA"/>
        </w:rPr>
      </w:pPr>
      <w:r w:rsidRPr="005A09CC">
        <w:rPr>
          <w:rFonts w:ascii="Times New Roman" w:eastAsia="Times New Roman" w:hAnsi="Times New Roman"/>
          <w:b/>
          <w:sz w:val="28"/>
          <w:szCs w:val="18"/>
          <w:shd w:val="clear" w:color="auto" w:fill="FFFFFF"/>
          <w:lang w:val="uk-UA" w:eastAsia="ru-RU" w:bidi="ar-SA"/>
        </w:rPr>
        <w:t xml:space="preserve">Klieshch, A., </w:t>
      </w:r>
      <w:r w:rsidRPr="005A09CC">
        <w:rPr>
          <w:rFonts w:ascii="Times New Roman" w:eastAsia="Times New Roman" w:hAnsi="Times New Roman"/>
          <w:sz w:val="28"/>
          <w:szCs w:val="18"/>
          <w:shd w:val="clear" w:color="auto" w:fill="FFFFFF"/>
          <w:lang w:val="uk-UA" w:eastAsia="ru-RU" w:bidi="ar-SA"/>
        </w:rPr>
        <w:t>Maksymenko, N. Positional-dynamic territorial structure of the urban landscape. </w:t>
      </w:r>
      <w:r w:rsidRPr="005A09CC">
        <w:rPr>
          <w:rFonts w:ascii="Times New Roman" w:eastAsia="Times New Roman" w:hAnsi="Times New Roman"/>
          <w:i/>
          <w:iCs/>
          <w:sz w:val="28"/>
          <w:szCs w:val="18"/>
          <w:shd w:val="clear" w:color="auto" w:fill="FFFFFF"/>
          <w:lang w:val="uk-UA" w:eastAsia="ru-RU" w:bidi="ar-SA"/>
        </w:rPr>
        <w:t>Journal of Geology, Geography and Geoecology</w:t>
      </w:r>
      <w:r w:rsidRPr="005A09CC">
        <w:rPr>
          <w:rFonts w:ascii="Times New Roman" w:eastAsia="Times New Roman" w:hAnsi="Times New Roman"/>
          <w:sz w:val="28"/>
          <w:szCs w:val="18"/>
          <w:shd w:val="clear" w:color="auto" w:fill="FFFFFF"/>
          <w:lang w:val="uk-UA" w:eastAsia="ru-RU" w:bidi="ar-SA"/>
        </w:rPr>
        <w:t xml:space="preserve">. 2020. Vol. </w:t>
      </w:r>
      <w:r w:rsidRPr="005A09CC">
        <w:rPr>
          <w:rFonts w:ascii="Times New Roman" w:eastAsia="Times New Roman" w:hAnsi="Times New Roman"/>
          <w:iCs/>
          <w:sz w:val="28"/>
          <w:szCs w:val="18"/>
          <w:shd w:val="clear" w:color="auto" w:fill="FFFFFF"/>
          <w:lang w:val="uk-UA" w:eastAsia="ru-RU" w:bidi="ar-SA"/>
        </w:rPr>
        <w:t xml:space="preserve">29, No </w:t>
      </w:r>
      <w:r w:rsidRPr="005A09CC">
        <w:rPr>
          <w:rFonts w:ascii="Times New Roman" w:eastAsia="Times New Roman" w:hAnsi="Times New Roman"/>
          <w:sz w:val="28"/>
          <w:szCs w:val="18"/>
          <w:shd w:val="clear" w:color="auto" w:fill="FFFFFF"/>
          <w:lang w:val="uk-UA" w:eastAsia="ru-RU" w:bidi="ar-SA"/>
        </w:rPr>
        <w:t>3. Р. 539</w:t>
      </w:r>
      <w:r w:rsidR="00915327" w:rsidRPr="005A09CC">
        <w:rPr>
          <w:rFonts w:ascii="Times New Roman" w:eastAsia="Times New Roman" w:hAnsi="Times New Roman"/>
          <w:sz w:val="28"/>
          <w:szCs w:val="18"/>
          <w:shd w:val="clear" w:color="auto" w:fill="FFFFFF"/>
          <w:lang w:val="uk-UA" w:eastAsia="ru-RU" w:bidi="ar-SA"/>
        </w:rPr>
        <w:t>–</w:t>
      </w:r>
      <w:r w:rsidRPr="005A09CC">
        <w:rPr>
          <w:rFonts w:ascii="Times New Roman" w:eastAsia="Times New Roman" w:hAnsi="Times New Roman"/>
          <w:sz w:val="28"/>
          <w:szCs w:val="18"/>
          <w:shd w:val="clear" w:color="auto" w:fill="FFFFFF"/>
          <w:lang w:val="uk-UA" w:eastAsia="ru-RU" w:bidi="ar-SA"/>
        </w:rPr>
        <w:t xml:space="preserve">549. </w:t>
      </w:r>
      <w:r w:rsidRPr="005A09CC">
        <w:rPr>
          <w:rFonts w:ascii="Times New Roman" w:eastAsia="Times New Roman" w:hAnsi="Times New Roman"/>
          <w:i/>
          <w:sz w:val="28"/>
          <w:szCs w:val="28"/>
          <w:lang w:val="uk-UA" w:eastAsia="ru-RU" w:bidi="ar-SA"/>
        </w:rPr>
        <w:t>(Особистий внесок авторки – розробка картографічних творів позиційно-динамічної структури ландшафту м. Харків та їх аналіз.)</w:t>
      </w:r>
    </w:p>
    <w:p w14:paraId="018FD550" w14:textId="77777777" w:rsidR="007846B4" w:rsidRPr="005A09CC" w:rsidRDefault="007846B4" w:rsidP="007846B4">
      <w:pPr>
        <w:spacing w:line="360" w:lineRule="auto"/>
        <w:ind w:left="720"/>
        <w:contextualSpacing/>
        <w:jc w:val="center"/>
        <w:rPr>
          <w:rFonts w:ascii="Times New Roman" w:eastAsia="Times New Roman" w:hAnsi="Times New Roman"/>
          <w:b/>
          <w:i/>
          <w:sz w:val="28"/>
          <w:szCs w:val="28"/>
          <w:lang w:val="uk-UA" w:bidi="ar-SA"/>
        </w:rPr>
      </w:pPr>
      <w:r w:rsidRPr="005A09CC">
        <w:rPr>
          <w:rFonts w:ascii="Times New Roman" w:eastAsia="Times New Roman" w:hAnsi="Times New Roman"/>
          <w:b/>
          <w:i/>
          <w:sz w:val="28"/>
          <w:szCs w:val="28"/>
          <w:lang w:val="uk-UA" w:bidi="ar-SA"/>
        </w:rPr>
        <w:t>Наукові праці у зарубіжних спеціалізованих виданнях</w:t>
      </w:r>
    </w:p>
    <w:p w14:paraId="05F6FCC9"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Times New Roman" w:hAnsi="Times New Roman"/>
          <w:sz w:val="28"/>
          <w:szCs w:val="28"/>
          <w:lang w:val="uk-UA" w:eastAsia="uk-UA" w:bidi="ar-SA"/>
        </w:rPr>
      </w:pPr>
      <w:r w:rsidRPr="005A09CC">
        <w:rPr>
          <w:rFonts w:ascii="Times New Roman" w:eastAsia="Times New Roman" w:hAnsi="Times New Roman"/>
          <w:b/>
          <w:sz w:val="28"/>
          <w:szCs w:val="28"/>
          <w:lang w:val="uk-UA" w:eastAsia="uk-UA" w:bidi="ar-SA"/>
        </w:rPr>
        <w:t>Klieshch A.</w:t>
      </w:r>
      <w:r w:rsidRPr="005A09CC">
        <w:rPr>
          <w:rFonts w:ascii="Times New Roman" w:eastAsia="Times New Roman" w:hAnsi="Times New Roman"/>
          <w:sz w:val="28"/>
          <w:szCs w:val="28"/>
          <w:lang w:val="uk-UA" w:eastAsia="uk-UA" w:bidi="ar-SA"/>
        </w:rPr>
        <w:t xml:space="preserve">, Maksymenko N. Features of the landscape planning in Ukraine. </w:t>
      </w:r>
      <w:r w:rsidRPr="005A09CC">
        <w:rPr>
          <w:rFonts w:ascii="Times New Roman" w:eastAsia="Times New Roman" w:hAnsi="Times New Roman"/>
          <w:i/>
          <w:sz w:val="28"/>
          <w:szCs w:val="28"/>
          <w:lang w:val="uk-UA" w:eastAsia="uk-UA" w:bidi="ar-SA"/>
        </w:rPr>
        <w:t>Canadian Journal of Science, Education and Culture</w:t>
      </w:r>
      <w:r w:rsidRPr="005A09CC">
        <w:rPr>
          <w:rFonts w:ascii="Times New Roman" w:eastAsia="Times New Roman" w:hAnsi="Times New Roman"/>
          <w:sz w:val="28"/>
          <w:szCs w:val="28"/>
          <w:lang w:val="uk-UA" w:eastAsia="uk-UA" w:bidi="ar-SA"/>
        </w:rPr>
        <w:t xml:space="preserve">. 2014. </w:t>
      </w:r>
      <w:r w:rsidR="00915327" w:rsidRPr="005A09CC">
        <w:rPr>
          <w:rFonts w:ascii="Times New Roman" w:eastAsia="Times New Roman" w:hAnsi="Times New Roman"/>
          <w:sz w:val="28"/>
          <w:szCs w:val="28"/>
          <w:lang w:val="uk-UA" w:eastAsia="uk-UA" w:bidi="ar-SA"/>
        </w:rPr>
        <w:t xml:space="preserve">Vol. II, </w:t>
      </w:r>
      <w:r w:rsidRPr="005A09CC">
        <w:rPr>
          <w:rFonts w:ascii="Times New Roman" w:eastAsia="Times New Roman" w:hAnsi="Times New Roman"/>
          <w:sz w:val="28"/>
          <w:szCs w:val="28"/>
          <w:lang w:val="uk-UA" w:eastAsia="uk-UA" w:bidi="ar-SA"/>
        </w:rPr>
        <w:t>No.</w:t>
      </w:r>
      <w:r w:rsidR="00915327" w:rsidRPr="005A09CC">
        <w:rPr>
          <w:rFonts w:ascii="Times New Roman" w:eastAsia="Times New Roman" w:hAnsi="Times New Roman"/>
          <w:sz w:val="28"/>
          <w:szCs w:val="28"/>
          <w:lang w:val="uk-UA" w:eastAsia="uk-UA" w:bidi="ar-SA"/>
        </w:rPr>
        <w:t xml:space="preserve"> </w:t>
      </w:r>
      <w:r w:rsidRPr="005A09CC">
        <w:rPr>
          <w:rFonts w:ascii="Times New Roman" w:eastAsia="Times New Roman" w:hAnsi="Times New Roman"/>
          <w:sz w:val="28"/>
          <w:szCs w:val="28"/>
          <w:lang w:val="uk-UA" w:eastAsia="uk-UA" w:bidi="ar-SA"/>
        </w:rPr>
        <w:t>2. (6)</w:t>
      </w:r>
      <w:r w:rsidR="00915327" w:rsidRPr="005A09CC">
        <w:rPr>
          <w:rFonts w:ascii="Times New Roman" w:eastAsia="Times New Roman" w:hAnsi="Times New Roman"/>
          <w:sz w:val="28"/>
          <w:szCs w:val="28"/>
          <w:lang w:val="uk-UA" w:eastAsia="uk-UA" w:bidi="ar-SA"/>
        </w:rPr>
        <w:t>.</w:t>
      </w:r>
      <w:r w:rsidRPr="005A09CC">
        <w:rPr>
          <w:rFonts w:ascii="Times New Roman" w:eastAsia="Times New Roman" w:hAnsi="Times New Roman"/>
          <w:sz w:val="28"/>
          <w:szCs w:val="28"/>
          <w:lang w:val="uk-UA" w:eastAsia="uk-UA" w:bidi="ar-SA"/>
        </w:rPr>
        <w:t xml:space="preserve"> Р. 1029–1033. </w:t>
      </w:r>
      <w:r w:rsidRPr="005A09CC">
        <w:rPr>
          <w:rFonts w:ascii="Times New Roman" w:eastAsia="Times New Roman" w:hAnsi="Times New Roman"/>
          <w:i/>
          <w:sz w:val="28"/>
          <w:szCs w:val="28"/>
          <w:lang w:val="uk-UA" w:eastAsia="ru-RU" w:bidi="ar-SA"/>
        </w:rPr>
        <w:t>(Особистий внесок авторки – аналіз національної практики та обґрунтування механізмів впровадження ландшафтного планування у містобудівну діяльність.)</w:t>
      </w:r>
    </w:p>
    <w:p w14:paraId="6F4C70A0"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Times New Roman" w:hAnsi="Times New Roman"/>
          <w:sz w:val="28"/>
          <w:szCs w:val="28"/>
          <w:lang w:val="uk-UA" w:eastAsia="uk-UA" w:bidi="ar-SA"/>
        </w:rPr>
      </w:pPr>
      <w:r w:rsidRPr="005A09CC">
        <w:rPr>
          <w:rFonts w:ascii="Times New Roman" w:eastAsia="Times New Roman" w:hAnsi="Times New Roman"/>
          <w:sz w:val="28"/>
          <w:szCs w:val="28"/>
          <w:lang w:val="uk-UA" w:eastAsia="uk-UA" w:bidi="ar-SA"/>
        </w:rPr>
        <w:t xml:space="preserve">Maksymenko N. V., </w:t>
      </w:r>
      <w:r w:rsidRPr="005A09CC">
        <w:rPr>
          <w:rFonts w:ascii="Times New Roman" w:eastAsia="Times New Roman" w:hAnsi="Times New Roman"/>
          <w:b/>
          <w:sz w:val="28"/>
          <w:szCs w:val="28"/>
          <w:lang w:val="uk-UA" w:eastAsia="uk-UA" w:bidi="ar-SA"/>
        </w:rPr>
        <w:t>Klieshch A. A.</w:t>
      </w:r>
      <w:r w:rsidRPr="005A09CC">
        <w:rPr>
          <w:rFonts w:ascii="Times New Roman" w:eastAsia="Times New Roman" w:hAnsi="Times New Roman"/>
          <w:sz w:val="28"/>
          <w:szCs w:val="28"/>
          <w:lang w:val="uk-UA" w:eastAsia="uk-UA" w:bidi="ar-SA"/>
        </w:rPr>
        <w:t xml:space="preserve"> Geochemical analysis of the urban landscape (on the exemple of Kharkiv). </w:t>
      </w:r>
      <w:r w:rsidRPr="005A09CC">
        <w:rPr>
          <w:rFonts w:ascii="Times New Roman" w:eastAsia="Times New Roman" w:hAnsi="Times New Roman"/>
          <w:i/>
          <w:sz w:val="28"/>
          <w:szCs w:val="28"/>
          <w:lang w:val="uk-UA" w:eastAsia="uk-UA" w:bidi="ar-SA"/>
        </w:rPr>
        <w:t>Scientific Letters of Academic Society of Michal Baludansky</w:t>
      </w:r>
      <w:r w:rsidRPr="005A09CC">
        <w:rPr>
          <w:rFonts w:ascii="Times New Roman" w:eastAsia="Times New Roman" w:hAnsi="Times New Roman"/>
          <w:sz w:val="28"/>
          <w:szCs w:val="28"/>
          <w:lang w:val="uk-UA" w:eastAsia="uk-UA" w:bidi="ar-SA"/>
        </w:rPr>
        <w:t xml:space="preserve">. 2016. Vol. 4, No. 3/2016. P. 127–130. </w:t>
      </w:r>
      <w:r w:rsidRPr="005A09CC">
        <w:rPr>
          <w:rFonts w:ascii="Times New Roman" w:eastAsia="Times New Roman" w:hAnsi="Times New Roman"/>
          <w:i/>
          <w:sz w:val="28"/>
          <w:szCs w:val="28"/>
          <w:lang w:val="uk-UA" w:eastAsia="ru-RU" w:bidi="ar-SA"/>
        </w:rPr>
        <w:t>(Особистий внесок авторки – постановка експерименту, здійснення польового та геоінформаційного етапів дослідження, аналіз одержаних результатів.)</w:t>
      </w:r>
    </w:p>
    <w:p w14:paraId="6289AC02"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Times New Roman" w:hAnsi="Times New Roman"/>
          <w:sz w:val="28"/>
          <w:szCs w:val="28"/>
          <w:lang w:val="uk-UA" w:eastAsia="uk-UA" w:bidi="ar-SA"/>
        </w:rPr>
      </w:pPr>
      <w:r w:rsidRPr="005A09CC">
        <w:rPr>
          <w:rFonts w:ascii="Times New Roman" w:eastAsia="Times New Roman" w:hAnsi="Times New Roman"/>
          <w:sz w:val="28"/>
          <w:szCs w:val="28"/>
          <w:lang w:val="uk-UA" w:eastAsia="uk-UA" w:bidi="ar-SA"/>
        </w:rPr>
        <w:t xml:space="preserve">Maksymenko, N., </w:t>
      </w:r>
      <w:r w:rsidRPr="005A09CC">
        <w:rPr>
          <w:rFonts w:ascii="Times New Roman" w:eastAsia="Times New Roman" w:hAnsi="Times New Roman"/>
          <w:b/>
          <w:sz w:val="28"/>
          <w:szCs w:val="28"/>
          <w:lang w:val="uk-UA" w:eastAsia="uk-UA" w:bidi="ar-SA"/>
        </w:rPr>
        <w:t>Кlieshch А.</w:t>
      </w:r>
      <w:r w:rsidRPr="005A09CC">
        <w:rPr>
          <w:rFonts w:ascii="Times New Roman" w:eastAsia="Times New Roman" w:hAnsi="Times New Roman"/>
          <w:sz w:val="28"/>
          <w:szCs w:val="28"/>
          <w:lang w:val="uk-UA" w:eastAsia="uk-UA" w:bidi="ar-SA"/>
        </w:rPr>
        <w:t xml:space="preserve">, Titenko G., Shumilova А., Cherkashyna N. Soils Assessment in Natural and Anthropogenic Landscapes for Environmental Managment. </w:t>
      </w:r>
      <w:r w:rsidRPr="005A09CC">
        <w:rPr>
          <w:rFonts w:ascii="Times New Roman" w:eastAsia="Times New Roman" w:hAnsi="Times New Roman"/>
          <w:i/>
          <w:sz w:val="28"/>
          <w:szCs w:val="28"/>
          <w:lang w:val="uk-UA" w:eastAsia="uk-UA" w:bidi="ar-SA"/>
        </w:rPr>
        <w:t>Imperial Journal of Interdisciplinary Research</w:t>
      </w:r>
      <w:r w:rsidRPr="005A09CC">
        <w:rPr>
          <w:rFonts w:ascii="Times New Roman" w:eastAsia="Times New Roman" w:hAnsi="Times New Roman"/>
          <w:sz w:val="28"/>
          <w:szCs w:val="28"/>
          <w:lang w:val="uk-UA" w:eastAsia="uk-UA" w:bidi="ar-SA"/>
        </w:rPr>
        <w:t xml:space="preserve">. 2017. Vol. 3, Iss. 6. Р. 776–781. </w:t>
      </w:r>
      <w:r w:rsidRPr="005A09CC">
        <w:rPr>
          <w:rFonts w:ascii="Times New Roman" w:eastAsia="Times New Roman" w:hAnsi="Times New Roman"/>
          <w:i/>
          <w:sz w:val="28"/>
          <w:szCs w:val="28"/>
          <w:lang w:val="uk-UA" w:eastAsia="ru-RU" w:bidi="ar-SA"/>
        </w:rPr>
        <w:t>(Особистий внесок авторки – створення картографічних моделей просторового поширення еколого-геохімічних показників території м. Харків, узагальнення результатів.)</w:t>
      </w:r>
    </w:p>
    <w:p w14:paraId="5698A94F"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Times New Roman" w:hAnsi="Times New Roman"/>
          <w:sz w:val="28"/>
          <w:szCs w:val="28"/>
          <w:lang w:val="uk-UA" w:eastAsia="uk-UA" w:bidi="ar-SA"/>
        </w:rPr>
      </w:pPr>
      <w:r w:rsidRPr="005A09CC">
        <w:rPr>
          <w:rFonts w:ascii="Times New Roman" w:eastAsia="Times New Roman" w:hAnsi="Times New Roman"/>
          <w:sz w:val="28"/>
          <w:szCs w:val="28"/>
          <w:lang w:val="uk-UA" w:eastAsia="uk-UA" w:bidi="ar-SA"/>
        </w:rPr>
        <w:t xml:space="preserve"> Maksymenko N., </w:t>
      </w:r>
      <w:r w:rsidRPr="005A09CC">
        <w:rPr>
          <w:rFonts w:ascii="Times New Roman" w:eastAsia="Times New Roman" w:hAnsi="Times New Roman"/>
          <w:b/>
          <w:sz w:val="28"/>
          <w:szCs w:val="28"/>
          <w:lang w:val="uk-UA" w:eastAsia="uk-UA" w:bidi="ar-SA"/>
        </w:rPr>
        <w:t>Kleshch A.,</w:t>
      </w:r>
      <w:r w:rsidRPr="005A09CC">
        <w:rPr>
          <w:rFonts w:ascii="Times New Roman" w:eastAsia="Times New Roman" w:hAnsi="Times New Roman"/>
          <w:sz w:val="28"/>
          <w:szCs w:val="28"/>
          <w:lang w:val="uk-UA" w:eastAsia="uk-UA" w:bidi="ar-SA"/>
        </w:rPr>
        <w:t xml:space="preserve"> Shumilova A.  Landscape-ecological assessment of «Volodymyrivska dacha» forestry reserve’s territory for environmental management. </w:t>
      </w:r>
      <w:r w:rsidRPr="005A09CC">
        <w:rPr>
          <w:rFonts w:ascii="Times New Roman" w:eastAsia="Times New Roman" w:hAnsi="Times New Roman"/>
          <w:i/>
          <w:sz w:val="28"/>
          <w:szCs w:val="28"/>
          <w:lang w:val="uk-UA" w:eastAsia="uk-UA" w:bidi="ar-SA"/>
        </w:rPr>
        <w:lastRenderedPageBreak/>
        <w:t>ТЕKA. Commission of motorization and energetics in agriculture</w:t>
      </w:r>
      <w:r w:rsidRPr="005A09CC">
        <w:rPr>
          <w:rFonts w:ascii="Times New Roman" w:eastAsia="Times New Roman" w:hAnsi="Times New Roman"/>
          <w:sz w:val="28"/>
          <w:szCs w:val="28"/>
          <w:lang w:val="uk-UA" w:eastAsia="uk-UA" w:bidi="ar-SA"/>
        </w:rPr>
        <w:t>. 2017. Vol. 17, No.</w:t>
      </w:r>
      <w:r w:rsidR="00915327" w:rsidRPr="005A09CC">
        <w:rPr>
          <w:rFonts w:ascii="Times New Roman" w:eastAsia="Times New Roman" w:hAnsi="Times New Roman"/>
          <w:sz w:val="28"/>
          <w:szCs w:val="28"/>
          <w:lang w:val="uk-UA" w:eastAsia="uk-UA" w:bidi="ar-SA"/>
        </w:rPr>
        <w:t xml:space="preserve"> </w:t>
      </w:r>
      <w:r w:rsidRPr="005A09CC">
        <w:rPr>
          <w:rFonts w:ascii="Times New Roman" w:eastAsia="Times New Roman" w:hAnsi="Times New Roman"/>
          <w:sz w:val="28"/>
          <w:szCs w:val="28"/>
          <w:lang w:val="uk-UA" w:eastAsia="uk-UA" w:bidi="ar-SA"/>
        </w:rPr>
        <w:t>1. Р.</w:t>
      </w:r>
      <w:r w:rsidR="00915327" w:rsidRPr="005A09CC">
        <w:rPr>
          <w:rFonts w:ascii="Times New Roman" w:eastAsia="Times New Roman" w:hAnsi="Times New Roman"/>
          <w:sz w:val="28"/>
          <w:szCs w:val="28"/>
          <w:lang w:val="uk-UA" w:eastAsia="uk-UA" w:bidi="ar-SA"/>
        </w:rPr>
        <w:t> </w:t>
      </w:r>
      <w:r w:rsidRPr="005A09CC">
        <w:rPr>
          <w:rFonts w:ascii="Times New Roman" w:eastAsia="Times New Roman" w:hAnsi="Times New Roman"/>
          <w:sz w:val="28"/>
          <w:szCs w:val="28"/>
          <w:lang w:val="uk-UA" w:eastAsia="uk-UA" w:bidi="ar-SA"/>
        </w:rPr>
        <w:t>91</w:t>
      </w:r>
      <w:r w:rsidR="00915327" w:rsidRPr="005A09CC">
        <w:rPr>
          <w:rFonts w:ascii="Times New Roman" w:eastAsia="Times New Roman" w:hAnsi="Times New Roman"/>
          <w:sz w:val="28"/>
          <w:szCs w:val="28"/>
          <w:lang w:val="uk-UA" w:eastAsia="uk-UA" w:bidi="ar-SA"/>
        </w:rPr>
        <w:t>–</w:t>
      </w:r>
      <w:r w:rsidRPr="005A09CC">
        <w:rPr>
          <w:rFonts w:ascii="Times New Roman" w:eastAsia="Times New Roman" w:hAnsi="Times New Roman"/>
          <w:sz w:val="28"/>
          <w:szCs w:val="28"/>
          <w:lang w:val="uk-UA" w:eastAsia="uk-UA" w:bidi="ar-SA"/>
        </w:rPr>
        <w:t>96.</w:t>
      </w:r>
    </w:p>
    <w:p w14:paraId="39A41AB6" w14:textId="77777777" w:rsidR="007846B4" w:rsidRPr="005A09CC" w:rsidRDefault="007846B4" w:rsidP="007846B4">
      <w:pPr>
        <w:widowControl w:val="0"/>
        <w:suppressAutoHyphens/>
        <w:spacing w:line="360" w:lineRule="auto"/>
        <w:ind w:left="720"/>
        <w:contextualSpacing/>
        <w:jc w:val="center"/>
        <w:rPr>
          <w:rFonts w:ascii="Times New Roman" w:eastAsia="DejaVu Sans" w:hAnsi="Times New Roman"/>
          <w:b/>
          <w:i/>
          <w:kern w:val="1"/>
          <w:sz w:val="28"/>
          <w:szCs w:val="28"/>
          <w:lang w:val="uk-UA" w:bidi="ar-SA"/>
        </w:rPr>
      </w:pPr>
      <w:r w:rsidRPr="005A09CC">
        <w:rPr>
          <w:rFonts w:ascii="Times New Roman" w:eastAsia="DejaVu Sans" w:hAnsi="Times New Roman"/>
          <w:b/>
          <w:i/>
          <w:kern w:val="1"/>
          <w:sz w:val="28"/>
          <w:szCs w:val="28"/>
          <w:lang w:val="uk-UA" w:bidi="ar-SA"/>
        </w:rPr>
        <w:t>Наукові праці у наукових фахових виданнях України</w:t>
      </w:r>
    </w:p>
    <w:p w14:paraId="67A177E1"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Times New Roman" w:hAnsi="Times New Roman"/>
          <w:i/>
          <w:sz w:val="28"/>
          <w:szCs w:val="28"/>
          <w:lang w:val="uk-UA" w:eastAsia="uk-UA" w:bidi="ar-SA"/>
        </w:rPr>
      </w:pPr>
      <w:r w:rsidRPr="005A09CC">
        <w:rPr>
          <w:rFonts w:ascii="Times New Roman" w:eastAsia="Times New Roman" w:hAnsi="Times New Roman"/>
          <w:b/>
          <w:sz w:val="28"/>
          <w:szCs w:val="28"/>
          <w:lang w:val="uk-UA" w:eastAsia="uk-UA" w:bidi="ar-SA"/>
        </w:rPr>
        <w:t>Клєщ А. А.</w:t>
      </w:r>
      <w:r w:rsidRPr="005A09CC">
        <w:rPr>
          <w:rFonts w:ascii="Times New Roman" w:eastAsia="Times New Roman" w:hAnsi="Times New Roman"/>
          <w:sz w:val="28"/>
          <w:szCs w:val="28"/>
          <w:lang w:val="uk-UA" w:eastAsia="uk-UA" w:bidi="ar-SA"/>
        </w:rPr>
        <w:t xml:space="preserve">, Максименко Н. В., Баскакова Л. В. Моделювання геоморфометричних характеристик міських ландшафтів. </w:t>
      </w:r>
      <w:r w:rsidRPr="005A09CC">
        <w:rPr>
          <w:rFonts w:ascii="Times New Roman" w:eastAsia="Times New Roman" w:hAnsi="Times New Roman"/>
          <w:i/>
          <w:sz w:val="28"/>
          <w:szCs w:val="28"/>
          <w:lang w:val="uk-UA" w:eastAsia="uk-UA" w:bidi="ar-SA"/>
        </w:rPr>
        <w:t>Вісник Харківського національного університету імені В. Н. Каразіна. Серія «Екологія».</w:t>
      </w:r>
      <w:r w:rsidRPr="005A09CC">
        <w:rPr>
          <w:rFonts w:ascii="Times New Roman" w:eastAsia="Times New Roman" w:hAnsi="Times New Roman"/>
          <w:sz w:val="28"/>
          <w:szCs w:val="28"/>
          <w:lang w:val="uk-UA" w:eastAsia="uk-UA" w:bidi="ar-SA"/>
        </w:rPr>
        <w:t xml:space="preserve"> 2014. №</w:t>
      </w:r>
      <w:r w:rsidRPr="005A09CC">
        <w:rPr>
          <w:rFonts w:ascii="Times New Roman" w:eastAsia="Times New Roman" w:hAnsi="Times New Roman"/>
          <w:sz w:val="20"/>
          <w:szCs w:val="20"/>
          <w:lang w:val="uk-UA" w:eastAsia="ru-RU" w:bidi="ar-SA"/>
        </w:rPr>
        <w:t> </w:t>
      </w:r>
      <w:r w:rsidRPr="005A09CC">
        <w:rPr>
          <w:rFonts w:ascii="Times New Roman" w:eastAsia="Times New Roman" w:hAnsi="Times New Roman"/>
          <w:sz w:val="28"/>
          <w:szCs w:val="28"/>
          <w:lang w:val="uk-UA" w:eastAsia="uk-UA" w:bidi="ar-SA"/>
        </w:rPr>
        <w:t>1140. С.</w:t>
      </w:r>
      <w:r w:rsidR="00915327" w:rsidRPr="005A09CC">
        <w:rPr>
          <w:rFonts w:ascii="Times New Roman" w:eastAsia="Times New Roman" w:hAnsi="Times New Roman"/>
          <w:sz w:val="28"/>
          <w:szCs w:val="28"/>
          <w:lang w:val="uk-UA" w:eastAsia="uk-UA" w:bidi="ar-SA"/>
        </w:rPr>
        <w:t> </w:t>
      </w:r>
      <w:r w:rsidRPr="005A09CC">
        <w:rPr>
          <w:rFonts w:ascii="Times New Roman" w:eastAsia="Times New Roman" w:hAnsi="Times New Roman"/>
          <w:sz w:val="28"/>
          <w:szCs w:val="28"/>
          <w:lang w:val="uk-UA" w:eastAsia="uk-UA" w:bidi="ar-SA"/>
        </w:rPr>
        <w:t xml:space="preserve">24–35. </w:t>
      </w:r>
      <w:r w:rsidRPr="005A09CC">
        <w:rPr>
          <w:rFonts w:ascii="Times New Roman" w:eastAsia="Times New Roman" w:hAnsi="Times New Roman"/>
          <w:i/>
          <w:sz w:val="28"/>
          <w:szCs w:val="28"/>
          <w:lang w:val="uk-UA" w:eastAsia="uk-UA" w:bidi="ar-SA"/>
        </w:rPr>
        <w:t xml:space="preserve">(Особистий внесок авторки – визначено просторові параметри крутизни, експозиції та кривизни схилів рельєфу для річкового басейну р. Лопань у межах міста Харків, укладено картографічні твори відповідного змісту.) </w:t>
      </w:r>
    </w:p>
    <w:p w14:paraId="3880E2AF"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Times New Roman" w:hAnsi="Times New Roman"/>
          <w:sz w:val="28"/>
          <w:szCs w:val="28"/>
          <w:lang w:val="uk-UA" w:eastAsia="uk-UA" w:bidi="ar-SA"/>
        </w:rPr>
      </w:pPr>
      <w:r w:rsidRPr="005A09CC">
        <w:rPr>
          <w:rFonts w:ascii="Times New Roman" w:eastAsia="Times New Roman" w:hAnsi="Times New Roman"/>
          <w:b/>
          <w:sz w:val="28"/>
          <w:szCs w:val="28"/>
          <w:lang w:val="uk-UA" w:eastAsia="uk-UA" w:bidi="ar-SA"/>
        </w:rPr>
        <w:t>Klieshch А. А.</w:t>
      </w:r>
      <w:r w:rsidRPr="005A09CC">
        <w:rPr>
          <w:rFonts w:ascii="Times New Roman" w:eastAsia="Times New Roman" w:hAnsi="Times New Roman"/>
          <w:sz w:val="28"/>
          <w:szCs w:val="28"/>
          <w:lang w:val="uk-UA" w:eastAsia="uk-UA" w:bidi="ar-SA"/>
        </w:rPr>
        <w:t xml:space="preserve"> The effects of urbanization on the environment. </w:t>
      </w:r>
      <w:r w:rsidRPr="005A09CC">
        <w:rPr>
          <w:rFonts w:ascii="Times New Roman" w:eastAsia="Times New Roman" w:hAnsi="Times New Roman"/>
          <w:i/>
          <w:sz w:val="28"/>
          <w:szCs w:val="28"/>
          <w:lang w:val="uk-UA" w:eastAsia="uk-UA" w:bidi="ar-SA"/>
        </w:rPr>
        <w:t>Людина та довкілля. Проблеми неоекології.</w:t>
      </w:r>
      <w:r w:rsidRPr="005A09CC">
        <w:rPr>
          <w:rFonts w:ascii="Times New Roman" w:eastAsia="Times New Roman" w:hAnsi="Times New Roman"/>
          <w:sz w:val="28"/>
          <w:szCs w:val="28"/>
          <w:lang w:val="uk-UA" w:eastAsia="uk-UA" w:bidi="ar-SA"/>
        </w:rPr>
        <w:t xml:space="preserve"> 2015. № 3-4. C. 28–31.</w:t>
      </w:r>
    </w:p>
    <w:p w14:paraId="43851549"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Times New Roman" w:hAnsi="Times New Roman"/>
          <w:sz w:val="28"/>
          <w:szCs w:val="28"/>
          <w:lang w:val="uk-UA" w:eastAsia="uk-UA" w:bidi="ar-SA"/>
        </w:rPr>
      </w:pPr>
      <w:r w:rsidRPr="005A09CC">
        <w:rPr>
          <w:rFonts w:ascii="Times New Roman" w:eastAsia="Times New Roman" w:hAnsi="Times New Roman"/>
          <w:b/>
          <w:sz w:val="28"/>
          <w:szCs w:val="28"/>
          <w:lang w:val="uk-UA" w:eastAsia="uk-UA" w:bidi="ar-SA"/>
        </w:rPr>
        <w:t>Клєщ А. А.</w:t>
      </w:r>
      <w:r w:rsidRPr="005A09CC">
        <w:rPr>
          <w:rFonts w:ascii="Times New Roman" w:eastAsia="Times New Roman" w:hAnsi="Times New Roman"/>
          <w:sz w:val="28"/>
          <w:szCs w:val="28"/>
          <w:lang w:val="uk-UA" w:eastAsia="uk-UA" w:bidi="ar-SA"/>
        </w:rPr>
        <w:t xml:space="preserve">, Максименко Н. В., Пономаренко П. Р. Територіальна структура природокористування міста Харків. </w:t>
      </w:r>
      <w:r w:rsidRPr="005A09CC">
        <w:rPr>
          <w:rFonts w:ascii="Times New Roman" w:eastAsia="Times New Roman" w:hAnsi="Times New Roman"/>
          <w:i/>
          <w:sz w:val="28"/>
          <w:szCs w:val="28"/>
          <w:lang w:val="uk-UA" w:eastAsia="uk-UA" w:bidi="ar-SA"/>
        </w:rPr>
        <w:t>Людина та довкілля. Проблеми неоекології.</w:t>
      </w:r>
      <w:r w:rsidR="00BC7E2D" w:rsidRPr="005A09CC">
        <w:rPr>
          <w:rFonts w:ascii="Times New Roman" w:eastAsia="Times New Roman" w:hAnsi="Times New Roman"/>
          <w:sz w:val="28"/>
          <w:szCs w:val="28"/>
          <w:lang w:eastAsia="uk-UA" w:bidi="ar-SA"/>
        </w:rPr>
        <w:t> </w:t>
      </w:r>
      <w:r w:rsidR="00915327" w:rsidRPr="005A09CC">
        <w:rPr>
          <w:rFonts w:ascii="Times New Roman" w:eastAsia="Times New Roman" w:hAnsi="Times New Roman"/>
          <w:sz w:val="28"/>
          <w:szCs w:val="28"/>
          <w:lang w:val="uk-UA" w:eastAsia="uk-UA" w:bidi="ar-SA"/>
        </w:rPr>
        <w:t>2017. № 1</w:t>
      </w:r>
      <w:r w:rsidR="00915327" w:rsidRPr="005A09CC">
        <w:rPr>
          <w:rFonts w:ascii="Times New Roman" w:eastAsia="Times New Roman" w:hAnsi="Times New Roman"/>
          <w:sz w:val="28"/>
          <w:szCs w:val="28"/>
          <w:lang w:val="uk-UA" w:eastAsia="uk-UA" w:bidi="ar-SA"/>
        </w:rPr>
        <w:noBreakHyphen/>
      </w:r>
      <w:r w:rsidRPr="005A09CC">
        <w:rPr>
          <w:rFonts w:ascii="Times New Roman" w:eastAsia="Times New Roman" w:hAnsi="Times New Roman"/>
          <w:sz w:val="28"/>
          <w:szCs w:val="28"/>
          <w:lang w:val="uk-UA" w:eastAsia="uk-UA" w:bidi="ar-SA"/>
        </w:rPr>
        <w:t>2</w:t>
      </w:r>
      <w:r w:rsidR="00915327" w:rsidRPr="005A09CC">
        <w:rPr>
          <w:rFonts w:ascii="Times New Roman" w:eastAsia="Times New Roman" w:hAnsi="Times New Roman"/>
          <w:sz w:val="28"/>
          <w:szCs w:val="28"/>
          <w:lang w:val="uk-UA" w:eastAsia="uk-UA" w:bidi="ar-SA"/>
        </w:rPr>
        <w:t> </w:t>
      </w:r>
      <w:r w:rsidRPr="005A09CC">
        <w:rPr>
          <w:rFonts w:ascii="Times New Roman" w:eastAsia="Times New Roman" w:hAnsi="Times New Roman"/>
          <w:sz w:val="28"/>
          <w:szCs w:val="28"/>
          <w:lang w:val="uk-UA" w:eastAsia="uk-UA" w:bidi="ar-SA"/>
        </w:rPr>
        <w:t xml:space="preserve">(27). С. 23–34. </w:t>
      </w:r>
      <w:r w:rsidRPr="005A09CC">
        <w:rPr>
          <w:rFonts w:ascii="Times New Roman" w:eastAsia="Times New Roman" w:hAnsi="Times New Roman"/>
          <w:i/>
          <w:sz w:val="28"/>
          <w:szCs w:val="28"/>
          <w:lang w:val="uk-UA" w:eastAsia="ru-RU" w:bidi="ar-SA"/>
        </w:rPr>
        <w:t>(Особистий внесок авторки – укладено картографічний твір територіальної структури природокористування м. Харків, здійснено кількісну оцінку диференціації різних типів природокористування.)</w:t>
      </w:r>
    </w:p>
    <w:p w14:paraId="638E76D2"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Times New Roman" w:hAnsi="Times New Roman"/>
          <w:sz w:val="28"/>
          <w:szCs w:val="28"/>
          <w:lang w:val="uk-UA" w:eastAsia="uk-UA" w:bidi="ar-SA"/>
        </w:rPr>
      </w:pPr>
      <w:r w:rsidRPr="005A09CC">
        <w:rPr>
          <w:rFonts w:ascii="Times New Roman" w:eastAsia="Times New Roman" w:hAnsi="Times New Roman"/>
          <w:b/>
          <w:sz w:val="28"/>
          <w:szCs w:val="28"/>
          <w:lang w:val="uk-UA" w:eastAsia="uk-UA" w:bidi="ar-SA"/>
        </w:rPr>
        <w:t>Клєщ А. А.</w:t>
      </w:r>
      <w:r w:rsidRPr="005A09CC">
        <w:rPr>
          <w:rFonts w:ascii="Times New Roman" w:eastAsia="Times New Roman" w:hAnsi="Times New Roman"/>
          <w:sz w:val="28"/>
          <w:szCs w:val="28"/>
          <w:lang w:val="uk-UA" w:eastAsia="uk-UA" w:bidi="ar-SA"/>
        </w:rPr>
        <w:t xml:space="preserve"> Історія формування міського ландшафту Харкова: досвід та методичні особливості дослідження. </w:t>
      </w:r>
      <w:r w:rsidRPr="005A09CC">
        <w:rPr>
          <w:rFonts w:ascii="Times New Roman" w:eastAsia="Times New Roman" w:hAnsi="Times New Roman"/>
          <w:i/>
          <w:sz w:val="28"/>
          <w:szCs w:val="28"/>
          <w:lang w:val="uk-UA" w:eastAsia="uk-UA" w:bidi="ar-SA"/>
        </w:rPr>
        <w:t>Вісник Харківського національного університету імені В. Н. Каразіна. Серія «Екологія»</w:t>
      </w:r>
      <w:r w:rsidRPr="005A09CC">
        <w:rPr>
          <w:rFonts w:ascii="Times New Roman" w:eastAsia="Times New Roman" w:hAnsi="Times New Roman"/>
          <w:sz w:val="28"/>
          <w:szCs w:val="28"/>
          <w:lang w:val="uk-UA" w:eastAsia="uk-UA" w:bidi="ar-SA"/>
        </w:rPr>
        <w:t>. 2017. Вип. 17. C. 63–71.</w:t>
      </w:r>
    </w:p>
    <w:p w14:paraId="6B71464E"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Times New Roman" w:hAnsi="Times New Roman"/>
          <w:sz w:val="28"/>
          <w:szCs w:val="28"/>
          <w:lang w:val="uk-UA" w:eastAsia="uk-UA" w:bidi="ar-SA"/>
        </w:rPr>
      </w:pPr>
      <w:r w:rsidRPr="005A09CC">
        <w:rPr>
          <w:rFonts w:ascii="Times New Roman" w:eastAsia="Times New Roman" w:hAnsi="Times New Roman"/>
          <w:b/>
          <w:sz w:val="28"/>
          <w:szCs w:val="28"/>
          <w:lang w:val="uk-UA" w:eastAsia="uk-UA" w:bidi="ar-SA"/>
        </w:rPr>
        <w:t>Клєщ A. А.</w:t>
      </w:r>
      <w:r w:rsidRPr="005A09CC">
        <w:rPr>
          <w:rFonts w:ascii="Times New Roman" w:eastAsia="Times New Roman" w:hAnsi="Times New Roman"/>
          <w:sz w:val="28"/>
          <w:szCs w:val="28"/>
          <w:lang w:val="uk-UA" w:eastAsia="uk-UA" w:bidi="ar-SA"/>
        </w:rPr>
        <w:t xml:space="preserve">, Самойлова Ю. В. Організація водоохоронних зон в містах України: методичні проблеми та шляхи їх вирішення засобами ландшафтно-екологічного планування. </w:t>
      </w:r>
      <w:r w:rsidRPr="005A09CC">
        <w:rPr>
          <w:rFonts w:ascii="Times New Roman" w:eastAsia="Times New Roman" w:hAnsi="Times New Roman"/>
          <w:i/>
          <w:sz w:val="28"/>
          <w:szCs w:val="28"/>
          <w:lang w:val="uk-UA" w:eastAsia="uk-UA" w:bidi="ar-SA"/>
        </w:rPr>
        <w:t>Людина та довкілля. Проблеми неоекології.</w:t>
      </w:r>
      <w:r w:rsidRPr="005A09CC">
        <w:rPr>
          <w:rFonts w:ascii="Times New Roman" w:eastAsia="Times New Roman" w:hAnsi="Times New Roman"/>
          <w:sz w:val="28"/>
          <w:szCs w:val="28"/>
          <w:lang w:val="uk-UA" w:eastAsia="uk-UA" w:bidi="ar-SA"/>
        </w:rPr>
        <w:t xml:space="preserve"> 2019. Вип. 31. C. 26–39. </w:t>
      </w:r>
      <w:r w:rsidRPr="005A09CC">
        <w:rPr>
          <w:rFonts w:ascii="Times New Roman" w:eastAsia="Times New Roman" w:hAnsi="Times New Roman"/>
          <w:i/>
          <w:sz w:val="28"/>
          <w:szCs w:val="28"/>
          <w:lang w:val="uk-UA" w:eastAsia="uk-UA" w:bidi="ar-SA"/>
        </w:rPr>
        <w:t>(Особистий внесок авторки – розробка та апробація методичних підходів до організації водоохоронних зон у містах на основі засад ландшафтно-екологічного планування.)</w:t>
      </w:r>
    </w:p>
    <w:p w14:paraId="73A30D60"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Times New Roman" w:hAnsi="Times New Roman"/>
          <w:sz w:val="28"/>
          <w:szCs w:val="28"/>
          <w:u w:val="single"/>
          <w:lang w:val="uk-UA" w:eastAsia="uk-UA" w:bidi="ar-SA"/>
        </w:rPr>
      </w:pPr>
      <w:r w:rsidRPr="005A09CC">
        <w:rPr>
          <w:rFonts w:ascii="Times New Roman" w:eastAsia="Times New Roman" w:hAnsi="Times New Roman"/>
          <w:b/>
          <w:sz w:val="28"/>
          <w:szCs w:val="28"/>
          <w:lang w:val="uk-UA" w:eastAsia="uk-UA" w:bidi="ar-SA"/>
        </w:rPr>
        <w:t>Клєщ А. А.</w:t>
      </w:r>
      <w:r w:rsidRPr="005A09CC">
        <w:rPr>
          <w:rFonts w:ascii="Times New Roman" w:eastAsia="Times New Roman" w:hAnsi="Times New Roman"/>
          <w:sz w:val="28"/>
          <w:szCs w:val="28"/>
          <w:lang w:val="uk-UA" w:eastAsia="uk-UA" w:bidi="ar-SA"/>
        </w:rPr>
        <w:t xml:space="preserve">, Максименко Н. В. Трансформація водозбірного басейну р. Уди в межах м. Харків. </w:t>
      </w:r>
      <w:r w:rsidRPr="005A09CC">
        <w:rPr>
          <w:rFonts w:ascii="Times New Roman" w:eastAsia="Times New Roman" w:hAnsi="Times New Roman"/>
          <w:i/>
          <w:sz w:val="28"/>
          <w:szCs w:val="28"/>
          <w:lang w:val="uk-UA" w:eastAsia="uk-UA" w:bidi="ar-SA"/>
        </w:rPr>
        <w:t>Вісник Харківського національного університету імені В. Н. Каразіна. Серія «Екологія»</w:t>
      </w:r>
      <w:r w:rsidRPr="005A09CC">
        <w:rPr>
          <w:rFonts w:ascii="Times New Roman" w:eastAsia="Times New Roman" w:hAnsi="Times New Roman"/>
          <w:sz w:val="28"/>
          <w:szCs w:val="28"/>
          <w:lang w:val="uk-UA" w:eastAsia="uk-UA" w:bidi="ar-SA"/>
        </w:rPr>
        <w:t xml:space="preserve">. 2019. Вип. 21. С. 6–22. </w:t>
      </w:r>
      <w:r w:rsidRPr="005A09CC">
        <w:rPr>
          <w:rFonts w:ascii="Times New Roman" w:eastAsia="Times New Roman" w:hAnsi="Times New Roman"/>
          <w:i/>
          <w:sz w:val="28"/>
          <w:szCs w:val="28"/>
          <w:lang w:val="uk-UA" w:eastAsia="ru-RU" w:bidi="ar-SA"/>
        </w:rPr>
        <w:t>(Особистий внесок авторки – оцінка ступеню антропогенної трансформації ландшафту водозбірного басейну р. Уди в межах м. Харків внаслідок містобудівного освоєння.)</w:t>
      </w:r>
    </w:p>
    <w:p w14:paraId="51452392" w14:textId="77777777" w:rsidR="007846B4" w:rsidRPr="005A09CC" w:rsidRDefault="007846B4" w:rsidP="007846B4">
      <w:pPr>
        <w:spacing w:line="360" w:lineRule="auto"/>
        <w:ind w:left="720"/>
        <w:contextualSpacing/>
        <w:jc w:val="center"/>
        <w:rPr>
          <w:rFonts w:ascii="Times New Roman" w:eastAsia="Times New Roman" w:hAnsi="Times New Roman"/>
          <w:b/>
          <w:i/>
          <w:sz w:val="28"/>
          <w:szCs w:val="28"/>
          <w:lang w:val="uk-UA" w:bidi="ar-SA"/>
        </w:rPr>
      </w:pPr>
      <w:r w:rsidRPr="005A09CC">
        <w:rPr>
          <w:rFonts w:ascii="Times New Roman" w:eastAsia="Times New Roman" w:hAnsi="Times New Roman"/>
          <w:b/>
          <w:i/>
          <w:sz w:val="28"/>
          <w:szCs w:val="28"/>
          <w:lang w:val="uk-UA" w:bidi="ar-SA"/>
        </w:rPr>
        <w:lastRenderedPageBreak/>
        <w:t>Наукові праці, що додатково відображають зміст дисертації</w:t>
      </w:r>
    </w:p>
    <w:p w14:paraId="64727014" w14:textId="77777777" w:rsidR="007846B4" w:rsidRPr="005A09CC" w:rsidRDefault="007846B4" w:rsidP="00406ED2">
      <w:pPr>
        <w:widowControl w:val="0"/>
        <w:numPr>
          <w:ilvl w:val="0"/>
          <w:numId w:val="27"/>
        </w:numPr>
        <w:tabs>
          <w:tab w:val="left" w:pos="142"/>
        </w:tabs>
        <w:suppressAutoHyphens/>
        <w:spacing w:line="360" w:lineRule="auto"/>
        <w:ind w:left="0" w:firstLine="0"/>
        <w:contextualSpacing/>
        <w:jc w:val="both"/>
        <w:rPr>
          <w:rFonts w:ascii="Times New Roman" w:eastAsia="Times New Roman" w:hAnsi="Times New Roman"/>
          <w:bCs/>
          <w:sz w:val="28"/>
          <w:szCs w:val="28"/>
          <w:lang w:val="uk-UA" w:eastAsia="ru-RU" w:bidi="ar-SA"/>
        </w:rPr>
      </w:pPr>
      <w:r w:rsidRPr="005A09CC">
        <w:rPr>
          <w:rFonts w:ascii="Times New Roman" w:eastAsia="Times New Roman" w:hAnsi="Times New Roman"/>
          <w:bCs/>
          <w:sz w:val="28"/>
          <w:szCs w:val="28"/>
          <w:lang w:val="uk-UA" w:eastAsia="ru-RU" w:bidi="ar-SA"/>
        </w:rPr>
        <w:t xml:space="preserve">Максименко Н. В., </w:t>
      </w:r>
      <w:r w:rsidRPr="005A09CC">
        <w:rPr>
          <w:rFonts w:ascii="Times New Roman" w:eastAsia="Times New Roman" w:hAnsi="Times New Roman"/>
          <w:b/>
          <w:bCs/>
          <w:sz w:val="28"/>
          <w:szCs w:val="28"/>
          <w:lang w:val="uk-UA" w:eastAsia="ru-RU" w:bidi="ar-SA"/>
        </w:rPr>
        <w:t>Клєщ А. А.</w:t>
      </w:r>
      <w:r w:rsidRPr="005A09CC">
        <w:rPr>
          <w:rFonts w:ascii="Times New Roman" w:eastAsia="Times New Roman" w:hAnsi="Times New Roman"/>
          <w:bCs/>
          <w:sz w:val="28"/>
          <w:szCs w:val="28"/>
          <w:lang w:val="uk-UA" w:eastAsia="ru-RU" w:bidi="ar-SA"/>
        </w:rPr>
        <w:t xml:space="preserve"> Ландшафтно-екологічне планування, як втілення екологічного імперативу. </w:t>
      </w:r>
      <w:r w:rsidRPr="005A09CC">
        <w:rPr>
          <w:rFonts w:ascii="Times New Roman" w:eastAsia="Times New Roman" w:hAnsi="Times New Roman"/>
          <w:bCs/>
          <w:i/>
          <w:sz w:val="28"/>
          <w:szCs w:val="28"/>
          <w:lang w:val="uk-UA" w:eastAsia="ru-RU" w:bidi="ar-SA"/>
        </w:rPr>
        <w:t>Вісник Львівського державного університету безпеки життєдіяльності.</w:t>
      </w:r>
      <w:r w:rsidRPr="005A09CC">
        <w:rPr>
          <w:rFonts w:ascii="Times New Roman" w:eastAsia="Times New Roman" w:hAnsi="Times New Roman"/>
          <w:bCs/>
          <w:sz w:val="28"/>
          <w:szCs w:val="28"/>
          <w:lang w:val="uk-UA" w:eastAsia="ru-RU" w:bidi="ar-SA"/>
        </w:rPr>
        <w:t xml:space="preserve"> 2012. Вип. № 6. С. 186</w:t>
      </w:r>
      <w:r w:rsidRPr="005A09CC">
        <w:rPr>
          <w:rFonts w:ascii="Times New Roman" w:eastAsia="Times New Roman" w:hAnsi="Times New Roman"/>
          <w:sz w:val="28"/>
          <w:szCs w:val="28"/>
          <w:lang w:val="uk-UA" w:eastAsia="ru-RU" w:bidi="ar-SA"/>
        </w:rPr>
        <w:t>–</w:t>
      </w:r>
      <w:r w:rsidRPr="005A09CC">
        <w:rPr>
          <w:rFonts w:ascii="Times New Roman" w:eastAsia="Times New Roman" w:hAnsi="Times New Roman"/>
          <w:bCs/>
          <w:sz w:val="28"/>
          <w:szCs w:val="28"/>
          <w:lang w:val="uk-UA" w:eastAsia="ru-RU" w:bidi="ar-SA"/>
        </w:rPr>
        <w:t xml:space="preserve">189. </w:t>
      </w:r>
      <w:r w:rsidRPr="005A09CC">
        <w:rPr>
          <w:rFonts w:ascii="Times New Roman" w:eastAsia="Times New Roman" w:hAnsi="Times New Roman"/>
          <w:i/>
          <w:sz w:val="28"/>
          <w:szCs w:val="28"/>
          <w:lang w:val="uk-UA" w:eastAsia="ru-RU" w:bidi="ar-SA"/>
        </w:rPr>
        <w:t>(Особистий внесок авторки – обґрунтовано перспективи залучення ландшафтно-екологічного планування задля забезпечення сталого розвитку українських міст.)</w:t>
      </w:r>
    </w:p>
    <w:p w14:paraId="15429984" w14:textId="77777777" w:rsidR="007846B4" w:rsidRPr="005A09CC" w:rsidRDefault="007846B4" w:rsidP="00406ED2">
      <w:pPr>
        <w:widowControl w:val="0"/>
        <w:numPr>
          <w:ilvl w:val="0"/>
          <w:numId w:val="27"/>
        </w:numPr>
        <w:tabs>
          <w:tab w:val="left" w:pos="142"/>
        </w:tabs>
        <w:suppressAutoHyphens/>
        <w:spacing w:line="360" w:lineRule="auto"/>
        <w:ind w:left="0" w:firstLine="0"/>
        <w:contextualSpacing/>
        <w:jc w:val="both"/>
        <w:rPr>
          <w:rFonts w:ascii="Times New Roman" w:eastAsia="Times New Roman" w:hAnsi="Times New Roman"/>
          <w:bCs/>
          <w:sz w:val="28"/>
          <w:szCs w:val="28"/>
          <w:lang w:val="uk-UA" w:eastAsia="ru-RU" w:bidi="ar-SA"/>
        </w:rPr>
      </w:pPr>
      <w:r w:rsidRPr="005A09CC">
        <w:rPr>
          <w:rFonts w:ascii="Times New Roman" w:eastAsia="Times New Roman" w:hAnsi="Times New Roman"/>
          <w:bCs/>
          <w:sz w:val="28"/>
          <w:szCs w:val="28"/>
          <w:lang w:val="uk-UA" w:eastAsia="ru-RU" w:bidi="ar-SA"/>
        </w:rPr>
        <w:t xml:space="preserve">Тітенко Г. В., </w:t>
      </w:r>
      <w:r w:rsidRPr="005A09CC">
        <w:rPr>
          <w:rFonts w:ascii="Times New Roman" w:eastAsia="Times New Roman" w:hAnsi="Times New Roman"/>
          <w:b/>
          <w:bCs/>
          <w:sz w:val="28"/>
          <w:szCs w:val="28"/>
          <w:lang w:val="uk-UA" w:eastAsia="ru-RU" w:bidi="ar-SA"/>
        </w:rPr>
        <w:t>Клєщ А. А.</w:t>
      </w:r>
      <w:r w:rsidRPr="005A09CC">
        <w:rPr>
          <w:rFonts w:ascii="Times New Roman" w:eastAsia="Times New Roman" w:hAnsi="Times New Roman"/>
          <w:bCs/>
          <w:sz w:val="28"/>
          <w:szCs w:val="28"/>
          <w:lang w:val="uk-UA" w:eastAsia="ru-RU" w:bidi="ar-SA"/>
        </w:rPr>
        <w:t xml:space="preserve"> Особливості геохімічної міграції елементів та сполук у природних та природно-антропогенних комплексах річкової долини р. Лопань. </w:t>
      </w:r>
      <w:r w:rsidRPr="005A09CC">
        <w:rPr>
          <w:rFonts w:ascii="Times New Roman" w:eastAsia="Times New Roman" w:hAnsi="Times New Roman"/>
          <w:bCs/>
          <w:i/>
          <w:sz w:val="28"/>
          <w:szCs w:val="28"/>
          <w:lang w:val="uk-UA" w:eastAsia="ru-RU" w:bidi="ar-SA"/>
        </w:rPr>
        <w:t>Людина та довкілля. Проблеми неоекології.</w:t>
      </w:r>
      <w:r w:rsidRPr="005A09CC">
        <w:rPr>
          <w:rFonts w:ascii="Times New Roman" w:eastAsia="Times New Roman" w:hAnsi="Times New Roman"/>
          <w:bCs/>
          <w:sz w:val="28"/>
          <w:szCs w:val="28"/>
          <w:lang w:val="uk-UA" w:eastAsia="ru-RU" w:bidi="ar-SA"/>
        </w:rPr>
        <w:t xml:space="preserve"> 2015. №1-2. С. 35–45. </w:t>
      </w:r>
      <w:r w:rsidRPr="005A09CC">
        <w:rPr>
          <w:rFonts w:ascii="Times New Roman" w:eastAsia="Times New Roman" w:hAnsi="Times New Roman"/>
          <w:i/>
          <w:sz w:val="28"/>
          <w:szCs w:val="28"/>
          <w:lang w:val="uk-UA" w:eastAsia="ru-RU" w:bidi="ar-SA"/>
        </w:rPr>
        <w:t>(Особистий внесок авторки – польовий та лабораторний етап дослідження, геоінформаційне моделювання, укладання картографічних творів.)</w:t>
      </w:r>
    </w:p>
    <w:p w14:paraId="37082629" w14:textId="77777777" w:rsidR="007846B4" w:rsidRPr="005A09CC" w:rsidRDefault="007846B4" w:rsidP="007846B4">
      <w:pPr>
        <w:widowControl w:val="0"/>
        <w:suppressAutoHyphens/>
        <w:spacing w:line="360" w:lineRule="auto"/>
        <w:ind w:left="720"/>
        <w:contextualSpacing/>
        <w:jc w:val="center"/>
        <w:rPr>
          <w:rFonts w:ascii="Times New Roman" w:eastAsia="DejaVu Sans" w:hAnsi="Times New Roman"/>
          <w:b/>
          <w:i/>
          <w:kern w:val="1"/>
          <w:sz w:val="28"/>
          <w:szCs w:val="28"/>
          <w:lang w:val="uk-UA" w:eastAsia="uk-UA" w:bidi="ar-SA"/>
        </w:rPr>
      </w:pPr>
      <w:r w:rsidRPr="005A09CC">
        <w:rPr>
          <w:rFonts w:ascii="Times New Roman" w:eastAsia="DejaVu Sans" w:hAnsi="Times New Roman"/>
          <w:b/>
          <w:i/>
          <w:kern w:val="1"/>
          <w:sz w:val="28"/>
          <w:szCs w:val="28"/>
          <w:lang w:val="uk-UA" w:eastAsia="uk-UA" w:bidi="ar-SA"/>
        </w:rPr>
        <w:t>Наукові праці апробаційного характеру</w:t>
      </w:r>
    </w:p>
    <w:p w14:paraId="4EACB821"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DejaVu Sans" w:hAnsi="Times New Roman"/>
          <w:i/>
          <w:kern w:val="1"/>
          <w:sz w:val="28"/>
          <w:szCs w:val="28"/>
          <w:lang w:val="uk-UA" w:bidi="ar-SA"/>
        </w:rPr>
      </w:pPr>
      <w:r w:rsidRPr="005A09CC">
        <w:rPr>
          <w:rFonts w:ascii="Times New Roman" w:eastAsia="DejaVu Sans" w:hAnsi="Times New Roman"/>
          <w:b/>
          <w:kern w:val="1"/>
          <w:sz w:val="28"/>
          <w:szCs w:val="28"/>
          <w:lang w:val="uk-UA" w:bidi="ar-SA"/>
        </w:rPr>
        <w:t>Клєщ А. А.</w:t>
      </w:r>
      <w:r w:rsidRPr="005A09CC">
        <w:rPr>
          <w:rFonts w:ascii="Times New Roman" w:eastAsia="DejaVu Sans" w:hAnsi="Times New Roman"/>
          <w:kern w:val="1"/>
          <w:sz w:val="28"/>
          <w:szCs w:val="28"/>
          <w:lang w:val="uk-UA" w:bidi="ar-SA"/>
        </w:rPr>
        <w:t>, Різник К. Ю., Вербицька О. А. Математичне моделювання розвитку еколого-г</w:t>
      </w:r>
      <w:r w:rsidR="004C5AAC">
        <w:rPr>
          <w:rFonts w:ascii="Times New Roman" w:eastAsia="DejaVu Sans" w:hAnsi="Times New Roman"/>
          <w:kern w:val="1"/>
          <w:sz w:val="28"/>
          <w:szCs w:val="28"/>
          <w:lang w:val="uk-UA" w:bidi="ar-SA"/>
        </w:rPr>
        <w:t xml:space="preserve">еохімічних процесів у ландшафті. </w:t>
      </w:r>
      <w:r w:rsidRPr="004C5AAC">
        <w:rPr>
          <w:rFonts w:ascii="Times New Roman" w:eastAsia="DejaVu Sans" w:hAnsi="Times New Roman"/>
          <w:i/>
          <w:kern w:val="1"/>
          <w:sz w:val="28"/>
          <w:szCs w:val="28"/>
          <w:lang w:val="uk-UA" w:bidi="ar-SA"/>
        </w:rPr>
        <w:t>Сучасні проблеми екології та геотехнології</w:t>
      </w:r>
      <w:r w:rsidRPr="005A09CC">
        <w:rPr>
          <w:rFonts w:ascii="Times New Roman" w:eastAsia="DejaVu Sans" w:hAnsi="Times New Roman"/>
          <w:kern w:val="1"/>
          <w:sz w:val="28"/>
          <w:szCs w:val="28"/>
          <w:lang w:val="uk-UA" w:bidi="ar-SA"/>
        </w:rPr>
        <w:t xml:space="preserve"> : VII Всеукр. конф. студ., маг. та асп., </w:t>
      </w:r>
      <w:r w:rsidR="00915327" w:rsidRPr="005A09CC">
        <w:rPr>
          <w:rFonts w:ascii="Times New Roman" w:eastAsia="DejaVu Sans" w:hAnsi="Times New Roman"/>
          <w:kern w:val="1"/>
          <w:sz w:val="28"/>
          <w:szCs w:val="28"/>
          <w:lang w:val="uk-UA" w:bidi="ar-SA"/>
        </w:rPr>
        <w:t xml:space="preserve">24–29 бер. 2010 р. : тези доп. </w:t>
      </w:r>
      <w:r w:rsidRPr="005A09CC">
        <w:rPr>
          <w:rFonts w:ascii="Times New Roman" w:eastAsia="DejaVu Sans" w:hAnsi="Times New Roman"/>
          <w:kern w:val="1"/>
          <w:sz w:val="28"/>
          <w:szCs w:val="28"/>
          <w:lang w:val="uk-UA" w:bidi="ar-SA"/>
        </w:rPr>
        <w:t>Житомир</w:t>
      </w:r>
      <w:r w:rsidR="00915327" w:rsidRPr="005A09CC">
        <w:rPr>
          <w:rFonts w:ascii="Times New Roman" w:eastAsia="DejaVu Sans" w:hAnsi="Times New Roman"/>
          <w:kern w:val="1"/>
          <w:sz w:val="28"/>
          <w:szCs w:val="28"/>
          <w:lang w:val="uk-UA" w:bidi="ar-SA"/>
        </w:rPr>
        <w:t>,</w:t>
      </w:r>
      <w:r w:rsidRPr="005A09CC">
        <w:rPr>
          <w:rFonts w:ascii="Times New Roman" w:eastAsia="DejaVu Sans" w:hAnsi="Times New Roman"/>
          <w:kern w:val="1"/>
          <w:sz w:val="28"/>
          <w:szCs w:val="28"/>
          <w:lang w:val="uk-UA" w:bidi="ar-SA"/>
        </w:rPr>
        <w:t xml:space="preserve"> 2010. </w:t>
      </w:r>
      <w:r w:rsidR="00915327" w:rsidRPr="005A09CC">
        <w:rPr>
          <w:rFonts w:ascii="Times New Roman" w:eastAsia="DejaVu Sans" w:hAnsi="Times New Roman"/>
          <w:kern w:val="1"/>
          <w:sz w:val="28"/>
          <w:szCs w:val="28"/>
          <w:lang w:val="uk-UA" w:bidi="ar-SA"/>
        </w:rPr>
        <w:t xml:space="preserve">Т. 1. </w:t>
      </w:r>
      <w:r w:rsidRPr="005A09CC">
        <w:rPr>
          <w:rFonts w:ascii="Times New Roman" w:eastAsia="DejaVu Sans" w:hAnsi="Times New Roman"/>
          <w:kern w:val="1"/>
          <w:sz w:val="28"/>
          <w:szCs w:val="28"/>
          <w:lang w:val="uk-UA" w:bidi="ar-SA"/>
        </w:rPr>
        <w:t xml:space="preserve">С. 172–173. </w:t>
      </w:r>
      <w:r w:rsidRPr="005A09CC">
        <w:rPr>
          <w:rFonts w:ascii="Times New Roman" w:eastAsia="DejaVu Sans" w:hAnsi="Times New Roman"/>
          <w:i/>
          <w:kern w:val="1"/>
          <w:sz w:val="28"/>
          <w:szCs w:val="28"/>
          <w:lang w:val="uk-UA" w:bidi="ar-SA"/>
        </w:rPr>
        <w:t>(Особистий внесок авторки – апробовано використання геоінформаційних технологій моделювання для потреб дослідження еколого-геохімічних процесів в ландшафтах.)</w:t>
      </w:r>
    </w:p>
    <w:p w14:paraId="53209D88"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DejaVu Sans" w:hAnsi="Times New Roman"/>
          <w:kern w:val="1"/>
          <w:sz w:val="28"/>
          <w:szCs w:val="28"/>
          <w:lang w:val="uk-UA" w:bidi="ar-SA"/>
        </w:rPr>
      </w:pPr>
      <w:r w:rsidRPr="005A09CC">
        <w:rPr>
          <w:rFonts w:ascii="Times New Roman" w:eastAsia="DejaVu Sans" w:hAnsi="Times New Roman"/>
          <w:b/>
          <w:kern w:val="1"/>
          <w:sz w:val="28"/>
          <w:szCs w:val="28"/>
          <w:lang w:val="uk-UA" w:bidi="ar-SA"/>
        </w:rPr>
        <w:t>Клєщ А. А.</w:t>
      </w:r>
      <w:r w:rsidRPr="005A09CC">
        <w:rPr>
          <w:rFonts w:ascii="Times New Roman" w:eastAsia="DejaVu Sans" w:hAnsi="Times New Roman"/>
          <w:kern w:val="1"/>
          <w:sz w:val="28"/>
          <w:szCs w:val="28"/>
          <w:lang w:val="uk-UA" w:bidi="ar-SA"/>
        </w:rPr>
        <w:t>, Різник К. Ю., Максименко Н. В. Ландшафтно-екологічне забезпечення оцінки впливу</w:t>
      </w:r>
      <w:r w:rsidR="00915327" w:rsidRPr="005A09CC">
        <w:rPr>
          <w:rFonts w:ascii="Times New Roman" w:eastAsia="DejaVu Sans" w:hAnsi="Times New Roman"/>
          <w:kern w:val="1"/>
          <w:sz w:val="28"/>
          <w:szCs w:val="28"/>
          <w:lang w:val="uk-UA" w:bidi="ar-SA"/>
        </w:rPr>
        <w:t xml:space="preserve"> джерел забруднення на довкілля</w:t>
      </w:r>
      <w:r w:rsidR="004C5AAC">
        <w:rPr>
          <w:rFonts w:ascii="Times New Roman" w:eastAsia="DejaVu Sans" w:hAnsi="Times New Roman"/>
          <w:kern w:val="1"/>
          <w:sz w:val="28"/>
          <w:szCs w:val="28"/>
          <w:lang w:val="uk-UA" w:bidi="ar-SA"/>
        </w:rPr>
        <w:t>.</w:t>
      </w:r>
      <w:r w:rsidRPr="005A09CC">
        <w:rPr>
          <w:rFonts w:ascii="Times New Roman" w:eastAsia="DejaVu Sans" w:hAnsi="Times New Roman"/>
          <w:kern w:val="1"/>
          <w:sz w:val="28"/>
          <w:szCs w:val="28"/>
          <w:lang w:val="uk-UA" w:bidi="ar-SA"/>
        </w:rPr>
        <w:t xml:space="preserve"> </w:t>
      </w:r>
      <w:r w:rsidRPr="004C5AAC">
        <w:rPr>
          <w:rFonts w:ascii="Times New Roman" w:eastAsia="DejaVu Sans" w:hAnsi="Times New Roman"/>
          <w:i/>
          <w:kern w:val="1"/>
          <w:sz w:val="28"/>
          <w:szCs w:val="28"/>
          <w:lang w:val="uk-UA" w:bidi="ar-SA"/>
        </w:rPr>
        <w:t xml:space="preserve">Захист навколишнього середовища. Збалансоване природокористування </w:t>
      </w:r>
      <w:r w:rsidRPr="005A09CC">
        <w:rPr>
          <w:rFonts w:ascii="Times New Roman" w:eastAsia="DejaVu Sans" w:hAnsi="Times New Roman"/>
          <w:kern w:val="1"/>
          <w:sz w:val="28"/>
          <w:szCs w:val="28"/>
          <w:lang w:val="uk-UA" w:bidi="ar-SA"/>
        </w:rPr>
        <w:t>:</w:t>
      </w:r>
      <w:r w:rsidRPr="005A09CC">
        <w:rPr>
          <w:rFonts w:ascii="Times New Roman" w:eastAsia="DejaVu Sans" w:hAnsi="Times New Roman"/>
          <w:i/>
          <w:kern w:val="1"/>
          <w:sz w:val="28"/>
          <w:szCs w:val="28"/>
          <w:lang w:val="uk-UA" w:bidi="ar-SA"/>
        </w:rPr>
        <w:t xml:space="preserve"> </w:t>
      </w:r>
      <w:r w:rsidRPr="005A09CC">
        <w:rPr>
          <w:rFonts w:ascii="Times New Roman" w:eastAsia="DejaVu Sans" w:hAnsi="Times New Roman"/>
          <w:kern w:val="1"/>
          <w:sz w:val="28"/>
          <w:szCs w:val="28"/>
          <w:lang w:val="uk-UA" w:bidi="ar-SA"/>
        </w:rPr>
        <w:t>матеріали ІІІ</w:t>
      </w:r>
      <w:r w:rsidR="00915327" w:rsidRPr="005A09CC">
        <w:rPr>
          <w:rFonts w:ascii="Times New Roman" w:eastAsia="DejaVu Sans" w:hAnsi="Times New Roman"/>
          <w:kern w:val="1"/>
          <w:sz w:val="28"/>
          <w:szCs w:val="28"/>
          <w:lang w:val="uk-UA" w:bidi="ar-SA"/>
        </w:rPr>
        <w:t> </w:t>
      </w:r>
      <w:r w:rsidRPr="005A09CC">
        <w:rPr>
          <w:rFonts w:ascii="Times New Roman" w:eastAsia="DejaVu Sans" w:hAnsi="Times New Roman"/>
          <w:kern w:val="1"/>
          <w:sz w:val="28"/>
          <w:szCs w:val="28"/>
          <w:lang w:val="uk-UA" w:bidi="ar-SA"/>
        </w:rPr>
        <w:t>міжнар. наук.-практ. конф., 16</w:t>
      </w:r>
      <w:r w:rsidR="00915327" w:rsidRPr="005A09CC">
        <w:rPr>
          <w:rFonts w:ascii="Times New Roman" w:eastAsia="DejaVu Sans" w:hAnsi="Times New Roman"/>
          <w:kern w:val="1"/>
          <w:sz w:val="28"/>
          <w:szCs w:val="28"/>
          <w:lang w:val="uk-UA" w:bidi="ar-SA"/>
        </w:rPr>
        <w:t>–17 лист. 2010 р. Львів,</w:t>
      </w:r>
      <w:r w:rsidRPr="005A09CC">
        <w:rPr>
          <w:rFonts w:ascii="Times New Roman" w:eastAsia="DejaVu Sans" w:hAnsi="Times New Roman"/>
          <w:kern w:val="1"/>
          <w:sz w:val="28"/>
          <w:szCs w:val="28"/>
          <w:lang w:val="uk-UA" w:bidi="ar-SA"/>
        </w:rPr>
        <w:t xml:space="preserve"> 2010. С. 113–114. </w:t>
      </w:r>
      <w:r w:rsidRPr="005A09CC">
        <w:rPr>
          <w:rFonts w:ascii="Times New Roman" w:eastAsia="DejaVu Sans" w:hAnsi="Times New Roman"/>
          <w:i/>
          <w:kern w:val="1"/>
          <w:sz w:val="28"/>
          <w:szCs w:val="28"/>
          <w:lang w:val="uk-UA" w:bidi="ar-SA"/>
        </w:rPr>
        <w:t>(Особистий внесок авторки – аналіз результатів дослідження.)</w:t>
      </w:r>
    </w:p>
    <w:p w14:paraId="2548588E"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DejaVu Sans" w:hAnsi="Times New Roman"/>
          <w:kern w:val="1"/>
          <w:sz w:val="28"/>
          <w:szCs w:val="28"/>
          <w:lang w:val="uk-UA" w:bidi="ar-SA"/>
        </w:rPr>
      </w:pPr>
      <w:r w:rsidRPr="005A09CC">
        <w:rPr>
          <w:rFonts w:ascii="Times New Roman" w:eastAsia="DejaVu Sans" w:hAnsi="Times New Roman"/>
          <w:kern w:val="1"/>
          <w:sz w:val="28"/>
          <w:szCs w:val="28"/>
          <w:lang w:val="uk-UA" w:bidi="ar-SA"/>
        </w:rPr>
        <w:t xml:space="preserve">Максименко Н. В., </w:t>
      </w:r>
      <w:r w:rsidRPr="005A09CC">
        <w:rPr>
          <w:rFonts w:ascii="Times New Roman" w:eastAsia="DejaVu Sans" w:hAnsi="Times New Roman"/>
          <w:b/>
          <w:kern w:val="1"/>
          <w:sz w:val="28"/>
          <w:szCs w:val="28"/>
          <w:lang w:val="uk-UA" w:bidi="ar-SA"/>
        </w:rPr>
        <w:t>Клєщ А. А.</w:t>
      </w:r>
      <w:r w:rsidRPr="005A09CC">
        <w:rPr>
          <w:rFonts w:ascii="Times New Roman" w:eastAsia="DejaVu Sans" w:hAnsi="Times New Roman"/>
          <w:kern w:val="1"/>
          <w:sz w:val="28"/>
          <w:szCs w:val="28"/>
          <w:lang w:val="uk-UA" w:bidi="ar-SA"/>
        </w:rPr>
        <w:t xml:space="preserve"> Застосування принципів синергетичної парадигми для моделювання екологічних процесів у лан</w:t>
      </w:r>
      <w:r w:rsidR="004C445B" w:rsidRPr="005A09CC">
        <w:rPr>
          <w:rFonts w:ascii="Times New Roman" w:eastAsia="DejaVu Sans" w:hAnsi="Times New Roman"/>
          <w:kern w:val="1"/>
          <w:sz w:val="28"/>
          <w:szCs w:val="28"/>
          <w:lang w:val="uk-UA" w:bidi="ar-SA"/>
        </w:rPr>
        <w:t>дшафтах басейнової конфігурації</w:t>
      </w:r>
      <w:r w:rsidR="004C5AAC">
        <w:rPr>
          <w:rFonts w:ascii="Times New Roman" w:eastAsia="DejaVu Sans" w:hAnsi="Times New Roman"/>
          <w:kern w:val="1"/>
          <w:sz w:val="28"/>
          <w:szCs w:val="28"/>
          <w:lang w:val="uk-UA" w:bidi="ar-SA"/>
        </w:rPr>
        <w:t>.</w:t>
      </w:r>
      <w:r w:rsidRPr="005A09CC">
        <w:rPr>
          <w:rFonts w:ascii="Times New Roman" w:eastAsia="DejaVu Sans" w:hAnsi="Times New Roman"/>
          <w:kern w:val="1"/>
          <w:sz w:val="28"/>
          <w:szCs w:val="28"/>
          <w:lang w:val="uk-UA" w:bidi="ar-SA"/>
        </w:rPr>
        <w:t xml:space="preserve"> </w:t>
      </w:r>
      <w:r w:rsidRPr="004C5AAC">
        <w:rPr>
          <w:rFonts w:ascii="Times New Roman" w:eastAsia="DejaVu Sans" w:hAnsi="Times New Roman"/>
          <w:i/>
          <w:kern w:val="1"/>
          <w:sz w:val="28"/>
          <w:szCs w:val="28"/>
          <w:lang w:val="uk-UA" w:bidi="ar-SA"/>
        </w:rPr>
        <w:t>Охорона навколишнього середовища промислових регіонів як умова сталого розвитку України</w:t>
      </w:r>
      <w:r w:rsidRPr="005A09CC">
        <w:rPr>
          <w:rFonts w:ascii="Times New Roman" w:eastAsia="DejaVu Sans" w:hAnsi="Times New Roman"/>
          <w:i/>
          <w:kern w:val="1"/>
          <w:sz w:val="28"/>
          <w:szCs w:val="28"/>
          <w:lang w:val="uk-UA" w:bidi="ar-SA"/>
        </w:rPr>
        <w:t xml:space="preserve"> </w:t>
      </w:r>
      <w:r w:rsidRPr="005A09CC">
        <w:rPr>
          <w:rFonts w:ascii="Times New Roman" w:eastAsia="DejaVu Sans" w:hAnsi="Times New Roman"/>
          <w:kern w:val="1"/>
          <w:sz w:val="28"/>
          <w:szCs w:val="28"/>
          <w:lang w:val="uk-UA" w:bidi="ar-SA"/>
        </w:rPr>
        <w:t>: зб. ст. VI Всеукр. наук.-практ. конф., 9</w:t>
      </w:r>
      <w:r w:rsidR="004C445B" w:rsidRPr="005A09CC">
        <w:rPr>
          <w:rFonts w:ascii="Times New Roman" w:eastAsia="DejaVu Sans" w:hAnsi="Times New Roman"/>
          <w:kern w:val="1"/>
          <w:sz w:val="28"/>
          <w:szCs w:val="28"/>
          <w:lang w:val="uk-UA" w:bidi="ar-SA"/>
        </w:rPr>
        <w:t>–</w:t>
      </w:r>
      <w:r w:rsidRPr="005A09CC">
        <w:rPr>
          <w:rFonts w:ascii="Times New Roman" w:eastAsia="DejaVu Sans" w:hAnsi="Times New Roman"/>
          <w:kern w:val="1"/>
          <w:sz w:val="28"/>
          <w:szCs w:val="28"/>
          <w:lang w:val="uk-UA" w:bidi="ar-SA"/>
        </w:rPr>
        <w:t>10 груд. 2010 р.</w:t>
      </w:r>
      <w:r w:rsidR="004C445B" w:rsidRPr="005A09CC">
        <w:rPr>
          <w:rFonts w:ascii="Times New Roman" w:eastAsia="DejaVu Sans" w:hAnsi="Times New Roman"/>
          <w:kern w:val="1"/>
          <w:sz w:val="28"/>
          <w:szCs w:val="28"/>
          <w:lang w:val="uk-UA" w:bidi="ar-SA"/>
        </w:rPr>
        <w:t>,</w:t>
      </w:r>
      <w:r w:rsidRPr="005A09CC">
        <w:rPr>
          <w:rFonts w:ascii="Times New Roman" w:eastAsia="DejaVu Sans" w:hAnsi="Times New Roman"/>
          <w:kern w:val="1"/>
          <w:sz w:val="28"/>
          <w:szCs w:val="28"/>
          <w:lang w:val="uk-UA" w:bidi="ar-SA"/>
        </w:rPr>
        <w:t xml:space="preserve"> Запоріжжя</w:t>
      </w:r>
      <w:r w:rsidR="00BC7E2D" w:rsidRPr="005A09CC">
        <w:rPr>
          <w:rFonts w:ascii="Times New Roman" w:eastAsia="DejaVu Sans" w:hAnsi="Times New Roman"/>
          <w:kern w:val="1"/>
          <w:sz w:val="28"/>
          <w:szCs w:val="28"/>
          <w:lang w:val="uk-UA" w:bidi="ar-SA"/>
        </w:rPr>
        <w:t>.</w:t>
      </w:r>
      <w:r w:rsidRPr="005A09CC">
        <w:rPr>
          <w:rFonts w:ascii="Times New Roman" w:eastAsia="DejaVu Sans" w:hAnsi="Times New Roman"/>
          <w:kern w:val="1"/>
          <w:sz w:val="28"/>
          <w:szCs w:val="28"/>
          <w:lang w:val="uk-UA" w:bidi="ar-SA"/>
        </w:rPr>
        <w:t xml:space="preserve"> 2010. С. 322–325. </w:t>
      </w:r>
      <w:r w:rsidRPr="005A09CC">
        <w:rPr>
          <w:rFonts w:ascii="Times New Roman" w:eastAsia="DejaVu Sans" w:hAnsi="Times New Roman"/>
          <w:i/>
          <w:kern w:val="1"/>
          <w:sz w:val="28"/>
          <w:szCs w:val="28"/>
          <w:lang w:val="uk-UA" w:bidi="ar-SA"/>
        </w:rPr>
        <w:t>(Особистий внесок авторки – обґрунтування методичних аспектів постановки експерименту із дослідження процесів функціонування ландшафту засобами геоінформаційних систем.)</w:t>
      </w:r>
    </w:p>
    <w:p w14:paraId="6379F382"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DejaVu Sans" w:hAnsi="Times New Roman"/>
          <w:kern w:val="1"/>
          <w:sz w:val="28"/>
          <w:szCs w:val="28"/>
          <w:lang w:val="uk-UA" w:bidi="ar-SA"/>
        </w:rPr>
      </w:pPr>
      <w:r w:rsidRPr="005A09CC">
        <w:rPr>
          <w:rFonts w:ascii="Times New Roman" w:eastAsia="DejaVu Sans" w:hAnsi="Times New Roman"/>
          <w:b/>
          <w:kern w:val="1"/>
          <w:sz w:val="28"/>
          <w:szCs w:val="28"/>
          <w:lang w:val="uk-UA" w:bidi="ar-SA"/>
        </w:rPr>
        <w:lastRenderedPageBreak/>
        <w:t>Klieshch А.</w:t>
      </w:r>
      <w:r w:rsidRPr="005A09CC">
        <w:rPr>
          <w:rFonts w:ascii="Times New Roman" w:eastAsia="DejaVu Sans" w:hAnsi="Times New Roman"/>
          <w:kern w:val="1"/>
          <w:sz w:val="28"/>
          <w:szCs w:val="28"/>
          <w:lang w:val="uk-UA" w:bidi="ar-SA"/>
        </w:rPr>
        <w:t xml:space="preserve"> Landscape planning as an ecological optimization tool of u</w:t>
      </w:r>
      <w:r w:rsidR="004F0B76" w:rsidRPr="005A09CC">
        <w:rPr>
          <w:rFonts w:ascii="Times New Roman" w:eastAsia="DejaVu Sans" w:hAnsi="Times New Roman"/>
          <w:kern w:val="1"/>
          <w:sz w:val="28"/>
          <w:szCs w:val="28"/>
          <w:lang w:val="uk-UA" w:bidi="ar-SA"/>
        </w:rPr>
        <w:t>rban environment</w:t>
      </w:r>
      <w:r w:rsidR="004C5AAC">
        <w:rPr>
          <w:rFonts w:ascii="Times New Roman" w:eastAsia="DejaVu Sans" w:hAnsi="Times New Roman"/>
          <w:kern w:val="1"/>
          <w:sz w:val="28"/>
          <w:szCs w:val="28"/>
          <w:lang w:val="uk-UA" w:bidi="ar-SA"/>
        </w:rPr>
        <w:t>.</w:t>
      </w:r>
      <w:r w:rsidRPr="005A09CC">
        <w:rPr>
          <w:rFonts w:ascii="Times New Roman" w:eastAsia="DejaVu Sans" w:hAnsi="Times New Roman"/>
          <w:kern w:val="1"/>
          <w:sz w:val="28"/>
          <w:szCs w:val="28"/>
          <w:lang w:val="uk-UA" w:bidi="ar-SA"/>
        </w:rPr>
        <w:t xml:space="preserve"> </w:t>
      </w:r>
      <w:r w:rsidRPr="004C5AAC">
        <w:rPr>
          <w:rFonts w:ascii="Times New Roman" w:eastAsia="DejaVu Sans" w:hAnsi="Times New Roman"/>
          <w:bCs/>
          <w:i/>
          <w:iCs/>
          <w:spacing w:val="4"/>
          <w:kern w:val="1"/>
          <w:sz w:val="28"/>
          <w:szCs w:val="28"/>
          <w:lang w:val="uk-UA" w:bidi="ar-SA"/>
        </w:rPr>
        <w:t>Екологія, неоекологія, охорона навколишнього середовища та збалансоване природокористування</w:t>
      </w:r>
      <w:r w:rsidRPr="005A09CC">
        <w:rPr>
          <w:rFonts w:ascii="Times New Roman" w:eastAsia="DejaVu Sans" w:hAnsi="Times New Roman"/>
          <w:bCs/>
          <w:iCs/>
          <w:spacing w:val="4"/>
          <w:kern w:val="1"/>
          <w:sz w:val="28"/>
          <w:szCs w:val="28"/>
          <w:lang w:val="uk-UA" w:bidi="ar-SA"/>
        </w:rPr>
        <w:t xml:space="preserve"> :</w:t>
      </w:r>
      <w:r w:rsidRPr="005A09CC">
        <w:rPr>
          <w:rFonts w:ascii="Times New Roman" w:eastAsia="DejaVu Sans" w:hAnsi="Times New Roman"/>
          <w:kern w:val="1"/>
          <w:sz w:val="28"/>
          <w:szCs w:val="28"/>
          <w:lang w:val="uk-UA" w:bidi="ar-SA"/>
        </w:rPr>
        <w:t xml:space="preserve"> мат. IV Рег. наук. конф. студ., маг., асп. та молод. вч., 8</w:t>
      </w:r>
      <w:r w:rsidR="004F0B76" w:rsidRPr="005A09CC">
        <w:rPr>
          <w:rFonts w:ascii="Times New Roman" w:eastAsia="DejaVu Sans" w:hAnsi="Times New Roman"/>
          <w:kern w:val="1"/>
          <w:sz w:val="28"/>
          <w:szCs w:val="28"/>
          <w:lang w:val="uk-UA" w:bidi="ar-SA"/>
        </w:rPr>
        <w:t>–9 груд. 2011 р., Харків,</w:t>
      </w:r>
      <w:r w:rsidRPr="005A09CC">
        <w:rPr>
          <w:rFonts w:ascii="Times New Roman" w:eastAsia="DejaVu Sans" w:hAnsi="Times New Roman"/>
          <w:kern w:val="1"/>
          <w:sz w:val="28"/>
          <w:szCs w:val="28"/>
          <w:lang w:val="uk-UA" w:bidi="ar-SA"/>
        </w:rPr>
        <w:t xml:space="preserve"> 2011. С. 150–151.</w:t>
      </w:r>
    </w:p>
    <w:p w14:paraId="587FBDB5"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DejaVu Sans" w:hAnsi="Times New Roman"/>
          <w:kern w:val="1"/>
          <w:sz w:val="28"/>
          <w:szCs w:val="28"/>
          <w:lang w:val="uk-UA" w:bidi="ar-SA"/>
        </w:rPr>
      </w:pPr>
      <w:r w:rsidRPr="005A09CC">
        <w:rPr>
          <w:rFonts w:ascii="Times New Roman" w:eastAsia="DejaVu Sans" w:hAnsi="Times New Roman"/>
          <w:b/>
          <w:kern w:val="1"/>
          <w:sz w:val="28"/>
          <w:szCs w:val="28"/>
          <w:lang w:val="uk-UA" w:bidi="ar-SA"/>
        </w:rPr>
        <w:t>Клещ А. А.</w:t>
      </w:r>
      <w:r w:rsidRPr="005A09CC">
        <w:rPr>
          <w:rFonts w:ascii="Times New Roman" w:eastAsia="DejaVu Sans" w:hAnsi="Times New Roman"/>
          <w:kern w:val="1"/>
          <w:sz w:val="28"/>
          <w:szCs w:val="28"/>
          <w:lang w:val="uk-UA" w:bidi="ar-SA"/>
        </w:rPr>
        <w:t xml:space="preserve"> Методические подходы применения ландшафтного планирования для оптимизации экологиче</w:t>
      </w:r>
      <w:r w:rsidR="004C5AAC">
        <w:rPr>
          <w:rFonts w:ascii="Times New Roman" w:eastAsia="DejaVu Sans" w:hAnsi="Times New Roman"/>
          <w:kern w:val="1"/>
          <w:sz w:val="28"/>
          <w:szCs w:val="28"/>
          <w:lang w:val="uk-UA" w:bidi="ar-SA"/>
        </w:rPr>
        <w:t xml:space="preserve">ского состояния городской среды. </w:t>
      </w:r>
      <w:r w:rsidRPr="004C5AAC">
        <w:rPr>
          <w:rFonts w:ascii="Times New Roman" w:eastAsia="DejaVu Sans" w:hAnsi="Times New Roman"/>
          <w:i/>
          <w:kern w:val="1"/>
          <w:sz w:val="28"/>
          <w:szCs w:val="28"/>
          <w:lang w:val="uk-UA" w:bidi="ar-SA"/>
        </w:rPr>
        <w:t>Сучасні проблеми екології та геотехнології</w:t>
      </w:r>
      <w:r w:rsidRPr="005A09CC">
        <w:rPr>
          <w:rFonts w:ascii="Times New Roman" w:eastAsia="DejaVu Sans" w:hAnsi="Times New Roman"/>
          <w:i/>
          <w:kern w:val="1"/>
          <w:sz w:val="28"/>
          <w:szCs w:val="28"/>
          <w:lang w:val="uk-UA" w:bidi="ar-SA"/>
        </w:rPr>
        <w:t xml:space="preserve"> </w:t>
      </w:r>
      <w:r w:rsidRPr="005A09CC">
        <w:rPr>
          <w:rFonts w:ascii="Times New Roman" w:eastAsia="DejaVu Sans" w:hAnsi="Times New Roman"/>
          <w:kern w:val="1"/>
          <w:sz w:val="28"/>
          <w:szCs w:val="28"/>
          <w:lang w:val="uk-UA" w:bidi="ar-SA"/>
        </w:rPr>
        <w:t>: IХ Всеукр. конф. студ., маг. та асп., 5</w:t>
      </w:r>
      <w:r w:rsidR="004F0B76" w:rsidRPr="005A09CC">
        <w:rPr>
          <w:rFonts w:ascii="Times New Roman" w:eastAsia="DejaVu Sans" w:hAnsi="Times New Roman"/>
          <w:kern w:val="1"/>
          <w:sz w:val="28"/>
          <w:szCs w:val="28"/>
          <w:lang w:val="uk-UA" w:bidi="ar-SA"/>
        </w:rPr>
        <w:t>–</w:t>
      </w:r>
      <w:r w:rsidRPr="005A09CC">
        <w:rPr>
          <w:rFonts w:ascii="Times New Roman" w:eastAsia="DejaVu Sans" w:hAnsi="Times New Roman"/>
          <w:kern w:val="1"/>
          <w:sz w:val="28"/>
          <w:szCs w:val="28"/>
          <w:lang w:val="uk-UA" w:bidi="ar-SA"/>
        </w:rPr>
        <w:t>7 бер. 2012 р.</w:t>
      </w:r>
      <w:r w:rsidR="004F0B76" w:rsidRPr="005A09CC">
        <w:rPr>
          <w:rFonts w:ascii="Times New Roman" w:eastAsia="DejaVu Sans" w:hAnsi="Times New Roman"/>
          <w:kern w:val="1"/>
          <w:sz w:val="28"/>
          <w:szCs w:val="28"/>
          <w:lang w:val="uk-UA" w:bidi="ar-SA"/>
        </w:rPr>
        <w:t xml:space="preserve"> :</w:t>
      </w:r>
      <w:r w:rsidRPr="005A09CC">
        <w:rPr>
          <w:rFonts w:ascii="Times New Roman" w:eastAsia="DejaVu Sans" w:hAnsi="Times New Roman"/>
          <w:kern w:val="1"/>
          <w:sz w:val="28"/>
          <w:szCs w:val="28"/>
          <w:lang w:val="uk-UA" w:bidi="ar-SA"/>
        </w:rPr>
        <w:t xml:space="preserve"> </w:t>
      </w:r>
      <w:r w:rsidR="004F0B76" w:rsidRPr="005A09CC">
        <w:rPr>
          <w:rFonts w:ascii="Times New Roman" w:eastAsia="DejaVu Sans" w:hAnsi="Times New Roman"/>
          <w:kern w:val="1"/>
          <w:sz w:val="28"/>
          <w:szCs w:val="28"/>
          <w:lang w:val="uk-UA" w:bidi="ar-SA"/>
        </w:rPr>
        <w:t xml:space="preserve">тези доп. </w:t>
      </w:r>
      <w:r w:rsidRPr="005A09CC">
        <w:rPr>
          <w:rFonts w:ascii="Times New Roman" w:eastAsia="DejaVu Sans" w:hAnsi="Times New Roman"/>
          <w:kern w:val="1"/>
          <w:sz w:val="28"/>
          <w:szCs w:val="28"/>
          <w:lang w:val="uk-UA" w:bidi="ar-SA"/>
        </w:rPr>
        <w:t>Житомир</w:t>
      </w:r>
      <w:r w:rsidR="004F0B76" w:rsidRPr="005A09CC">
        <w:rPr>
          <w:rFonts w:ascii="Times New Roman" w:eastAsia="DejaVu Sans" w:hAnsi="Times New Roman"/>
          <w:kern w:val="1"/>
          <w:sz w:val="28"/>
          <w:szCs w:val="28"/>
          <w:lang w:val="uk-UA" w:bidi="ar-SA"/>
        </w:rPr>
        <w:t>,</w:t>
      </w:r>
      <w:r w:rsidRPr="005A09CC">
        <w:rPr>
          <w:rFonts w:ascii="Times New Roman" w:eastAsia="DejaVu Sans" w:hAnsi="Times New Roman"/>
          <w:kern w:val="1"/>
          <w:sz w:val="28"/>
          <w:szCs w:val="28"/>
          <w:lang w:val="uk-UA" w:bidi="ar-SA"/>
        </w:rPr>
        <w:t xml:space="preserve"> 2012. С. 229.</w:t>
      </w:r>
    </w:p>
    <w:p w14:paraId="379DAFC8"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DejaVu Sans" w:hAnsi="Times New Roman"/>
          <w:kern w:val="1"/>
          <w:sz w:val="28"/>
          <w:szCs w:val="28"/>
          <w:lang w:val="uk-UA" w:bidi="ar-SA"/>
        </w:rPr>
      </w:pPr>
      <w:r w:rsidRPr="005A09CC">
        <w:rPr>
          <w:rFonts w:ascii="Times New Roman" w:eastAsia="DejaVu Sans" w:hAnsi="Times New Roman"/>
          <w:b/>
          <w:kern w:val="1"/>
          <w:sz w:val="28"/>
          <w:szCs w:val="28"/>
          <w:lang w:val="uk-UA" w:bidi="ar-SA"/>
        </w:rPr>
        <w:t>Клєщ А. А.</w:t>
      </w:r>
      <w:r w:rsidRPr="005A09CC">
        <w:rPr>
          <w:rFonts w:ascii="Times New Roman" w:eastAsia="DejaVu Sans" w:hAnsi="Times New Roman"/>
          <w:kern w:val="1"/>
          <w:sz w:val="28"/>
          <w:szCs w:val="28"/>
          <w:lang w:val="uk-UA" w:bidi="ar-SA"/>
        </w:rPr>
        <w:t xml:space="preserve">, Максименко Н. В. Нормативно-правові основи ландшафтного планування як інструмент забезпечення екологічної безпеки міського середовища. </w:t>
      </w:r>
      <w:r w:rsidRPr="005A09CC">
        <w:rPr>
          <w:rFonts w:ascii="Times New Roman" w:eastAsia="DejaVu Sans" w:hAnsi="Times New Roman"/>
          <w:i/>
          <w:kern w:val="1"/>
          <w:sz w:val="28"/>
          <w:szCs w:val="28"/>
          <w:lang w:val="uk-UA" w:bidi="ar-SA"/>
        </w:rPr>
        <w:t>Регіональні екологічні проблеми</w:t>
      </w:r>
      <w:r w:rsidRPr="005A09CC">
        <w:rPr>
          <w:rFonts w:ascii="Times New Roman" w:eastAsia="DejaVu Sans" w:hAnsi="Times New Roman"/>
          <w:kern w:val="1"/>
          <w:sz w:val="28"/>
          <w:szCs w:val="28"/>
          <w:lang w:val="uk-UA" w:bidi="ar-SA"/>
        </w:rPr>
        <w:t xml:space="preserve"> : V Між. наук. конф. студ., маг. і асп., 21-23 бер. 2012 р. Одеса : ОГЭКУ, 2012. С. 155. </w:t>
      </w:r>
      <w:r w:rsidRPr="005A09CC">
        <w:rPr>
          <w:rFonts w:ascii="Times New Roman" w:eastAsia="DejaVu Sans" w:hAnsi="Times New Roman"/>
          <w:i/>
          <w:kern w:val="1"/>
          <w:sz w:val="28"/>
          <w:szCs w:val="28"/>
          <w:lang w:val="uk-UA" w:bidi="ar-SA"/>
        </w:rPr>
        <w:t>(Особистий внесок авторки – визначено прогалини нормативно-законодавчої бази України в аспектах забезпечення екологічного благополуччя міст у процесі їхнього планування.)</w:t>
      </w:r>
    </w:p>
    <w:p w14:paraId="376D5C21"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DejaVu Sans" w:hAnsi="Times New Roman"/>
          <w:kern w:val="1"/>
          <w:sz w:val="28"/>
          <w:szCs w:val="28"/>
          <w:lang w:val="uk-UA" w:bidi="ar-SA"/>
        </w:rPr>
      </w:pPr>
      <w:r w:rsidRPr="005A09CC">
        <w:rPr>
          <w:rFonts w:ascii="Times New Roman" w:eastAsia="DejaVu Sans" w:hAnsi="Times New Roman"/>
          <w:b/>
          <w:kern w:val="1"/>
          <w:sz w:val="28"/>
          <w:szCs w:val="28"/>
          <w:lang w:val="uk-UA" w:bidi="ar-SA"/>
        </w:rPr>
        <w:t>Клєщ А. А.</w:t>
      </w:r>
      <w:r w:rsidRPr="005A09CC">
        <w:rPr>
          <w:rFonts w:ascii="Times New Roman" w:eastAsia="DejaVu Sans" w:hAnsi="Times New Roman"/>
          <w:kern w:val="1"/>
          <w:sz w:val="28"/>
          <w:szCs w:val="28"/>
          <w:lang w:val="uk-UA" w:bidi="ar-SA"/>
        </w:rPr>
        <w:t xml:space="preserve">, Максименко Н. В. К вопросу использования художественно-эстетического похода ландшафтного планирования для обеспечения устойчивого развития городской среды. </w:t>
      </w:r>
      <w:r w:rsidRPr="005A09CC">
        <w:rPr>
          <w:rFonts w:ascii="Times New Roman" w:eastAsia="DejaVu Sans" w:hAnsi="Times New Roman"/>
          <w:i/>
          <w:kern w:val="1"/>
          <w:sz w:val="28"/>
          <w:szCs w:val="28"/>
          <w:lang w:val="uk-UA" w:bidi="ar-SA"/>
        </w:rPr>
        <w:t xml:space="preserve">Екологія та освіта: актуальні проблеми природокористування в умовах наростаючих ризиків техногенних катастроф : </w:t>
      </w:r>
      <w:r w:rsidRPr="005A09CC">
        <w:rPr>
          <w:rFonts w:ascii="Times New Roman" w:eastAsia="DejaVu Sans" w:hAnsi="Times New Roman"/>
          <w:kern w:val="1"/>
          <w:sz w:val="28"/>
          <w:szCs w:val="28"/>
          <w:lang w:val="uk-UA" w:bidi="ar-SA"/>
        </w:rPr>
        <w:t xml:space="preserve">зб. мат. VII міжнар. наук.-практ. конф., 19-20 квіт. 2012 р. Черкаси: ЧДТУ, 2012. С. 200–202. </w:t>
      </w:r>
      <w:r w:rsidRPr="005A09CC">
        <w:rPr>
          <w:rFonts w:ascii="Times New Roman" w:eastAsia="DejaVu Sans" w:hAnsi="Times New Roman"/>
          <w:i/>
          <w:kern w:val="1"/>
          <w:sz w:val="28"/>
          <w:szCs w:val="28"/>
          <w:lang w:val="uk-UA" w:bidi="ar-SA"/>
        </w:rPr>
        <w:t>(Особистий внесок авторки – визначення можливостей застосування ландшафтного планування як засобу художньо-естетичного впорядкування міського середовища.)</w:t>
      </w:r>
    </w:p>
    <w:p w14:paraId="79743AF9"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DejaVu Sans" w:hAnsi="Times New Roman"/>
          <w:kern w:val="1"/>
          <w:sz w:val="28"/>
          <w:szCs w:val="28"/>
          <w:lang w:val="uk-UA" w:bidi="ar-SA"/>
        </w:rPr>
      </w:pPr>
      <w:r w:rsidRPr="005A09CC">
        <w:rPr>
          <w:rFonts w:ascii="Times New Roman" w:eastAsia="DejaVu Sans" w:hAnsi="Times New Roman"/>
          <w:b/>
          <w:kern w:val="1"/>
          <w:sz w:val="28"/>
          <w:szCs w:val="28"/>
          <w:lang w:val="uk-UA" w:bidi="ar-SA"/>
        </w:rPr>
        <w:t>Клєщ А. А.</w:t>
      </w:r>
      <w:r w:rsidRPr="005A09CC">
        <w:rPr>
          <w:rFonts w:ascii="Times New Roman" w:eastAsia="DejaVu Sans" w:hAnsi="Times New Roman"/>
          <w:kern w:val="1"/>
          <w:sz w:val="28"/>
          <w:szCs w:val="28"/>
          <w:lang w:val="uk-UA" w:bidi="ar-SA"/>
        </w:rPr>
        <w:t xml:space="preserve">, Максименко Н. В. Методи багатовимірної статистики для вирішення проблем ландшафтного планування. </w:t>
      </w:r>
      <w:r w:rsidRPr="005A09CC">
        <w:rPr>
          <w:rFonts w:ascii="Times New Roman" w:eastAsia="DejaVu Sans" w:hAnsi="Times New Roman"/>
          <w:i/>
          <w:kern w:val="1"/>
          <w:sz w:val="28"/>
          <w:szCs w:val="28"/>
          <w:lang w:val="uk-UA" w:bidi="ar-SA"/>
        </w:rPr>
        <w:t xml:space="preserve">Еволюція та антропогенізація ландшафтів передгірських і гірських територій </w:t>
      </w:r>
      <w:r w:rsidRPr="005A09CC">
        <w:rPr>
          <w:rFonts w:ascii="Times New Roman" w:eastAsia="DejaVu Sans" w:hAnsi="Times New Roman"/>
          <w:kern w:val="1"/>
          <w:sz w:val="28"/>
          <w:szCs w:val="28"/>
          <w:lang w:val="uk-UA" w:bidi="ar-SA"/>
        </w:rPr>
        <w:t xml:space="preserve">: мат. </w:t>
      </w:r>
      <w:r w:rsidR="00485DE1" w:rsidRPr="005A09CC">
        <w:rPr>
          <w:rFonts w:ascii="Times New Roman" w:eastAsia="DejaVu Sans" w:hAnsi="Times New Roman"/>
          <w:kern w:val="1"/>
          <w:sz w:val="28"/>
          <w:szCs w:val="28"/>
          <w:lang w:val="uk-UA" w:bidi="ar-SA"/>
        </w:rPr>
        <w:t>міжнар. наук. конф., 31 трав.-2 </w:t>
      </w:r>
      <w:r w:rsidRPr="005A09CC">
        <w:rPr>
          <w:rFonts w:ascii="Times New Roman" w:eastAsia="DejaVu Sans" w:hAnsi="Times New Roman"/>
          <w:kern w:val="1"/>
          <w:sz w:val="28"/>
          <w:szCs w:val="28"/>
          <w:lang w:val="uk-UA" w:bidi="ar-SA"/>
        </w:rPr>
        <w:t xml:space="preserve">черв. 2012 р. Чернівці. 2012. С. 73–75. </w:t>
      </w:r>
      <w:r w:rsidRPr="005A09CC">
        <w:rPr>
          <w:rFonts w:ascii="Times New Roman" w:eastAsia="DejaVu Sans" w:hAnsi="Times New Roman"/>
          <w:i/>
          <w:kern w:val="1"/>
          <w:sz w:val="28"/>
          <w:szCs w:val="28"/>
          <w:lang w:val="uk-UA" w:bidi="ar-SA"/>
        </w:rPr>
        <w:t>(Особистий внесок авторки – побудова тривимірної каркасної моделі рельєфу.)</w:t>
      </w:r>
    </w:p>
    <w:p w14:paraId="7B074C41"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Times New Roman" w:hAnsi="Times New Roman"/>
          <w:spacing w:val="4"/>
          <w:sz w:val="28"/>
          <w:szCs w:val="28"/>
          <w:lang w:val="uk-UA" w:eastAsia="ru-RU" w:bidi="ar-SA"/>
        </w:rPr>
      </w:pPr>
      <w:r w:rsidRPr="005A09CC">
        <w:rPr>
          <w:rFonts w:ascii="Times New Roman" w:eastAsia="Times New Roman" w:hAnsi="Times New Roman"/>
          <w:sz w:val="28"/>
          <w:szCs w:val="28"/>
          <w:lang w:val="uk-UA" w:eastAsia="ru-RU" w:bidi="ar-SA"/>
        </w:rPr>
        <w:t xml:space="preserve">Максименко Н. В., </w:t>
      </w:r>
      <w:r w:rsidRPr="005A09CC">
        <w:rPr>
          <w:rFonts w:ascii="Times New Roman" w:eastAsia="Times New Roman" w:hAnsi="Times New Roman"/>
          <w:b/>
          <w:sz w:val="28"/>
          <w:szCs w:val="28"/>
          <w:lang w:val="uk-UA" w:eastAsia="ru-RU" w:bidi="ar-SA"/>
        </w:rPr>
        <w:t>Клєщ А. А.</w:t>
      </w:r>
      <w:r w:rsidRPr="005A09CC">
        <w:rPr>
          <w:rFonts w:ascii="Times New Roman" w:eastAsia="Times New Roman" w:hAnsi="Times New Roman"/>
          <w:sz w:val="28"/>
          <w:szCs w:val="28"/>
          <w:lang w:val="uk-UA" w:eastAsia="ru-RU" w:bidi="ar-SA"/>
        </w:rPr>
        <w:t xml:space="preserve"> Картографічне супроводження ландшафтно-екологічного планування. </w:t>
      </w:r>
      <w:r w:rsidRPr="005A09CC">
        <w:rPr>
          <w:rFonts w:ascii="Times New Roman" w:eastAsia="Times New Roman" w:hAnsi="Times New Roman"/>
          <w:i/>
          <w:spacing w:val="4"/>
          <w:sz w:val="28"/>
          <w:szCs w:val="28"/>
          <w:lang w:val="uk-UA" w:eastAsia="ru-RU" w:bidi="ar-SA"/>
        </w:rPr>
        <w:t>Екологія – шляхи гармонізації відносин природи і суспільства :</w:t>
      </w:r>
      <w:r w:rsidRPr="005A09CC">
        <w:rPr>
          <w:rFonts w:ascii="Times New Roman" w:eastAsia="Times New Roman" w:hAnsi="Times New Roman"/>
          <w:spacing w:val="4"/>
          <w:sz w:val="28"/>
          <w:szCs w:val="28"/>
          <w:lang w:val="uk-UA" w:eastAsia="ru-RU" w:bidi="ar-SA"/>
        </w:rPr>
        <w:t xml:space="preserve"> зб. тез VI міжвуз. наук.-практ. конф., 11</w:t>
      </w:r>
      <w:r w:rsidRPr="005A09CC">
        <w:rPr>
          <w:rFonts w:ascii="Times New Roman" w:eastAsia="Times New Roman" w:hAnsi="Times New Roman"/>
          <w:sz w:val="28"/>
          <w:szCs w:val="28"/>
          <w:lang w:val="uk-UA" w:eastAsia="ru-RU" w:bidi="ar-SA"/>
        </w:rPr>
        <w:t>–</w:t>
      </w:r>
      <w:r w:rsidRPr="005A09CC">
        <w:rPr>
          <w:rFonts w:ascii="Times New Roman" w:eastAsia="Times New Roman" w:hAnsi="Times New Roman"/>
          <w:spacing w:val="4"/>
          <w:sz w:val="28"/>
          <w:szCs w:val="28"/>
          <w:lang w:val="uk-UA" w:eastAsia="ru-RU" w:bidi="ar-SA"/>
        </w:rPr>
        <w:t xml:space="preserve">12 жовт. 2012 р. Умань : </w:t>
      </w:r>
      <w:r w:rsidRPr="005A09CC">
        <w:rPr>
          <w:rFonts w:ascii="Times New Roman" w:eastAsia="Times New Roman" w:hAnsi="Times New Roman"/>
          <w:spacing w:val="4"/>
          <w:sz w:val="28"/>
          <w:szCs w:val="28"/>
          <w:lang w:val="uk-UA" w:eastAsia="ru-RU" w:bidi="ar-SA"/>
        </w:rPr>
        <w:lastRenderedPageBreak/>
        <w:t>УНУС, 2012. С. 72</w:t>
      </w:r>
      <w:r w:rsidRPr="005A09CC">
        <w:rPr>
          <w:rFonts w:ascii="Times New Roman" w:eastAsia="Times New Roman" w:hAnsi="Times New Roman"/>
          <w:sz w:val="28"/>
          <w:szCs w:val="28"/>
          <w:lang w:val="uk-UA" w:eastAsia="ru-RU" w:bidi="ar-SA"/>
        </w:rPr>
        <w:t>–73</w:t>
      </w:r>
      <w:r w:rsidRPr="005A09CC">
        <w:rPr>
          <w:rFonts w:ascii="Times New Roman" w:eastAsia="Times New Roman" w:hAnsi="Times New Roman"/>
          <w:spacing w:val="4"/>
          <w:sz w:val="28"/>
          <w:szCs w:val="28"/>
          <w:lang w:val="uk-UA" w:eastAsia="ru-RU" w:bidi="ar-SA"/>
        </w:rPr>
        <w:t xml:space="preserve">. </w:t>
      </w:r>
      <w:r w:rsidRPr="005A09CC">
        <w:rPr>
          <w:rFonts w:ascii="Times New Roman" w:eastAsia="Times New Roman" w:hAnsi="Times New Roman"/>
          <w:i/>
          <w:spacing w:val="4"/>
          <w:sz w:val="28"/>
          <w:szCs w:val="28"/>
          <w:lang w:val="uk-UA" w:eastAsia="ru-RU" w:bidi="ar-SA"/>
        </w:rPr>
        <w:t>(Особистий внесок авторки – обґрунтовано комплекс типів картографічних творів для забезпечення процесу ландшафтно-екологічного планування територій міст.)</w:t>
      </w:r>
    </w:p>
    <w:p w14:paraId="620545BC"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DejaVu Sans" w:hAnsi="Times New Roman"/>
          <w:kern w:val="1"/>
          <w:sz w:val="28"/>
          <w:szCs w:val="28"/>
          <w:lang w:val="uk-UA" w:bidi="ar-SA"/>
        </w:rPr>
      </w:pPr>
      <w:r w:rsidRPr="005A09CC">
        <w:rPr>
          <w:rFonts w:ascii="Times New Roman" w:eastAsia="DejaVu Sans" w:hAnsi="Times New Roman"/>
          <w:b/>
          <w:spacing w:val="4"/>
          <w:kern w:val="1"/>
          <w:sz w:val="28"/>
          <w:szCs w:val="28"/>
          <w:lang w:val="uk-UA" w:bidi="ar-SA"/>
        </w:rPr>
        <w:t>Клєщ А. А.</w:t>
      </w:r>
      <w:r w:rsidRPr="005A09CC">
        <w:rPr>
          <w:rFonts w:ascii="Times New Roman" w:eastAsia="DejaVu Sans" w:hAnsi="Times New Roman"/>
          <w:spacing w:val="4"/>
          <w:kern w:val="1"/>
          <w:sz w:val="28"/>
          <w:szCs w:val="28"/>
          <w:lang w:val="uk-UA" w:bidi="ar-SA"/>
        </w:rPr>
        <w:t xml:space="preserve">, Демидова Я. Н. Використання методів ландшафтного планування для комплексної оцінки екологічного стану урбанізованих ландшафтів. </w:t>
      </w:r>
      <w:r w:rsidRPr="005A09CC">
        <w:rPr>
          <w:rFonts w:ascii="Times New Roman" w:eastAsia="DejaVu Sans" w:hAnsi="Times New Roman"/>
          <w:bCs/>
          <w:i/>
          <w:iCs/>
          <w:spacing w:val="4"/>
          <w:kern w:val="1"/>
          <w:sz w:val="28"/>
          <w:szCs w:val="28"/>
          <w:lang w:val="uk-UA" w:bidi="ar-SA"/>
        </w:rPr>
        <w:t>Екологія, неоекологія, охорона навколишнього середовища та збалансоване природокористування :</w:t>
      </w:r>
      <w:r w:rsidRPr="005A09CC">
        <w:rPr>
          <w:rFonts w:ascii="Times New Roman" w:eastAsia="DejaVu Sans" w:hAnsi="Times New Roman"/>
          <w:bCs/>
          <w:iCs/>
          <w:spacing w:val="4"/>
          <w:kern w:val="1"/>
          <w:sz w:val="28"/>
          <w:szCs w:val="28"/>
          <w:lang w:val="uk-UA" w:bidi="ar-SA"/>
        </w:rPr>
        <w:t xml:space="preserve"> мат. </w:t>
      </w:r>
      <w:r w:rsidRPr="005A09CC">
        <w:rPr>
          <w:rFonts w:ascii="Times New Roman" w:eastAsia="DejaVu Sans" w:hAnsi="Times New Roman"/>
          <w:spacing w:val="4"/>
          <w:kern w:val="1"/>
          <w:sz w:val="28"/>
          <w:szCs w:val="28"/>
          <w:lang w:val="uk-UA" w:bidi="ar-SA"/>
        </w:rPr>
        <w:t>ІI міжнар. наук. конф. студ., маг., асп. та молод. вчених, 5-6 груд. 2013 р.</w:t>
      </w:r>
      <w:r w:rsidRPr="005A09CC">
        <w:rPr>
          <w:rFonts w:ascii="Times New Roman" w:eastAsia="DejaVu Sans" w:hAnsi="Times New Roman"/>
          <w:bCs/>
          <w:iCs/>
          <w:spacing w:val="4"/>
          <w:kern w:val="1"/>
          <w:sz w:val="28"/>
          <w:szCs w:val="28"/>
          <w:lang w:val="uk-UA" w:bidi="ar-SA"/>
        </w:rPr>
        <w:t xml:space="preserve"> Харків: Харківський національний університет імені В. Н. Каразіна, 2013. С. 93</w:t>
      </w:r>
      <w:r w:rsidRPr="005A09CC">
        <w:rPr>
          <w:rFonts w:ascii="Times New Roman" w:eastAsia="DejaVu Sans" w:hAnsi="Times New Roman"/>
          <w:kern w:val="1"/>
          <w:sz w:val="28"/>
          <w:szCs w:val="28"/>
          <w:lang w:val="uk-UA" w:bidi="ar-SA"/>
        </w:rPr>
        <w:t>–</w:t>
      </w:r>
      <w:r w:rsidRPr="005A09CC">
        <w:rPr>
          <w:rFonts w:ascii="Times New Roman" w:eastAsia="DejaVu Sans" w:hAnsi="Times New Roman"/>
          <w:bCs/>
          <w:iCs/>
          <w:spacing w:val="4"/>
          <w:kern w:val="1"/>
          <w:sz w:val="28"/>
          <w:szCs w:val="28"/>
          <w:lang w:val="uk-UA" w:bidi="ar-SA"/>
        </w:rPr>
        <w:t xml:space="preserve">95. </w:t>
      </w:r>
      <w:r w:rsidRPr="005A09CC">
        <w:rPr>
          <w:rFonts w:ascii="Times New Roman" w:eastAsia="DejaVu Sans" w:hAnsi="Times New Roman"/>
          <w:bCs/>
          <w:i/>
          <w:iCs/>
          <w:spacing w:val="4"/>
          <w:kern w:val="1"/>
          <w:sz w:val="28"/>
          <w:szCs w:val="28"/>
          <w:lang w:val="uk-UA" w:bidi="ar-SA"/>
        </w:rPr>
        <w:t>(Особистий внесок авторки – аналіз сильних і слабких сторін оцінки екологічного стану міських ландшафтів в рамках процедури ландшафтного планування.)</w:t>
      </w:r>
    </w:p>
    <w:p w14:paraId="7F511B54"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Times New Roman" w:hAnsi="Times New Roman"/>
          <w:b/>
          <w:spacing w:val="4"/>
          <w:sz w:val="28"/>
          <w:szCs w:val="28"/>
          <w:lang w:val="uk-UA" w:eastAsia="ru-RU" w:bidi="ar-SA"/>
        </w:rPr>
      </w:pPr>
      <w:r w:rsidRPr="005A09CC">
        <w:rPr>
          <w:rFonts w:ascii="Times New Roman" w:eastAsia="Times New Roman" w:hAnsi="Times New Roman"/>
          <w:b/>
          <w:spacing w:val="4"/>
          <w:sz w:val="28"/>
          <w:szCs w:val="28"/>
          <w:lang w:val="uk-UA" w:eastAsia="ru-RU" w:bidi="ar-SA"/>
        </w:rPr>
        <w:t>Клєщ А. А.</w:t>
      </w:r>
      <w:r w:rsidRPr="005A09CC">
        <w:rPr>
          <w:rFonts w:ascii="Times New Roman" w:eastAsia="Times New Roman" w:hAnsi="Times New Roman"/>
          <w:spacing w:val="4"/>
          <w:sz w:val="28"/>
          <w:szCs w:val="28"/>
          <w:lang w:val="uk-UA" w:eastAsia="ru-RU" w:bidi="ar-SA"/>
        </w:rPr>
        <w:t xml:space="preserve"> Геоінформаційне моделювання ландшафтних комплексів урбогеосистем (на прикладі Дзержинського району м. Харків). </w:t>
      </w:r>
      <w:r w:rsidRPr="005A09CC">
        <w:rPr>
          <w:rFonts w:ascii="Times New Roman" w:eastAsia="Times New Roman" w:hAnsi="Times New Roman"/>
          <w:i/>
          <w:spacing w:val="4"/>
          <w:sz w:val="28"/>
          <w:szCs w:val="28"/>
          <w:lang w:val="uk-UA" w:eastAsia="ru-RU" w:bidi="ar-SA"/>
        </w:rPr>
        <w:t>Современные проблемы математики, механики и информатики</w:t>
      </w:r>
      <w:r w:rsidRPr="005A09CC">
        <w:rPr>
          <w:rFonts w:ascii="Times New Roman" w:eastAsia="Times New Roman" w:hAnsi="Times New Roman"/>
          <w:spacing w:val="4"/>
          <w:sz w:val="28"/>
          <w:szCs w:val="28"/>
          <w:lang w:val="uk-UA" w:eastAsia="ru-RU" w:bidi="ar-SA"/>
        </w:rPr>
        <w:t xml:space="preserve"> : тез. докл. междунар. школы-конф. «Тараповские чтения-2013». 29 вер.-4 жовт. 2013 р. Харків : Цифрова друкарня № 1, 2013. С. 145</w:t>
      </w:r>
      <w:r w:rsidRPr="005A09CC">
        <w:rPr>
          <w:rFonts w:ascii="Times New Roman" w:eastAsia="Times New Roman" w:hAnsi="Times New Roman"/>
          <w:sz w:val="28"/>
          <w:szCs w:val="28"/>
          <w:lang w:val="uk-UA" w:eastAsia="ru-RU" w:bidi="ar-SA"/>
        </w:rPr>
        <w:t>–</w:t>
      </w:r>
      <w:r w:rsidRPr="005A09CC">
        <w:rPr>
          <w:rFonts w:ascii="Times New Roman" w:eastAsia="Times New Roman" w:hAnsi="Times New Roman"/>
          <w:spacing w:val="4"/>
          <w:sz w:val="28"/>
          <w:szCs w:val="28"/>
          <w:lang w:val="uk-UA" w:eastAsia="ru-RU" w:bidi="ar-SA"/>
        </w:rPr>
        <w:t>146.</w:t>
      </w:r>
    </w:p>
    <w:p w14:paraId="65926424"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Times New Roman" w:hAnsi="Times New Roman"/>
          <w:spacing w:val="4"/>
          <w:sz w:val="28"/>
          <w:szCs w:val="28"/>
          <w:lang w:val="uk-UA" w:eastAsia="ru-RU" w:bidi="ar-SA"/>
        </w:rPr>
      </w:pPr>
      <w:r w:rsidRPr="005A09CC">
        <w:rPr>
          <w:rFonts w:ascii="Times New Roman" w:eastAsia="Times New Roman" w:hAnsi="Times New Roman"/>
          <w:b/>
          <w:spacing w:val="4"/>
          <w:sz w:val="28"/>
          <w:szCs w:val="28"/>
          <w:lang w:val="uk-UA" w:eastAsia="ru-RU" w:bidi="ar-SA"/>
        </w:rPr>
        <w:t>Klieshch A.</w:t>
      </w:r>
      <w:r w:rsidRPr="005A09CC">
        <w:rPr>
          <w:rFonts w:ascii="Times New Roman" w:eastAsia="Times New Roman" w:hAnsi="Times New Roman"/>
          <w:spacing w:val="4"/>
          <w:sz w:val="28"/>
          <w:szCs w:val="28"/>
          <w:lang w:val="uk-UA" w:eastAsia="ru-RU" w:bidi="ar-SA"/>
        </w:rPr>
        <w:t xml:space="preserve"> Landscape planning as an instrument for environmental quality management of urban areas. </w:t>
      </w:r>
      <w:r w:rsidRPr="005A09CC">
        <w:rPr>
          <w:rFonts w:ascii="Times New Roman" w:eastAsia="Times New Roman" w:hAnsi="Times New Roman"/>
          <w:i/>
          <w:spacing w:val="4"/>
          <w:sz w:val="28"/>
          <w:szCs w:val="28"/>
          <w:lang w:eastAsia="ru-RU" w:bidi="ar-SA"/>
        </w:rPr>
        <w:t>Quality</w:t>
      </w:r>
      <w:r w:rsidRPr="005A09CC">
        <w:rPr>
          <w:rFonts w:ascii="Times New Roman" w:eastAsia="Times New Roman" w:hAnsi="Times New Roman"/>
          <w:i/>
          <w:spacing w:val="4"/>
          <w:sz w:val="28"/>
          <w:szCs w:val="28"/>
          <w:lang w:val="uk-UA" w:eastAsia="ru-RU" w:bidi="ar-SA"/>
        </w:rPr>
        <w:t xml:space="preserve"> </w:t>
      </w:r>
      <w:r w:rsidRPr="005A09CC">
        <w:rPr>
          <w:rFonts w:ascii="Times New Roman" w:eastAsia="Times New Roman" w:hAnsi="Times New Roman"/>
          <w:i/>
          <w:spacing w:val="4"/>
          <w:sz w:val="28"/>
          <w:szCs w:val="28"/>
          <w:lang w:eastAsia="ru-RU" w:bidi="ar-SA"/>
        </w:rPr>
        <w:t>Technology</w:t>
      </w:r>
      <w:r w:rsidRPr="005A09CC">
        <w:rPr>
          <w:rFonts w:ascii="Times New Roman" w:eastAsia="Times New Roman" w:hAnsi="Times New Roman"/>
          <w:i/>
          <w:spacing w:val="4"/>
          <w:sz w:val="28"/>
          <w:szCs w:val="28"/>
          <w:lang w:val="uk-UA" w:eastAsia="ru-RU" w:bidi="ar-SA"/>
        </w:rPr>
        <w:t xml:space="preserve"> </w:t>
      </w:r>
      <w:r w:rsidRPr="005A09CC">
        <w:rPr>
          <w:rFonts w:ascii="Times New Roman" w:eastAsia="Times New Roman" w:hAnsi="Times New Roman"/>
          <w:i/>
          <w:spacing w:val="4"/>
          <w:sz w:val="28"/>
          <w:szCs w:val="28"/>
          <w:lang w:eastAsia="ru-RU" w:bidi="ar-SA"/>
        </w:rPr>
        <w:t>– Quality</w:t>
      </w:r>
      <w:r w:rsidRPr="005A09CC">
        <w:rPr>
          <w:rFonts w:ascii="Times New Roman" w:eastAsia="Times New Roman" w:hAnsi="Times New Roman"/>
          <w:i/>
          <w:spacing w:val="4"/>
          <w:sz w:val="28"/>
          <w:szCs w:val="28"/>
          <w:lang w:val="uk-UA" w:eastAsia="ru-RU" w:bidi="ar-SA"/>
        </w:rPr>
        <w:t xml:space="preserve"> </w:t>
      </w:r>
      <w:r w:rsidRPr="005A09CC">
        <w:rPr>
          <w:rFonts w:ascii="Times New Roman" w:eastAsia="Times New Roman" w:hAnsi="Times New Roman"/>
          <w:i/>
          <w:spacing w:val="4"/>
          <w:sz w:val="28"/>
          <w:szCs w:val="28"/>
          <w:lang w:eastAsia="ru-RU" w:bidi="ar-SA"/>
        </w:rPr>
        <w:t xml:space="preserve">of </w:t>
      </w:r>
      <w:proofErr w:type="gramStart"/>
      <w:r w:rsidRPr="005A09CC">
        <w:rPr>
          <w:rFonts w:ascii="Times New Roman" w:eastAsia="Times New Roman" w:hAnsi="Times New Roman"/>
          <w:i/>
          <w:spacing w:val="4"/>
          <w:sz w:val="28"/>
          <w:szCs w:val="28"/>
          <w:lang w:eastAsia="ru-RU" w:bidi="ar-SA"/>
        </w:rPr>
        <w:t>Life :</w:t>
      </w:r>
      <w:proofErr w:type="gramEnd"/>
      <w:r w:rsidRPr="005A09CC">
        <w:rPr>
          <w:rFonts w:ascii="Times New Roman" w:eastAsia="Times New Roman" w:hAnsi="Times New Roman"/>
          <w:i/>
          <w:spacing w:val="4"/>
          <w:sz w:val="28"/>
          <w:szCs w:val="28"/>
          <w:lang w:eastAsia="ru-RU" w:bidi="ar-SA"/>
        </w:rPr>
        <w:t xml:space="preserve"> </w:t>
      </w:r>
      <w:r w:rsidRPr="005A09CC">
        <w:rPr>
          <w:rFonts w:ascii="Times New Roman" w:eastAsia="Times New Roman" w:hAnsi="Times New Roman"/>
          <w:spacing w:val="4"/>
          <w:sz w:val="28"/>
          <w:szCs w:val="28"/>
          <w:lang w:eastAsia="ru-RU" w:bidi="ar-SA"/>
        </w:rPr>
        <w:t>Internat. Scient. and</w:t>
      </w:r>
      <w:r w:rsidRPr="005A09CC">
        <w:rPr>
          <w:rFonts w:ascii="Times New Roman" w:eastAsia="Times New Roman" w:hAnsi="Times New Roman"/>
          <w:spacing w:val="4"/>
          <w:sz w:val="28"/>
          <w:szCs w:val="28"/>
          <w:lang w:val="uk-UA" w:eastAsia="ru-RU" w:bidi="ar-SA"/>
        </w:rPr>
        <w:t xml:space="preserve"> </w:t>
      </w:r>
      <w:r w:rsidRPr="005A09CC">
        <w:rPr>
          <w:rFonts w:ascii="Times New Roman" w:eastAsia="Times New Roman" w:hAnsi="Times New Roman"/>
          <w:spacing w:val="4"/>
          <w:sz w:val="28"/>
          <w:szCs w:val="28"/>
          <w:lang w:eastAsia="ru-RU" w:bidi="ar-SA"/>
        </w:rPr>
        <w:t>practic. conf.</w:t>
      </w:r>
      <w:r w:rsidRPr="005A09CC">
        <w:rPr>
          <w:rFonts w:ascii="Times New Roman" w:eastAsia="Times New Roman" w:hAnsi="Times New Roman"/>
          <w:spacing w:val="4"/>
          <w:sz w:val="28"/>
          <w:szCs w:val="28"/>
          <w:lang w:val="uk-UA" w:eastAsia="ru-RU" w:bidi="ar-SA"/>
        </w:rPr>
        <w:t>, 22-27 feb. 2014, Przemysl : PC «Techonology Center», 2014. Р. 21</w:t>
      </w:r>
      <w:r w:rsidRPr="005A09CC">
        <w:rPr>
          <w:rFonts w:ascii="Times New Roman" w:eastAsia="Times New Roman" w:hAnsi="Times New Roman"/>
          <w:sz w:val="28"/>
          <w:szCs w:val="28"/>
          <w:lang w:val="uk-UA" w:eastAsia="ru-RU" w:bidi="ar-SA"/>
        </w:rPr>
        <w:t>–</w:t>
      </w:r>
      <w:r w:rsidRPr="005A09CC">
        <w:rPr>
          <w:rFonts w:ascii="Times New Roman" w:eastAsia="Times New Roman" w:hAnsi="Times New Roman"/>
          <w:spacing w:val="4"/>
          <w:sz w:val="28"/>
          <w:szCs w:val="28"/>
          <w:lang w:val="uk-UA" w:eastAsia="ru-RU" w:bidi="ar-SA"/>
        </w:rPr>
        <w:t xml:space="preserve">23. </w:t>
      </w:r>
    </w:p>
    <w:p w14:paraId="3C18B862"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Times New Roman" w:hAnsi="Times New Roman"/>
          <w:spacing w:val="4"/>
          <w:sz w:val="28"/>
          <w:szCs w:val="28"/>
          <w:lang w:val="uk-UA" w:eastAsia="ru-RU" w:bidi="ar-SA"/>
        </w:rPr>
      </w:pPr>
      <w:r w:rsidRPr="005A09CC">
        <w:rPr>
          <w:rFonts w:ascii="Times New Roman" w:eastAsia="Times New Roman" w:hAnsi="Times New Roman"/>
          <w:b/>
          <w:spacing w:val="4"/>
          <w:sz w:val="28"/>
          <w:szCs w:val="28"/>
          <w:lang w:val="uk-UA" w:eastAsia="ru-RU" w:bidi="ar-SA"/>
        </w:rPr>
        <w:t>Клєщ А. А.</w:t>
      </w:r>
      <w:r w:rsidRPr="005A09CC">
        <w:rPr>
          <w:rFonts w:ascii="Times New Roman" w:eastAsia="Times New Roman" w:hAnsi="Times New Roman"/>
          <w:spacing w:val="4"/>
          <w:sz w:val="28"/>
          <w:szCs w:val="28"/>
          <w:lang w:val="uk-UA" w:eastAsia="ru-RU" w:bidi="ar-SA"/>
        </w:rPr>
        <w:t>, Гайдар С. А. Дослідження екологічного стану ґрунтового покриву ландшафтних комплексів м. Харків.</w:t>
      </w:r>
      <w:r w:rsidRPr="005A09CC">
        <w:rPr>
          <w:rFonts w:ascii="Times New Roman" w:eastAsia="Times New Roman" w:hAnsi="Times New Roman"/>
          <w:i/>
          <w:spacing w:val="4"/>
          <w:sz w:val="28"/>
          <w:szCs w:val="28"/>
          <w:lang w:val="uk-UA" w:eastAsia="ru-RU" w:bidi="ar-SA"/>
        </w:rPr>
        <w:t xml:space="preserve"> Екологія – шляхи гармонізації відносин природи і суспільства :</w:t>
      </w:r>
      <w:r w:rsidRPr="005A09CC">
        <w:rPr>
          <w:rFonts w:ascii="Times New Roman" w:eastAsia="Times New Roman" w:hAnsi="Times New Roman"/>
          <w:spacing w:val="4"/>
          <w:sz w:val="28"/>
          <w:szCs w:val="28"/>
          <w:lang w:val="uk-UA" w:eastAsia="ru-RU" w:bidi="ar-SA"/>
        </w:rPr>
        <w:t xml:space="preserve"> зб. тез VIІІ міжвуз. наук.-практ. конф., 16</w:t>
      </w:r>
      <w:r w:rsidRPr="005A09CC">
        <w:rPr>
          <w:rFonts w:ascii="Times New Roman" w:eastAsia="Times New Roman" w:hAnsi="Times New Roman"/>
          <w:sz w:val="28"/>
          <w:szCs w:val="28"/>
          <w:lang w:val="uk-UA" w:eastAsia="ru-RU" w:bidi="ar-SA"/>
        </w:rPr>
        <w:t>–</w:t>
      </w:r>
      <w:r w:rsidRPr="005A09CC">
        <w:rPr>
          <w:rFonts w:ascii="Times New Roman" w:eastAsia="Times New Roman" w:hAnsi="Times New Roman"/>
          <w:spacing w:val="4"/>
          <w:sz w:val="28"/>
          <w:szCs w:val="28"/>
          <w:lang w:val="uk-UA" w:eastAsia="ru-RU" w:bidi="ar-SA"/>
        </w:rPr>
        <w:t>17 жовт. 2014 р. Умань : УНУС, 2014. С. 83</w:t>
      </w:r>
      <w:r w:rsidRPr="005A09CC">
        <w:rPr>
          <w:rFonts w:ascii="Times New Roman" w:eastAsia="Times New Roman" w:hAnsi="Times New Roman"/>
          <w:sz w:val="28"/>
          <w:szCs w:val="28"/>
          <w:lang w:val="uk-UA" w:eastAsia="ru-RU" w:bidi="ar-SA"/>
        </w:rPr>
        <w:t>–</w:t>
      </w:r>
      <w:r w:rsidRPr="005A09CC">
        <w:rPr>
          <w:rFonts w:ascii="Times New Roman" w:eastAsia="Times New Roman" w:hAnsi="Times New Roman"/>
          <w:spacing w:val="4"/>
          <w:sz w:val="28"/>
          <w:szCs w:val="28"/>
          <w:lang w:val="uk-UA" w:eastAsia="ru-RU" w:bidi="ar-SA"/>
        </w:rPr>
        <w:t xml:space="preserve">85. </w:t>
      </w:r>
      <w:r w:rsidRPr="005A09CC">
        <w:rPr>
          <w:rFonts w:ascii="Times New Roman" w:eastAsia="Times New Roman" w:hAnsi="Times New Roman"/>
          <w:i/>
          <w:spacing w:val="4"/>
          <w:sz w:val="28"/>
          <w:szCs w:val="28"/>
          <w:lang w:val="uk-UA" w:eastAsia="ru-RU" w:bidi="ar-SA"/>
        </w:rPr>
        <w:t>(Особистий внесок авторки – обґрунтовано схему дослідження еколого-геохімічних показників ґрунтового покриву території м. Харків, створення картографічного твору місць відбору зразків.)</w:t>
      </w:r>
    </w:p>
    <w:p w14:paraId="1B665262"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Times New Roman" w:hAnsi="Times New Roman"/>
          <w:spacing w:val="4"/>
          <w:sz w:val="28"/>
          <w:szCs w:val="28"/>
          <w:lang w:val="uk-UA" w:eastAsia="ru-RU" w:bidi="ar-SA"/>
        </w:rPr>
      </w:pPr>
      <w:r w:rsidRPr="005A09CC">
        <w:rPr>
          <w:rFonts w:ascii="Times New Roman" w:eastAsia="Times New Roman" w:hAnsi="Times New Roman"/>
          <w:spacing w:val="4"/>
          <w:sz w:val="28"/>
          <w:szCs w:val="28"/>
          <w:lang w:val="uk-UA" w:eastAsia="ru-RU" w:bidi="ar-SA"/>
        </w:rPr>
        <w:t xml:space="preserve">Максименко Н. В., Некос А. Н., </w:t>
      </w:r>
      <w:r w:rsidRPr="005A09CC">
        <w:rPr>
          <w:rFonts w:ascii="Times New Roman" w:eastAsia="Times New Roman" w:hAnsi="Times New Roman"/>
          <w:b/>
          <w:spacing w:val="4"/>
          <w:sz w:val="28"/>
          <w:szCs w:val="28"/>
          <w:lang w:val="uk-UA" w:eastAsia="ru-RU" w:bidi="ar-SA"/>
        </w:rPr>
        <w:t xml:space="preserve">Клєщ А. А. </w:t>
      </w:r>
      <w:r w:rsidRPr="005A09CC">
        <w:rPr>
          <w:rFonts w:ascii="Times New Roman" w:eastAsia="Times New Roman" w:hAnsi="Times New Roman"/>
          <w:spacing w:val="4"/>
          <w:sz w:val="28"/>
          <w:szCs w:val="28"/>
          <w:lang w:val="uk-UA" w:eastAsia="ru-RU" w:bidi="ar-SA"/>
        </w:rPr>
        <w:t xml:space="preserve">Морфодинамічний ГІС-аналіз рельєфу на тлі кліматичних змін для потреб ландшафтного планування. </w:t>
      </w:r>
      <w:r w:rsidRPr="005A09CC">
        <w:rPr>
          <w:rFonts w:ascii="Times New Roman" w:eastAsia="Times New Roman" w:hAnsi="Times New Roman"/>
          <w:i/>
          <w:spacing w:val="4"/>
          <w:sz w:val="28"/>
          <w:szCs w:val="28"/>
          <w:lang w:val="uk-UA" w:eastAsia="ru-RU" w:bidi="ar-SA"/>
        </w:rPr>
        <w:t>Рельєф і клімат</w:t>
      </w:r>
      <w:r w:rsidRPr="005A09CC">
        <w:rPr>
          <w:rFonts w:ascii="Times New Roman" w:eastAsia="Times New Roman" w:hAnsi="Times New Roman"/>
          <w:spacing w:val="4"/>
          <w:sz w:val="28"/>
          <w:szCs w:val="28"/>
          <w:lang w:val="uk-UA" w:eastAsia="ru-RU" w:bidi="ar-SA"/>
        </w:rPr>
        <w:t>: мат. міжнар. наук. симпоз., 23-25 жовт. 2014 р. Чернівці : Технодрук, 2014. С. 88</w:t>
      </w:r>
      <w:r w:rsidRPr="005A09CC">
        <w:rPr>
          <w:rFonts w:ascii="Times New Roman" w:eastAsia="Times New Roman" w:hAnsi="Times New Roman"/>
          <w:sz w:val="28"/>
          <w:szCs w:val="28"/>
          <w:lang w:val="uk-UA" w:eastAsia="ru-RU" w:bidi="ar-SA"/>
        </w:rPr>
        <w:t>–</w:t>
      </w:r>
      <w:r w:rsidRPr="005A09CC">
        <w:rPr>
          <w:rFonts w:ascii="Times New Roman" w:eastAsia="Times New Roman" w:hAnsi="Times New Roman"/>
          <w:spacing w:val="4"/>
          <w:sz w:val="28"/>
          <w:szCs w:val="28"/>
          <w:lang w:val="uk-UA" w:eastAsia="ru-RU" w:bidi="ar-SA"/>
        </w:rPr>
        <w:t xml:space="preserve">90. </w:t>
      </w:r>
      <w:r w:rsidRPr="005A09CC">
        <w:rPr>
          <w:rFonts w:ascii="Times New Roman" w:eastAsia="Times New Roman" w:hAnsi="Times New Roman"/>
          <w:i/>
          <w:sz w:val="28"/>
          <w:szCs w:val="28"/>
          <w:lang w:val="uk-UA" w:eastAsia="ru-RU" w:bidi="ar-SA"/>
        </w:rPr>
        <w:t xml:space="preserve">(Особистий внесок авторки – розкрито можливості застосування </w:t>
      </w:r>
      <w:r w:rsidRPr="005A09CC">
        <w:rPr>
          <w:rFonts w:ascii="Times New Roman" w:eastAsia="Times New Roman" w:hAnsi="Times New Roman"/>
          <w:i/>
          <w:sz w:val="28"/>
          <w:szCs w:val="28"/>
          <w:lang w:val="uk-UA" w:eastAsia="ru-RU" w:bidi="ar-SA"/>
        </w:rPr>
        <w:lastRenderedPageBreak/>
        <w:t>геоінформаційних систем для здійснення морфодинамічного аналізу рельєфу.)</w:t>
      </w:r>
    </w:p>
    <w:p w14:paraId="3F7337B8"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Times New Roman" w:hAnsi="Times New Roman"/>
          <w:b/>
          <w:spacing w:val="4"/>
          <w:sz w:val="28"/>
          <w:szCs w:val="28"/>
          <w:lang w:val="uk-UA" w:eastAsia="ru-RU" w:bidi="ar-SA"/>
        </w:rPr>
      </w:pPr>
      <w:r w:rsidRPr="005A09CC">
        <w:rPr>
          <w:rFonts w:ascii="Times New Roman" w:eastAsia="Times New Roman" w:hAnsi="Times New Roman"/>
          <w:b/>
          <w:spacing w:val="4"/>
          <w:sz w:val="28"/>
          <w:szCs w:val="28"/>
          <w:lang w:val="uk-UA" w:eastAsia="ru-RU" w:bidi="ar-SA"/>
        </w:rPr>
        <w:t>Клєщ А. А.</w:t>
      </w:r>
      <w:r w:rsidRPr="005A09CC">
        <w:rPr>
          <w:rFonts w:ascii="Times New Roman" w:eastAsia="Times New Roman" w:hAnsi="Times New Roman"/>
          <w:spacing w:val="4"/>
          <w:sz w:val="28"/>
          <w:szCs w:val="28"/>
          <w:lang w:val="uk-UA" w:eastAsia="ru-RU" w:bidi="ar-SA"/>
        </w:rPr>
        <w:t xml:space="preserve"> Підходи до реконструкції відтворених урболандшафтів м. Харків. </w:t>
      </w:r>
      <w:r w:rsidRPr="005A09CC">
        <w:rPr>
          <w:rFonts w:ascii="Times New Roman" w:eastAsia="Times New Roman" w:hAnsi="Times New Roman"/>
          <w:i/>
          <w:spacing w:val="4"/>
          <w:sz w:val="28"/>
          <w:szCs w:val="28"/>
          <w:lang w:val="uk-UA" w:eastAsia="ru-RU" w:bidi="ar-SA"/>
        </w:rPr>
        <w:t>Екологія, охорона навколишнього середовища та збалансоване природокористування: освіта – наука – виробництво – 2014</w:t>
      </w:r>
      <w:r w:rsidRPr="005A09CC">
        <w:rPr>
          <w:rFonts w:ascii="Times New Roman" w:eastAsia="Times New Roman" w:hAnsi="Times New Roman"/>
          <w:spacing w:val="4"/>
          <w:sz w:val="28"/>
          <w:szCs w:val="28"/>
          <w:lang w:val="uk-UA" w:eastAsia="ru-RU" w:bidi="ar-SA"/>
        </w:rPr>
        <w:t xml:space="preserve"> : зб. тез доп. XVII міжнар. наук.-практ. конф., 13-14 лист. 2014 р. Харків : ХНУ імені В. Н. Каразіна, 2014 . С. 36</w:t>
      </w:r>
      <w:r w:rsidRPr="005A09CC">
        <w:rPr>
          <w:rFonts w:ascii="Times New Roman" w:eastAsia="Times New Roman" w:hAnsi="Times New Roman"/>
          <w:sz w:val="28"/>
          <w:szCs w:val="28"/>
          <w:lang w:val="uk-UA" w:eastAsia="ru-RU" w:bidi="ar-SA"/>
        </w:rPr>
        <w:t>–</w:t>
      </w:r>
      <w:r w:rsidRPr="005A09CC">
        <w:rPr>
          <w:rFonts w:ascii="Times New Roman" w:eastAsia="Times New Roman" w:hAnsi="Times New Roman"/>
          <w:spacing w:val="4"/>
          <w:sz w:val="28"/>
          <w:szCs w:val="28"/>
          <w:lang w:val="uk-UA" w:eastAsia="ru-RU" w:bidi="ar-SA"/>
        </w:rPr>
        <w:t>39.</w:t>
      </w:r>
    </w:p>
    <w:p w14:paraId="422D5793"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Times New Roman" w:hAnsi="Times New Roman"/>
          <w:sz w:val="28"/>
          <w:szCs w:val="28"/>
          <w:lang w:val="uk-UA" w:eastAsia="ru-RU" w:bidi="ar-SA"/>
        </w:rPr>
      </w:pPr>
      <w:r w:rsidRPr="005A09CC">
        <w:rPr>
          <w:rFonts w:ascii="Times New Roman" w:eastAsia="Times New Roman" w:hAnsi="Times New Roman"/>
          <w:b/>
          <w:sz w:val="28"/>
          <w:szCs w:val="28"/>
          <w:lang w:val="uk-UA" w:eastAsia="ru-RU" w:bidi="ar-SA"/>
        </w:rPr>
        <w:t>Клєщ А. А.</w:t>
      </w:r>
      <w:r w:rsidRPr="005A09CC">
        <w:rPr>
          <w:rFonts w:ascii="Times New Roman" w:eastAsia="Times New Roman" w:hAnsi="Times New Roman"/>
          <w:sz w:val="28"/>
          <w:szCs w:val="28"/>
          <w:lang w:val="uk-UA" w:eastAsia="ru-RU" w:bidi="ar-SA"/>
        </w:rPr>
        <w:t xml:space="preserve">, Максименко Н. В. Методичні особливості інвентаризаційного етапу ландшафтно-екологічного планування. </w:t>
      </w:r>
      <w:r w:rsidRPr="005A09CC">
        <w:rPr>
          <w:rFonts w:ascii="Times New Roman" w:eastAsia="Times New Roman" w:hAnsi="Times New Roman"/>
          <w:i/>
          <w:sz w:val="28"/>
          <w:szCs w:val="28"/>
          <w:lang w:val="uk-UA" w:eastAsia="ru-RU" w:bidi="ar-SA"/>
        </w:rPr>
        <w:t>Охорона довкілля :</w:t>
      </w:r>
      <w:r w:rsidRPr="005A09CC">
        <w:rPr>
          <w:rFonts w:ascii="Times New Roman" w:eastAsia="Times New Roman" w:hAnsi="Times New Roman"/>
          <w:sz w:val="28"/>
          <w:szCs w:val="28"/>
          <w:lang w:val="uk-UA" w:eastAsia="ru-RU" w:bidi="ar-SA"/>
        </w:rPr>
        <w:t xml:space="preserve"> зб. наук. ст. ХІ Всеукр. наук. Таліївських читань., 16-17 квіт. 2015 р., Харків : ХНУ </w:t>
      </w:r>
      <w:r w:rsidRPr="005A09CC">
        <w:rPr>
          <w:rFonts w:ascii="Times New Roman" w:eastAsia="Times New Roman" w:hAnsi="Times New Roman"/>
          <w:bCs/>
          <w:color w:val="000000"/>
          <w:sz w:val="28"/>
          <w:szCs w:val="28"/>
          <w:lang w:val="uk-UA" w:eastAsia="ru-RU" w:bidi="ar-SA"/>
        </w:rPr>
        <w:t>імені</w:t>
      </w:r>
      <w:r w:rsidR="004C5AAC">
        <w:rPr>
          <w:rFonts w:ascii="Times New Roman" w:eastAsia="Times New Roman" w:hAnsi="Times New Roman"/>
          <w:sz w:val="28"/>
          <w:szCs w:val="28"/>
          <w:lang w:val="uk-UA" w:eastAsia="ru-RU" w:bidi="ar-SA"/>
        </w:rPr>
        <w:t xml:space="preserve"> В. Н. </w:t>
      </w:r>
      <w:r w:rsidRPr="005A09CC">
        <w:rPr>
          <w:rFonts w:ascii="Times New Roman" w:eastAsia="Times New Roman" w:hAnsi="Times New Roman"/>
          <w:sz w:val="28"/>
          <w:szCs w:val="28"/>
          <w:lang w:val="uk-UA" w:eastAsia="ru-RU" w:bidi="ar-SA"/>
        </w:rPr>
        <w:t xml:space="preserve">Каразіна, 2015. С. 35–38. </w:t>
      </w:r>
      <w:r w:rsidRPr="005A09CC">
        <w:rPr>
          <w:rFonts w:ascii="Times New Roman" w:eastAsia="Times New Roman" w:hAnsi="Times New Roman"/>
          <w:i/>
          <w:sz w:val="28"/>
          <w:szCs w:val="28"/>
          <w:lang w:val="uk-UA" w:eastAsia="ru-RU" w:bidi="ar-SA"/>
        </w:rPr>
        <w:t>(Особистий внесок авторки – виділено чинники формування змістовного наповнення інвентаризаційного ландшафтного планування на основі аналізу міжнародний досвід даного етапу.)</w:t>
      </w:r>
    </w:p>
    <w:p w14:paraId="6085720D"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Times New Roman" w:hAnsi="Times New Roman"/>
          <w:sz w:val="28"/>
          <w:szCs w:val="28"/>
          <w:lang w:val="uk-UA" w:eastAsia="ru-RU" w:bidi="ar-SA"/>
        </w:rPr>
      </w:pPr>
      <w:r w:rsidRPr="005A09CC">
        <w:rPr>
          <w:rFonts w:ascii="Times New Roman" w:eastAsia="Times New Roman" w:hAnsi="Times New Roman"/>
          <w:b/>
          <w:sz w:val="28"/>
          <w:szCs w:val="28"/>
          <w:lang w:val="uk-UA" w:eastAsia="ru-RU" w:bidi="ar-SA"/>
        </w:rPr>
        <w:t>Клєщ А. А.</w:t>
      </w:r>
      <w:r w:rsidRPr="005A09CC">
        <w:rPr>
          <w:rFonts w:ascii="Times New Roman" w:eastAsia="Times New Roman" w:hAnsi="Times New Roman"/>
          <w:sz w:val="28"/>
          <w:szCs w:val="28"/>
          <w:lang w:val="uk-UA" w:eastAsia="ru-RU" w:bidi="ar-SA"/>
        </w:rPr>
        <w:t xml:space="preserve">, Максименко Н. В. Ландшафтно-екологічне планування, як інструмент для покращення екологічного стану міст. </w:t>
      </w:r>
      <w:r w:rsidRPr="005A09CC">
        <w:rPr>
          <w:rFonts w:ascii="Times New Roman" w:eastAsia="Times New Roman" w:hAnsi="Times New Roman"/>
          <w:i/>
          <w:sz w:val="28"/>
          <w:szCs w:val="28"/>
          <w:lang w:val="uk-UA" w:eastAsia="ru-RU" w:bidi="ar-SA"/>
        </w:rPr>
        <w:t xml:space="preserve">Екологічний стан і здоров’я жителів міських екосистем. Горбуновські читання </w:t>
      </w:r>
      <w:r w:rsidRPr="005A09CC">
        <w:rPr>
          <w:rFonts w:ascii="Times New Roman" w:eastAsia="Times New Roman" w:hAnsi="Times New Roman"/>
          <w:sz w:val="28"/>
          <w:szCs w:val="28"/>
          <w:lang w:val="uk-UA" w:eastAsia="ru-RU" w:bidi="ar-SA"/>
        </w:rPr>
        <w:t xml:space="preserve">: тез. доп. / за ред. Ю. Г. Масікевича. 5-6 трав. 2015 р. Чернівці : «Місто», 2015. С. 90–91. </w:t>
      </w:r>
      <w:r w:rsidRPr="005A09CC">
        <w:rPr>
          <w:rFonts w:ascii="Times New Roman" w:eastAsia="Times New Roman" w:hAnsi="Times New Roman"/>
          <w:i/>
          <w:sz w:val="28"/>
          <w:szCs w:val="28"/>
          <w:lang w:val="uk-UA" w:eastAsia="ru-RU" w:bidi="ar-SA"/>
        </w:rPr>
        <w:t>(Особистий внесок авторки – окреслено перспективи використання ландшафтного планування для поліпшення екологічного стану сучасних міст.)</w:t>
      </w:r>
    </w:p>
    <w:p w14:paraId="7A7539C8" w14:textId="77777777" w:rsidR="007846B4" w:rsidRPr="005A09CC" w:rsidRDefault="007846B4" w:rsidP="00406ED2">
      <w:pPr>
        <w:widowControl w:val="0"/>
        <w:numPr>
          <w:ilvl w:val="0"/>
          <w:numId w:val="27"/>
        </w:numPr>
        <w:tabs>
          <w:tab w:val="left" w:pos="142"/>
        </w:tabs>
        <w:suppressAutoHyphens/>
        <w:spacing w:line="360" w:lineRule="auto"/>
        <w:ind w:left="0" w:firstLine="0"/>
        <w:contextualSpacing/>
        <w:jc w:val="both"/>
        <w:rPr>
          <w:rFonts w:ascii="Times New Roman" w:eastAsia="Times New Roman" w:hAnsi="Times New Roman"/>
          <w:b/>
          <w:bCs/>
          <w:i/>
          <w:color w:val="000000"/>
          <w:sz w:val="28"/>
          <w:szCs w:val="28"/>
          <w:u w:val="single"/>
          <w:lang w:val="uk-UA" w:eastAsia="ru-RU" w:bidi="ar-SA"/>
        </w:rPr>
      </w:pPr>
      <w:r w:rsidRPr="005A09CC">
        <w:rPr>
          <w:rFonts w:ascii="Times New Roman" w:eastAsia="Times New Roman" w:hAnsi="Times New Roman"/>
          <w:sz w:val="28"/>
          <w:szCs w:val="28"/>
          <w:lang w:val="uk-UA" w:eastAsia="ru-RU" w:bidi="ar-SA"/>
        </w:rPr>
        <w:t xml:space="preserve">Максименко Н. В., </w:t>
      </w:r>
      <w:r w:rsidRPr="005A09CC">
        <w:rPr>
          <w:rFonts w:ascii="Times New Roman" w:eastAsia="Times New Roman" w:hAnsi="Times New Roman"/>
          <w:b/>
          <w:sz w:val="28"/>
          <w:szCs w:val="28"/>
          <w:lang w:val="uk-UA" w:eastAsia="ru-RU" w:bidi="ar-SA"/>
        </w:rPr>
        <w:t>Клєщ А. А.</w:t>
      </w:r>
      <w:r w:rsidRPr="005A09CC">
        <w:rPr>
          <w:rFonts w:ascii="Times New Roman" w:eastAsia="Times New Roman" w:hAnsi="Times New Roman"/>
          <w:sz w:val="28"/>
          <w:szCs w:val="28"/>
          <w:lang w:val="uk-UA" w:eastAsia="ru-RU" w:bidi="ar-SA"/>
        </w:rPr>
        <w:t xml:space="preserve">, Михайлова К. Ю., Гоголь О. М. Особливості ландшафтно-екологічного планування територій різного функціонального призначення. </w:t>
      </w:r>
      <w:r w:rsidRPr="005A09CC">
        <w:rPr>
          <w:rFonts w:ascii="Times New Roman" w:eastAsia="Times New Roman" w:hAnsi="Times New Roman"/>
          <w:i/>
          <w:sz w:val="28"/>
          <w:szCs w:val="28"/>
          <w:lang w:val="uk-UA" w:eastAsia="ru-RU" w:bidi="ar-SA"/>
        </w:rPr>
        <w:t>Географія, Екологія, Туризм: теорія, методологія, практика</w:t>
      </w:r>
      <w:r w:rsidRPr="005A09CC">
        <w:rPr>
          <w:rFonts w:ascii="Times New Roman" w:eastAsia="Times New Roman" w:hAnsi="Times New Roman"/>
          <w:sz w:val="28"/>
          <w:szCs w:val="28"/>
          <w:lang w:val="uk-UA" w:eastAsia="ru-RU" w:bidi="ar-SA"/>
        </w:rPr>
        <w:t xml:space="preserve"> </w:t>
      </w:r>
      <w:r w:rsidRPr="005A09CC">
        <w:rPr>
          <w:rFonts w:ascii="Times New Roman" w:eastAsia="Times New Roman" w:hAnsi="Times New Roman"/>
          <w:i/>
          <w:sz w:val="28"/>
          <w:szCs w:val="28"/>
          <w:lang w:val="uk-UA" w:eastAsia="ru-RU" w:bidi="ar-SA"/>
        </w:rPr>
        <w:t>:</w:t>
      </w:r>
      <w:r w:rsidRPr="005A09CC">
        <w:rPr>
          <w:rFonts w:ascii="Times New Roman" w:eastAsia="Times New Roman" w:hAnsi="Times New Roman"/>
          <w:sz w:val="28"/>
          <w:szCs w:val="28"/>
          <w:lang w:val="uk-UA" w:eastAsia="ru-RU" w:bidi="ar-SA"/>
        </w:rPr>
        <w:t xml:space="preserve"> матеріали міжнар. наук.-практ. конф., присв. 25-річчю геогр. фак. Терноп. нац. пед. універ-ту імені Володимира Гнатюка, 21-23 трав. 2015 р. Тернопіль : СМП «Тайп», 2015. С. 249–251. </w:t>
      </w:r>
      <w:r w:rsidRPr="005A09CC">
        <w:rPr>
          <w:rFonts w:ascii="Times New Roman" w:eastAsia="Times New Roman" w:hAnsi="Times New Roman"/>
          <w:i/>
          <w:sz w:val="28"/>
          <w:szCs w:val="28"/>
          <w:lang w:val="uk-UA" w:eastAsia="ru-RU" w:bidi="ar-SA"/>
        </w:rPr>
        <w:t>(Особистий внесок авторки – окреслено специфіку здійснення ландшафтно-екологічного планування міських територій.)</w:t>
      </w:r>
    </w:p>
    <w:p w14:paraId="7E369E6B" w14:textId="77777777" w:rsidR="007846B4" w:rsidRPr="005A09CC" w:rsidRDefault="007846B4" w:rsidP="00406ED2">
      <w:pPr>
        <w:widowControl w:val="0"/>
        <w:numPr>
          <w:ilvl w:val="0"/>
          <w:numId w:val="27"/>
        </w:numPr>
        <w:tabs>
          <w:tab w:val="left" w:pos="142"/>
        </w:tabs>
        <w:suppressAutoHyphens/>
        <w:spacing w:line="360" w:lineRule="auto"/>
        <w:ind w:left="0" w:firstLine="0"/>
        <w:contextualSpacing/>
        <w:jc w:val="both"/>
        <w:rPr>
          <w:rFonts w:ascii="Times New Roman" w:eastAsia="Times New Roman" w:hAnsi="Times New Roman"/>
          <w:b/>
          <w:bCs/>
          <w:i/>
          <w:color w:val="000000"/>
          <w:sz w:val="28"/>
          <w:szCs w:val="28"/>
          <w:u w:val="single"/>
          <w:lang w:val="uk-UA" w:eastAsia="ru-RU" w:bidi="ar-SA"/>
        </w:rPr>
      </w:pPr>
      <w:r w:rsidRPr="005A09CC">
        <w:rPr>
          <w:rFonts w:ascii="Times New Roman" w:eastAsia="Times New Roman" w:hAnsi="Times New Roman"/>
          <w:b/>
          <w:sz w:val="28"/>
          <w:szCs w:val="28"/>
          <w:lang w:val="uk-UA" w:eastAsia="ru-RU" w:bidi="ar-SA"/>
        </w:rPr>
        <w:t>Клєщ А. А.</w:t>
      </w:r>
      <w:r w:rsidRPr="005A09CC">
        <w:rPr>
          <w:rFonts w:ascii="Times New Roman" w:eastAsia="Times New Roman" w:hAnsi="Times New Roman"/>
          <w:sz w:val="28"/>
          <w:szCs w:val="28"/>
          <w:lang w:val="uk-UA" w:eastAsia="ru-RU" w:bidi="ar-SA"/>
        </w:rPr>
        <w:t xml:space="preserve">, Максименко Н. В. Деякі особливості визначення конфліктів природокористування великих міст. </w:t>
      </w:r>
      <w:r w:rsidRPr="005A09CC">
        <w:rPr>
          <w:rFonts w:ascii="Times New Roman" w:eastAsia="Times New Roman" w:hAnsi="Times New Roman"/>
          <w:i/>
          <w:sz w:val="28"/>
          <w:szCs w:val="28"/>
          <w:lang w:val="uk-UA" w:eastAsia="ru-RU" w:bidi="ar-SA"/>
        </w:rPr>
        <w:t>Екологічні проблеми природокористування та охорона навколишнього середовища</w:t>
      </w:r>
      <w:r w:rsidRPr="005A09CC">
        <w:rPr>
          <w:rFonts w:ascii="Times New Roman" w:eastAsia="Times New Roman" w:hAnsi="Times New Roman"/>
          <w:sz w:val="28"/>
          <w:szCs w:val="28"/>
          <w:lang w:val="uk-UA" w:eastAsia="ru-RU" w:bidi="ar-SA"/>
        </w:rPr>
        <w:t xml:space="preserve"> : зб. наук. пр. ІІ Всеукр. наук.-практ. конф. за міжнар. уч., 21–23 жовт. 2015 р. Рівне : РДГУ, 2015. С. 89–90. </w:t>
      </w:r>
      <w:r w:rsidRPr="005A09CC">
        <w:rPr>
          <w:rFonts w:ascii="Times New Roman" w:eastAsia="Times New Roman" w:hAnsi="Times New Roman"/>
          <w:i/>
          <w:sz w:val="28"/>
          <w:szCs w:val="28"/>
          <w:lang w:val="uk-UA" w:eastAsia="ru-RU" w:bidi="ar-SA"/>
        </w:rPr>
        <w:t xml:space="preserve">(Особистий внесок авторки – визначено особливості аналізу конфліктів природокористування на </w:t>
      </w:r>
      <w:r w:rsidRPr="005A09CC">
        <w:rPr>
          <w:rFonts w:ascii="Times New Roman" w:eastAsia="Times New Roman" w:hAnsi="Times New Roman"/>
          <w:i/>
          <w:sz w:val="28"/>
          <w:szCs w:val="28"/>
          <w:lang w:val="uk-UA" w:eastAsia="ru-RU" w:bidi="ar-SA"/>
        </w:rPr>
        <w:lastRenderedPageBreak/>
        <w:t>територіях міст.)</w:t>
      </w:r>
    </w:p>
    <w:p w14:paraId="10687D50" w14:textId="77777777" w:rsidR="007846B4" w:rsidRPr="005A09CC" w:rsidRDefault="007846B4" w:rsidP="00406ED2">
      <w:pPr>
        <w:widowControl w:val="0"/>
        <w:numPr>
          <w:ilvl w:val="0"/>
          <w:numId w:val="27"/>
        </w:numPr>
        <w:tabs>
          <w:tab w:val="left" w:pos="142"/>
        </w:tabs>
        <w:suppressAutoHyphens/>
        <w:spacing w:line="360" w:lineRule="auto"/>
        <w:ind w:left="0" w:firstLine="0"/>
        <w:contextualSpacing/>
        <w:jc w:val="both"/>
        <w:rPr>
          <w:rFonts w:ascii="Times New Roman" w:eastAsia="Times New Roman" w:hAnsi="Times New Roman"/>
          <w:b/>
          <w:bCs/>
          <w:i/>
          <w:color w:val="000000"/>
          <w:sz w:val="28"/>
          <w:szCs w:val="28"/>
          <w:u w:val="single"/>
          <w:lang w:val="uk-UA" w:eastAsia="ru-RU" w:bidi="ar-SA"/>
        </w:rPr>
      </w:pPr>
      <w:r w:rsidRPr="005A09CC">
        <w:rPr>
          <w:rFonts w:ascii="Times New Roman" w:eastAsia="Times New Roman" w:hAnsi="Times New Roman"/>
          <w:b/>
          <w:sz w:val="28"/>
          <w:szCs w:val="28"/>
          <w:lang w:val="uk-UA" w:eastAsia="ru-RU" w:bidi="ar-SA"/>
        </w:rPr>
        <w:t>Клєщ А. А.</w:t>
      </w:r>
      <w:r w:rsidRPr="005A09CC">
        <w:rPr>
          <w:rFonts w:ascii="Times New Roman" w:eastAsia="Times New Roman" w:hAnsi="Times New Roman"/>
          <w:sz w:val="28"/>
          <w:szCs w:val="28"/>
          <w:lang w:val="uk-UA" w:eastAsia="ru-RU" w:bidi="ar-SA"/>
        </w:rPr>
        <w:t xml:space="preserve">, Максименко Н. В. До питання екологічної оцінки геохімічного стану ґрунтового покриву міського ландшафту. </w:t>
      </w:r>
      <w:r w:rsidRPr="005A09CC">
        <w:rPr>
          <w:rFonts w:ascii="Times New Roman" w:eastAsia="Times New Roman" w:hAnsi="Times New Roman"/>
          <w:i/>
          <w:sz w:val="28"/>
          <w:szCs w:val="28"/>
          <w:lang w:val="uk-UA" w:eastAsia="ru-RU" w:bidi="ar-SA"/>
        </w:rPr>
        <w:t xml:space="preserve">Галузеві проблеми екологічної безпеки : </w:t>
      </w:r>
      <w:r w:rsidRPr="005A09CC">
        <w:rPr>
          <w:rFonts w:ascii="Times New Roman" w:eastAsia="Times New Roman" w:hAnsi="Times New Roman"/>
          <w:sz w:val="28"/>
          <w:szCs w:val="28"/>
          <w:lang w:val="uk-UA" w:eastAsia="ru-RU" w:bidi="ar-SA"/>
        </w:rPr>
        <w:t xml:space="preserve">мат. І міжнар. наук.-практ. конф. студ., маг. та асп., присв. 85-річчю ХНАДУ, 22 жовт. 2015 р. Харків : ХНАДУ, 2015. С. 144–146. </w:t>
      </w:r>
      <w:r w:rsidRPr="005A09CC">
        <w:rPr>
          <w:rFonts w:ascii="Times New Roman" w:eastAsia="Times New Roman" w:hAnsi="Times New Roman"/>
          <w:i/>
          <w:sz w:val="28"/>
          <w:szCs w:val="28"/>
          <w:lang w:val="uk-UA" w:eastAsia="ru-RU" w:bidi="ar-SA"/>
        </w:rPr>
        <w:t>(Особистий внесок авторки – узагальнення результатів.)</w:t>
      </w:r>
    </w:p>
    <w:p w14:paraId="139C2515" w14:textId="77777777" w:rsidR="007846B4" w:rsidRPr="005A09CC" w:rsidRDefault="007846B4" w:rsidP="00406ED2">
      <w:pPr>
        <w:widowControl w:val="0"/>
        <w:numPr>
          <w:ilvl w:val="0"/>
          <w:numId w:val="27"/>
        </w:numPr>
        <w:tabs>
          <w:tab w:val="left" w:pos="142"/>
        </w:tabs>
        <w:suppressAutoHyphens/>
        <w:spacing w:line="360" w:lineRule="auto"/>
        <w:ind w:left="0" w:firstLine="0"/>
        <w:contextualSpacing/>
        <w:jc w:val="both"/>
        <w:rPr>
          <w:rFonts w:ascii="Times New Roman" w:eastAsia="Times New Roman" w:hAnsi="Times New Roman"/>
          <w:b/>
          <w:bCs/>
          <w:color w:val="000000"/>
          <w:sz w:val="28"/>
          <w:szCs w:val="28"/>
          <w:lang w:val="uk-UA" w:eastAsia="ru-RU" w:bidi="ar-SA"/>
        </w:rPr>
      </w:pPr>
      <w:r w:rsidRPr="005A09CC">
        <w:rPr>
          <w:rFonts w:ascii="Times New Roman" w:eastAsia="Times New Roman" w:hAnsi="Times New Roman"/>
          <w:b/>
          <w:bCs/>
          <w:color w:val="000000"/>
          <w:sz w:val="28"/>
          <w:szCs w:val="28"/>
          <w:lang w:val="uk-UA" w:eastAsia="ru-RU" w:bidi="ar-SA"/>
        </w:rPr>
        <w:t>Клєщ А. А.</w:t>
      </w:r>
      <w:r w:rsidRPr="005A09CC">
        <w:rPr>
          <w:rFonts w:ascii="Times New Roman" w:eastAsia="Times New Roman" w:hAnsi="Times New Roman"/>
          <w:bCs/>
          <w:color w:val="000000"/>
          <w:sz w:val="28"/>
          <w:szCs w:val="28"/>
          <w:lang w:val="uk-UA" w:eastAsia="ru-RU" w:bidi="ar-SA"/>
        </w:rPr>
        <w:t xml:space="preserve"> До питання вивчення структури ґрунтового покриву території м. Харків. </w:t>
      </w:r>
      <w:r w:rsidRPr="005A09CC">
        <w:rPr>
          <w:rFonts w:ascii="Times New Roman" w:eastAsia="Times New Roman" w:hAnsi="Times New Roman"/>
          <w:i/>
          <w:sz w:val="28"/>
          <w:szCs w:val="28"/>
          <w:lang w:val="uk-UA" w:eastAsia="ru-RU" w:bidi="ar-SA"/>
        </w:rPr>
        <w:t>Modern scientific researches and development : theoretical value and practical results – 2016</w:t>
      </w:r>
      <w:r w:rsidRPr="005A09CC">
        <w:rPr>
          <w:rFonts w:ascii="Times New Roman" w:eastAsia="Times New Roman" w:hAnsi="Times New Roman"/>
          <w:sz w:val="28"/>
          <w:szCs w:val="28"/>
          <w:lang w:val="uk-UA" w:eastAsia="ru-RU" w:bidi="ar-SA"/>
        </w:rPr>
        <w:t xml:space="preserve"> : materials of international scientific and practical conference., 15-18 march, 2016. Bratislava : K.LL «NVP» Interservice», 2016. P. 179–180.</w:t>
      </w:r>
    </w:p>
    <w:p w14:paraId="684740E3"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Times New Roman" w:hAnsi="Times New Roman"/>
          <w:bCs/>
          <w:color w:val="000000"/>
          <w:sz w:val="28"/>
          <w:szCs w:val="28"/>
          <w:lang w:val="uk-UA" w:eastAsia="ru-RU" w:bidi="ar-SA"/>
        </w:rPr>
      </w:pPr>
      <w:r w:rsidRPr="005A09CC">
        <w:rPr>
          <w:rFonts w:ascii="Times New Roman" w:eastAsia="Times New Roman" w:hAnsi="Times New Roman"/>
          <w:b/>
          <w:bCs/>
          <w:color w:val="000000"/>
          <w:sz w:val="28"/>
          <w:szCs w:val="28"/>
          <w:lang w:val="uk-UA" w:eastAsia="ru-RU" w:bidi="ar-SA"/>
        </w:rPr>
        <w:t>Клєщ А. А.</w:t>
      </w:r>
      <w:r w:rsidRPr="005A09CC">
        <w:rPr>
          <w:rFonts w:ascii="Times New Roman" w:eastAsia="Times New Roman" w:hAnsi="Times New Roman"/>
          <w:bCs/>
          <w:color w:val="000000"/>
          <w:sz w:val="28"/>
          <w:szCs w:val="28"/>
          <w:lang w:val="uk-UA" w:eastAsia="ru-RU" w:bidi="ar-SA"/>
        </w:rPr>
        <w:t xml:space="preserve">, Осетинська К. І. Особливості оцінки конфліктів природокористування міських заповідних об’єктів. </w:t>
      </w:r>
      <w:r w:rsidRPr="005A09CC">
        <w:rPr>
          <w:rFonts w:ascii="Times New Roman" w:eastAsia="Times New Roman" w:hAnsi="Times New Roman"/>
          <w:bCs/>
          <w:i/>
          <w:color w:val="000000"/>
          <w:sz w:val="28"/>
          <w:szCs w:val="28"/>
          <w:lang w:val="uk-UA" w:eastAsia="ru-RU" w:bidi="ar-SA"/>
        </w:rPr>
        <w:t>Екологія, охорона навколишнього середовища та збалансоване природокористування: освіта – наука – виробництво – 2019 :</w:t>
      </w:r>
      <w:r w:rsidRPr="005A09CC">
        <w:rPr>
          <w:rFonts w:ascii="Times New Roman" w:eastAsia="Times New Roman" w:hAnsi="Times New Roman"/>
          <w:bCs/>
          <w:color w:val="000000"/>
          <w:sz w:val="28"/>
          <w:szCs w:val="28"/>
          <w:lang w:val="uk-UA" w:eastAsia="ru-RU" w:bidi="ar-SA"/>
        </w:rPr>
        <w:t xml:space="preserve"> зб. тез доп. XXIІ міжнар. наук.-практ. конф., 17-18 квіт. 2019 р. Харків : ХНУ імені В. Н. Каразіна, 2019. С. 43</w:t>
      </w:r>
      <w:r w:rsidRPr="005A09CC">
        <w:rPr>
          <w:rFonts w:ascii="Times New Roman" w:eastAsia="Times New Roman" w:hAnsi="Times New Roman"/>
          <w:sz w:val="28"/>
          <w:szCs w:val="28"/>
          <w:lang w:val="uk-UA" w:eastAsia="ru-RU" w:bidi="ar-SA"/>
        </w:rPr>
        <w:t>–</w:t>
      </w:r>
      <w:r w:rsidRPr="005A09CC">
        <w:rPr>
          <w:rFonts w:ascii="Times New Roman" w:eastAsia="Times New Roman" w:hAnsi="Times New Roman"/>
          <w:bCs/>
          <w:color w:val="000000"/>
          <w:sz w:val="28"/>
          <w:szCs w:val="28"/>
          <w:lang w:val="uk-UA" w:eastAsia="ru-RU" w:bidi="ar-SA"/>
        </w:rPr>
        <w:t xml:space="preserve">45. </w:t>
      </w:r>
      <w:r w:rsidRPr="005A09CC">
        <w:rPr>
          <w:rFonts w:ascii="Times New Roman" w:eastAsia="Times New Roman" w:hAnsi="Times New Roman"/>
          <w:bCs/>
          <w:i/>
          <w:color w:val="000000"/>
          <w:sz w:val="28"/>
          <w:szCs w:val="28"/>
          <w:lang w:val="uk-UA" w:eastAsia="ru-RU" w:bidi="ar-SA"/>
        </w:rPr>
        <w:t>(Особистий внесок авторки – розроблено алгоритм екосистемного управління заповідними територіями, що розташовані в межах міст.)</w:t>
      </w:r>
    </w:p>
    <w:p w14:paraId="10912F64" w14:textId="77777777" w:rsidR="007846B4" w:rsidRPr="005A09CC" w:rsidRDefault="007846B4" w:rsidP="00406ED2">
      <w:pPr>
        <w:widowControl w:val="0"/>
        <w:numPr>
          <w:ilvl w:val="0"/>
          <w:numId w:val="27"/>
        </w:numPr>
        <w:suppressAutoHyphens/>
        <w:spacing w:line="360" w:lineRule="auto"/>
        <w:ind w:left="0" w:firstLine="0"/>
        <w:contextualSpacing/>
        <w:jc w:val="both"/>
        <w:rPr>
          <w:rFonts w:ascii="Times New Roman" w:eastAsia="Times New Roman" w:hAnsi="Times New Roman"/>
          <w:b/>
          <w:bCs/>
          <w:color w:val="FF0000"/>
          <w:sz w:val="28"/>
          <w:szCs w:val="28"/>
          <w:lang w:val="uk-UA" w:eastAsia="ru-RU" w:bidi="ar-SA"/>
        </w:rPr>
      </w:pPr>
      <w:r w:rsidRPr="005A09CC">
        <w:rPr>
          <w:rFonts w:ascii="Times New Roman" w:eastAsia="Times New Roman" w:hAnsi="Times New Roman"/>
          <w:b/>
          <w:bCs/>
          <w:color w:val="000000"/>
          <w:sz w:val="28"/>
          <w:szCs w:val="28"/>
          <w:lang w:val="uk-UA" w:eastAsia="ru-RU" w:bidi="ar-SA"/>
        </w:rPr>
        <w:t>Клєщ А. А.</w:t>
      </w:r>
      <w:r w:rsidRPr="005A09CC">
        <w:rPr>
          <w:rFonts w:ascii="Times New Roman" w:eastAsia="Times New Roman" w:hAnsi="Times New Roman"/>
          <w:bCs/>
          <w:color w:val="000000"/>
          <w:sz w:val="28"/>
          <w:szCs w:val="28"/>
          <w:lang w:val="uk-UA" w:eastAsia="ru-RU" w:bidi="ar-SA"/>
        </w:rPr>
        <w:t xml:space="preserve">, Осетинська К. І., Шейко М. В. Розробка алгоритму екосистемного управління РЛП «Сокольники-Помірки». </w:t>
      </w:r>
      <w:r w:rsidRPr="005A09CC">
        <w:rPr>
          <w:rFonts w:ascii="Times New Roman" w:eastAsia="Times New Roman" w:hAnsi="Times New Roman"/>
          <w:bCs/>
          <w:i/>
          <w:color w:val="000000"/>
          <w:sz w:val="28"/>
          <w:szCs w:val="28"/>
          <w:lang w:val="uk-UA" w:eastAsia="ru-RU" w:bidi="ar-SA"/>
        </w:rPr>
        <w:t>Охорона довкілля</w:t>
      </w:r>
      <w:r w:rsidRPr="005A09CC">
        <w:rPr>
          <w:rFonts w:ascii="Times New Roman" w:eastAsia="Times New Roman" w:hAnsi="Times New Roman"/>
          <w:bCs/>
          <w:color w:val="000000"/>
          <w:sz w:val="28"/>
          <w:szCs w:val="28"/>
          <w:lang w:val="uk-UA" w:eastAsia="ru-RU" w:bidi="ar-SA"/>
        </w:rPr>
        <w:t xml:space="preserve"> : зб. наук. ст. ХV Всеукр. наук. Таліївських читань, 30 жовт. 2019 р. Харків </w:t>
      </w:r>
      <w:r w:rsidRPr="005A09CC">
        <w:rPr>
          <w:rFonts w:ascii="Times New Roman" w:eastAsia="Times New Roman" w:hAnsi="Times New Roman"/>
          <w:sz w:val="28"/>
          <w:szCs w:val="28"/>
          <w:lang w:val="uk-UA" w:eastAsia="ru-RU" w:bidi="ar-SA"/>
        </w:rPr>
        <w:t xml:space="preserve">: ХНУ </w:t>
      </w:r>
      <w:r w:rsidRPr="005A09CC">
        <w:rPr>
          <w:rFonts w:ascii="Times New Roman" w:eastAsia="Times New Roman" w:hAnsi="Times New Roman"/>
          <w:bCs/>
          <w:color w:val="000000"/>
          <w:sz w:val="28"/>
          <w:szCs w:val="28"/>
          <w:lang w:val="uk-UA" w:eastAsia="ru-RU" w:bidi="ar-SA"/>
        </w:rPr>
        <w:t xml:space="preserve">імені </w:t>
      </w:r>
      <w:r w:rsidRPr="005A09CC">
        <w:rPr>
          <w:rFonts w:ascii="Times New Roman" w:eastAsia="Times New Roman" w:hAnsi="Times New Roman"/>
          <w:sz w:val="28"/>
          <w:szCs w:val="28"/>
          <w:lang w:val="uk-UA" w:eastAsia="ru-RU" w:bidi="ar-SA"/>
        </w:rPr>
        <w:t>В. Н. Каразіна</w:t>
      </w:r>
      <w:r w:rsidRPr="005A09CC">
        <w:rPr>
          <w:rFonts w:ascii="Times New Roman" w:eastAsia="Times New Roman" w:hAnsi="Times New Roman"/>
          <w:bCs/>
          <w:color w:val="000000"/>
          <w:sz w:val="28"/>
          <w:szCs w:val="28"/>
          <w:lang w:val="uk-UA" w:eastAsia="ru-RU" w:bidi="ar-SA"/>
        </w:rPr>
        <w:t>, 2019. С. 35</w:t>
      </w:r>
      <w:r w:rsidRPr="005A09CC">
        <w:rPr>
          <w:rFonts w:ascii="Times New Roman" w:eastAsia="Times New Roman" w:hAnsi="Times New Roman"/>
          <w:sz w:val="28"/>
          <w:szCs w:val="28"/>
          <w:lang w:val="uk-UA" w:eastAsia="ru-RU" w:bidi="ar-SA"/>
        </w:rPr>
        <w:t>–</w:t>
      </w:r>
      <w:r w:rsidRPr="005A09CC">
        <w:rPr>
          <w:rFonts w:ascii="Times New Roman" w:eastAsia="Times New Roman" w:hAnsi="Times New Roman"/>
          <w:bCs/>
          <w:color w:val="000000"/>
          <w:sz w:val="28"/>
          <w:szCs w:val="28"/>
          <w:lang w:val="uk-UA" w:eastAsia="ru-RU" w:bidi="ar-SA"/>
        </w:rPr>
        <w:t xml:space="preserve">36. </w:t>
      </w:r>
      <w:r w:rsidRPr="005A09CC">
        <w:rPr>
          <w:rFonts w:ascii="Times New Roman" w:eastAsia="Times New Roman" w:hAnsi="Times New Roman"/>
          <w:i/>
          <w:sz w:val="28"/>
          <w:szCs w:val="28"/>
          <w:lang w:val="uk-UA" w:eastAsia="ru-RU" w:bidi="ar-SA"/>
        </w:rPr>
        <w:t>(Особистий внесок авторки – обґрунтовано та апробовано підхід до картографування конфліктів природокористування територій природно-заповідного фонду великого міста.)</w:t>
      </w:r>
      <w:r w:rsidR="00A26ED8" w:rsidRPr="005A09CC">
        <w:rPr>
          <w:rFonts w:ascii="Times New Roman" w:eastAsia="Times New Roman" w:hAnsi="Times New Roman"/>
          <w:b/>
          <w:color w:val="FF0000"/>
          <w:sz w:val="28"/>
          <w:szCs w:val="28"/>
          <w:lang w:val="uk-UA" w:eastAsia="ru-RU" w:bidi="ar-SA"/>
        </w:rPr>
        <w:t>.</w:t>
      </w:r>
    </w:p>
    <w:p w14:paraId="2CD3CA86" w14:textId="77777777" w:rsidR="003453D8" w:rsidRPr="005A09CC" w:rsidRDefault="003453D8" w:rsidP="007846B4">
      <w:pPr>
        <w:spacing w:line="360" w:lineRule="auto"/>
        <w:contextualSpacing/>
        <w:jc w:val="center"/>
        <w:rPr>
          <w:rFonts w:ascii="Times New Roman" w:eastAsia="Times New Roman" w:hAnsi="Times New Roman"/>
          <w:b/>
          <w:i/>
          <w:sz w:val="28"/>
          <w:szCs w:val="28"/>
          <w:lang w:val="ru-RU" w:eastAsia="uk-UA" w:bidi="ar-SA"/>
        </w:rPr>
      </w:pPr>
    </w:p>
    <w:p w14:paraId="540D3D30" w14:textId="77777777" w:rsidR="007846B4" w:rsidRPr="005A09CC" w:rsidRDefault="007846B4" w:rsidP="007846B4">
      <w:pPr>
        <w:spacing w:line="360" w:lineRule="auto"/>
        <w:contextualSpacing/>
        <w:jc w:val="center"/>
        <w:rPr>
          <w:rFonts w:ascii="Times New Roman" w:eastAsia="Times New Roman" w:hAnsi="Times New Roman"/>
          <w:b/>
          <w:i/>
          <w:sz w:val="28"/>
          <w:szCs w:val="28"/>
          <w:lang w:val="uk-UA" w:eastAsia="uk-UA" w:bidi="ar-SA"/>
        </w:rPr>
      </w:pPr>
      <w:r w:rsidRPr="005A09CC">
        <w:rPr>
          <w:rFonts w:ascii="Times New Roman" w:eastAsia="Times New Roman" w:hAnsi="Times New Roman"/>
          <w:b/>
          <w:i/>
          <w:sz w:val="28"/>
          <w:szCs w:val="28"/>
          <w:lang w:val="uk-UA" w:eastAsia="uk-UA" w:bidi="ar-SA"/>
        </w:rPr>
        <w:t>Наукові праці, які додатково відображають наукові результати дисертації</w:t>
      </w:r>
    </w:p>
    <w:p w14:paraId="1AF1315B" w14:textId="77777777" w:rsidR="00703F07" w:rsidRPr="005A09CC" w:rsidRDefault="007846B4" w:rsidP="00E76303">
      <w:pPr>
        <w:widowControl w:val="0"/>
        <w:numPr>
          <w:ilvl w:val="0"/>
          <w:numId w:val="27"/>
        </w:numPr>
        <w:suppressAutoHyphens/>
        <w:spacing w:line="360" w:lineRule="auto"/>
        <w:ind w:left="0" w:firstLine="0"/>
        <w:contextualSpacing/>
        <w:jc w:val="both"/>
        <w:rPr>
          <w:rFonts w:ascii="Times New Roman" w:eastAsia="Times New Roman" w:hAnsi="Times New Roman"/>
          <w:spacing w:val="-4"/>
          <w:sz w:val="28"/>
          <w:szCs w:val="28"/>
          <w:lang w:val="uk-UA" w:eastAsia="uk-UA" w:bidi="ar-SA"/>
        </w:rPr>
      </w:pPr>
      <w:r w:rsidRPr="005A09CC">
        <w:rPr>
          <w:rFonts w:ascii="Times New Roman" w:eastAsia="Times New Roman" w:hAnsi="Times New Roman"/>
          <w:spacing w:val="-4"/>
          <w:sz w:val="28"/>
          <w:szCs w:val="28"/>
          <w:lang w:val="uk-UA" w:eastAsia="uk-UA" w:bidi="ar-SA"/>
        </w:rPr>
        <w:t xml:space="preserve">Максименко Н. В., </w:t>
      </w:r>
      <w:r w:rsidRPr="005A09CC">
        <w:rPr>
          <w:rFonts w:ascii="Times New Roman" w:eastAsia="Times New Roman" w:hAnsi="Times New Roman"/>
          <w:b/>
          <w:spacing w:val="-4"/>
          <w:sz w:val="28"/>
          <w:szCs w:val="28"/>
          <w:lang w:val="uk-UA" w:eastAsia="uk-UA" w:bidi="ar-SA"/>
        </w:rPr>
        <w:t>Клєщ А. А.</w:t>
      </w:r>
      <w:r w:rsidRPr="005A09CC">
        <w:rPr>
          <w:rFonts w:ascii="Times New Roman" w:eastAsia="Times New Roman" w:hAnsi="Times New Roman"/>
          <w:spacing w:val="-4"/>
          <w:sz w:val="28"/>
          <w:szCs w:val="28"/>
          <w:lang w:val="uk-UA" w:eastAsia="uk-UA" w:bidi="ar-SA"/>
        </w:rPr>
        <w:t xml:space="preserve"> Геоі</w:t>
      </w:r>
      <w:r w:rsidR="004F0B76" w:rsidRPr="005A09CC">
        <w:rPr>
          <w:rFonts w:ascii="Times New Roman" w:eastAsia="Times New Roman" w:hAnsi="Times New Roman"/>
          <w:spacing w:val="-4"/>
          <w:sz w:val="28"/>
          <w:szCs w:val="28"/>
          <w:lang w:val="uk-UA" w:eastAsia="uk-UA" w:bidi="ar-SA"/>
        </w:rPr>
        <w:t>нформаційне моделювання еколого</w:t>
      </w:r>
      <w:r w:rsidR="004F0B76" w:rsidRPr="005A09CC">
        <w:rPr>
          <w:rFonts w:ascii="Times New Roman" w:eastAsia="Times New Roman" w:hAnsi="Times New Roman"/>
          <w:spacing w:val="-4"/>
          <w:sz w:val="28"/>
          <w:szCs w:val="28"/>
          <w:lang w:val="uk-UA" w:eastAsia="uk-UA" w:bidi="ar-SA"/>
        </w:rPr>
        <w:noBreakHyphen/>
      </w:r>
      <w:r w:rsidRPr="005A09CC">
        <w:rPr>
          <w:rFonts w:ascii="Times New Roman" w:eastAsia="Times New Roman" w:hAnsi="Times New Roman"/>
          <w:spacing w:val="-4"/>
          <w:sz w:val="28"/>
          <w:szCs w:val="28"/>
          <w:lang w:val="uk-UA" w:eastAsia="uk-UA" w:bidi="ar-SA"/>
        </w:rPr>
        <w:t xml:space="preserve">геохімічних процесів ландшафтів басейнової конфігурації. </w:t>
      </w:r>
      <w:r w:rsidRPr="005A09CC">
        <w:rPr>
          <w:rFonts w:ascii="Times New Roman" w:eastAsia="Times New Roman" w:hAnsi="Times New Roman"/>
          <w:i/>
          <w:spacing w:val="-4"/>
          <w:sz w:val="28"/>
          <w:szCs w:val="28"/>
          <w:lang w:val="uk-UA" w:eastAsia="uk-UA" w:bidi="ar-SA"/>
        </w:rPr>
        <w:t>Людина та довкілля. Проблеми неоекології.</w:t>
      </w:r>
      <w:r w:rsidRPr="005A09CC">
        <w:rPr>
          <w:rFonts w:ascii="Times New Roman" w:eastAsia="Times New Roman" w:hAnsi="Times New Roman"/>
          <w:spacing w:val="-4"/>
          <w:sz w:val="28"/>
          <w:szCs w:val="28"/>
          <w:lang w:val="uk-UA" w:eastAsia="uk-UA" w:bidi="ar-SA"/>
        </w:rPr>
        <w:t xml:space="preserve"> 2010. № 2 (15). С.</w:t>
      </w:r>
      <w:r w:rsidR="004F0B76" w:rsidRPr="005A09CC">
        <w:rPr>
          <w:rFonts w:ascii="Times New Roman" w:eastAsia="Times New Roman" w:hAnsi="Times New Roman"/>
          <w:spacing w:val="-4"/>
          <w:sz w:val="28"/>
          <w:szCs w:val="28"/>
          <w:lang w:val="uk-UA" w:eastAsia="uk-UA" w:bidi="ar-SA"/>
        </w:rPr>
        <w:t> </w:t>
      </w:r>
      <w:r w:rsidRPr="005A09CC">
        <w:rPr>
          <w:rFonts w:ascii="Times New Roman" w:eastAsia="Times New Roman" w:hAnsi="Times New Roman"/>
          <w:spacing w:val="-4"/>
          <w:sz w:val="28"/>
          <w:szCs w:val="28"/>
          <w:lang w:val="uk-UA" w:eastAsia="uk-UA" w:bidi="ar-SA"/>
        </w:rPr>
        <w:t xml:space="preserve">25–30. </w:t>
      </w:r>
      <w:r w:rsidRPr="005A09CC">
        <w:rPr>
          <w:rFonts w:ascii="Times New Roman" w:eastAsia="Times New Roman" w:hAnsi="Times New Roman"/>
          <w:i/>
          <w:spacing w:val="-4"/>
          <w:sz w:val="28"/>
          <w:szCs w:val="28"/>
          <w:lang w:val="uk-UA" w:eastAsia="ru-RU" w:bidi="ar-SA"/>
        </w:rPr>
        <w:t>(Особистий внесок авторки – польовий та лабораторний етапи дослідження, створення інтерполяційних моделей територіального розподілу показників токсичності.)</w:t>
      </w:r>
      <w:r w:rsidR="00703F07" w:rsidRPr="005A09CC">
        <w:rPr>
          <w:rFonts w:ascii="Times New Roman" w:eastAsia="Times New Roman" w:hAnsi="Times New Roman"/>
          <w:b/>
          <w:sz w:val="28"/>
          <w:szCs w:val="28"/>
          <w:lang w:val="uk-UA" w:eastAsia="uk-UA"/>
        </w:rPr>
        <w:br w:type="page"/>
      </w:r>
    </w:p>
    <w:p w14:paraId="31FF3E82" w14:textId="77777777" w:rsidR="004F15FA" w:rsidRPr="005A09CC" w:rsidRDefault="004F15FA" w:rsidP="004E3101">
      <w:pPr>
        <w:spacing w:line="360" w:lineRule="auto"/>
        <w:jc w:val="center"/>
        <w:rPr>
          <w:rFonts w:ascii="Times New Roman" w:eastAsia="Times New Roman" w:hAnsi="Times New Roman"/>
          <w:b/>
          <w:sz w:val="28"/>
          <w:szCs w:val="28"/>
          <w:lang w:val="uk-UA" w:eastAsia="uk-UA"/>
        </w:rPr>
      </w:pPr>
      <w:r w:rsidRPr="005A09CC">
        <w:rPr>
          <w:rFonts w:ascii="Times New Roman" w:eastAsia="Times New Roman" w:hAnsi="Times New Roman"/>
          <w:b/>
          <w:sz w:val="28"/>
          <w:szCs w:val="28"/>
          <w:lang w:val="uk-UA" w:eastAsia="uk-UA"/>
        </w:rPr>
        <w:lastRenderedPageBreak/>
        <w:t>ЗМІСТ</w:t>
      </w:r>
    </w:p>
    <w:tbl>
      <w:tblPr>
        <w:tblStyle w:val="af"/>
        <w:tblW w:w="10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8"/>
        <w:gridCol w:w="420"/>
        <w:gridCol w:w="10"/>
        <w:gridCol w:w="8213"/>
        <w:gridCol w:w="680"/>
      </w:tblGrid>
      <w:tr w:rsidR="002F4B92" w:rsidRPr="005A09CC" w14:paraId="7D27BE45" w14:textId="77777777" w:rsidTr="003453D8">
        <w:tc>
          <w:tcPr>
            <w:tcW w:w="9351" w:type="dxa"/>
            <w:gridSpan w:val="4"/>
          </w:tcPr>
          <w:p w14:paraId="280DE1E3" w14:textId="77777777" w:rsidR="002F4B92" w:rsidRPr="005A09CC" w:rsidRDefault="002F4B92" w:rsidP="002159D7">
            <w:pPr>
              <w:spacing w:line="360" w:lineRule="auto"/>
              <w:rPr>
                <w:rFonts w:ascii="Times New Roman" w:hAnsi="Times New Roman"/>
                <w:sz w:val="28"/>
                <w:szCs w:val="28"/>
                <w:lang w:val="uk-UA"/>
              </w:rPr>
            </w:pPr>
            <w:r w:rsidRPr="005A09CC">
              <w:rPr>
                <w:rFonts w:ascii="Times New Roman" w:hAnsi="Times New Roman"/>
                <w:sz w:val="28"/>
                <w:szCs w:val="28"/>
                <w:lang w:val="uk-UA"/>
              </w:rPr>
              <w:t>ВСТУП……………………………………………………………………………</w:t>
            </w:r>
          </w:p>
        </w:tc>
        <w:tc>
          <w:tcPr>
            <w:tcW w:w="680" w:type="dxa"/>
          </w:tcPr>
          <w:p w14:paraId="379F8114" w14:textId="77777777" w:rsidR="002F4B92" w:rsidRPr="00E32EF3" w:rsidRDefault="00F00515" w:rsidP="003578EA">
            <w:pPr>
              <w:spacing w:line="360" w:lineRule="auto"/>
              <w:rPr>
                <w:rFonts w:ascii="Times New Roman" w:hAnsi="Times New Roman"/>
                <w:sz w:val="28"/>
                <w:szCs w:val="28"/>
                <w:lang w:val="uk-UA"/>
              </w:rPr>
            </w:pPr>
            <w:r>
              <w:rPr>
                <w:rFonts w:ascii="Times New Roman" w:hAnsi="Times New Roman"/>
                <w:sz w:val="28"/>
                <w:szCs w:val="28"/>
              </w:rPr>
              <w:t>2</w:t>
            </w:r>
            <w:r w:rsidR="00E32EF3">
              <w:rPr>
                <w:rFonts w:ascii="Times New Roman" w:hAnsi="Times New Roman"/>
                <w:sz w:val="28"/>
                <w:szCs w:val="28"/>
                <w:lang w:val="uk-UA"/>
              </w:rPr>
              <w:t>3</w:t>
            </w:r>
          </w:p>
        </w:tc>
      </w:tr>
      <w:tr w:rsidR="00E13641" w:rsidRPr="005A09CC" w14:paraId="3A73B94A" w14:textId="77777777" w:rsidTr="003453D8">
        <w:tc>
          <w:tcPr>
            <w:tcW w:w="9351" w:type="dxa"/>
            <w:gridSpan w:val="4"/>
          </w:tcPr>
          <w:p w14:paraId="78BB4D61" w14:textId="77777777" w:rsidR="00E13641" w:rsidRPr="005A09CC" w:rsidRDefault="00E13641" w:rsidP="00141828">
            <w:pPr>
              <w:spacing w:line="360" w:lineRule="auto"/>
              <w:jc w:val="both"/>
              <w:rPr>
                <w:rFonts w:ascii="Times New Roman" w:hAnsi="Times New Roman"/>
                <w:sz w:val="28"/>
                <w:szCs w:val="28"/>
                <w:lang w:val="uk-UA"/>
              </w:rPr>
            </w:pPr>
            <w:r w:rsidRPr="005A09CC">
              <w:rPr>
                <w:rFonts w:ascii="Times New Roman" w:hAnsi="Times New Roman"/>
                <w:sz w:val="28"/>
                <w:szCs w:val="28"/>
                <w:lang w:val="uk-UA"/>
              </w:rPr>
              <w:t xml:space="preserve">РОЗДІЛ 1. </w:t>
            </w:r>
            <w:r w:rsidR="003C10A5" w:rsidRPr="005A09CC">
              <w:rPr>
                <w:rFonts w:ascii="Times New Roman" w:hAnsi="Times New Roman"/>
                <w:sz w:val="28"/>
                <w:szCs w:val="28"/>
                <w:lang w:val="uk-UA"/>
              </w:rPr>
              <w:t xml:space="preserve">ОПТИМІЗАЦІЯ ТЕРИТОРІАЛЬНОЇ СТРУКТУРИ ЗЕМЛЕКОРИСТУВАННЯ МІСТА ЯК </w:t>
            </w:r>
            <w:r w:rsidR="00141828" w:rsidRPr="005A09CC">
              <w:rPr>
                <w:rFonts w:ascii="Times New Roman" w:hAnsi="Times New Roman"/>
                <w:sz w:val="28"/>
                <w:szCs w:val="28"/>
                <w:lang w:val="uk-UA"/>
              </w:rPr>
              <w:t xml:space="preserve">НАПРЯМ </w:t>
            </w:r>
            <w:r w:rsidR="003C10A5" w:rsidRPr="005A09CC">
              <w:rPr>
                <w:rFonts w:ascii="Times New Roman" w:hAnsi="Times New Roman"/>
                <w:sz w:val="28"/>
                <w:szCs w:val="28"/>
                <w:lang w:val="uk-UA"/>
              </w:rPr>
              <w:t>ДОСЯГНЕННЯ ЦІЛЕЙ ЙОГО СТАЛОГО РОЗВИТКУ…………………………………</w:t>
            </w:r>
            <w:r w:rsidR="005268C0" w:rsidRPr="005A09CC">
              <w:rPr>
                <w:rFonts w:ascii="Times New Roman" w:hAnsi="Times New Roman"/>
                <w:sz w:val="28"/>
                <w:szCs w:val="28"/>
                <w:lang w:val="uk-UA"/>
              </w:rPr>
              <w:t>…………..</w:t>
            </w:r>
            <w:r w:rsidR="003C10A5" w:rsidRPr="005A09CC">
              <w:rPr>
                <w:rFonts w:ascii="Times New Roman" w:hAnsi="Times New Roman"/>
                <w:sz w:val="28"/>
                <w:szCs w:val="28"/>
                <w:lang w:val="uk-UA"/>
              </w:rPr>
              <w:t>……</w:t>
            </w:r>
          </w:p>
        </w:tc>
        <w:tc>
          <w:tcPr>
            <w:tcW w:w="680" w:type="dxa"/>
          </w:tcPr>
          <w:p w14:paraId="44948D3B" w14:textId="77777777" w:rsidR="00710C49" w:rsidRPr="005A09CC" w:rsidRDefault="00710C49" w:rsidP="002159D7">
            <w:pPr>
              <w:rPr>
                <w:rFonts w:ascii="Times New Roman" w:hAnsi="Times New Roman"/>
                <w:sz w:val="28"/>
                <w:szCs w:val="28"/>
                <w:lang w:val="uk-UA"/>
              </w:rPr>
            </w:pPr>
          </w:p>
          <w:p w14:paraId="11FAE82E" w14:textId="77777777" w:rsidR="00710C49" w:rsidRPr="005A09CC" w:rsidRDefault="00710C49" w:rsidP="002159D7">
            <w:pPr>
              <w:rPr>
                <w:rFonts w:ascii="Times New Roman" w:hAnsi="Times New Roman"/>
                <w:sz w:val="28"/>
                <w:szCs w:val="28"/>
                <w:lang w:val="uk-UA"/>
              </w:rPr>
            </w:pPr>
          </w:p>
          <w:p w14:paraId="61A9D4B9" w14:textId="77777777" w:rsidR="003C10A5" w:rsidRPr="005A09CC" w:rsidRDefault="003C10A5" w:rsidP="002159D7">
            <w:pPr>
              <w:rPr>
                <w:rFonts w:ascii="Times New Roman" w:hAnsi="Times New Roman"/>
                <w:sz w:val="28"/>
                <w:szCs w:val="28"/>
                <w:lang w:val="uk-UA"/>
              </w:rPr>
            </w:pPr>
          </w:p>
          <w:p w14:paraId="4B5296E5" w14:textId="77777777" w:rsidR="00E13641" w:rsidRPr="005A09CC" w:rsidRDefault="00F00515" w:rsidP="002159D7">
            <w:pPr>
              <w:rPr>
                <w:rFonts w:ascii="Times New Roman" w:hAnsi="Times New Roman"/>
                <w:sz w:val="28"/>
                <w:szCs w:val="28"/>
                <w:lang w:val="uk-UA"/>
              </w:rPr>
            </w:pPr>
            <w:r>
              <w:rPr>
                <w:rFonts w:ascii="Times New Roman" w:hAnsi="Times New Roman"/>
                <w:sz w:val="28"/>
                <w:szCs w:val="28"/>
              </w:rPr>
              <w:t>3</w:t>
            </w:r>
            <w:r w:rsidR="00E32EF3">
              <w:rPr>
                <w:rFonts w:ascii="Times New Roman" w:hAnsi="Times New Roman"/>
                <w:sz w:val="28"/>
                <w:szCs w:val="28"/>
                <w:lang w:val="uk-UA"/>
              </w:rPr>
              <w:t>0</w:t>
            </w:r>
            <w:r w:rsidR="0061183C" w:rsidRPr="005A09CC">
              <w:rPr>
                <w:rFonts w:ascii="Times New Roman" w:hAnsi="Times New Roman"/>
                <w:sz w:val="28"/>
                <w:szCs w:val="28"/>
                <w:lang w:val="uk-UA"/>
              </w:rPr>
              <w:t xml:space="preserve"> </w:t>
            </w:r>
          </w:p>
        </w:tc>
      </w:tr>
      <w:tr w:rsidR="00D52847" w:rsidRPr="005A09CC" w14:paraId="34B0081C" w14:textId="77777777" w:rsidTr="003453D8">
        <w:tc>
          <w:tcPr>
            <w:tcW w:w="708" w:type="dxa"/>
          </w:tcPr>
          <w:p w14:paraId="04982D85" w14:textId="77777777" w:rsidR="005177F8" w:rsidRPr="005A09CC" w:rsidRDefault="005177F8" w:rsidP="002159D7">
            <w:pPr>
              <w:spacing w:line="360" w:lineRule="auto"/>
              <w:jc w:val="right"/>
              <w:rPr>
                <w:rFonts w:ascii="Times New Roman" w:hAnsi="Times New Roman"/>
                <w:sz w:val="28"/>
                <w:szCs w:val="28"/>
                <w:lang w:val="uk-UA"/>
              </w:rPr>
            </w:pPr>
            <w:r w:rsidRPr="005A09CC">
              <w:rPr>
                <w:rFonts w:ascii="Times New Roman" w:hAnsi="Times New Roman"/>
                <w:sz w:val="28"/>
                <w:szCs w:val="28"/>
                <w:lang w:val="uk-UA"/>
              </w:rPr>
              <w:t>1.1</w:t>
            </w:r>
          </w:p>
        </w:tc>
        <w:tc>
          <w:tcPr>
            <w:tcW w:w="8643" w:type="dxa"/>
            <w:gridSpan w:val="3"/>
          </w:tcPr>
          <w:p w14:paraId="5D16EE6D" w14:textId="77777777" w:rsidR="005177F8" w:rsidRPr="005A09CC" w:rsidRDefault="005D1EBA" w:rsidP="00D3666E">
            <w:pPr>
              <w:spacing w:line="360" w:lineRule="auto"/>
              <w:jc w:val="both"/>
              <w:rPr>
                <w:rFonts w:ascii="Times New Roman" w:hAnsi="Times New Roman"/>
                <w:sz w:val="28"/>
                <w:szCs w:val="28"/>
                <w:lang w:val="uk-UA"/>
              </w:rPr>
            </w:pPr>
            <w:r w:rsidRPr="005A09CC">
              <w:rPr>
                <w:rFonts w:ascii="Times New Roman" w:hAnsi="Times New Roman"/>
                <w:sz w:val="28"/>
                <w:szCs w:val="28"/>
                <w:lang w:val="uk-UA"/>
              </w:rPr>
              <w:t>Інвайронментальна складова сталого розвитку сучасних міст: передумови, цілі та шляхи практичної реалізації………</w:t>
            </w:r>
            <w:r w:rsidR="00D3666E" w:rsidRPr="005A09CC">
              <w:rPr>
                <w:rFonts w:ascii="Times New Roman" w:hAnsi="Times New Roman"/>
                <w:sz w:val="28"/>
                <w:szCs w:val="28"/>
                <w:lang w:val="uk-UA"/>
              </w:rPr>
              <w:t>…………….</w:t>
            </w:r>
            <w:r w:rsidR="005268C0" w:rsidRPr="005A09CC">
              <w:rPr>
                <w:rFonts w:ascii="Times New Roman" w:hAnsi="Times New Roman"/>
                <w:sz w:val="28"/>
                <w:szCs w:val="28"/>
                <w:lang w:val="uk-UA"/>
              </w:rPr>
              <w:t>.</w:t>
            </w:r>
            <w:r w:rsidRPr="005A09CC">
              <w:rPr>
                <w:rFonts w:ascii="Times New Roman" w:hAnsi="Times New Roman"/>
                <w:sz w:val="28"/>
                <w:szCs w:val="28"/>
                <w:lang w:val="uk-UA"/>
              </w:rPr>
              <w:t>...</w:t>
            </w:r>
          </w:p>
        </w:tc>
        <w:tc>
          <w:tcPr>
            <w:tcW w:w="680" w:type="dxa"/>
          </w:tcPr>
          <w:p w14:paraId="53C5C4C1" w14:textId="77777777" w:rsidR="009234BE" w:rsidRPr="005A09CC" w:rsidRDefault="009234BE" w:rsidP="002159D7">
            <w:pPr>
              <w:rPr>
                <w:rFonts w:ascii="Times New Roman" w:hAnsi="Times New Roman"/>
                <w:sz w:val="28"/>
                <w:szCs w:val="28"/>
                <w:lang w:val="ru-RU"/>
              </w:rPr>
            </w:pPr>
          </w:p>
          <w:p w14:paraId="651A154D" w14:textId="77777777" w:rsidR="003453D8" w:rsidRPr="00E32EF3" w:rsidRDefault="00F00515" w:rsidP="002159D7">
            <w:pPr>
              <w:rPr>
                <w:rFonts w:ascii="Times New Roman" w:hAnsi="Times New Roman"/>
                <w:sz w:val="28"/>
                <w:szCs w:val="28"/>
                <w:lang w:val="uk-UA"/>
              </w:rPr>
            </w:pPr>
            <w:r>
              <w:rPr>
                <w:rFonts w:ascii="Times New Roman" w:hAnsi="Times New Roman"/>
                <w:sz w:val="28"/>
                <w:szCs w:val="28"/>
              </w:rPr>
              <w:t>3</w:t>
            </w:r>
            <w:r w:rsidR="00E32EF3">
              <w:rPr>
                <w:rFonts w:ascii="Times New Roman" w:hAnsi="Times New Roman"/>
                <w:sz w:val="28"/>
                <w:szCs w:val="28"/>
                <w:lang w:val="uk-UA"/>
              </w:rPr>
              <w:t>0</w:t>
            </w:r>
          </w:p>
        </w:tc>
      </w:tr>
      <w:tr w:rsidR="00121EEE" w:rsidRPr="005A09CC" w14:paraId="6ECCA973" w14:textId="77777777" w:rsidTr="003453D8">
        <w:tc>
          <w:tcPr>
            <w:tcW w:w="708" w:type="dxa"/>
          </w:tcPr>
          <w:p w14:paraId="6033EB8B" w14:textId="77777777" w:rsidR="00121EEE" w:rsidRPr="005A09CC" w:rsidRDefault="00121EEE" w:rsidP="002159D7">
            <w:pPr>
              <w:spacing w:line="360" w:lineRule="auto"/>
              <w:jc w:val="right"/>
              <w:rPr>
                <w:rFonts w:ascii="Times New Roman" w:hAnsi="Times New Roman"/>
                <w:sz w:val="28"/>
                <w:szCs w:val="28"/>
                <w:lang w:val="uk-UA"/>
              </w:rPr>
            </w:pPr>
            <w:r w:rsidRPr="005A09CC">
              <w:rPr>
                <w:rFonts w:ascii="Times New Roman" w:hAnsi="Times New Roman"/>
                <w:sz w:val="28"/>
                <w:szCs w:val="28"/>
                <w:lang w:val="uk-UA"/>
              </w:rPr>
              <w:t>1.2</w:t>
            </w:r>
          </w:p>
        </w:tc>
        <w:tc>
          <w:tcPr>
            <w:tcW w:w="8643" w:type="dxa"/>
            <w:gridSpan w:val="3"/>
          </w:tcPr>
          <w:p w14:paraId="42E01760" w14:textId="77777777" w:rsidR="00121EEE" w:rsidRPr="005A09CC" w:rsidRDefault="003470B4" w:rsidP="0092635E">
            <w:pPr>
              <w:spacing w:line="360" w:lineRule="auto"/>
              <w:jc w:val="both"/>
              <w:rPr>
                <w:rFonts w:ascii="Times New Roman" w:hAnsi="Times New Roman"/>
                <w:sz w:val="28"/>
                <w:szCs w:val="28"/>
                <w:lang w:val="uk-UA"/>
              </w:rPr>
            </w:pPr>
            <w:r w:rsidRPr="005A09CC">
              <w:rPr>
                <w:rFonts w:ascii="Times New Roman" w:hAnsi="Times New Roman"/>
                <w:sz w:val="28"/>
                <w:szCs w:val="28"/>
                <w:lang w:val="uk-UA"/>
              </w:rPr>
              <w:t xml:space="preserve">Нормативно-правове забезпечення екологічного </w:t>
            </w:r>
            <w:r w:rsidR="0092635E" w:rsidRPr="005A09CC">
              <w:rPr>
                <w:rFonts w:ascii="Times New Roman" w:hAnsi="Times New Roman"/>
                <w:sz w:val="28"/>
                <w:szCs w:val="28"/>
                <w:lang w:val="uk-UA"/>
              </w:rPr>
              <w:t>напряму</w:t>
            </w:r>
            <w:r w:rsidRPr="005A09CC">
              <w:rPr>
                <w:rFonts w:ascii="Times New Roman" w:hAnsi="Times New Roman"/>
                <w:sz w:val="28"/>
                <w:szCs w:val="28"/>
                <w:lang w:val="uk-UA"/>
              </w:rPr>
              <w:t xml:space="preserve"> розвитку міст у національній системі територіального планування………</w:t>
            </w:r>
            <w:r w:rsidR="005268C0" w:rsidRPr="005A09CC">
              <w:rPr>
                <w:rFonts w:ascii="Times New Roman" w:hAnsi="Times New Roman"/>
                <w:sz w:val="28"/>
                <w:szCs w:val="28"/>
                <w:lang w:val="uk-UA"/>
              </w:rPr>
              <w:t>…..</w:t>
            </w:r>
            <w:r w:rsidRPr="005A09CC">
              <w:rPr>
                <w:rFonts w:ascii="Times New Roman" w:hAnsi="Times New Roman"/>
                <w:sz w:val="28"/>
                <w:szCs w:val="28"/>
                <w:lang w:val="uk-UA"/>
              </w:rPr>
              <w:t>….</w:t>
            </w:r>
            <w:r w:rsidR="002306CB" w:rsidRPr="005A09CC">
              <w:rPr>
                <w:rFonts w:ascii="Times New Roman" w:hAnsi="Times New Roman"/>
                <w:sz w:val="28"/>
                <w:szCs w:val="28"/>
                <w:lang w:val="uk-UA"/>
              </w:rPr>
              <w:t xml:space="preserve"> </w:t>
            </w:r>
          </w:p>
        </w:tc>
        <w:tc>
          <w:tcPr>
            <w:tcW w:w="680" w:type="dxa"/>
          </w:tcPr>
          <w:p w14:paraId="29ED9C96" w14:textId="77777777" w:rsidR="00121EEE" w:rsidRPr="005A09CC" w:rsidRDefault="00121EEE" w:rsidP="002159D7">
            <w:pPr>
              <w:rPr>
                <w:rFonts w:ascii="Times New Roman" w:hAnsi="Times New Roman"/>
                <w:sz w:val="28"/>
                <w:szCs w:val="28"/>
                <w:lang w:val="ru-RU"/>
              </w:rPr>
            </w:pPr>
          </w:p>
          <w:p w14:paraId="1B9CF0C0" w14:textId="77777777" w:rsidR="003453D8" w:rsidRPr="00E32EF3" w:rsidRDefault="003453D8" w:rsidP="00F00515">
            <w:pPr>
              <w:rPr>
                <w:rFonts w:ascii="Times New Roman" w:hAnsi="Times New Roman"/>
                <w:sz w:val="28"/>
                <w:szCs w:val="28"/>
                <w:lang w:val="uk-UA"/>
              </w:rPr>
            </w:pPr>
            <w:r w:rsidRPr="005A09CC">
              <w:rPr>
                <w:rFonts w:ascii="Times New Roman" w:hAnsi="Times New Roman"/>
                <w:sz w:val="28"/>
                <w:szCs w:val="28"/>
                <w:lang w:val="ru-RU"/>
              </w:rPr>
              <w:t>4</w:t>
            </w:r>
            <w:r w:rsidR="00E32EF3">
              <w:rPr>
                <w:rFonts w:ascii="Times New Roman" w:hAnsi="Times New Roman"/>
                <w:sz w:val="28"/>
                <w:szCs w:val="28"/>
                <w:lang w:val="uk-UA"/>
              </w:rPr>
              <w:t>5</w:t>
            </w:r>
          </w:p>
        </w:tc>
      </w:tr>
      <w:tr w:rsidR="005177F8" w:rsidRPr="005A09CC" w14:paraId="2117AA37" w14:textId="77777777" w:rsidTr="003453D8">
        <w:tc>
          <w:tcPr>
            <w:tcW w:w="9351" w:type="dxa"/>
            <w:gridSpan w:val="4"/>
          </w:tcPr>
          <w:p w14:paraId="3C8D875B" w14:textId="77777777" w:rsidR="005177F8" w:rsidRPr="005A09CC" w:rsidRDefault="005177F8" w:rsidP="002159D7">
            <w:pPr>
              <w:spacing w:line="360" w:lineRule="auto"/>
              <w:rPr>
                <w:rFonts w:ascii="Times New Roman" w:hAnsi="Times New Roman"/>
                <w:sz w:val="28"/>
                <w:szCs w:val="28"/>
                <w:lang w:val="uk-UA"/>
              </w:rPr>
            </w:pPr>
            <w:r w:rsidRPr="005A09CC">
              <w:rPr>
                <w:rFonts w:ascii="Times New Roman" w:hAnsi="Times New Roman"/>
                <w:sz w:val="28"/>
                <w:szCs w:val="28"/>
                <w:lang w:val="uk-UA"/>
              </w:rPr>
              <w:t>Висновки до розділу 1…………………………………………………………</w:t>
            </w:r>
            <w:r w:rsidR="003578EA" w:rsidRPr="005A09CC">
              <w:rPr>
                <w:rFonts w:ascii="Times New Roman" w:hAnsi="Times New Roman"/>
                <w:sz w:val="28"/>
                <w:szCs w:val="28"/>
                <w:lang w:val="uk-UA"/>
              </w:rPr>
              <w:t>…</w:t>
            </w:r>
          </w:p>
        </w:tc>
        <w:tc>
          <w:tcPr>
            <w:tcW w:w="680" w:type="dxa"/>
          </w:tcPr>
          <w:p w14:paraId="1C8E7B2A" w14:textId="77777777" w:rsidR="005177F8" w:rsidRPr="00E32EF3" w:rsidRDefault="003453D8" w:rsidP="00F00515">
            <w:pPr>
              <w:rPr>
                <w:rFonts w:ascii="Times New Roman" w:hAnsi="Times New Roman"/>
                <w:sz w:val="28"/>
                <w:szCs w:val="28"/>
                <w:lang w:val="uk-UA"/>
              </w:rPr>
            </w:pPr>
            <w:r w:rsidRPr="005A09CC">
              <w:rPr>
                <w:rFonts w:ascii="Times New Roman" w:hAnsi="Times New Roman"/>
                <w:sz w:val="28"/>
                <w:szCs w:val="28"/>
                <w:lang w:val="ru-RU"/>
              </w:rPr>
              <w:t>5</w:t>
            </w:r>
            <w:r w:rsidR="00E32EF3">
              <w:rPr>
                <w:rFonts w:ascii="Times New Roman" w:hAnsi="Times New Roman"/>
                <w:sz w:val="28"/>
                <w:szCs w:val="28"/>
                <w:lang w:val="uk-UA"/>
              </w:rPr>
              <w:t>0</w:t>
            </w:r>
          </w:p>
        </w:tc>
      </w:tr>
      <w:tr w:rsidR="00E13641" w:rsidRPr="005A09CC" w14:paraId="29883ED7" w14:textId="77777777" w:rsidTr="003453D8">
        <w:tc>
          <w:tcPr>
            <w:tcW w:w="9351" w:type="dxa"/>
            <w:gridSpan w:val="4"/>
          </w:tcPr>
          <w:p w14:paraId="23E9BD0D" w14:textId="77777777" w:rsidR="00E13641" w:rsidRPr="005A09CC" w:rsidRDefault="00E13641" w:rsidP="002159D7">
            <w:pPr>
              <w:spacing w:line="360" w:lineRule="auto"/>
              <w:jc w:val="both"/>
              <w:rPr>
                <w:rFonts w:ascii="Times New Roman" w:hAnsi="Times New Roman"/>
                <w:sz w:val="28"/>
                <w:szCs w:val="28"/>
                <w:lang w:val="uk-UA"/>
              </w:rPr>
            </w:pPr>
            <w:r w:rsidRPr="005A09CC">
              <w:rPr>
                <w:rFonts w:ascii="Times New Roman" w:hAnsi="Times New Roman"/>
                <w:sz w:val="28"/>
                <w:szCs w:val="28"/>
                <w:lang w:val="uk-UA"/>
              </w:rPr>
              <w:t>Р</w:t>
            </w:r>
            <w:hyperlink w:anchor="_Toc3660915" w:history="1">
              <w:r w:rsidRPr="005A09CC">
                <w:rPr>
                  <w:rFonts w:ascii="Times New Roman" w:hAnsi="Times New Roman"/>
                  <w:sz w:val="28"/>
                  <w:szCs w:val="28"/>
                  <w:lang w:val="uk-UA"/>
                </w:rPr>
                <w:t xml:space="preserve">ОЗДІЛ 2. МЕТОДИКА </w:t>
              </w:r>
            </w:hyperlink>
            <w:r w:rsidRPr="005A09CC">
              <w:rPr>
                <w:rFonts w:ascii="Times New Roman" w:hAnsi="Times New Roman"/>
                <w:sz w:val="28"/>
                <w:szCs w:val="28"/>
                <w:lang w:val="uk-UA"/>
              </w:rPr>
              <w:t>ДОСЛІДЖЕННЯ</w:t>
            </w:r>
            <w:r w:rsidR="00B009BF" w:rsidRPr="005A09CC">
              <w:rPr>
                <w:rFonts w:ascii="Times New Roman" w:hAnsi="Times New Roman"/>
                <w:sz w:val="28"/>
                <w:szCs w:val="28"/>
                <w:lang w:val="uk-UA"/>
              </w:rPr>
              <w:t xml:space="preserve"> МІСЬКОГО ЛАНДШАФТУ ЗАСОБАМИ ЛАНДШАФТНО-ЕКОЛОГІЧНОГО ПЛАНУВАННЯ</w:t>
            </w:r>
            <w:r w:rsidRPr="005A09CC">
              <w:rPr>
                <w:rFonts w:ascii="Times New Roman" w:hAnsi="Times New Roman"/>
                <w:sz w:val="28"/>
                <w:szCs w:val="28"/>
                <w:lang w:val="uk-UA"/>
              </w:rPr>
              <w:t>……</w:t>
            </w:r>
          </w:p>
        </w:tc>
        <w:tc>
          <w:tcPr>
            <w:tcW w:w="680" w:type="dxa"/>
          </w:tcPr>
          <w:p w14:paraId="5906509F" w14:textId="77777777" w:rsidR="00ED6E99" w:rsidRPr="005A09CC" w:rsidRDefault="00ED6E99" w:rsidP="002159D7">
            <w:pPr>
              <w:rPr>
                <w:rFonts w:ascii="Times New Roman" w:hAnsi="Times New Roman"/>
                <w:sz w:val="28"/>
                <w:szCs w:val="28"/>
                <w:lang w:val="uk-UA"/>
              </w:rPr>
            </w:pPr>
          </w:p>
          <w:p w14:paraId="624FC6BD" w14:textId="77777777" w:rsidR="00E13641" w:rsidRPr="00E32EF3" w:rsidRDefault="003453D8" w:rsidP="00F00515">
            <w:pPr>
              <w:rPr>
                <w:rFonts w:ascii="Times New Roman" w:hAnsi="Times New Roman"/>
                <w:sz w:val="28"/>
                <w:szCs w:val="28"/>
                <w:lang w:val="uk-UA"/>
              </w:rPr>
            </w:pPr>
            <w:r w:rsidRPr="005A09CC">
              <w:rPr>
                <w:rFonts w:ascii="Times New Roman" w:hAnsi="Times New Roman"/>
                <w:sz w:val="28"/>
                <w:szCs w:val="28"/>
              </w:rPr>
              <w:t>5</w:t>
            </w:r>
            <w:r w:rsidR="00E32EF3">
              <w:rPr>
                <w:rFonts w:ascii="Times New Roman" w:hAnsi="Times New Roman"/>
                <w:sz w:val="28"/>
                <w:szCs w:val="28"/>
                <w:lang w:val="uk-UA"/>
              </w:rPr>
              <w:t>1</w:t>
            </w:r>
          </w:p>
        </w:tc>
      </w:tr>
      <w:tr w:rsidR="005177F8" w:rsidRPr="005A09CC" w14:paraId="119DB298" w14:textId="77777777" w:rsidTr="003453D8">
        <w:tc>
          <w:tcPr>
            <w:tcW w:w="9351" w:type="dxa"/>
            <w:gridSpan w:val="4"/>
          </w:tcPr>
          <w:p w14:paraId="6ADF9372" w14:textId="77777777" w:rsidR="005177F8" w:rsidRPr="005A09CC" w:rsidRDefault="005177F8" w:rsidP="002159D7">
            <w:pPr>
              <w:spacing w:line="360" w:lineRule="auto"/>
              <w:rPr>
                <w:rFonts w:ascii="Times New Roman" w:hAnsi="Times New Roman"/>
                <w:sz w:val="28"/>
                <w:szCs w:val="28"/>
                <w:lang w:val="uk-UA"/>
              </w:rPr>
            </w:pPr>
            <w:r w:rsidRPr="005A09CC">
              <w:rPr>
                <w:rFonts w:ascii="Times New Roman" w:hAnsi="Times New Roman"/>
                <w:sz w:val="28"/>
                <w:szCs w:val="28"/>
                <w:lang w:val="uk-UA"/>
              </w:rPr>
              <w:t>Висновки до розділу 2…………………………………………………………</w:t>
            </w:r>
            <w:r w:rsidR="003578EA" w:rsidRPr="005A09CC">
              <w:rPr>
                <w:rFonts w:ascii="Times New Roman" w:hAnsi="Times New Roman"/>
                <w:sz w:val="28"/>
                <w:szCs w:val="28"/>
                <w:lang w:val="uk-UA"/>
              </w:rPr>
              <w:t>…</w:t>
            </w:r>
          </w:p>
        </w:tc>
        <w:tc>
          <w:tcPr>
            <w:tcW w:w="680" w:type="dxa"/>
          </w:tcPr>
          <w:p w14:paraId="1E287859" w14:textId="77777777" w:rsidR="005177F8" w:rsidRPr="00E32EF3" w:rsidRDefault="00E32EF3" w:rsidP="002159D7">
            <w:pPr>
              <w:rPr>
                <w:rFonts w:ascii="Times New Roman" w:hAnsi="Times New Roman"/>
                <w:sz w:val="28"/>
                <w:szCs w:val="28"/>
                <w:lang w:val="uk-UA"/>
              </w:rPr>
            </w:pPr>
            <w:r>
              <w:rPr>
                <w:rFonts w:ascii="Times New Roman" w:hAnsi="Times New Roman"/>
                <w:sz w:val="28"/>
                <w:szCs w:val="28"/>
                <w:lang w:val="uk-UA"/>
              </w:rPr>
              <w:t>77</w:t>
            </w:r>
          </w:p>
        </w:tc>
      </w:tr>
      <w:tr w:rsidR="00E13641" w:rsidRPr="005A09CC" w14:paraId="443C2459" w14:textId="77777777" w:rsidTr="003453D8">
        <w:tc>
          <w:tcPr>
            <w:tcW w:w="9351" w:type="dxa"/>
            <w:gridSpan w:val="4"/>
          </w:tcPr>
          <w:p w14:paraId="69D936E6" w14:textId="77777777" w:rsidR="00E13641" w:rsidRPr="005A09CC" w:rsidRDefault="00E13641" w:rsidP="002159D7">
            <w:pPr>
              <w:spacing w:line="360" w:lineRule="auto"/>
              <w:jc w:val="both"/>
              <w:rPr>
                <w:rFonts w:ascii="Times New Roman" w:hAnsi="Times New Roman"/>
                <w:sz w:val="28"/>
                <w:szCs w:val="28"/>
                <w:lang w:val="uk-UA"/>
              </w:rPr>
            </w:pPr>
            <w:r w:rsidRPr="005A09CC">
              <w:rPr>
                <w:rFonts w:ascii="Times New Roman" w:hAnsi="Times New Roman"/>
                <w:sz w:val="28"/>
                <w:szCs w:val="28"/>
                <w:lang w:val="uk-UA"/>
              </w:rPr>
              <w:t xml:space="preserve">РОЗДІЛ 3. </w:t>
            </w:r>
            <w:r w:rsidR="00B009BF" w:rsidRPr="005A09CC">
              <w:rPr>
                <w:rFonts w:ascii="Times New Roman" w:hAnsi="Times New Roman"/>
                <w:sz w:val="28"/>
                <w:szCs w:val="28"/>
                <w:lang w:val="uk-UA"/>
              </w:rPr>
              <w:t>ІНВЕНТАРИЗАЦІ</w:t>
            </w:r>
            <w:r w:rsidR="00072D3F" w:rsidRPr="005A09CC">
              <w:rPr>
                <w:rFonts w:ascii="Times New Roman" w:hAnsi="Times New Roman"/>
                <w:sz w:val="28"/>
                <w:szCs w:val="28"/>
                <w:lang w:val="uk-UA"/>
              </w:rPr>
              <w:t>Я</w:t>
            </w:r>
            <w:r w:rsidR="00B009BF" w:rsidRPr="005A09CC">
              <w:rPr>
                <w:rFonts w:ascii="Times New Roman" w:hAnsi="Times New Roman"/>
                <w:sz w:val="28"/>
                <w:szCs w:val="28"/>
                <w:lang w:val="uk-UA"/>
              </w:rPr>
              <w:t xml:space="preserve"> ТА ОЦІНК</w:t>
            </w:r>
            <w:r w:rsidR="00072D3F" w:rsidRPr="005A09CC">
              <w:rPr>
                <w:rFonts w:ascii="Times New Roman" w:hAnsi="Times New Roman"/>
                <w:sz w:val="28"/>
                <w:szCs w:val="28"/>
                <w:lang w:val="uk-UA"/>
              </w:rPr>
              <w:t>А</w:t>
            </w:r>
            <w:r w:rsidR="00B009BF" w:rsidRPr="005A09CC">
              <w:rPr>
                <w:rFonts w:ascii="Times New Roman" w:hAnsi="Times New Roman"/>
                <w:sz w:val="28"/>
                <w:szCs w:val="28"/>
                <w:lang w:val="uk-UA"/>
              </w:rPr>
              <w:t xml:space="preserve"> ТЕРИТОРІАЛЬНИХ СТРУКТУР МІСЬКОГО ЛАНДШАФТУ ХАРКОВА</w:t>
            </w:r>
            <w:r w:rsidRPr="005A09CC">
              <w:rPr>
                <w:rFonts w:ascii="Times New Roman" w:hAnsi="Times New Roman"/>
                <w:sz w:val="28"/>
                <w:szCs w:val="28"/>
                <w:lang w:val="uk-UA"/>
              </w:rPr>
              <w:t>…</w:t>
            </w:r>
            <w:r w:rsidR="00072D3F" w:rsidRPr="005A09CC">
              <w:rPr>
                <w:rFonts w:ascii="Times New Roman" w:hAnsi="Times New Roman"/>
                <w:sz w:val="28"/>
                <w:szCs w:val="28"/>
                <w:lang w:val="uk-UA"/>
              </w:rPr>
              <w:t>…………………</w:t>
            </w:r>
            <w:r w:rsidR="005268C0" w:rsidRPr="005A09CC">
              <w:rPr>
                <w:rFonts w:ascii="Times New Roman" w:hAnsi="Times New Roman"/>
                <w:sz w:val="28"/>
                <w:szCs w:val="28"/>
                <w:lang w:val="uk-UA"/>
              </w:rPr>
              <w:t>…</w:t>
            </w:r>
            <w:r w:rsidR="00072D3F" w:rsidRPr="005A09CC">
              <w:rPr>
                <w:rFonts w:ascii="Times New Roman" w:hAnsi="Times New Roman"/>
                <w:sz w:val="28"/>
                <w:szCs w:val="28"/>
                <w:lang w:val="uk-UA"/>
              </w:rPr>
              <w:t>.</w:t>
            </w:r>
          </w:p>
        </w:tc>
        <w:tc>
          <w:tcPr>
            <w:tcW w:w="680" w:type="dxa"/>
          </w:tcPr>
          <w:p w14:paraId="4D1C12E9" w14:textId="77777777" w:rsidR="003453D8" w:rsidRPr="005A09CC" w:rsidRDefault="003453D8" w:rsidP="002159D7">
            <w:pPr>
              <w:rPr>
                <w:rFonts w:ascii="Times New Roman" w:hAnsi="Times New Roman"/>
                <w:sz w:val="28"/>
                <w:szCs w:val="28"/>
                <w:lang w:val="ru-RU"/>
              </w:rPr>
            </w:pPr>
          </w:p>
          <w:p w14:paraId="490E4A10" w14:textId="77777777" w:rsidR="00E13641" w:rsidRPr="005A09CC" w:rsidRDefault="00E32EF3" w:rsidP="00F00515">
            <w:pPr>
              <w:rPr>
                <w:rFonts w:ascii="Times New Roman" w:hAnsi="Times New Roman"/>
                <w:sz w:val="28"/>
                <w:szCs w:val="28"/>
                <w:lang w:val="uk-UA"/>
              </w:rPr>
            </w:pPr>
            <w:r>
              <w:rPr>
                <w:rFonts w:ascii="Times New Roman" w:hAnsi="Times New Roman"/>
                <w:sz w:val="28"/>
                <w:szCs w:val="28"/>
                <w:lang w:val="uk-UA"/>
              </w:rPr>
              <w:t>78</w:t>
            </w:r>
            <w:r w:rsidR="0061183C" w:rsidRPr="005A09CC">
              <w:rPr>
                <w:rFonts w:ascii="Times New Roman" w:hAnsi="Times New Roman"/>
                <w:sz w:val="28"/>
                <w:szCs w:val="28"/>
                <w:lang w:val="uk-UA"/>
              </w:rPr>
              <w:t xml:space="preserve"> </w:t>
            </w:r>
          </w:p>
        </w:tc>
      </w:tr>
      <w:tr w:rsidR="00D52847" w:rsidRPr="005A09CC" w14:paraId="26A1293E" w14:textId="77777777" w:rsidTr="003453D8">
        <w:tc>
          <w:tcPr>
            <w:tcW w:w="708" w:type="dxa"/>
          </w:tcPr>
          <w:p w14:paraId="524B50AF" w14:textId="77777777" w:rsidR="005177F8" w:rsidRPr="005A09CC" w:rsidRDefault="005177F8" w:rsidP="00ED6E99">
            <w:pPr>
              <w:spacing w:line="360" w:lineRule="auto"/>
              <w:jc w:val="right"/>
              <w:rPr>
                <w:rFonts w:ascii="Times New Roman" w:hAnsi="Times New Roman"/>
                <w:sz w:val="28"/>
                <w:szCs w:val="28"/>
                <w:lang w:val="uk-UA"/>
              </w:rPr>
            </w:pPr>
            <w:r w:rsidRPr="005A09CC">
              <w:rPr>
                <w:rFonts w:ascii="Times New Roman" w:hAnsi="Times New Roman"/>
                <w:sz w:val="28"/>
                <w:szCs w:val="28"/>
                <w:lang w:val="uk-UA"/>
              </w:rPr>
              <w:t>3.</w:t>
            </w:r>
            <w:r w:rsidR="00ED6E99" w:rsidRPr="005A09CC">
              <w:rPr>
                <w:rFonts w:ascii="Times New Roman" w:hAnsi="Times New Roman"/>
                <w:sz w:val="28"/>
                <w:szCs w:val="28"/>
                <w:lang w:val="uk-UA"/>
              </w:rPr>
              <w:t>1</w:t>
            </w:r>
          </w:p>
        </w:tc>
        <w:tc>
          <w:tcPr>
            <w:tcW w:w="8643" w:type="dxa"/>
            <w:gridSpan w:val="3"/>
          </w:tcPr>
          <w:p w14:paraId="2E63280F" w14:textId="77777777" w:rsidR="005177F8" w:rsidRPr="005A09CC" w:rsidRDefault="005177F8" w:rsidP="00ED6E99">
            <w:pPr>
              <w:spacing w:line="360" w:lineRule="auto"/>
              <w:jc w:val="both"/>
              <w:rPr>
                <w:rFonts w:ascii="Times New Roman" w:hAnsi="Times New Roman"/>
                <w:sz w:val="28"/>
                <w:szCs w:val="28"/>
                <w:lang w:val="uk-UA"/>
              </w:rPr>
            </w:pPr>
            <w:r w:rsidRPr="005A09CC">
              <w:rPr>
                <w:rFonts w:ascii="Times New Roman" w:hAnsi="Times New Roman"/>
                <w:sz w:val="28"/>
                <w:szCs w:val="28"/>
                <w:lang w:val="uk-UA"/>
              </w:rPr>
              <w:t xml:space="preserve">Інвентаризація та аналіз </w:t>
            </w:r>
            <w:r w:rsidR="00ED6E99" w:rsidRPr="005A09CC">
              <w:rPr>
                <w:rFonts w:ascii="Times New Roman" w:hAnsi="Times New Roman"/>
                <w:sz w:val="28"/>
                <w:szCs w:val="28"/>
                <w:lang w:val="uk-UA"/>
              </w:rPr>
              <w:t>природних</w:t>
            </w:r>
            <w:r w:rsidRPr="005A09CC">
              <w:rPr>
                <w:rFonts w:ascii="Times New Roman" w:hAnsi="Times New Roman"/>
                <w:sz w:val="28"/>
                <w:szCs w:val="28"/>
                <w:lang w:val="uk-UA"/>
              </w:rPr>
              <w:t xml:space="preserve"> територіальних структур </w:t>
            </w:r>
            <w:r w:rsidR="00D52847" w:rsidRPr="005A09CC">
              <w:rPr>
                <w:rFonts w:ascii="Times New Roman" w:hAnsi="Times New Roman"/>
                <w:sz w:val="28"/>
                <w:szCs w:val="28"/>
                <w:lang w:val="uk-UA"/>
              </w:rPr>
              <w:t xml:space="preserve">міського </w:t>
            </w:r>
            <w:r w:rsidRPr="005A09CC">
              <w:rPr>
                <w:rFonts w:ascii="Times New Roman" w:hAnsi="Times New Roman"/>
                <w:sz w:val="28"/>
                <w:szCs w:val="28"/>
                <w:lang w:val="uk-UA"/>
              </w:rPr>
              <w:t>ландшафту</w:t>
            </w:r>
            <w:r w:rsidR="00D52847" w:rsidRPr="005A09CC">
              <w:rPr>
                <w:rFonts w:ascii="Times New Roman" w:hAnsi="Times New Roman"/>
                <w:sz w:val="28"/>
                <w:szCs w:val="28"/>
                <w:lang w:val="uk-UA"/>
              </w:rPr>
              <w:t>…..</w:t>
            </w:r>
            <w:r w:rsidRPr="005A09CC">
              <w:rPr>
                <w:rFonts w:ascii="Times New Roman" w:hAnsi="Times New Roman"/>
                <w:sz w:val="28"/>
                <w:szCs w:val="28"/>
                <w:lang w:val="uk-UA"/>
              </w:rPr>
              <w:t>……………………</w:t>
            </w:r>
            <w:r w:rsidR="00327EF7" w:rsidRPr="005A09CC">
              <w:rPr>
                <w:rFonts w:ascii="Times New Roman" w:hAnsi="Times New Roman"/>
                <w:sz w:val="28"/>
                <w:szCs w:val="28"/>
                <w:lang w:val="uk-UA"/>
              </w:rPr>
              <w:t>…</w:t>
            </w:r>
            <w:r w:rsidRPr="005A09CC">
              <w:rPr>
                <w:rFonts w:ascii="Times New Roman" w:hAnsi="Times New Roman"/>
                <w:sz w:val="28"/>
                <w:szCs w:val="28"/>
                <w:lang w:val="uk-UA"/>
              </w:rPr>
              <w:t>…………</w:t>
            </w:r>
            <w:r w:rsidR="00ED6E99" w:rsidRPr="005A09CC">
              <w:rPr>
                <w:rFonts w:ascii="Times New Roman" w:hAnsi="Times New Roman"/>
                <w:sz w:val="28"/>
                <w:szCs w:val="28"/>
                <w:lang w:val="uk-UA"/>
              </w:rPr>
              <w:t>…………………………...</w:t>
            </w:r>
          </w:p>
        </w:tc>
        <w:tc>
          <w:tcPr>
            <w:tcW w:w="680" w:type="dxa"/>
          </w:tcPr>
          <w:p w14:paraId="2D04A32A" w14:textId="77777777" w:rsidR="005177F8" w:rsidRPr="005A09CC" w:rsidRDefault="005177F8" w:rsidP="002159D7">
            <w:pPr>
              <w:rPr>
                <w:rFonts w:ascii="Times New Roman" w:hAnsi="Times New Roman"/>
                <w:sz w:val="28"/>
                <w:szCs w:val="28"/>
                <w:lang w:val="uk-UA"/>
              </w:rPr>
            </w:pPr>
          </w:p>
          <w:p w14:paraId="25F44253" w14:textId="77777777" w:rsidR="00F57306" w:rsidRPr="00E32EF3" w:rsidRDefault="00E32EF3" w:rsidP="002159D7">
            <w:pPr>
              <w:rPr>
                <w:rFonts w:ascii="Times New Roman" w:hAnsi="Times New Roman"/>
                <w:sz w:val="28"/>
                <w:szCs w:val="28"/>
                <w:lang w:val="uk-UA"/>
              </w:rPr>
            </w:pPr>
            <w:r>
              <w:rPr>
                <w:rFonts w:ascii="Times New Roman" w:hAnsi="Times New Roman"/>
                <w:sz w:val="28"/>
                <w:szCs w:val="28"/>
                <w:lang w:val="uk-UA"/>
              </w:rPr>
              <w:t>78</w:t>
            </w:r>
          </w:p>
        </w:tc>
      </w:tr>
      <w:tr w:rsidR="00CA40A1" w:rsidRPr="005A09CC" w14:paraId="1CCBAC56" w14:textId="77777777" w:rsidTr="003453D8">
        <w:tc>
          <w:tcPr>
            <w:tcW w:w="1128" w:type="dxa"/>
            <w:gridSpan w:val="2"/>
          </w:tcPr>
          <w:p w14:paraId="0FB8071E" w14:textId="77777777" w:rsidR="00CA40A1" w:rsidRPr="005A09CC" w:rsidRDefault="009236D7" w:rsidP="00ED6E99">
            <w:pPr>
              <w:spacing w:line="360" w:lineRule="auto"/>
              <w:jc w:val="right"/>
              <w:rPr>
                <w:rFonts w:ascii="Times New Roman" w:hAnsi="Times New Roman"/>
                <w:sz w:val="28"/>
                <w:szCs w:val="28"/>
                <w:lang w:val="uk-UA"/>
              </w:rPr>
            </w:pPr>
            <w:r w:rsidRPr="005A09CC">
              <w:rPr>
                <w:rFonts w:ascii="Times New Roman" w:hAnsi="Times New Roman"/>
                <w:sz w:val="28"/>
                <w:szCs w:val="28"/>
                <w:lang w:val="uk-UA"/>
              </w:rPr>
              <w:t>3.</w:t>
            </w:r>
            <w:r w:rsidR="00ED6E99" w:rsidRPr="005A09CC">
              <w:rPr>
                <w:rFonts w:ascii="Times New Roman" w:hAnsi="Times New Roman"/>
                <w:sz w:val="28"/>
                <w:szCs w:val="28"/>
                <w:lang w:val="uk-UA"/>
              </w:rPr>
              <w:t>1</w:t>
            </w:r>
            <w:r w:rsidRPr="005A09CC">
              <w:rPr>
                <w:rFonts w:ascii="Times New Roman" w:hAnsi="Times New Roman"/>
                <w:sz w:val="28"/>
                <w:szCs w:val="28"/>
                <w:lang w:val="uk-UA"/>
              </w:rPr>
              <w:t>.1</w:t>
            </w:r>
          </w:p>
        </w:tc>
        <w:tc>
          <w:tcPr>
            <w:tcW w:w="8223" w:type="dxa"/>
            <w:gridSpan w:val="2"/>
            <w:shd w:val="clear" w:color="auto" w:fill="auto"/>
          </w:tcPr>
          <w:p w14:paraId="21F5CA57" w14:textId="77777777" w:rsidR="00CA40A1" w:rsidRPr="005A09CC" w:rsidRDefault="00A959AB" w:rsidP="002159D7">
            <w:pPr>
              <w:spacing w:line="360" w:lineRule="auto"/>
              <w:rPr>
                <w:rFonts w:ascii="Times New Roman" w:hAnsi="Times New Roman"/>
                <w:sz w:val="28"/>
                <w:szCs w:val="28"/>
                <w:lang w:val="uk-UA"/>
              </w:rPr>
            </w:pPr>
            <w:r w:rsidRPr="005A09CC">
              <w:rPr>
                <w:rFonts w:ascii="Times New Roman" w:hAnsi="Times New Roman"/>
                <w:sz w:val="28"/>
                <w:szCs w:val="28"/>
                <w:lang w:val="uk-UA"/>
              </w:rPr>
              <w:t xml:space="preserve">Фізико-географічні умови території </w:t>
            </w:r>
            <w:r w:rsidR="002E2AB5" w:rsidRPr="005A09CC">
              <w:rPr>
                <w:rFonts w:ascii="Times New Roman" w:hAnsi="Times New Roman"/>
                <w:sz w:val="28"/>
                <w:szCs w:val="28"/>
                <w:lang w:val="uk-UA"/>
              </w:rPr>
              <w:t>……………..</w:t>
            </w:r>
            <w:r w:rsidRPr="005A09CC">
              <w:rPr>
                <w:rFonts w:ascii="Times New Roman" w:hAnsi="Times New Roman"/>
                <w:sz w:val="28"/>
                <w:szCs w:val="28"/>
                <w:lang w:val="uk-UA"/>
              </w:rPr>
              <w:t>………………</w:t>
            </w:r>
            <w:r w:rsidR="005268C0" w:rsidRPr="005A09CC">
              <w:rPr>
                <w:rFonts w:ascii="Times New Roman" w:hAnsi="Times New Roman"/>
                <w:sz w:val="28"/>
                <w:szCs w:val="28"/>
                <w:lang w:val="uk-UA"/>
              </w:rPr>
              <w:t>..</w:t>
            </w:r>
            <w:r w:rsidRPr="005A09CC">
              <w:rPr>
                <w:rFonts w:ascii="Times New Roman" w:hAnsi="Times New Roman"/>
                <w:sz w:val="28"/>
                <w:szCs w:val="28"/>
                <w:lang w:val="uk-UA"/>
              </w:rPr>
              <w:t>…</w:t>
            </w:r>
          </w:p>
        </w:tc>
        <w:tc>
          <w:tcPr>
            <w:tcW w:w="680" w:type="dxa"/>
          </w:tcPr>
          <w:p w14:paraId="6D60272C" w14:textId="77777777" w:rsidR="00CA40A1" w:rsidRPr="00E32EF3" w:rsidRDefault="00E32EF3" w:rsidP="002159D7">
            <w:pPr>
              <w:rPr>
                <w:rFonts w:ascii="Times New Roman" w:hAnsi="Times New Roman"/>
                <w:sz w:val="28"/>
                <w:szCs w:val="28"/>
                <w:lang w:val="uk-UA"/>
              </w:rPr>
            </w:pPr>
            <w:r>
              <w:rPr>
                <w:rFonts w:ascii="Times New Roman" w:hAnsi="Times New Roman"/>
                <w:sz w:val="28"/>
                <w:szCs w:val="28"/>
                <w:lang w:val="uk-UA"/>
              </w:rPr>
              <w:t>78</w:t>
            </w:r>
          </w:p>
        </w:tc>
      </w:tr>
      <w:tr w:rsidR="00DF7A48" w:rsidRPr="005A09CC" w14:paraId="3D2F01BF" w14:textId="77777777" w:rsidTr="003453D8">
        <w:tc>
          <w:tcPr>
            <w:tcW w:w="1128" w:type="dxa"/>
            <w:gridSpan w:val="2"/>
          </w:tcPr>
          <w:p w14:paraId="4C9F21B4" w14:textId="77777777" w:rsidR="00DF7A48" w:rsidRPr="005A09CC" w:rsidRDefault="00ED6E99" w:rsidP="00AA5977">
            <w:pPr>
              <w:spacing w:line="360" w:lineRule="auto"/>
              <w:jc w:val="right"/>
              <w:rPr>
                <w:rFonts w:ascii="Times New Roman" w:hAnsi="Times New Roman"/>
                <w:sz w:val="28"/>
                <w:szCs w:val="28"/>
                <w:lang w:val="uk-UA"/>
              </w:rPr>
            </w:pPr>
            <w:r w:rsidRPr="005A09CC">
              <w:rPr>
                <w:rFonts w:ascii="Times New Roman" w:hAnsi="Times New Roman"/>
                <w:sz w:val="28"/>
                <w:szCs w:val="28"/>
                <w:lang w:val="uk-UA"/>
              </w:rPr>
              <w:t>3.1</w:t>
            </w:r>
            <w:r w:rsidR="00DF7A48" w:rsidRPr="005A09CC">
              <w:rPr>
                <w:rFonts w:ascii="Times New Roman" w:hAnsi="Times New Roman"/>
                <w:sz w:val="28"/>
                <w:szCs w:val="28"/>
                <w:lang w:val="uk-UA"/>
              </w:rPr>
              <w:t>.</w:t>
            </w:r>
            <w:r w:rsidR="00AA5977" w:rsidRPr="005A09CC">
              <w:rPr>
                <w:rFonts w:ascii="Times New Roman" w:hAnsi="Times New Roman"/>
                <w:sz w:val="28"/>
                <w:szCs w:val="28"/>
                <w:lang w:val="uk-UA"/>
              </w:rPr>
              <w:t>2</w:t>
            </w:r>
          </w:p>
        </w:tc>
        <w:tc>
          <w:tcPr>
            <w:tcW w:w="8223" w:type="dxa"/>
            <w:gridSpan w:val="2"/>
            <w:shd w:val="clear" w:color="auto" w:fill="auto"/>
          </w:tcPr>
          <w:p w14:paraId="0FDCD4A7" w14:textId="77777777" w:rsidR="00DF7A48" w:rsidRPr="005A09CC" w:rsidRDefault="00B64DA1" w:rsidP="00DF7A48">
            <w:pPr>
              <w:spacing w:line="360" w:lineRule="auto"/>
              <w:rPr>
                <w:rFonts w:ascii="Times New Roman" w:hAnsi="Times New Roman"/>
                <w:sz w:val="28"/>
                <w:szCs w:val="28"/>
                <w:lang w:val="uk-UA"/>
              </w:rPr>
            </w:pPr>
            <w:r w:rsidRPr="005A09CC">
              <w:rPr>
                <w:rFonts w:ascii="Times New Roman" w:hAnsi="Times New Roman"/>
                <w:sz w:val="28"/>
                <w:szCs w:val="28"/>
                <w:lang w:val="uk-UA"/>
              </w:rPr>
              <w:t>Відтворена генетико-морфологічна територіальна структура……</w:t>
            </w:r>
            <w:r w:rsidR="005268C0" w:rsidRPr="005A09CC">
              <w:rPr>
                <w:rFonts w:ascii="Times New Roman" w:hAnsi="Times New Roman"/>
                <w:sz w:val="28"/>
                <w:szCs w:val="28"/>
                <w:lang w:val="uk-UA"/>
              </w:rPr>
              <w:t>..</w:t>
            </w:r>
          </w:p>
        </w:tc>
        <w:tc>
          <w:tcPr>
            <w:tcW w:w="680" w:type="dxa"/>
          </w:tcPr>
          <w:p w14:paraId="25D6D17A" w14:textId="77777777" w:rsidR="00DF7A48" w:rsidRPr="00DB68E3" w:rsidRDefault="00DB68E3" w:rsidP="00F00515">
            <w:pPr>
              <w:rPr>
                <w:rFonts w:ascii="Times New Roman" w:hAnsi="Times New Roman"/>
                <w:sz w:val="28"/>
                <w:szCs w:val="28"/>
                <w:lang w:val="uk-UA"/>
              </w:rPr>
            </w:pPr>
            <w:r>
              <w:rPr>
                <w:rFonts w:ascii="Times New Roman" w:hAnsi="Times New Roman"/>
                <w:sz w:val="28"/>
                <w:szCs w:val="28"/>
                <w:lang w:val="uk-UA"/>
              </w:rPr>
              <w:t>99</w:t>
            </w:r>
          </w:p>
        </w:tc>
      </w:tr>
      <w:tr w:rsidR="00B64DA1" w:rsidRPr="005A09CC" w14:paraId="3202971F" w14:textId="77777777" w:rsidTr="003453D8">
        <w:tc>
          <w:tcPr>
            <w:tcW w:w="1128" w:type="dxa"/>
            <w:gridSpan w:val="2"/>
          </w:tcPr>
          <w:p w14:paraId="4F62E0B7" w14:textId="77777777" w:rsidR="00B64DA1" w:rsidRPr="005A09CC" w:rsidRDefault="00ED6E99" w:rsidP="00B64DA1">
            <w:pPr>
              <w:spacing w:line="360" w:lineRule="auto"/>
              <w:jc w:val="right"/>
              <w:rPr>
                <w:rFonts w:ascii="Times New Roman" w:hAnsi="Times New Roman"/>
                <w:sz w:val="28"/>
                <w:szCs w:val="28"/>
                <w:lang w:val="uk-UA"/>
              </w:rPr>
            </w:pPr>
            <w:r w:rsidRPr="005A09CC">
              <w:rPr>
                <w:rFonts w:ascii="Times New Roman" w:hAnsi="Times New Roman"/>
                <w:sz w:val="28"/>
                <w:szCs w:val="28"/>
                <w:lang w:val="uk-UA"/>
              </w:rPr>
              <w:t>3.1</w:t>
            </w:r>
            <w:r w:rsidR="00B64DA1" w:rsidRPr="005A09CC">
              <w:rPr>
                <w:rFonts w:ascii="Times New Roman" w:hAnsi="Times New Roman"/>
                <w:sz w:val="28"/>
                <w:szCs w:val="28"/>
                <w:lang w:val="uk-UA"/>
              </w:rPr>
              <w:t>.3</w:t>
            </w:r>
          </w:p>
        </w:tc>
        <w:tc>
          <w:tcPr>
            <w:tcW w:w="8223" w:type="dxa"/>
            <w:gridSpan w:val="2"/>
            <w:shd w:val="clear" w:color="auto" w:fill="auto"/>
          </w:tcPr>
          <w:p w14:paraId="1F53AEA4" w14:textId="77777777" w:rsidR="00B64DA1" w:rsidRPr="005A09CC" w:rsidRDefault="00B64DA1" w:rsidP="00B64DA1">
            <w:pPr>
              <w:spacing w:line="360" w:lineRule="auto"/>
              <w:rPr>
                <w:rFonts w:ascii="Times New Roman" w:hAnsi="Times New Roman"/>
                <w:sz w:val="28"/>
                <w:szCs w:val="28"/>
                <w:lang w:val="ru-RU"/>
              </w:rPr>
            </w:pPr>
            <w:r w:rsidRPr="005A09CC">
              <w:rPr>
                <w:rFonts w:ascii="Times New Roman" w:hAnsi="Times New Roman"/>
                <w:sz w:val="28"/>
                <w:szCs w:val="28"/>
                <w:lang w:val="uk-UA"/>
              </w:rPr>
              <w:t>Басейнова територіальна структура ……………………...…………</w:t>
            </w:r>
          </w:p>
        </w:tc>
        <w:tc>
          <w:tcPr>
            <w:tcW w:w="680" w:type="dxa"/>
          </w:tcPr>
          <w:p w14:paraId="685F7B1B" w14:textId="77777777" w:rsidR="00B64DA1" w:rsidRPr="00DB68E3" w:rsidRDefault="00DB68E3" w:rsidP="00F00515">
            <w:pPr>
              <w:rPr>
                <w:rFonts w:ascii="Times New Roman" w:hAnsi="Times New Roman"/>
                <w:sz w:val="28"/>
                <w:szCs w:val="28"/>
                <w:lang w:val="uk-UA"/>
              </w:rPr>
            </w:pPr>
            <w:r>
              <w:rPr>
                <w:rFonts w:ascii="Times New Roman" w:hAnsi="Times New Roman"/>
                <w:sz w:val="28"/>
                <w:szCs w:val="28"/>
              </w:rPr>
              <w:t>1</w:t>
            </w:r>
            <w:r>
              <w:rPr>
                <w:rFonts w:ascii="Times New Roman" w:hAnsi="Times New Roman"/>
                <w:sz w:val="28"/>
                <w:szCs w:val="28"/>
                <w:lang w:val="uk-UA"/>
              </w:rPr>
              <w:t>03</w:t>
            </w:r>
          </w:p>
        </w:tc>
      </w:tr>
      <w:tr w:rsidR="00B64DA1" w:rsidRPr="005A09CC" w14:paraId="50BA3766" w14:textId="77777777" w:rsidTr="003453D8">
        <w:tc>
          <w:tcPr>
            <w:tcW w:w="1128" w:type="dxa"/>
            <w:gridSpan w:val="2"/>
          </w:tcPr>
          <w:p w14:paraId="286C51B6" w14:textId="77777777" w:rsidR="00B64DA1" w:rsidRPr="005A09CC" w:rsidRDefault="00ED6E99" w:rsidP="00B64DA1">
            <w:pPr>
              <w:spacing w:line="360" w:lineRule="auto"/>
              <w:jc w:val="right"/>
              <w:rPr>
                <w:rFonts w:ascii="Times New Roman" w:hAnsi="Times New Roman"/>
                <w:sz w:val="28"/>
                <w:szCs w:val="28"/>
                <w:lang w:val="uk-UA"/>
              </w:rPr>
            </w:pPr>
            <w:r w:rsidRPr="005A09CC">
              <w:rPr>
                <w:rFonts w:ascii="Times New Roman" w:hAnsi="Times New Roman"/>
                <w:sz w:val="28"/>
                <w:szCs w:val="28"/>
                <w:lang w:val="uk-UA"/>
              </w:rPr>
              <w:t>3.1</w:t>
            </w:r>
            <w:r w:rsidR="00B64DA1" w:rsidRPr="005A09CC">
              <w:rPr>
                <w:rFonts w:ascii="Times New Roman" w:hAnsi="Times New Roman"/>
                <w:sz w:val="28"/>
                <w:szCs w:val="28"/>
                <w:lang w:val="uk-UA"/>
              </w:rPr>
              <w:t>.4</w:t>
            </w:r>
          </w:p>
        </w:tc>
        <w:tc>
          <w:tcPr>
            <w:tcW w:w="8223" w:type="dxa"/>
            <w:gridSpan w:val="2"/>
            <w:shd w:val="clear" w:color="auto" w:fill="auto"/>
          </w:tcPr>
          <w:p w14:paraId="5E87779A" w14:textId="77777777" w:rsidR="00B64DA1" w:rsidRPr="005A09CC" w:rsidRDefault="00B64DA1" w:rsidP="00B64DA1">
            <w:pPr>
              <w:spacing w:line="360" w:lineRule="auto"/>
              <w:jc w:val="both"/>
              <w:rPr>
                <w:rFonts w:ascii="Times New Roman" w:hAnsi="Times New Roman"/>
                <w:sz w:val="28"/>
                <w:szCs w:val="28"/>
                <w:lang w:val="uk-UA"/>
              </w:rPr>
            </w:pPr>
            <w:r w:rsidRPr="005A09CC">
              <w:rPr>
                <w:rFonts w:ascii="Times New Roman" w:hAnsi="Times New Roman"/>
                <w:sz w:val="28"/>
                <w:szCs w:val="28"/>
                <w:lang w:val="uk-UA"/>
              </w:rPr>
              <w:t>Позиційно-динамічна територіальна структура……………………</w:t>
            </w:r>
          </w:p>
        </w:tc>
        <w:tc>
          <w:tcPr>
            <w:tcW w:w="680" w:type="dxa"/>
          </w:tcPr>
          <w:p w14:paraId="0E042989" w14:textId="77777777" w:rsidR="00B64DA1" w:rsidRPr="00DB68E3" w:rsidRDefault="00DB68E3" w:rsidP="00F00515">
            <w:pPr>
              <w:rPr>
                <w:rFonts w:ascii="Times New Roman" w:hAnsi="Times New Roman"/>
                <w:sz w:val="28"/>
                <w:szCs w:val="28"/>
                <w:lang w:val="uk-UA"/>
              </w:rPr>
            </w:pPr>
            <w:r>
              <w:rPr>
                <w:rFonts w:ascii="Times New Roman" w:hAnsi="Times New Roman"/>
                <w:sz w:val="28"/>
                <w:szCs w:val="28"/>
              </w:rPr>
              <w:t>1</w:t>
            </w:r>
            <w:r>
              <w:rPr>
                <w:rFonts w:ascii="Times New Roman" w:hAnsi="Times New Roman"/>
                <w:sz w:val="28"/>
                <w:szCs w:val="28"/>
                <w:lang w:val="uk-UA"/>
              </w:rPr>
              <w:t>11</w:t>
            </w:r>
          </w:p>
        </w:tc>
      </w:tr>
      <w:tr w:rsidR="00ED6E99" w:rsidRPr="005A09CC" w14:paraId="169AD56C" w14:textId="77777777" w:rsidTr="003453D8">
        <w:tc>
          <w:tcPr>
            <w:tcW w:w="708" w:type="dxa"/>
          </w:tcPr>
          <w:p w14:paraId="12EC1A9A" w14:textId="77777777" w:rsidR="00ED6E99" w:rsidRPr="005A09CC" w:rsidRDefault="00ED6E99" w:rsidP="00B64DA1">
            <w:pPr>
              <w:spacing w:line="360" w:lineRule="auto"/>
              <w:jc w:val="right"/>
              <w:rPr>
                <w:rFonts w:ascii="Times New Roman" w:hAnsi="Times New Roman"/>
                <w:sz w:val="28"/>
                <w:szCs w:val="28"/>
                <w:lang w:val="uk-UA"/>
              </w:rPr>
            </w:pPr>
            <w:r w:rsidRPr="005A09CC">
              <w:rPr>
                <w:rFonts w:ascii="Times New Roman" w:hAnsi="Times New Roman"/>
                <w:sz w:val="28"/>
                <w:szCs w:val="28"/>
                <w:lang w:val="uk-UA"/>
              </w:rPr>
              <w:t>3.2</w:t>
            </w:r>
          </w:p>
        </w:tc>
        <w:tc>
          <w:tcPr>
            <w:tcW w:w="8643" w:type="dxa"/>
            <w:gridSpan w:val="3"/>
          </w:tcPr>
          <w:p w14:paraId="06C5318F" w14:textId="77777777" w:rsidR="00ED6E99" w:rsidRPr="005A09CC" w:rsidRDefault="00ED6E99" w:rsidP="00B64DA1">
            <w:pPr>
              <w:spacing w:line="360" w:lineRule="auto"/>
              <w:jc w:val="both"/>
              <w:rPr>
                <w:rFonts w:ascii="Times New Roman" w:hAnsi="Times New Roman"/>
                <w:sz w:val="28"/>
                <w:szCs w:val="28"/>
                <w:lang w:val="uk-UA"/>
              </w:rPr>
            </w:pPr>
            <w:r w:rsidRPr="005A09CC">
              <w:rPr>
                <w:rFonts w:ascii="Times New Roman" w:hAnsi="Times New Roman"/>
                <w:sz w:val="28"/>
                <w:szCs w:val="28"/>
                <w:lang w:val="uk-UA"/>
              </w:rPr>
              <w:t>Інвентаризація та аналіз антропогенних територіальних структур міського ландшафту……………………………………………………….</w:t>
            </w:r>
          </w:p>
        </w:tc>
        <w:tc>
          <w:tcPr>
            <w:tcW w:w="680" w:type="dxa"/>
          </w:tcPr>
          <w:p w14:paraId="560AE37C" w14:textId="77777777" w:rsidR="00ED6E99" w:rsidRPr="005A09CC" w:rsidRDefault="00ED6E99" w:rsidP="00B64DA1">
            <w:pPr>
              <w:rPr>
                <w:rFonts w:ascii="Times New Roman" w:hAnsi="Times New Roman"/>
                <w:sz w:val="28"/>
                <w:szCs w:val="28"/>
                <w:lang w:val="uk-UA"/>
              </w:rPr>
            </w:pPr>
          </w:p>
          <w:p w14:paraId="7AC5F026" w14:textId="77777777" w:rsidR="00ED6E99" w:rsidRPr="00DB68E3" w:rsidRDefault="003453D8" w:rsidP="00F00515">
            <w:pPr>
              <w:rPr>
                <w:rFonts w:ascii="Times New Roman" w:hAnsi="Times New Roman"/>
                <w:sz w:val="28"/>
                <w:szCs w:val="28"/>
                <w:lang w:val="uk-UA"/>
              </w:rPr>
            </w:pPr>
            <w:r w:rsidRPr="005A09CC">
              <w:rPr>
                <w:rFonts w:ascii="Times New Roman" w:hAnsi="Times New Roman"/>
                <w:sz w:val="28"/>
                <w:szCs w:val="28"/>
              </w:rPr>
              <w:t>1</w:t>
            </w:r>
            <w:r w:rsidR="00DB68E3">
              <w:rPr>
                <w:rFonts w:ascii="Times New Roman" w:hAnsi="Times New Roman"/>
                <w:sz w:val="28"/>
                <w:szCs w:val="28"/>
                <w:lang w:val="uk-UA"/>
              </w:rPr>
              <w:t>22</w:t>
            </w:r>
          </w:p>
        </w:tc>
      </w:tr>
      <w:tr w:rsidR="00ED6E99" w:rsidRPr="005A09CC" w14:paraId="2B9997F2" w14:textId="77777777" w:rsidTr="003453D8">
        <w:tc>
          <w:tcPr>
            <w:tcW w:w="1138" w:type="dxa"/>
            <w:gridSpan w:val="3"/>
          </w:tcPr>
          <w:p w14:paraId="4CFA4E33" w14:textId="77777777" w:rsidR="00ED6E99" w:rsidRPr="005A09CC" w:rsidRDefault="00ED6E99" w:rsidP="00ED6E99">
            <w:pPr>
              <w:spacing w:line="360" w:lineRule="auto"/>
              <w:jc w:val="right"/>
              <w:rPr>
                <w:rFonts w:ascii="Times New Roman" w:hAnsi="Times New Roman"/>
                <w:sz w:val="28"/>
                <w:szCs w:val="28"/>
                <w:lang w:val="uk-UA"/>
              </w:rPr>
            </w:pPr>
            <w:r w:rsidRPr="005A09CC">
              <w:rPr>
                <w:rFonts w:ascii="Times New Roman" w:hAnsi="Times New Roman"/>
                <w:sz w:val="28"/>
                <w:szCs w:val="28"/>
                <w:lang w:val="uk-UA"/>
              </w:rPr>
              <w:t>3.2.1</w:t>
            </w:r>
          </w:p>
        </w:tc>
        <w:tc>
          <w:tcPr>
            <w:tcW w:w="8213" w:type="dxa"/>
          </w:tcPr>
          <w:p w14:paraId="3996DCAF" w14:textId="77777777" w:rsidR="00ED6E99" w:rsidRPr="005A09CC" w:rsidRDefault="00ED6E99" w:rsidP="00B64DA1">
            <w:pPr>
              <w:spacing w:line="360" w:lineRule="auto"/>
              <w:jc w:val="both"/>
              <w:rPr>
                <w:rFonts w:ascii="Times New Roman" w:hAnsi="Times New Roman"/>
                <w:sz w:val="28"/>
                <w:szCs w:val="28"/>
                <w:lang w:val="uk-UA"/>
              </w:rPr>
            </w:pPr>
            <w:r w:rsidRPr="005A09CC">
              <w:rPr>
                <w:rFonts w:ascii="Times New Roman" w:hAnsi="Times New Roman"/>
                <w:sz w:val="28"/>
                <w:szCs w:val="28"/>
                <w:lang w:val="uk-UA"/>
              </w:rPr>
              <w:t>Історична реконструкція процесу формування територіальної структури землекористування………………………………………</w:t>
            </w:r>
          </w:p>
        </w:tc>
        <w:tc>
          <w:tcPr>
            <w:tcW w:w="680" w:type="dxa"/>
          </w:tcPr>
          <w:p w14:paraId="6B9CFD76" w14:textId="77777777" w:rsidR="00ED6E99" w:rsidRPr="005A09CC" w:rsidRDefault="00ED6E99" w:rsidP="00B64DA1">
            <w:pPr>
              <w:rPr>
                <w:rFonts w:ascii="Times New Roman" w:hAnsi="Times New Roman"/>
                <w:sz w:val="28"/>
                <w:szCs w:val="28"/>
                <w:lang w:val="ru-RU"/>
              </w:rPr>
            </w:pPr>
          </w:p>
          <w:p w14:paraId="00B49A8C" w14:textId="77777777" w:rsidR="003453D8" w:rsidRPr="00DB68E3" w:rsidRDefault="003453D8" w:rsidP="00F00515">
            <w:pPr>
              <w:rPr>
                <w:rFonts w:ascii="Times New Roman" w:hAnsi="Times New Roman"/>
                <w:sz w:val="28"/>
                <w:szCs w:val="28"/>
                <w:lang w:val="uk-UA"/>
              </w:rPr>
            </w:pPr>
            <w:r w:rsidRPr="005A09CC">
              <w:rPr>
                <w:rFonts w:ascii="Times New Roman" w:hAnsi="Times New Roman"/>
                <w:sz w:val="28"/>
                <w:szCs w:val="28"/>
              </w:rPr>
              <w:t>1</w:t>
            </w:r>
            <w:r w:rsidR="00DB68E3">
              <w:rPr>
                <w:rFonts w:ascii="Times New Roman" w:hAnsi="Times New Roman"/>
                <w:sz w:val="28"/>
                <w:szCs w:val="28"/>
                <w:lang w:val="uk-UA"/>
              </w:rPr>
              <w:t>22</w:t>
            </w:r>
          </w:p>
        </w:tc>
      </w:tr>
      <w:tr w:rsidR="00ED6E99" w:rsidRPr="005A09CC" w14:paraId="06DE83BD" w14:textId="77777777" w:rsidTr="003453D8">
        <w:tc>
          <w:tcPr>
            <w:tcW w:w="1138" w:type="dxa"/>
            <w:gridSpan w:val="3"/>
          </w:tcPr>
          <w:p w14:paraId="3E66E366" w14:textId="77777777" w:rsidR="00ED6E99" w:rsidRPr="005A09CC" w:rsidRDefault="00ED6E99" w:rsidP="00C772D0">
            <w:pPr>
              <w:spacing w:line="360" w:lineRule="auto"/>
              <w:jc w:val="right"/>
              <w:rPr>
                <w:rFonts w:ascii="Times New Roman" w:hAnsi="Times New Roman"/>
                <w:sz w:val="28"/>
                <w:szCs w:val="28"/>
                <w:lang w:val="uk-UA"/>
              </w:rPr>
            </w:pPr>
            <w:r w:rsidRPr="005A09CC">
              <w:rPr>
                <w:rFonts w:ascii="Times New Roman" w:hAnsi="Times New Roman"/>
                <w:sz w:val="28"/>
                <w:szCs w:val="28"/>
                <w:lang w:val="uk-UA"/>
              </w:rPr>
              <w:t>3.</w:t>
            </w:r>
            <w:r w:rsidR="00C772D0" w:rsidRPr="005A09CC">
              <w:rPr>
                <w:rFonts w:ascii="Times New Roman" w:hAnsi="Times New Roman"/>
                <w:sz w:val="28"/>
                <w:szCs w:val="28"/>
                <w:lang w:val="uk-UA"/>
              </w:rPr>
              <w:t>2</w:t>
            </w:r>
            <w:r w:rsidRPr="005A09CC">
              <w:rPr>
                <w:rFonts w:ascii="Times New Roman" w:hAnsi="Times New Roman"/>
                <w:sz w:val="28"/>
                <w:szCs w:val="28"/>
                <w:lang w:val="uk-UA"/>
              </w:rPr>
              <w:t>.2</w:t>
            </w:r>
          </w:p>
        </w:tc>
        <w:tc>
          <w:tcPr>
            <w:tcW w:w="8213" w:type="dxa"/>
          </w:tcPr>
          <w:p w14:paraId="0C2EA626" w14:textId="77777777" w:rsidR="00ED6E99" w:rsidRPr="005A09CC" w:rsidRDefault="00ED6E99" w:rsidP="00ED6E99">
            <w:pPr>
              <w:spacing w:line="360" w:lineRule="auto"/>
              <w:rPr>
                <w:rFonts w:ascii="Times New Roman" w:hAnsi="Times New Roman"/>
                <w:sz w:val="28"/>
                <w:szCs w:val="28"/>
                <w:lang w:val="uk-UA"/>
              </w:rPr>
            </w:pPr>
            <w:r w:rsidRPr="005A09CC">
              <w:rPr>
                <w:rFonts w:ascii="Times New Roman" w:hAnsi="Times New Roman"/>
                <w:sz w:val="28"/>
                <w:szCs w:val="28"/>
                <w:lang w:val="uk-UA"/>
              </w:rPr>
              <w:t>Сучасна територіальна структура землекористування……………...</w:t>
            </w:r>
          </w:p>
        </w:tc>
        <w:tc>
          <w:tcPr>
            <w:tcW w:w="680" w:type="dxa"/>
          </w:tcPr>
          <w:p w14:paraId="74A8B2C1" w14:textId="77777777" w:rsidR="00ED6E99" w:rsidRPr="005A09CC" w:rsidRDefault="003453D8" w:rsidP="00DB68E3">
            <w:pPr>
              <w:rPr>
                <w:rFonts w:ascii="Times New Roman" w:hAnsi="Times New Roman"/>
                <w:sz w:val="28"/>
                <w:szCs w:val="28"/>
              </w:rPr>
            </w:pPr>
            <w:r w:rsidRPr="005A09CC">
              <w:rPr>
                <w:rFonts w:ascii="Times New Roman" w:hAnsi="Times New Roman"/>
                <w:sz w:val="28"/>
                <w:szCs w:val="28"/>
              </w:rPr>
              <w:t>1</w:t>
            </w:r>
            <w:r w:rsidR="00DB68E3">
              <w:rPr>
                <w:rFonts w:ascii="Times New Roman" w:hAnsi="Times New Roman"/>
                <w:sz w:val="28"/>
                <w:szCs w:val="28"/>
                <w:lang w:val="uk-UA"/>
              </w:rPr>
              <w:t>23</w:t>
            </w:r>
          </w:p>
        </w:tc>
      </w:tr>
      <w:tr w:rsidR="00ED6E99" w:rsidRPr="005A09CC" w14:paraId="6CA34A97" w14:textId="77777777" w:rsidTr="003453D8">
        <w:tc>
          <w:tcPr>
            <w:tcW w:w="708" w:type="dxa"/>
          </w:tcPr>
          <w:p w14:paraId="2170933F" w14:textId="77777777" w:rsidR="00ED6E99" w:rsidRPr="005A09CC" w:rsidRDefault="00ED6E99" w:rsidP="00ED6E99">
            <w:pPr>
              <w:spacing w:line="360" w:lineRule="auto"/>
              <w:jc w:val="right"/>
              <w:rPr>
                <w:rFonts w:ascii="Times New Roman" w:hAnsi="Times New Roman"/>
                <w:sz w:val="28"/>
                <w:szCs w:val="28"/>
                <w:lang w:val="uk-UA"/>
              </w:rPr>
            </w:pPr>
            <w:r w:rsidRPr="005A09CC">
              <w:rPr>
                <w:rFonts w:ascii="Times New Roman" w:hAnsi="Times New Roman"/>
                <w:sz w:val="28"/>
                <w:szCs w:val="28"/>
                <w:lang w:val="uk-UA"/>
              </w:rPr>
              <w:t>3.3</w:t>
            </w:r>
          </w:p>
        </w:tc>
        <w:tc>
          <w:tcPr>
            <w:tcW w:w="8643" w:type="dxa"/>
            <w:gridSpan w:val="3"/>
          </w:tcPr>
          <w:p w14:paraId="76CDAA74" w14:textId="77777777" w:rsidR="00ED6E99" w:rsidRPr="005A09CC" w:rsidRDefault="00ED6E99" w:rsidP="0042762E">
            <w:pPr>
              <w:spacing w:line="360" w:lineRule="auto"/>
              <w:jc w:val="both"/>
              <w:rPr>
                <w:rFonts w:ascii="Times New Roman" w:hAnsi="Times New Roman"/>
                <w:sz w:val="28"/>
                <w:szCs w:val="28"/>
                <w:lang w:val="uk-UA"/>
              </w:rPr>
            </w:pPr>
            <w:r w:rsidRPr="005A09CC">
              <w:rPr>
                <w:rFonts w:ascii="Times New Roman" w:hAnsi="Times New Roman"/>
                <w:sz w:val="28"/>
                <w:szCs w:val="28"/>
                <w:lang w:val="uk-UA"/>
              </w:rPr>
              <w:t>Оцінка територіальних структур міського ландшафту</w:t>
            </w:r>
            <w:r w:rsidR="0042762E" w:rsidRPr="005A09CC">
              <w:rPr>
                <w:rFonts w:ascii="Times New Roman" w:hAnsi="Times New Roman"/>
                <w:sz w:val="28"/>
                <w:szCs w:val="28"/>
                <w:lang w:val="uk-UA"/>
              </w:rPr>
              <w:t xml:space="preserve"> …………</w:t>
            </w:r>
            <w:r w:rsidR="00E32EF3">
              <w:rPr>
                <w:rFonts w:ascii="Times New Roman" w:hAnsi="Times New Roman"/>
                <w:sz w:val="28"/>
                <w:szCs w:val="28"/>
                <w:lang w:val="uk-UA"/>
              </w:rPr>
              <w:t>…</w:t>
            </w:r>
            <w:r w:rsidR="00DB68E3">
              <w:rPr>
                <w:rFonts w:ascii="Times New Roman" w:hAnsi="Times New Roman"/>
                <w:sz w:val="28"/>
                <w:szCs w:val="28"/>
                <w:lang w:val="uk-UA"/>
              </w:rPr>
              <w:t xml:space="preserve">… </w:t>
            </w:r>
          </w:p>
        </w:tc>
        <w:tc>
          <w:tcPr>
            <w:tcW w:w="680" w:type="dxa"/>
          </w:tcPr>
          <w:p w14:paraId="4B112AC9" w14:textId="77777777" w:rsidR="00ED6E99" w:rsidRPr="00DB68E3" w:rsidRDefault="003453D8" w:rsidP="00DB68E3">
            <w:pPr>
              <w:rPr>
                <w:rFonts w:ascii="Times New Roman" w:hAnsi="Times New Roman"/>
                <w:sz w:val="28"/>
                <w:szCs w:val="28"/>
                <w:lang w:val="uk-UA"/>
              </w:rPr>
            </w:pPr>
            <w:r w:rsidRPr="005A09CC">
              <w:rPr>
                <w:rFonts w:ascii="Times New Roman" w:hAnsi="Times New Roman"/>
                <w:sz w:val="28"/>
                <w:szCs w:val="28"/>
              </w:rPr>
              <w:t>1</w:t>
            </w:r>
            <w:r w:rsidR="00DB68E3">
              <w:rPr>
                <w:rFonts w:ascii="Times New Roman" w:hAnsi="Times New Roman"/>
                <w:sz w:val="28"/>
                <w:szCs w:val="28"/>
                <w:lang w:val="uk-UA"/>
              </w:rPr>
              <w:t>28</w:t>
            </w:r>
          </w:p>
        </w:tc>
      </w:tr>
      <w:tr w:rsidR="00ED6E99" w:rsidRPr="005A09CC" w14:paraId="111DE509" w14:textId="77777777" w:rsidTr="003453D8">
        <w:tc>
          <w:tcPr>
            <w:tcW w:w="1128" w:type="dxa"/>
            <w:gridSpan w:val="2"/>
          </w:tcPr>
          <w:p w14:paraId="4F71806F" w14:textId="77777777" w:rsidR="00ED6E99" w:rsidRPr="005A09CC" w:rsidRDefault="007732D8" w:rsidP="00343D41">
            <w:pPr>
              <w:spacing w:line="360" w:lineRule="auto"/>
              <w:jc w:val="right"/>
              <w:rPr>
                <w:rFonts w:ascii="Times New Roman" w:hAnsi="Times New Roman"/>
                <w:sz w:val="28"/>
                <w:szCs w:val="28"/>
                <w:lang w:val="uk-UA"/>
              </w:rPr>
            </w:pPr>
            <w:r w:rsidRPr="005A09CC">
              <w:rPr>
                <w:rFonts w:ascii="Times New Roman" w:hAnsi="Times New Roman"/>
                <w:sz w:val="28"/>
                <w:szCs w:val="28"/>
                <w:lang w:val="uk-UA"/>
              </w:rPr>
              <w:t>3.3.</w:t>
            </w:r>
            <w:r w:rsidR="00343D41" w:rsidRPr="005A09CC">
              <w:rPr>
                <w:rFonts w:ascii="Times New Roman" w:hAnsi="Times New Roman"/>
                <w:sz w:val="28"/>
                <w:szCs w:val="28"/>
                <w:lang w:val="uk-UA"/>
              </w:rPr>
              <w:t>1</w:t>
            </w:r>
          </w:p>
        </w:tc>
        <w:tc>
          <w:tcPr>
            <w:tcW w:w="8223" w:type="dxa"/>
            <w:gridSpan w:val="2"/>
          </w:tcPr>
          <w:p w14:paraId="50590CA6" w14:textId="77777777" w:rsidR="00ED6E99" w:rsidRPr="005A09CC" w:rsidRDefault="00C772D0" w:rsidP="007732D8">
            <w:pPr>
              <w:spacing w:line="360" w:lineRule="auto"/>
              <w:jc w:val="both"/>
              <w:rPr>
                <w:rFonts w:ascii="Times New Roman" w:hAnsi="Times New Roman"/>
                <w:sz w:val="28"/>
                <w:szCs w:val="28"/>
                <w:lang w:val="uk-UA"/>
              </w:rPr>
            </w:pPr>
            <w:r w:rsidRPr="005A09CC">
              <w:rPr>
                <w:rFonts w:ascii="Times New Roman" w:hAnsi="Times New Roman"/>
                <w:sz w:val="28"/>
                <w:szCs w:val="28"/>
                <w:lang w:val="uk-UA"/>
              </w:rPr>
              <w:t>Оцінка антропогенної трансформованості ландшафту водозбірного басейну р. Уди в межах м.</w:t>
            </w:r>
            <w:r w:rsidRPr="005A09CC">
              <w:rPr>
                <w:rFonts w:ascii="Times New Roman" w:hAnsi="Times New Roman"/>
                <w:sz w:val="28"/>
                <w:szCs w:val="28"/>
              </w:rPr>
              <w:t> </w:t>
            </w:r>
            <w:r w:rsidRPr="005A09CC">
              <w:rPr>
                <w:rFonts w:ascii="Times New Roman" w:hAnsi="Times New Roman"/>
                <w:sz w:val="28"/>
                <w:szCs w:val="28"/>
                <w:lang w:val="uk-UA"/>
              </w:rPr>
              <w:t>Харків</w:t>
            </w:r>
            <w:r w:rsidR="00DB68E3">
              <w:rPr>
                <w:rFonts w:ascii="Times New Roman" w:hAnsi="Times New Roman"/>
                <w:color w:val="5B9BD5" w:themeColor="accent1"/>
                <w:sz w:val="28"/>
                <w:szCs w:val="28"/>
                <w:lang w:val="uk-UA"/>
              </w:rPr>
              <w:t>.</w:t>
            </w:r>
            <w:r w:rsidRPr="005A09CC">
              <w:rPr>
                <w:rFonts w:ascii="Times New Roman" w:hAnsi="Times New Roman"/>
                <w:sz w:val="28"/>
                <w:szCs w:val="28"/>
                <w:lang w:val="uk-UA"/>
              </w:rPr>
              <w:t>………...</w:t>
            </w:r>
            <w:r w:rsidR="00DB68E3">
              <w:rPr>
                <w:rFonts w:ascii="Times New Roman" w:hAnsi="Times New Roman"/>
                <w:sz w:val="28"/>
                <w:szCs w:val="28"/>
                <w:lang w:val="uk-UA"/>
              </w:rPr>
              <w:t>..</w:t>
            </w:r>
            <w:r w:rsidR="00E32EF3">
              <w:rPr>
                <w:rFonts w:ascii="Times New Roman" w:hAnsi="Times New Roman"/>
                <w:sz w:val="28"/>
                <w:szCs w:val="28"/>
                <w:lang w:val="uk-UA"/>
              </w:rPr>
              <w:t>..........</w:t>
            </w:r>
            <w:r w:rsidR="00ED6E99" w:rsidRPr="005A09CC">
              <w:rPr>
                <w:rFonts w:ascii="Times New Roman" w:hAnsi="Times New Roman"/>
                <w:sz w:val="28"/>
                <w:szCs w:val="28"/>
                <w:lang w:val="uk-UA"/>
              </w:rPr>
              <w:t>…</w:t>
            </w:r>
          </w:p>
        </w:tc>
        <w:tc>
          <w:tcPr>
            <w:tcW w:w="680" w:type="dxa"/>
          </w:tcPr>
          <w:p w14:paraId="03470C7B" w14:textId="77777777" w:rsidR="003453D8" w:rsidRPr="005A09CC" w:rsidRDefault="003453D8" w:rsidP="00ED6E99">
            <w:pPr>
              <w:spacing w:line="360" w:lineRule="auto"/>
              <w:rPr>
                <w:rFonts w:ascii="Times New Roman" w:hAnsi="Times New Roman"/>
                <w:sz w:val="28"/>
                <w:szCs w:val="28"/>
                <w:lang w:val="ru-RU"/>
              </w:rPr>
            </w:pPr>
          </w:p>
          <w:p w14:paraId="57B68BCC" w14:textId="77777777" w:rsidR="00ED6E99" w:rsidRPr="00DB68E3" w:rsidRDefault="003453D8" w:rsidP="00DB68E3">
            <w:pPr>
              <w:spacing w:line="360" w:lineRule="auto"/>
              <w:rPr>
                <w:rFonts w:ascii="Times New Roman" w:hAnsi="Times New Roman"/>
                <w:sz w:val="28"/>
                <w:szCs w:val="28"/>
                <w:lang w:val="uk-UA"/>
              </w:rPr>
            </w:pPr>
            <w:r w:rsidRPr="005A09CC">
              <w:rPr>
                <w:rFonts w:ascii="Times New Roman" w:hAnsi="Times New Roman"/>
                <w:sz w:val="28"/>
                <w:szCs w:val="28"/>
              </w:rPr>
              <w:t>1</w:t>
            </w:r>
            <w:r w:rsidR="00DB68E3">
              <w:rPr>
                <w:rFonts w:ascii="Times New Roman" w:hAnsi="Times New Roman"/>
                <w:sz w:val="28"/>
                <w:szCs w:val="28"/>
                <w:lang w:val="uk-UA"/>
              </w:rPr>
              <w:t>28</w:t>
            </w:r>
          </w:p>
        </w:tc>
      </w:tr>
      <w:tr w:rsidR="00ED6E99" w:rsidRPr="005A09CC" w14:paraId="2C0A9C2F" w14:textId="77777777" w:rsidTr="003453D8">
        <w:trPr>
          <w:trHeight w:val="556"/>
        </w:trPr>
        <w:tc>
          <w:tcPr>
            <w:tcW w:w="1128" w:type="dxa"/>
            <w:gridSpan w:val="2"/>
          </w:tcPr>
          <w:p w14:paraId="42E83F2B" w14:textId="77777777" w:rsidR="00ED6E99" w:rsidRPr="005A09CC" w:rsidRDefault="00343D41" w:rsidP="00ED6E99">
            <w:pPr>
              <w:spacing w:line="360" w:lineRule="auto"/>
              <w:jc w:val="right"/>
              <w:rPr>
                <w:rFonts w:ascii="Times New Roman" w:hAnsi="Times New Roman"/>
                <w:sz w:val="28"/>
                <w:szCs w:val="28"/>
                <w:lang w:val="uk-UA"/>
              </w:rPr>
            </w:pPr>
            <w:r w:rsidRPr="005A09CC">
              <w:rPr>
                <w:rFonts w:ascii="Times New Roman" w:hAnsi="Times New Roman"/>
                <w:sz w:val="28"/>
                <w:szCs w:val="28"/>
                <w:lang w:val="uk-UA"/>
              </w:rPr>
              <w:t>3.3.2</w:t>
            </w:r>
          </w:p>
        </w:tc>
        <w:tc>
          <w:tcPr>
            <w:tcW w:w="8223" w:type="dxa"/>
            <w:gridSpan w:val="2"/>
          </w:tcPr>
          <w:p w14:paraId="62CC3799" w14:textId="77777777" w:rsidR="00ED6E99" w:rsidRPr="005A09CC" w:rsidRDefault="00ED6E99" w:rsidP="0042762E">
            <w:pPr>
              <w:spacing w:line="360" w:lineRule="auto"/>
              <w:jc w:val="both"/>
              <w:rPr>
                <w:rFonts w:ascii="Times New Roman" w:hAnsi="Times New Roman"/>
                <w:sz w:val="28"/>
                <w:szCs w:val="28"/>
                <w:lang w:val="uk-UA"/>
              </w:rPr>
            </w:pPr>
            <w:r w:rsidRPr="005A09CC">
              <w:rPr>
                <w:rFonts w:ascii="Times New Roman" w:hAnsi="Times New Roman"/>
                <w:sz w:val="28"/>
                <w:szCs w:val="28"/>
                <w:lang w:val="uk-UA"/>
              </w:rPr>
              <w:t>Оцінка еколого-геохімічни</w:t>
            </w:r>
            <w:r w:rsidR="00102CA6" w:rsidRPr="005A09CC">
              <w:rPr>
                <w:rFonts w:ascii="Times New Roman" w:hAnsi="Times New Roman"/>
                <w:sz w:val="28"/>
                <w:szCs w:val="28"/>
                <w:lang w:val="uk-UA"/>
              </w:rPr>
              <w:t>х показників ґрунтового покриву</w:t>
            </w:r>
            <w:r w:rsidR="00C772D0" w:rsidRPr="005A09CC">
              <w:rPr>
                <w:rFonts w:ascii="Times New Roman" w:hAnsi="Times New Roman"/>
                <w:sz w:val="28"/>
                <w:szCs w:val="28"/>
                <w:lang w:val="uk-UA"/>
              </w:rPr>
              <w:t>...</w:t>
            </w:r>
            <w:r w:rsidR="0042762E" w:rsidRPr="005A09CC">
              <w:rPr>
                <w:rFonts w:ascii="Times New Roman" w:hAnsi="Times New Roman"/>
                <w:sz w:val="28"/>
                <w:szCs w:val="28"/>
                <w:lang w:val="uk-UA"/>
              </w:rPr>
              <w:t>……</w:t>
            </w:r>
          </w:p>
        </w:tc>
        <w:tc>
          <w:tcPr>
            <w:tcW w:w="680" w:type="dxa"/>
          </w:tcPr>
          <w:p w14:paraId="4F7DE6C3" w14:textId="77777777" w:rsidR="00ED6E99" w:rsidRPr="00E32EF3" w:rsidRDefault="003453D8" w:rsidP="00357C2A">
            <w:pPr>
              <w:spacing w:line="360" w:lineRule="auto"/>
              <w:rPr>
                <w:rFonts w:ascii="Times New Roman" w:hAnsi="Times New Roman"/>
                <w:sz w:val="28"/>
                <w:szCs w:val="28"/>
                <w:lang w:val="uk-UA"/>
              </w:rPr>
            </w:pPr>
            <w:r w:rsidRPr="005A09CC">
              <w:rPr>
                <w:rFonts w:ascii="Times New Roman" w:hAnsi="Times New Roman"/>
                <w:sz w:val="28"/>
                <w:szCs w:val="28"/>
              </w:rPr>
              <w:t>1</w:t>
            </w:r>
            <w:r w:rsidR="00357C2A">
              <w:rPr>
                <w:rFonts w:ascii="Times New Roman" w:hAnsi="Times New Roman"/>
                <w:sz w:val="28"/>
                <w:szCs w:val="28"/>
                <w:lang w:val="uk-UA"/>
              </w:rPr>
              <w:t>34</w:t>
            </w:r>
          </w:p>
        </w:tc>
      </w:tr>
      <w:tr w:rsidR="00ED6E99" w:rsidRPr="005A09CC" w14:paraId="517182D5" w14:textId="77777777" w:rsidTr="003453D8">
        <w:tc>
          <w:tcPr>
            <w:tcW w:w="9351" w:type="dxa"/>
            <w:gridSpan w:val="4"/>
          </w:tcPr>
          <w:p w14:paraId="2E168CA5" w14:textId="77777777" w:rsidR="00ED6E99" w:rsidRPr="005A09CC" w:rsidRDefault="00ED6E99" w:rsidP="00ED6E99">
            <w:pPr>
              <w:spacing w:line="360" w:lineRule="auto"/>
              <w:rPr>
                <w:rFonts w:ascii="Times New Roman" w:hAnsi="Times New Roman"/>
                <w:sz w:val="28"/>
                <w:szCs w:val="28"/>
                <w:lang w:val="uk-UA"/>
              </w:rPr>
            </w:pPr>
            <w:r w:rsidRPr="005A09CC">
              <w:rPr>
                <w:rFonts w:ascii="Times New Roman" w:hAnsi="Times New Roman"/>
                <w:sz w:val="28"/>
                <w:szCs w:val="28"/>
                <w:lang w:val="uk-UA"/>
              </w:rPr>
              <w:lastRenderedPageBreak/>
              <w:t>Висновки до розділу 3……………………………………………………………</w:t>
            </w:r>
          </w:p>
        </w:tc>
        <w:tc>
          <w:tcPr>
            <w:tcW w:w="680" w:type="dxa"/>
          </w:tcPr>
          <w:p w14:paraId="321E5A0D" w14:textId="77777777" w:rsidR="00ED6E99" w:rsidRPr="00E32EF3" w:rsidRDefault="003453D8" w:rsidP="00DB68E3">
            <w:pPr>
              <w:rPr>
                <w:rFonts w:ascii="Times New Roman" w:hAnsi="Times New Roman"/>
                <w:sz w:val="28"/>
                <w:szCs w:val="28"/>
                <w:lang w:val="uk-UA"/>
              </w:rPr>
            </w:pPr>
            <w:r w:rsidRPr="005A09CC">
              <w:rPr>
                <w:rFonts w:ascii="Times New Roman" w:hAnsi="Times New Roman"/>
                <w:sz w:val="28"/>
                <w:szCs w:val="28"/>
              </w:rPr>
              <w:t>1</w:t>
            </w:r>
            <w:r w:rsidR="00DB68E3">
              <w:rPr>
                <w:rFonts w:ascii="Times New Roman" w:hAnsi="Times New Roman"/>
                <w:sz w:val="28"/>
                <w:szCs w:val="28"/>
                <w:lang w:val="uk-UA"/>
              </w:rPr>
              <w:t>43</w:t>
            </w:r>
          </w:p>
        </w:tc>
      </w:tr>
      <w:tr w:rsidR="00ED6E99" w:rsidRPr="005A09CC" w14:paraId="5BB8864B" w14:textId="77777777" w:rsidTr="003453D8">
        <w:tc>
          <w:tcPr>
            <w:tcW w:w="9351" w:type="dxa"/>
            <w:gridSpan w:val="4"/>
          </w:tcPr>
          <w:p w14:paraId="0AB5049E" w14:textId="77777777" w:rsidR="00ED6E99" w:rsidRPr="005A09CC" w:rsidRDefault="00ED6E99" w:rsidP="00ED6E99">
            <w:pPr>
              <w:spacing w:line="360" w:lineRule="auto"/>
              <w:jc w:val="both"/>
              <w:rPr>
                <w:rFonts w:ascii="Times New Roman" w:hAnsi="Times New Roman"/>
                <w:b/>
                <w:color w:val="000000"/>
                <w:sz w:val="28"/>
                <w:szCs w:val="28"/>
                <w:lang w:val="uk-UA" w:eastAsia="uk-UA"/>
              </w:rPr>
            </w:pPr>
            <w:r w:rsidRPr="005A09CC">
              <w:rPr>
                <w:rFonts w:ascii="Times New Roman" w:hAnsi="Times New Roman"/>
                <w:sz w:val="28"/>
                <w:szCs w:val="28"/>
                <w:lang w:val="uk-UA"/>
              </w:rPr>
              <w:t xml:space="preserve">РОЗДІЛ 4. </w:t>
            </w:r>
            <w:r w:rsidR="00C772D0" w:rsidRPr="005A09CC">
              <w:rPr>
                <w:rFonts w:ascii="Times New Roman" w:hAnsi="Times New Roman"/>
                <w:sz w:val="28"/>
                <w:szCs w:val="28"/>
                <w:lang w:val="uk-UA"/>
              </w:rPr>
              <w:t>ЕКОЛОГІЧНА ОПТИМІЗАЦІЯ РОЗВИТКУ ТЕРИТОРІАЛЬНОЇ СТРУКТУРИ МІСЬКОГО ЛАНДШАФТУ ХАРКОВА</w:t>
            </w:r>
            <w:r w:rsidR="00C772D0" w:rsidRPr="005A09CC">
              <w:rPr>
                <w:rFonts w:ascii="Times New Roman" w:hAnsi="Times New Roman"/>
                <w:color w:val="000000"/>
                <w:sz w:val="28"/>
                <w:szCs w:val="28"/>
                <w:lang w:val="uk-UA" w:eastAsia="uk-UA"/>
              </w:rPr>
              <w:t>………………….........</w:t>
            </w:r>
          </w:p>
        </w:tc>
        <w:tc>
          <w:tcPr>
            <w:tcW w:w="680" w:type="dxa"/>
          </w:tcPr>
          <w:p w14:paraId="5D7ECFB4" w14:textId="77777777" w:rsidR="003453D8" w:rsidRPr="005A09CC" w:rsidRDefault="003453D8" w:rsidP="00ED6E99">
            <w:pPr>
              <w:rPr>
                <w:rFonts w:ascii="Times New Roman" w:hAnsi="Times New Roman"/>
                <w:sz w:val="28"/>
                <w:szCs w:val="28"/>
                <w:lang w:val="uk-UA"/>
              </w:rPr>
            </w:pPr>
          </w:p>
          <w:p w14:paraId="64F30FF8" w14:textId="77777777" w:rsidR="00ED6E99" w:rsidRPr="00DB68E3" w:rsidRDefault="00F00515" w:rsidP="00357C2A">
            <w:pPr>
              <w:rPr>
                <w:rFonts w:ascii="Times New Roman" w:hAnsi="Times New Roman"/>
                <w:sz w:val="28"/>
                <w:szCs w:val="28"/>
                <w:lang w:val="uk-UA"/>
              </w:rPr>
            </w:pPr>
            <w:r>
              <w:rPr>
                <w:rFonts w:ascii="Times New Roman" w:hAnsi="Times New Roman"/>
                <w:sz w:val="28"/>
                <w:szCs w:val="28"/>
              </w:rPr>
              <w:t>1</w:t>
            </w:r>
            <w:r w:rsidR="00357C2A">
              <w:rPr>
                <w:rFonts w:ascii="Times New Roman" w:hAnsi="Times New Roman"/>
                <w:sz w:val="28"/>
                <w:szCs w:val="28"/>
                <w:lang w:val="uk-UA"/>
              </w:rPr>
              <w:t>45</w:t>
            </w:r>
          </w:p>
        </w:tc>
      </w:tr>
      <w:tr w:rsidR="00ED6E99" w:rsidRPr="005A09CC" w14:paraId="1CCB7FD6" w14:textId="77777777" w:rsidTr="003453D8">
        <w:tc>
          <w:tcPr>
            <w:tcW w:w="9351" w:type="dxa"/>
            <w:gridSpan w:val="4"/>
          </w:tcPr>
          <w:p w14:paraId="5104C5FC" w14:textId="77777777" w:rsidR="00ED6E99" w:rsidRPr="005A09CC" w:rsidRDefault="00ED6E99" w:rsidP="00ED6E99">
            <w:pPr>
              <w:spacing w:line="360" w:lineRule="auto"/>
              <w:rPr>
                <w:rFonts w:ascii="Times New Roman" w:hAnsi="Times New Roman"/>
                <w:sz w:val="28"/>
                <w:szCs w:val="28"/>
                <w:lang w:val="uk-UA"/>
              </w:rPr>
            </w:pPr>
            <w:r w:rsidRPr="005A09CC">
              <w:rPr>
                <w:rFonts w:ascii="Times New Roman" w:hAnsi="Times New Roman"/>
                <w:sz w:val="28"/>
                <w:szCs w:val="28"/>
                <w:lang w:val="uk-UA"/>
              </w:rPr>
              <w:t>Висновки до розділу 4……………………………………………………………</w:t>
            </w:r>
          </w:p>
        </w:tc>
        <w:tc>
          <w:tcPr>
            <w:tcW w:w="680" w:type="dxa"/>
          </w:tcPr>
          <w:p w14:paraId="3F2C2D1D" w14:textId="77777777" w:rsidR="00ED6E99" w:rsidRPr="00DB68E3" w:rsidRDefault="00F00515" w:rsidP="00DB68E3">
            <w:pPr>
              <w:rPr>
                <w:rFonts w:ascii="Times New Roman" w:hAnsi="Times New Roman"/>
                <w:sz w:val="28"/>
                <w:szCs w:val="28"/>
                <w:lang w:val="uk-UA"/>
              </w:rPr>
            </w:pPr>
            <w:r>
              <w:rPr>
                <w:rFonts w:ascii="Times New Roman" w:hAnsi="Times New Roman"/>
                <w:sz w:val="28"/>
                <w:szCs w:val="28"/>
              </w:rPr>
              <w:t>1</w:t>
            </w:r>
            <w:r w:rsidR="00357C2A">
              <w:rPr>
                <w:rFonts w:ascii="Times New Roman" w:hAnsi="Times New Roman"/>
                <w:sz w:val="28"/>
                <w:szCs w:val="28"/>
                <w:lang w:val="uk-UA"/>
              </w:rPr>
              <w:t>74</w:t>
            </w:r>
          </w:p>
        </w:tc>
      </w:tr>
      <w:tr w:rsidR="00ED6E99" w:rsidRPr="005A09CC" w14:paraId="4F41B540" w14:textId="77777777" w:rsidTr="003453D8">
        <w:tc>
          <w:tcPr>
            <w:tcW w:w="9351" w:type="dxa"/>
            <w:gridSpan w:val="4"/>
          </w:tcPr>
          <w:p w14:paraId="45F40777" w14:textId="77777777" w:rsidR="00ED6E99" w:rsidRPr="005A09CC" w:rsidRDefault="00ED6E99" w:rsidP="00ED6E99">
            <w:pPr>
              <w:spacing w:line="360" w:lineRule="auto"/>
              <w:rPr>
                <w:rFonts w:ascii="Times New Roman" w:hAnsi="Times New Roman"/>
                <w:sz w:val="28"/>
                <w:szCs w:val="28"/>
                <w:lang w:val="uk-UA"/>
              </w:rPr>
            </w:pPr>
            <w:r w:rsidRPr="005A09CC">
              <w:rPr>
                <w:rFonts w:ascii="Times New Roman" w:hAnsi="Times New Roman"/>
                <w:sz w:val="28"/>
                <w:szCs w:val="28"/>
                <w:lang w:val="uk-UA"/>
              </w:rPr>
              <w:t>ВИСНОВКИ…………………………………………………………………</w:t>
            </w:r>
            <w:r w:rsidR="00D5525C" w:rsidRPr="005A09CC">
              <w:rPr>
                <w:rFonts w:ascii="Times New Roman" w:hAnsi="Times New Roman"/>
                <w:sz w:val="28"/>
                <w:szCs w:val="28"/>
              </w:rPr>
              <w:t>…</w:t>
            </w:r>
            <w:r w:rsidRPr="005A09CC">
              <w:rPr>
                <w:rFonts w:ascii="Times New Roman" w:hAnsi="Times New Roman"/>
                <w:sz w:val="28"/>
                <w:szCs w:val="28"/>
                <w:lang w:val="uk-UA"/>
              </w:rPr>
              <w:t>…</w:t>
            </w:r>
          </w:p>
        </w:tc>
        <w:tc>
          <w:tcPr>
            <w:tcW w:w="680" w:type="dxa"/>
          </w:tcPr>
          <w:p w14:paraId="3DCF2816" w14:textId="77777777" w:rsidR="00ED6E99" w:rsidRPr="00DB68E3" w:rsidRDefault="00F00515" w:rsidP="00DB68E3">
            <w:pPr>
              <w:rPr>
                <w:rFonts w:ascii="Times New Roman" w:hAnsi="Times New Roman"/>
                <w:sz w:val="28"/>
                <w:szCs w:val="28"/>
                <w:lang w:val="uk-UA"/>
              </w:rPr>
            </w:pPr>
            <w:r>
              <w:rPr>
                <w:rFonts w:ascii="Times New Roman" w:hAnsi="Times New Roman"/>
                <w:sz w:val="28"/>
                <w:szCs w:val="28"/>
              </w:rPr>
              <w:t>1</w:t>
            </w:r>
            <w:r w:rsidR="00357C2A">
              <w:rPr>
                <w:rFonts w:ascii="Times New Roman" w:hAnsi="Times New Roman"/>
                <w:sz w:val="28"/>
                <w:szCs w:val="28"/>
                <w:lang w:val="uk-UA"/>
              </w:rPr>
              <w:t>75</w:t>
            </w:r>
          </w:p>
        </w:tc>
      </w:tr>
      <w:tr w:rsidR="00ED6E99" w:rsidRPr="005A09CC" w14:paraId="3B560CD6" w14:textId="77777777" w:rsidTr="003453D8">
        <w:tc>
          <w:tcPr>
            <w:tcW w:w="9351" w:type="dxa"/>
            <w:gridSpan w:val="4"/>
          </w:tcPr>
          <w:p w14:paraId="26D32940" w14:textId="77777777" w:rsidR="00ED6E99" w:rsidRPr="005A09CC" w:rsidRDefault="00ED6E99" w:rsidP="00ED6E99">
            <w:pPr>
              <w:spacing w:line="360" w:lineRule="auto"/>
              <w:rPr>
                <w:rFonts w:ascii="Times New Roman" w:hAnsi="Times New Roman"/>
                <w:sz w:val="28"/>
                <w:szCs w:val="28"/>
                <w:lang w:val="uk-UA"/>
              </w:rPr>
            </w:pPr>
            <w:r w:rsidRPr="005A09CC">
              <w:rPr>
                <w:rFonts w:ascii="Times New Roman" w:hAnsi="Times New Roman"/>
                <w:sz w:val="28"/>
                <w:szCs w:val="28"/>
                <w:lang w:val="uk-UA"/>
              </w:rPr>
              <w:t>СПИСОК ВИКОРИСТАНИХ ДЖЕРЕЛ……………………………</w:t>
            </w:r>
            <w:r w:rsidR="00D5525C" w:rsidRPr="005A09CC">
              <w:rPr>
                <w:rFonts w:ascii="Times New Roman" w:hAnsi="Times New Roman"/>
                <w:sz w:val="28"/>
                <w:szCs w:val="28"/>
              </w:rPr>
              <w:t>…..</w:t>
            </w:r>
            <w:r w:rsidRPr="005A09CC">
              <w:rPr>
                <w:rFonts w:ascii="Times New Roman" w:hAnsi="Times New Roman"/>
                <w:sz w:val="28"/>
                <w:szCs w:val="28"/>
                <w:lang w:val="uk-UA"/>
              </w:rPr>
              <w:t>………</w:t>
            </w:r>
          </w:p>
        </w:tc>
        <w:tc>
          <w:tcPr>
            <w:tcW w:w="680" w:type="dxa"/>
          </w:tcPr>
          <w:p w14:paraId="0DE23D4B" w14:textId="77777777" w:rsidR="00ED6E99" w:rsidRPr="00E32EF3" w:rsidRDefault="00F00515" w:rsidP="00FE1A81">
            <w:pPr>
              <w:rPr>
                <w:rFonts w:ascii="Times New Roman" w:hAnsi="Times New Roman"/>
                <w:sz w:val="28"/>
                <w:szCs w:val="28"/>
                <w:lang w:val="uk-UA"/>
              </w:rPr>
            </w:pPr>
            <w:r>
              <w:rPr>
                <w:rFonts w:ascii="Times New Roman" w:hAnsi="Times New Roman"/>
                <w:sz w:val="28"/>
                <w:szCs w:val="28"/>
              </w:rPr>
              <w:t>1</w:t>
            </w:r>
            <w:r w:rsidR="00FE1A81">
              <w:rPr>
                <w:rFonts w:ascii="Times New Roman" w:hAnsi="Times New Roman"/>
                <w:sz w:val="28"/>
                <w:szCs w:val="28"/>
                <w:lang w:val="uk-UA"/>
              </w:rPr>
              <w:t>77</w:t>
            </w:r>
          </w:p>
        </w:tc>
      </w:tr>
      <w:tr w:rsidR="00ED6E99" w:rsidRPr="005A09CC" w14:paraId="6B296169" w14:textId="77777777" w:rsidTr="003453D8">
        <w:tc>
          <w:tcPr>
            <w:tcW w:w="9351" w:type="dxa"/>
            <w:gridSpan w:val="4"/>
          </w:tcPr>
          <w:p w14:paraId="6F37361F" w14:textId="77777777" w:rsidR="00ED6E99" w:rsidRPr="005A09CC" w:rsidRDefault="00ED6E99" w:rsidP="00ED6E99">
            <w:pPr>
              <w:spacing w:line="360" w:lineRule="auto"/>
              <w:jc w:val="both"/>
              <w:rPr>
                <w:rFonts w:ascii="Times New Roman" w:hAnsi="Times New Roman"/>
                <w:sz w:val="28"/>
                <w:szCs w:val="28"/>
                <w:lang w:val="uk-UA"/>
              </w:rPr>
            </w:pPr>
            <w:r w:rsidRPr="005A09CC">
              <w:rPr>
                <w:rFonts w:ascii="Times New Roman" w:hAnsi="Times New Roman"/>
                <w:sz w:val="28"/>
                <w:szCs w:val="28"/>
                <w:lang w:val="uk-UA"/>
              </w:rPr>
              <w:t>ДОДАТК</w:t>
            </w:r>
            <w:r w:rsidR="00E32EF3">
              <w:rPr>
                <w:rFonts w:ascii="Times New Roman" w:hAnsi="Times New Roman"/>
                <w:sz w:val="28"/>
                <w:szCs w:val="28"/>
                <w:lang w:val="uk-UA"/>
              </w:rPr>
              <w:t>И</w:t>
            </w:r>
            <w:r w:rsidRPr="005A09CC">
              <w:rPr>
                <w:rFonts w:ascii="Times New Roman" w:hAnsi="Times New Roman"/>
                <w:sz w:val="28"/>
                <w:szCs w:val="28"/>
                <w:lang w:val="uk-UA"/>
              </w:rPr>
              <w:t xml:space="preserve"> </w:t>
            </w:r>
            <w:r w:rsidR="00E32EF3">
              <w:rPr>
                <w:rFonts w:ascii="Times New Roman" w:hAnsi="Times New Roman"/>
                <w:sz w:val="28"/>
                <w:szCs w:val="28"/>
                <w:lang w:val="uk-UA"/>
              </w:rPr>
              <w:t>…………………………………………………………..</w:t>
            </w:r>
            <w:r w:rsidRPr="005A09CC">
              <w:rPr>
                <w:rFonts w:ascii="Times New Roman" w:hAnsi="Times New Roman"/>
                <w:sz w:val="28"/>
                <w:szCs w:val="28"/>
                <w:lang w:val="uk-UA"/>
              </w:rPr>
              <w:t>……………</w:t>
            </w:r>
          </w:p>
        </w:tc>
        <w:tc>
          <w:tcPr>
            <w:tcW w:w="680" w:type="dxa"/>
          </w:tcPr>
          <w:p w14:paraId="34242EEF" w14:textId="77777777" w:rsidR="00ED6E99" w:rsidRPr="00E32EF3" w:rsidRDefault="00DB68E3" w:rsidP="00F00515">
            <w:pPr>
              <w:rPr>
                <w:rFonts w:ascii="Times New Roman" w:hAnsi="Times New Roman"/>
                <w:sz w:val="28"/>
                <w:szCs w:val="28"/>
                <w:lang w:val="uk-UA"/>
              </w:rPr>
            </w:pPr>
            <w:r>
              <w:rPr>
                <w:rFonts w:ascii="Times New Roman" w:hAnsi="Times New Roman"/>
                <w:sz w:val="28"/>
                <w:szCs w:val="28"/>
                <w:lang w:val="uk-UA"/>
              </w:rPr>
              <w:t>193</w:t>
            </w:r>
          </w:p>
        </w:tc>
      </w:tr>
    </w:tbl>
    <w:p w14:paraId="2D8AEA23" w14:textId="77777777" w:rsidR="004F15FA" w:rsidRPr="005A09CC" w:rsidRDefault="004F15FA">
      <w:pPr>
        <w:spacing w:after="160" w:line="259" w:lineRule="auto"/>
        <w:rPr>
          <w:rFonts w:ascii="Times New Roman" w:eastAsia="Times New Roman" w:hAnsi="Times New Roman"/>
          <w:b/>
          <w:sz w:val="28"/>
          <w:szCs w:val="28"/>
          <w:lang w:val="uk-UA" w:eastAsia="uk-UA"/>
        </w:rPr>
      </w:pPr>
      <w:r w:rsidRPr="005A09CC">
        <w:rPr>
          <w:rFonts w:ascii="Times New Roman" w:eastAsia="Times New Roman" w:hAnsi="Times New Roman"/>
          <w:b/>
          <w:sz w:val="28"/>
          <w:szCs w:val="28"/>
          <w:lang w:val="uk-UA" w:eastAsia="uk-UA"/>
        </w:rPr>
        <w:br w:type="page"/>
      </w:r>
    </w:p>
    <w:p w14:paraId="45451742" w14:textId="77777777" w:rsidR="004F15FA" w:rsidRPr="005A09CC" w:rsidRDefault="004F15FA" w:rsidP="007846B4">
      <w:pPr>
        <w:pStyle w:val="12"/>
        <w:spacing w:before="0"/>
        <w:rPr>
          <w:lang w:val="uk-UA"/>
        </w:rPr>
      </w:pPr>
      <w:r w:rsidRPr="005A09CC">
        <w:rPr>
          <w:lang w:val="uk-UA"/>
        </w:rPr>
        <w:lastRenderedPageBreak/>
        <w:t>ВСТУП</w:t>
      </w:r>
    </w:p>
    <w:p w14:paraId="069A10F4" w14:textId="77777777" w:rsidR="00F23A2D" w:rsidRPr="005A09CC" w:rsidRDefault="00F23A2D" w:rsidP="007846B4">
      <w:pPr>
        <w:pStyle w:val="12"/>
        <w:spacing w:before="0"/>
        <w:rPr>
          <w:lang w:val="uk-UA"/>
        </w:rPr>
      </w:pPr>
    </w:p>
    <w:p w14:paraId="5F89092D" w14:textId="77777777" w:rsidR="007846B4" w:rsidRPr="005A09CC" w:rsidRDefault="007846B4" w:rsidP="00514E74">
      <w:pPr>
        <w:spacing w:line="360" w:lineRule="auto"/>
        <w:ind w:firstLine="709"/>
        <w:contextualSpacing/>
        <w:jc w:val="both"/>
        <w:rPr>
          <w:rFonts w:ascii="Times New Roman" w:eastAsia="Times New Roman" w:hAnsi="Times New Roman"/>
          <w:b/>
          <w:sz w:val="28"/>
          <w:szCs w:val="28"/>
          <w:lang w:val="uk-UA" w:eastAsia="uk-UA"/>
        </w:rPr>
      </w:pPr>
      <w:r w:rsidRPr="005A09CC">
        <w:rPr>
          <w:rFonts w:ascii="Times New Roman" w:hAnsi="Times New Roman"/>
          <w:b/>
          <w:sz w:val="28"/>
          <w:szCs w:val="28"/>
          <w:lang w:val="ru-RU"/>
        </w:rPr>
        <w:t>Обґрунтування вибору теми дослідження</w:t>
      </w:r>
      <w:r w:rsidR="004F15FA" w:rsidRPr="005A09CC">
        <w:rPr>
          <w:rFonts w:ascii="Times New Roman" w:eastAsia="Times New Roman" w:hAnsi="Times New Roman"/>
          <w:b/>
          <w:sz w:val="28"/>
          <w:szCs w:val="28"/>
          <w:lang w:val="uk-UA" w:eastAsia="uk-UA"/>
        </w:rPr>
        <w:t xml:space="preserve">. </w:t>
      </w:r>
    </w:p>
    <w:p w14:paraId="2731E774" w14:textId="77777777" w:rsidR="004F15FA" w:rsidRPr="005A09CC" w:rsidRDefault="004F15FA" w:rsidP="00514E74">
      <w:pPr>
        <w:spacing w:line="360" w:lineRule="auto"/>
        <w:ind w:firstLine="709"/>
        <w:contextualSpacing/>
        <w:jc w:val="both"/>
        <w:rPr>
          <w:rFonts w:ascii="Times New Roman" w:hAnsi="Times New Roman"/>
          <w:sz w:val="28"/>
          <w:lang w:val="uk-UA"/>
        </w:rPr>
      </w:pPr>
      <w:r w:rsidRPr="005A09CC">
        <w:rPr>
          <w:rFonts w:ascii="Times New Roman" w:hAnsi="Times New Roman"/>
          <w:sz w:val="28"/>
          <w:lang w:val="uk-UA"/>
        </w:rPr>
        <w:t xml:space="preserve">Невідкладною вимогою сучасного українського суспільства є забезпечення сталого розвитку держави. Одним із ключових пріоритетів, визначених Стратегією сталого розвитку «Україна – 2020» є безпека життя та здоров’я людини, які можуть бути досягнуті лише за умови екологічно безпечного стану довкілля в цілому, і зокрема основного середовища життєдіяльності для сучасного українця – населених пунктів. </w:t>
      </w:r>
    </w:p>
    <w:p w14:paraId="40891A64" w14:textId="77777777" w:rsidR="004F15FA" w:rsidRPr="005A09CC" w:rsidRDefault="004F15FA" w:rsidP="00514E74">
      <w:pPr>
        <w:spacing w:line="360" w:lineRule="auto"/>
        <w:ind w:firstLine="709"/>
        <w:contextualSpacing/>
        <w:jc w:val="both"/>
        <w:rPr>
          <w:rFonts w:ascii="Times New Roman" w:hAnsi="Times New Roman"/>
          <w:sz w:val="28"/>
          <w:lang w:val="uk-UA"/>
        </w:rPr>
      </w:pPr>
      <w:r w:rsidRPr="005A09CC">
        <w:rPr>
          <w:rFonts w:ascii="Times New Roman" w:hAnsi="Times New Roman"/>
          <w:sz w:val="28"/>
          <w:lang w:val="uk-UA"/>
        </w:rPr>
        <w:t xml:space="preserve">Проекцією державних та загальноєвропейських підходів та намірів до забезпечення сталого розвитку на регіональному рівні у соціальній, економічні й та екологічній сферах стали розроблені та затверджені державними обласними радами Стратегії розвитку областей України, а також плани їх реалізації. Фактично, Стратегії визначили цілі, завдання та плани розвитку областей, стали дорожніми картами на шляху реалізації заходів із досягнення його цілей. Разом з тим, формування стратегічного бачення розвитку міст, особливо </w:t>
      </w:r>
      <w:r w:rsidR="00715F15" w:rsidRPr="005A09CC">
        <w:rPr>
          <w:rFonts w:ascii="Times New Roman" w:hAnsi="Times New Roman"/>
          <w:sz w:val="28"/>
          <w:lang w:val="uk-UA"/>
        </w:rPr>
        <w:t xml:space="preserve">таких, які мають «метропольне» </w:t>
      </w:r>
      <w:r w:rsidRPr="005A09CC">
        <w:rPr>
          <w:rFonts w:ascii="Times New Roman" w:hAnsi="Times New Roman"/>
          <w:sz w:val="28"/>
          <w:lang w:val="uk-UA"/>
        </w:rPr>
        <w:t>значення, в більшій мірі так і залишилось поза увагою.</w:t>
      </w:r>
    </w:p>
    <w:p w14:paraId="66C65295" w14:textId="77777777" w:rsidR="004F15FA" w:rsidRPr="005A09CC" w:rsidRDefault="004F15FA" w:rsidP="00514E74">
      <w:pPr>
        <w:spacing w:line="360" w:lineRule="auto"/>
        <w:ind w:firstLine="709"/>
        <w:contextualSpacing/>
        <w:jc w:val="both"/>
        <w:rPr>
          <w:rFonts w:ascii="Times New Roman" w:eastAsia="Times New Roman" w:hAnsi="Times New Roman"/>
          <w:color w:val="000000"/>
          <w:sz w:val="28"/>
          <w:szCs w:val="21"/>
          <w:lang w:val="uk-UA" w:eastAsia="ru-RU" w:bidi="ar-SA"/>
        </w:rPr>
      </w:pPr>
      <w:r w:rsidRPr="005A09CC">
        <w:rPr>
          <w:rFonts w:ascii="Times New Roman" w:hAnsi="Times New Roman"/>
          <w:sz w:val="28"/>
          <w:lang w:val="uk-UA"/>
        </w:rPr>
        <w:t xml:space="preserve">Відсутність чітких стратегій розвитку міст, практично унеможливлює реалізацію екологічного вектору </w:t>
      </w:r>
      <w:r w:rsidRPr="005A09CC">
        <w:rPr>
          <w:rFonts w:ascii="Times New Roman" w:hAnsi="Times New Roman"/>
          <w:sz w:val="28"/>
          <w:szCs w:val="28"/>
          <w:bdr w:val="none" w:sz="0" w:space="0" w:color="auto" w:frame="1"/>
          <w:shd w:val="clear" w:color="auto" w:fill="FFFFFF"/>
          <w:lang w:val="uk-UA"/>
        </w:rPr>
        <w:t xml:space="preserve">національної політики, </w:t>
      </w:r>
      <w:r w:rsidRPr="005A09CC">
        <w:rPr>
          <w:rFonts w:ascii="Times New Roman" w:eastAsia="Times New Roman" w:hAnsi="Times New Roman"/>
          <w:color w:val="000000"/>
          <w:sz w:val="28"/>
          <w:szCs w:val="21"/>
          <w:lang w:val="uk-UA" w:eastAsia="ru-RU" w:bidi="ar-SA"/>
        </w:rPr>
        <w:t xml:space="preserve">окресленої </w:t>
      </w:r>
      <w:r w:rsidRPr="005A09CC">
        <w:rPr>
          <w:rFonts w:ascii="Times New Roman" w:hAnsi="Times New Roman"/>
          <w:sz w:val="28"/>
          <w:szCs w:val="28"/>
          <w:bdr w:val="none" w:sz="0" w:space="0" w:color="auto" w:frame="1"/>
          <w:shd w:val="clear" w:color="auto" w:fill="FFFFFF"/>
          <w:lang w:val="uk-UA"/>
        </w:rPr>
        <w:t xml:space="preserve">Концепцією сталого розвитку населених пунктів, що прийнята </w:t>
      </w:r>
      <w:r w:rsidRPr="005A09CC">
        <w:rPr>
          <w:rFonts w:ascii="Times New Roman" w:hAnsi="Times New Roman"/>
          <w:sz w:val="28"/>
          <w:lang w:val="uk-UA"/>
        </w:rPr>
        <w:t>Постановою Верховної Ради України від 24.12.</w:t>
      </w:r>
      <w:r w:rsidR="00715F15" w:rsidRPr="005A09CC">
        <w:rPr>
          <w:rFonts w:ascii="Times New Roman" w:hAnsi="Times New Roman"/>
          <w:sz w:val="28"/>
          <w:lang w:val="uk-UA"/>
        </w:rPr>
        <w:t>19</w:t>
      </w:r>
      <w:r w:rsidRPr="005A09CC">
        <w:rPr>
          <w:rFonts w:ascii="Times New Roman" w:hAnsi="Times New Roman"/>
          <w:sz w:val="28"/>
          <w:lang w:val="uk-UA"/>
        </w:rPr>
        <w:t xml:space="preserve">99 №1359-ХIV. Згідно Концепції, основними завданнями практичної діяльності при вирішенні питань екологічної складової розвитку населених пунктів є створення </w:t>
      </w:r>
      <w:r w:rsidRPr="005A09CC">
        <w:rPr>
          <w:rFonts w:ascii="Times New Roman" w:eastAsia="Times New Roman" w:hAnsi="Times New Roman"/>
          <w:color w:val="000000"/>
          <w:sz w:val="28"/>
          <w:szCs w:val="21"/>
          <w:lang w:val="uk-UA" w:eastAsia="ru-RU" w:bidi="ar-SA"/>
        </w:rPr>
        <w:t>повноцінного життєвого середовища для сучасного та наступних поколінь на основі раціонального використання природних ресурсів, удосконалення міської інфраструктури, в т.</w:t>
      </w:r>
      <w:r w:rsidR="005F4B97" w:rsidRPr="005A09CC">
        <w:rPr>
          <w:rFonts w:ascii="Times New Roman" w:eastAsia="Times New Roman" w:hAnsi="Times New Roman"/>
          <w:color w:val="000000"/>
          <w:sz w:val="28"/>
          <w:szCs w:val="21"/>
          <w:lang w:val="uk-UA" w:eastAsia="ru-RU" w:bidi="ar-SA"/>
        </w:rPr>
        <w:t xml:space="preserve"> </w:t>
      </w:r>
      <w:r w:rsidRPr="005A09CC">
        <w:rPr>
          <w:rFonts w:ascii="Times New Roman" w:eastAsia="Times New Roman" w:hAnsi="Times New Roman"/>
          <w:color w:val="000000"/>
          <w:sz w:val="28"/>
          <w:szCs w:val="21"/>
          <w:lang w:val="uk-UA" w:eastAsia="ru-RU" w:bidi="ar-SA"/>
        </w:rPr>
        <w:t>ч. екологічної, поліпшення умов проживання, відпочинку та оздоровлення, збереження та збагачення біологічного різноманіття.</w:t>
      </w:r>
    </w:p>
    <w:p w14:paraId="615AF951" w14:textId="77777777" w:rsidR="004F15FA" w:rsidRPr="005A09CC" w:rsidRDefault="004F15FA" w:rsidP="00514E74">
      <w:pPr>
        <w:spacing w:line="360" w:lineRule="auto"/>
        <w:ind w:firstLine="709"/>
        <w:contextualSpacing/>
        <w:jc w:val="both"/>
        <w:rPr>
          <w:rFonts w:ascii="Times New Roman" w:hAnsi="Times New Roman"/>
          <w:sz w:val="28"/>
          <w:szCs w:val="21"/>
          <w:shd w:val="clear" w:color="auto" w:fill="FFFFFF"/>
          <w:lang w:val="uk-UA"/>
        </w:rPr>
      </w:pPr>
      <w:r w:rsidRPr="005A09CC">
        <w:rPr>
          <w:rFonts w:ascii="Times New Roman" w:hAnsi="Times New Roman"/>
          <w:sz w:val="28"/>
          <w:lang w:val="uk-UA"/>
        </w:rPr>
        <w:t xml:space="preserve">Пошук шляхів досягнення цих завдань традиційно перебуває в предметному полі </w:t>
      </w:r>
      <w:r w:rsidRPr="005A09CC">
        <w:rPr>
          <w:rFonts w:ascii="Times New Roman" w:hAnsi="Times New Roman"/>
          <w:sz w:val="28"/>
          <w:szCs w:val="21"/>
          <w:shd w:val="clear" w:color="auto" w:fill="FFFFFF"/>
          <w:lang w:val="uk-UA"/>
        </w:rPr>
        <w:t xml:space="preserve">наукового напрямку конструктивної географії, що спрямований на прикладне вирішення наукових проблем забезпечення раціонального природокористування, </w:t>
      </w:r>
      <w:r w:rsidRPr="005A09CC">
        <w:rPr>
          <w:rFonts w:ascii="Times New Roman" w:hAnsi="Times New Roman"/>
          <w:sz w:val="28"/>
          <w:szCs w:val="21"/>
          <w:shd w:val="clear" w:color="auto" w:fill="FFFFFF"/>
          <w:lang w:val="uk-UA"/>
        </w:rPr>
        <w:lastRenderedPageBreak/>
        <w:t>прогноз</w:t>
      </w:r>
      <w:r w:rsidR="00D5525C" w:rsidRPr="005A09CC">
        <w:rPr>
          <w:rFonts w:ascii="Times New Roman" w:hAnsi="Times New Roman"/>
          <w:sz w:val="28"/>
          <w:szCs w:val="21"/>
          <w:shd w:val="clear" w:color="auto" w:fill="FFFFFF"/>
          <w:lang w:val="uk-UA"/>
        </w:rPr>
        <w:t>ування наслідків використання і</w:t>
      </w:r>
      <w:r w:rsidRPr="005A09CC">
        <w:rPr>
          <w:rFonts w:ascii="Times New Roman" w:hAnsi="Times New Roman"/>
          <w:sz w:val="28"/>
          <w:szCs w:val="21"/>
          <w:shd w:val="clear" w:color="auto" w:fill="FFFFFF"/>
          <w:lang w:val="uk-UA"/>
        </w:rPr>
        <w:t xml:space="preserve"> перетворення природних та господарських комплексів. Міста ж, що являючи собою географічні феномени концентрації населення і господарства з одного боку, та антропогенного перетворення природних ландшафтів з іншого, достатньо часто виступають об’єктами конструктивно – географічних досліджень.</w:t>
      </w:r>
    </w:p>
    <w:p w14:paraId="7A1B746F" w14:textId="77777777" w:rsidR="004F15FA" w:rsidRPr="005A09CC" w:rsidRDefault="004F15FA" w:rsidP="00514E74">
      <w:pPr>
        <w:spacing w:line="360" w:lineRule="auto"/>
        <w:ind w:firstLine="709"/>
        <w:contextualSpacing/>
        <w:jc w:val="both"/>
        <w:rPr>
          <w:rFonts w:ascii="Times New Roman" w:eastAsia="Times New Roman" w:hAnsi="Times New Roman"/>
          <w:sz w:val="28"/>
          <w:szCs w:val="28"/>
          <w:lang w:val="uk-UA" w:eastAsia="uk-UA"/>
        </w:rPr>
      </w:pPr>
      <w:r w:rsidRPr="005A09CC">
        <w:rPr>
          <w:rFonts w:ascii="Times New Roman" w:hAnsi="Times New Roman"/>
          <w:sz w:val="28"/>
          <w:szCs w:val="21"/>
          <w:shd w:val="clear" w:color="auto" w:fill="FFFFFF"/>
          <w:lang w:val="uk-UA"/>
        </w:rPr>
        <w:t xml:space="preserve">Над закладенням теоретичного фундаменту та методологічних засад дослідження міських ландшафтів </w:t>
      </w:r>
      <w:r w:rsidRPr="005A09CC">
        <w:rPr>
          <w:rFonts w:ascii="Times New Roman" w:hAnsi="Times New Roman"/>
          <w:sz w:val="28"/>
          <w:lang w:val="uk-UA"/>
        </w:rPr>
        <w:t xml:space="preserve">в рамках конструктивно-географічного напрямку працювало чимало вітчизняних науковців, серед яких в першу чергу слід відмітити науковий доробок Руденко Л. Г., Пащенка В. М., Мельника А. В., Денисика Г. І., Круглова І. С., Тютюнника Ю. Г., Воропай Л. І., Куниця М. М., Проскурняк М. М., </w:t>
      </w:r>
      <w:r w:rsidRPr="005A09CC">
        <w:rPr>
          <w:rFonts w:ascii="Times New Roman" w:eastAsia="Times New Roman" w:hAnsi="Times New Roman"/>
          <w:sz w:val="28"/>
          <w:szCs w:val="28"/>
          <w:lang w:val="uk-UA" w:eastAsia="uk-UA"/>
        </w:rPr>
        <w:t xml:space="preserve">Петліна В. М., Черваньова І. Г., Кострікова С. В., Дмитрука О. Ю. Особливу цінність представляють ландшафтні дослідження українських міст, зорієнтованих на </w:t>
      </w:r>
      <w:r w:rsidR="00715F15" w:rsidRPr="005A09CC">
        <w:rPr>
          <w:rFonts w:ascii="Times New Roman" w:eastAsia="Times New Roman" w:hAnsi="Times New Roman"/>
          <w:sz w:val="28"/>
          <w:szCs w:val="28"/>
          <w:lang w:val="uk-UA" w:eastAsia="uk-UA"/>
        </w:rPr>
        <w:t xml:space="preserve">прикладні </w:t>
      </w:r>
      <w:r w:rsidRPr="005A09CC">
        <w:rPr>
          <w:rFonts w:ascii="Times New Roman" w:eastAsia="Times New Roman" w:hAnsi="Times New Roman"/>
          <w:sz w:val="28"/>
          <w:szCs w:val="28"/>
          <w:lang w:val="uk-UA" w:eastAsia="uk-UA"/>
        </w:rPr>
        <w:t>задачі оптимізації складов</w:t>
      </w:r>
      <w:r w:rsidR="00B877F7" w:rsidRPr="005A09CC">
        <w:rPr>
          <w:rFonts w:ascii="Times New Roman" w:eastAsia="Times New Roman" w:hAnsi="Times New Roman"/>
          <w:sz w:val="28"/>
          <w:szCs w:val="28"/>
          <w:lang w:val="uk-UA" w:eastAsia="uk-UA"/>
        </w:rPr>
        <w:t>их їх територіальної структури (</w:t>
      </w:r>
      <w:r w:rsidRPr="005A09CC">
        <w:rPr>
          <w:rFonts w:ascii="Times New Roman" w:eastAsia="Times New Roman" w:hAnsi="Times New Roman"/>
          <w:sz w:val="28"/>
          <w:szCs w:val="28"/>
          <w:lang w:val="uk-UA" w:eastAsia="uk-UA"/>
        </w:rPr>
        <w:t>Тітенко Г. В.,</w:t>
      </w:r>
      <w:r w:rsidR="00B877F7" w:rsidRPr="005A09CC">
        <w:rPr>
          <w:rFonts w:ascii="Times New Roman" w:eastAsia="Times New Roman" w:hAnsi="Times New Roman"/>
          <w:sz w:val="28"/>
          <w:szCs w:val="28"/>
          <w:lang w:val="uk-UA" w:eastAsia="uk-UA"/>
        </w:rPr>
        <w:t xml:space="preserve"> Кернична О. О., Шевченко Г. Є.)</w:t>
      </w:r>
      <w:r w:rsidRPr="005A09CC">
        <w:rPr>
          <w:rFonts w:ascii="Times New Roman" w:eastAsia="Times New Roman" w:hAnsi="Times New Roman"/>
          <w:sz w:val="28"/>
          <w:szCs w:val="28"/>
          <w:lang w:val="uk-UA" w:eastAsia="uk-UA"/>
        </w:rPr>
        <w:t xml:space="preserve">. Закладені в цих працях теоретичні уявлення про міські ландшафти та опрацьовані практичні прийоми їх оптимізації є методичними підвалинами для </w:t>
      </w:r>
      <w:r w:rsidR="00D3666E" w:rsidRPr="005A09CC">
        <w:rPr>
          <w:rFonts w:ascii="Times New Roman" w:eastAsia="Times New Roman" w:hAnsi="Times New Roman"/>
          <w:i/>
          <w:sz w:val="28"/>
          <w:szCs w:val="28"/>
          <w:lang w:val="uk-UA" w:eastAsia="uk-UA"/>
        </w:rPr>
        <w:t>розробки планів</w:t>
      </w:r>
      <w:r w:rsidRPr="005A09CC">
        <w:rPr>
          <w:rFonts w:ascii="Times New Roman" w:eastAsia="Times New Roman" w:hAnsi="Times New Roman"/>
          <w:i/>
          <w:sz w:val="28"/>
          <w:szCs w:val="28"/>
          <w:lang w:val="uk-UA" w:eastAsia="uk-UA"/>
        </w:rPr>
        <w:t xml:space="preserve"> територіального розвитку міст</w:t>
      </w:r>
      <w:r w:rsidRPr="005A09CC">
        <w:rPr>
          <w:rFonts w:ascii="Times New Roman" w:eastAsia="Times New Roman" w:hAnsi="Times New Roman"/>
          <w:sz w:val="28"/>
          <w:szCs w:val="28"/>
          <w:lang w:val="uk-UA" w:eastAsia="uk-UA"/>
        </w:rPr>
        <w:t>.</w:t>
      </w:r>
    </w:p>
    <w:p w14:paraId="0A4EC8A1" w14:textId="77777777" w:rsidR="004F15FA" w:rsidRPr="005A09CC" w:rsidRDefault="004F15FA" w:rsidP="00514E74">
      <w:pPr>
        <w:spacing w:line="360" w:lineRule="auto"/>
        <w:ind w:firstLine="709"/>
        <w:contextualSpacing/>
        <w:jc w:val="both"/>
        <w:rPr>
          <w:rFonts w:ascii="Times New Roman" w:hAnsi="Times New Roman"/>
          <w:sz w:val="28"/>
          <w:lang w:val="uk-UA"/>
        </w:rPr>
      </w:pPr>
      <w:r w:rsidRPr="005A09CC">
        <w:rPr>
          <w:rFonts w:ascii="Times New Roman" w:hAnsi="Times New Roman"/>
          <w:bCs/>
          <w:sz w:val="28"/>
          <w:szCs w:val="28"/>
          <w:lang w:val="uk-UA"/>
        </w:rPr>
        <w:t xml:space="preserve">Обґрунтування постановки даного дослідження базується на </w:t>
      </w:r>
      <w:r w:rsidRPr="005A09CC">
        <w:rPr>
          <w:rFonts w:ascii="Times New Roman" w:hAnsi="Times New Roman"/>
          <w:b/>
          <w:bCs/>
          <w:i/>
          <w:sz w:val="28"/>
          <w:szCs w:val="28"/>
          <w:lang w:val="uk-UA"/>
        </w:rPr>
        <w:t xml:space="preserve">положенні, що </w:t>
      </w:r>
      <w:r w:rsidRPr="005A09CC">
        <w:rPr>
          <w:rFonts w:ascii="Times New Roman" w:hAnsi="Times New Roman"/>
          <w:bCs/>
          <w:sz w:val="28"/>
          <w:szCs w:val="28"/>
          <w:lang w:val="uk-UA"/>
        </w:rPr>
        <w:t>комплексне</w:t>
      </w:r>
      <w:r w:rsidRPr="005A09CC">
        <w:rPr>
          <w:rFonts w:ascii="Times New Roman" w:hAnsi="Times New Roman"/>
          <w:b/>
          <w:bCs/>
          <w:i/>
          <w:sz w:val="28"/>
          <w:szCs w:val="28"/>
          <w:lang w:val="uk-UA"/>
        </w:rPr>
        <w:t xml:space="preserve"> </w:t>
      </w:r>
      <w:r w:rsidRPr="005A09CC">
        <w:rPr>
          <w:rFonts w:ascii="Times New Roman" w:hAnsi="Times New Roman"/>
          <w:sz w:val="28"/>
          <w:lang w:val="uk-UA"/>
        </w:rPr>
        <w:t>вирішення проблем покращення екологічного стану м</w:t>
      </w:r>
      <w:r w:rsidR="00715F15" w:rsidRPr="005A09CC">
        <w:rPr>
          <w:rFonts w:ascii="Times New Roman" w:hAnsi="Times New Roman"/>
          <w:sz w:val="28"/>
          <w:lang w:val="uk-UA"/>
        </w:rPr>
        <w:t>іських ландшафтів, як компонентів</w:t>
      </w:r>
      <w:r w:rsidRPr="005A09CC">
        <w:rPr>
          <w:rFonts w:ascii="Times New Roman" w:hAnsi="Times New Roman"/>
          <w:sz w:val="28"/>
          <w:lang w:val="uk-UA"/>
        </w:rPr>
        <w:t xml:space="preserve"> сталого розвитку, можливе лише за умови оптимізації вже існуючої територіальної структури природокористування міста шляхом коригування цілей її територіального розвитку. </w:t>
      </w:r>
    </w:p>
    <w:p w14:paraId="0B73772C" w14:textId="77777777" w:rsidR="004F15FA" w:rsidRPr="005A09CC" w:rsidRDefault="004F15FA" w:rsidP="00514E74">
      <w:pPr>
        <w:spacing w:line="360" w:lineRule="auto"/>
        <w:ind w:firstLine="709"/>
        <w:contextualSpacing/>
        <w:jc w:val="both"/>
        <w:rPr>
          <w:rFonts w:ascii="Times New Roman" w:hAnsi="Times New Roman"/>
          <w:sz w:val="28"/>
          <w:lang w:val="uk-UA"/>
        </w:rPr>
      </w:pPr>
      <w:r w:rsidRPr="005A09CC">
        <w:rPr>
          <w:rFonts w:ascii="Times New Roman" w:hAnsi="Times New Roman"/>
          <w:sz w:val="28"/>
          <w:lang w:val="uk-UA"/>
        </w:rPr>
        <w:t xml:space="preserve">У більшості європейських країн для комплексного узгодження політичних, економічних, соціальних та культурних намірів суспільства за пріоритету збереження та захисту ландшафту використовується різновид еколого-орієнтованого, </w:t>
      </w:r>
      <w:r w:rsidR="00756FE6" w:rsidRPr="005A09CC">
        <w:rPr>
          <w:rFonts w:ascii="Times New Roman" w:hAnsi="Times New Roman"/>
          <w:sz w:val="28"/>
          <w:lang w:val="uk-UA"/>
        </w:rPr>
        <w:t>і</w:t>
      </w:r>
      <w:r w:rsidRPr="005A09CC">
        <w:rPr>
          <w:rFonts w:ascii="Times New Roman" w:hAnsi="Times New Roman"/>
          <w:sz w:val="28"/>
          <w:lang w:val="uk-UA"/>
        </w:rPr>
        <w:t>нвайронментального територіального (просторового) планування – ландшафтне планування. Світова практика використання цього інструменту управлінської діяльності у галузі охорони довкілля свідчить про його високу ефективність як засобу комплексного територіального планування територій різн</w:t>
      </w:r>
      <w:r w:rsidR="00715F15" w:rsidRPr="005A09CC">
        <w:rPr>
          <w:rFonts w:ascii="Times New Roman" w:hAnsi="Times New Roman"/>
          <w:sz w:val="28"/>
          <w:lang w:val="uk-UA"/>
        </w:rPr>
        <w:t>ого функціонального призначення</w:t>
      </w:r>
      <w:r w:rsidRPr="005A09CC">
        <w:rPr>
          <w:rFonts w:ascii="Times New Roman" w:hAnsi="Times New Roman"/>
          <w:sz w:val="28"/>
          <w:lang w:val="uk-UA"/>
        </w:rPr>
        <w:t>: заповідних, сільсько- і водогосподарських, рекреаційних і, врешті, міських.</w:t>
      </w:r>
    </w:p>
    <w:p w14:paraId="67AF8CAD" w14:textId="77777777" w:rsidR="004F15FA" w:rsidRPr="005A09CC" w:rsidRDefault="004F15FA" w:rsidP="00514E74">
      <w:pPr>
        <w:spacing w:line="360" w:lineRule="auto"/>
        <w:ind w:firstLine="709"/>
        <w:contextualSpacing/>
        <w:jc w:val="both"/>
        <w:rPr>
          <w:rFonts w:ascii="Times New Roman" w:hAnsi="Times New Roman"/>
          <w:sz w:val="28"/>
          <w:lang w:val="uk-UA"/>
        </w:rPr>
      </w:pPr>
      <w:r w:rsidRPr="005A09CC">
        <w:rPr>
          <w:rFonts w:ascii="Times New Roman" w:hAnsi="Times New Roman"/>
          <w:sz w:val="28"/>
          <w:lang w:val="uk-UA"/>
        </w:rPr>
        <w:lastRenderedPageBreak/>
        <w:t>На сьогодні, в Україні існує досвід використання ландшафтного планування для обґрунтування стратегій розвитку адміністративних територій. Так, проведені піонерні роботи з розробки ландша</w:t>
      </w:r>
      <w:r w:rsidR="00715F15" w:rsidRPr="005A09CC">
        <w:rPr>
          <w:rFonts w:ascii="Times New Roman" w:hAnsi="Times New Roman"/>
          <w:sz w:val="28"/>
          <w:lang w:val="uk-UA"/>
        </w:rPr>
        <w:t>фтних планів на регіональному (</w:t>
      </w:r>
      <w:r w:rsidRPr="005A09CC">
        <w:rPr>
          <w:rFonts w:ascii="Times New Roman" w:hAnsi="Times New Roman"/>
          <w:sz w:val="28"/>
          <w:lang w:val="uk-UA"/>
        </w:rPr>
        <w:t>для території Канівського району Черкаської області) та місцевому рівнях.</w:t>
      </w:r>
      <w:r w:rsidRPr="005A09CC">
        <w:rPr>
          <w:rFonts w:ascii="Times New Roman" w:hAnsi="Times New Roman"/>
          <w:b/>
          <w:sz w:val="28"/>
          <w:lang w:val="uk-UA"/>
        </w:rPr>
        <w:t xml:space="preserve"> </w:t>
      </w:r>
      <w:r w:rsidRPr="005A09CC">
        <w:rPr>
          <w:rFonts w:ascii="Times New Roman" w:hAnsi="Times New Roman"/>
          <w:sz w:val="28"/>
          <w:lang w:val="uk-UA"/>
        </w:rPr>
        <w:t>Разом з тим, спроби апробації придатності методики ландшафтного планування для вирішення екологічних проблем українських міст – відступні.</w:t>
      </w:r>
    </w:p>
    <w:p w14:paraId="54B4C3CE" w14:textId="77777777" w:rsidR="004F15FA" w:rsidRPr="005A09CC" w:rsidRDefault="004F15FA" w:rsidP="00514E74">
      <w:pPr>
        <w:spacing w:line="360" w:lineRule="auto"/>
        <w:ind w:firstLine="709"/>
        <w:contextualSpacing/>
        <w:jc w:val="both"/>
        <w:rPr>
          <w:rFonts w:ascii="Times New Roman" w:hAnsi="Times New Roman"/>
          <w:bCs/>
          <w:sz w:val="28"/>
          <w:szCs w:val="28"/>
          <w:lang w:val="uk-UA"/>
        </w:rPr>
      </w:pPr>
      <w:r w:rsidRPr="005A09CC">
        <w:rPr>
          <w:rFonts w:ascii="Times New Roman" w:hAnsi="Times New Roman"/>
          <w:sz w:val="28"/>
          <w:lang w:val="uk-UA"/>
        </w:rPr>
        <w:t xml:space="preserve">Зважаючи на значущість великих міст як осередків сталого розвитку держави, </w:t>
      </w:r>
      <w:r w:rsidRPr="005A09CC">
        <w:rPr>
          <w:rFonts w:ascii="Times New Roman" w:hAnsi="Times New Roman"/>
          <w:bCs/>
          <w:sz w:val="28"/>
          <w:szCs w:val="28"/>
          <w:lang w:val="uk-UA"/>
        </w:rPr>
        <w:t xml:space="preserve">вважаємо необхідність проведення досліджень, присвячених обґрунтуванню їх територіального розвитку у відповідності до вимог екологічної компоненти сталого розвитку, </w:t>
      </w:r>
      <w:r w:rsidRPr="005A09CC">
        <w:rPr>
          <w:rFonts w:ascii="Times New Roman" w:hAnsi="Times New Roman"/>
          <w:bCs/>
          <w:sz w:val="28"/>
          <w:lang w:val="uk-UA"/>
        </w:rPr>
        <w:t xml:space="preserve">першочерговою.  </w:t>
      </w:r>
    </w:p>
    <w:p w14:paraId="35C89273" w14:textId="77777777" w:rsidR="004F15FA" w:rsidRPr="005A09CC" w:rsidRDefault="004F15FA" w:rsidP="00514E74">
      <w:pPr>
        <w:spacing w:line="360" w:lineRule="auto"/>
        <w:ind w:firstLine="709"/>
        <w:contextualSpacing/>
        <w:jc w:val="both"/>
        <w:rPr>
          <w:rFonts w:ascii="Times New Roman" w:hAnsi="Times New Roman"/>
          <w:bCs/>
          <w:sz w:val="28"/>
          <w:lang w:val="uk-UA"/>
        </w:rPr>
      </w:pPr>
      <w:r w:rsidRPr="005A09CC">
        <w:rPr>
          <w:rFonts w:ascii="Times New Roman" w:hAnsi="Times New Roman"/>
          <w:bCs/>
          <w:sz w:val="28"/>
          <w:lang w:val="uk-UA"/>
        </w:rPr>
        <w:t xml:space="preserve">У якості модельного для проведення дослідження обрано місто Харків як приклад ландшафту великого міста. Вибір </w:t>
      </w:r>
      <w:r w:rsidR="00715F15" w:rsidRPr="005A09CC">
        <w:rPr>
          <w:rFonts w:ascii="Times New Roman" w:hAnsi="Times New Roman"/>
          <w:bCs/>
          <w:sz w:val="28"/>
          <w:lang w:val="uk-UA"/>
        </w:rPr>
        <w:t xml:space="preserve">міста Харкова обумовлений наявністю </w:t>
      </w:r>
      <w:r w:rsidRPr="005A09CC">
        <w:rPr>
          <w:rFonts w:ascii="Times New Roman" w:hAnsi="Times New Roman"/>
          <w:bCs/>
          <w:sz w:val="28"/>
          <w:lang w:val="uk-UA"/>
        </w:rPr>
        <w:t>як типових для великих «метропольних» міст України ознак територіальної структури, так індивідуальних особливостей, що значним чином обумовлюють специфіку його розвитку.</w:t>
      </w:r>
    </w:p>
    <w:p w14:paraId="6AA70CBB" w14:textId="77777777" w:rsidR="00DA08FB" w:rsidRPr="005A09CC" w:rsidRDefault="004F15FA" w:rsidP="00514E74">
      <w:pPr>
        <w:spacing w:line="360" w:lineRule="auto"/>
        <w:ind w:firstLine="709"/>
        <w:contextualSpacing/>
        <w:jc w:val="both"/>
        <w:rPr>
          <w:rFonts w:ascii="Times New Roman" w:hAnsi="Times New Roman"/>
          <w:sz w:val="28"/>
          <w:lang w:val="uk-UA"/>
        </w:rPr>
      </w:pPr>
      <w:r w:rsidRPr="005A09CC">
        <w:rPr>
          <w:rFonts w:ascii="Times New Roman" w:hAnsi="Times New Roman"/>
          <w:sz w:val="28"/>
          <w:lang w:val="uk-UA"/>
        </w:rPr>
        <w:t>З огляду на вищезазначене, констатуємо, що вирішення наукової проблеми стратегічного обґрунтування територіального розвитку міст за умови досягнення оптимальних екологічних параметрів їх функціонування є актуальним, а пошук методологічних шляхів та практичних прийомів реалізації заходів, націлених на досягнення цілей, покликаних забезпечити сталий розвиток міст – значущим.</w:t>
      </w:r>
    </w:p>
    <w:p w14:paraId="25A062AA" w14:textId="77777777" w:rsidR="00DA08FB" w:rsidRPr="005A09CC" w:rsidRDefault="00DA08FB" w:rsidP="003A0114">
      <w:pPr>
        <w:shd w:val="clear" w:color="auto" w:fill="FFFFFF" w:themeFill="background1"/>
        <w:spacing w:line="360" w:lineRule="auto"/>
        <w:ind w:firstLine="709"/>
        <w:contextualSpacing/>
        <w:jc w:val="both"/>
        <w:rPr>
          <w:rFonts w:ascii="Times New Roman" w:hAnsi="Times New Roman"/>
          <w:sz w:val="28"/>
          <w:lang w:val="uk-UA"/>
        </w:rPr>
      </w:pPr>
      <w:r w:rsidRPr="005A09CC">
        <w:rPr>
          <w:rFonts w:ascii="Times New Roman" w:eastAsia="Times New Roman" w:hAnsi="Times New Roman"/>
          <w:b/>
          <w:sz w:val="28"/>
          <w:szCs w:val="28"/>
          <w:lang w:val="uk-UA" w:eastAsia="uk-UA"/>
        </w:rPr>
        <w:t>З</w:t>
      </w:r>
      <w:r w:rsidR="00D014FE" w:rsidRPr="005A09CC">
        <w:rPr>
          <w:rFonts w:ascii="Times New Roman" w:eastAsia="Times New Roman" w:hAnsi="Times New Roman"/>
          <w:b/>
          <w:sz w:val="28"/>
          <w:szCs w:val="28"/>
          <w:lang w:val="uk-UA" w:eastAsia="uk-UA"/>
        </w:rPr>
        <w:t>в’язок</w:t>
      </w:r>
      <w:r w:rsidR="004F15FA" w:rsidRPr="005A09CC">
        <w:rPr>
          <w:rFonts w:ascii="Times New Roman" w:eastAsia="Times New Roman" w:hAnsi="Times New Roman"/>
          <w:b/>
          <w:sz w:val="28"/>
          <w:szCs w:val="28"/>
          <w:lang w:val="uk-UA" w:eastAsia="uk-UA"/>
        </w:rPr>
        <w:t xml:space="preserve"> роботи із науковими програмами, планами, темами. </w:t>
      </w:r>
      <w:r w:rsidR="004F15FA" w:rsidRPr="005A09CC">
        <w:rPr>
          <w:rFonts w:ascii="Times New Roman" w:hAnsi="Times New Roman"/>
          <w:sz w:val="28"/>
          <w:szCs w:val="28"/>
          <w:shd w:val="clear" w:color="auto" w:fill="FFFFFF"/>
          <w:lang w:val="uk-UA"/>
        </w:rPr>
        <w:t xml:space="preserve">Тема дисертаційного дослідження безпосередньо пов’язана з проблематикою науково-дослідної роботи кафедри моніторингу довкілля та природокористування </w:t>
      </w:r>
      <w:r w:rsidR="004F15FA" w:rsidRPr="005A09CC">
        <w:rPr>
          <w:rFonts w:ascii="Times New Roman" w:hAnsi="Times New Roman"/>
          <w:sz w:val="28"/>
          <w:szCs w:val="28"/>
          <w:lang w:val="uk-UA"/>
        </w:rPr>
        <w:t xml:space="preserve">Харківського національного університету імені В. Н. Каразіна </w:t>
      </w:r>
      <w:r w:rsidR="004F15FA" w:rsidRPr="005A09CC">
        <w:rPr>
          <w:rFonts w:ascii="Times New Roman" w:hAnsi="Times New Roman"/>
          <w:sz w:val="28"/>
          <w:szCs w:val="28"/>
          <w:shd w:val="clear" w:color="auto" w:fill="FFFFFF"/>
          <w:lang w:val="uk-UA"/>
        </w:rPr>
        <w:t xml:space="preserve">– зокрема, </w:t>
      </w:r>
      <w:r w:rsidR="00D014FE" w:rsidRPr="005A09CC">
        <w:rPr>
          <w:rFonts w:ascii="Times New Roman" w:hAnsi="Times New Roman"/>
          <w:sz w:val="28"/>
          <w:szCs w:val="28"/>
          <w:shd w:val="clear" w:color="auto" w:fill="FFFFFF"/>
          <w:lang w:val="uk-UA"/>
        </w:rPr>
        <w:t>держбюджетними НДР МОН України</w:t>
      </w:r>
      <w:r w:rsidR="00D014FE" w:rsidRPr="005A09CC">
        <w:rPr>
          <w:rStyle w:val="apple-converted-space"/>
          <w:sz w:val="28"/>
          <w:szCs w:val="28"/>
          <w:shd w:val="clear" w:color="auto" w:fill="FFFFFF"/>
          <w:lang w:val="uk-UA"/>
        </w:rPr>
        <w:t> </w:t>
      </w:r>
      <w:r w:rsidR="00D014FE" w:rsidRPr="005A09CC">
        <w:rPr>
          <w:rFonts w:ascii="Times New Roman" w:hAnsi="Times New Roman"/>
          <w:sz w:val="28"/>
          <w:szCs w:val="28"/>
          <w:shd w:val="clear" w:color="auto" w:fill="FFFFFF"/>
          <w:lang w:val="uk-UA"/>
        </w:rPr>
        <w:t xml:space="preserve">№ 1-43-13 «Моделювання і прогнозування змін природних і природно-антропогенних комплексів для цілей ландшафтного планування», № 1-43-15 «Моделювання стану компонентів довкілля для створення системи екологічного менеджменту територій різного функціонального призначення» (№ ДР 0115U000505), № 1-43-17 «Мінімізація екологічних ризиків при ліквідації наслідків природних та техногенних катастроф (аварій) в системі </w:t>
      </w:r>
      <w:r w:rsidR="00D014FE" w:rsidRPr="005A09CC">
        <w:rPr>
          <w:rFonts w:ascii="Times New Roman" w:hAnsi="Times New Roman"/>
          <w:sz w:val="28"/>
          <w:szCs w:val="28"/>
          <w:shd w:val="clear" w:color="auto" w:fill="FFFFFF"/>
          <w:lang w:val="uk-UA"/>
        </w:rPr>
        <w:lastRenderedPageBreak/>
        <w:t xml:space="preserve">екологічної безпеки» (№ ДР 0117U004873) та </w:t>
      </w:r>
      <w:r w:rsidRPr="005A09CC">
        <w:rPr>
          <w:rFonts w:ascii="Times New Roman" w:hAnsi="Times New Roman"/>
          <w:sz w:val="28"/>
          <w:szCs w:val="28"/>
          <w:shd w:val="clear" w:color="auto" w:fill="FFFFFF"/>
          <w:lang w:val="uk-UA"/>
        </w:rPr>
        <w:t>науково-дослідними роботами «Науково-інноваційні основи ландшафтного аналізу агроекосистем» (№ ДР</w:t>
      </w:r>
      <w:r w:rsidR="005E7FAC" w:rsidRPr="005A09CC">
        <w:rPr>
          <w:rFonts w:ascii="Times New Roman" w:hAnsi="Times New Roman"/>
          <w:sz w:val="28"/>
          <w:szCs w:val="28"/>
          <w:shd w:val="clear" w:color="auto" w:fill="FFFFFF"/>
          <w:lang w:val="uk-UA"/>
        </w:rPr>
        <w:t> </w:t>
      </w:r>
      <w:r w:rsidRPr="005A09CC">
        <w:rPr>
          <w:rFonts w:ascii="Times New Roman" w:hAnsi="Times New Roman"/>
          <w:sz w:val="28"/>
          <w:szCs w:val="28"/>
          <w:shd w:val="clear" w:color="auto" w:fill="FFFFFF"/>
          <w:lang w:val="uk-UA"/>
        </w:rPr>
        <w:t>0114U002892); «Пошук шляхів оптимізації екологічної мережі Харківської області методами ландшафтно-екологічного планування» (№ ДР 0112U003714), «Ландшафтно-екологічне моделювання лісових насаджень зеленої зони м. Харків для оцінки екологічних ризиків» (№ ДР 0118U002171).</w:t>
      </w:r>
    </w:p>
    <w:p w14:paraId="14F5C97C" w14:textId="77777777" w:rsidR="004F15FA" w:rsidRPr="005A09CC" w:rsidRDefault="004F15FA" w:rsidP="003A0114">
      <w:pPr>
        <w:shd w:val="clear" w:color="auto" w:fill="FFFFFF" w:themeFill="background1"/>
        <w:spacing w:line="360" w:lineRule="auto"/>
        <w:ind w:firstLine="709"/>
        <w:contextualSpacing/>
        <w:jc w:val="both"/>
        <w:rPr>
          <w:rFonts w:ascii="Times New Roman" w:eastAsia="Times New Roman" w:hAnsi="Times New Roman"/>
          <w:sz w:val="28"/>
          <w:szCs w:val="28"/>
          <w:lang w:val="uk-UA" w:eastAsia="uk-UA"/>
        </w:rPr>
      </w:pPr>
      <w:r w:rsidRPr="005A09CC">
        <w:rPr>
          <w:rFonts w:ascii="Times New Roman" w:eastAsia="Times New Roman" w:hAnsi="Times New Roman"/>
          <w:b/>
          <w:sz w:val="28"/>
          <w:szCs w:val="28"/>
          <w:lang w:val="uk-UA" w:eastAsia="uk-UA"/>
        </w:rPr>
        <w:t>Об’єкт дослідження –</w:t>
      </w:r>
      <w:r w:rsidR="005F4B97" w:rsidRPr="005A09CC">
        <w:rPr>
          <w:rFonts w:ascii="Times New Roman" w:eastAsia="Times New Roman" w:hAnsi="Times New Roman"/>
          <w:b/>
          <w:sz w:val="28"/>
          <w:szCs w:val="28"/>
          <w:lang w:val="uk-UA" w:eastAsia="uk-UA"/>
        </w:rPr>
        <w:t xml:space="preserve"> </w:t>
      </w:r>
      <w:r w:rsidR="005E7FAC" w:rsidRPr="005A09CC">
        <w:rPr>
          <w:rFonts w:ascii="Times New Roman" w:eastAsia="Times New Roman" w:hAnsi="Times New Roman"/>
          <w:sz w:val="28"/>
          <w:szCs w:val="28"/>
          <w:lang w:val="uk-UA" w:eastAsia="uk-UA"/>
        </w:rPr>
        <w:t>міський ландшафт Харкова</w:t>
      </w:r>
      <w:r w:rsidRPr="005A09CC">
        <w:rPr>
          <w:rFonts w:ascii="Times New Roman" w:eastAsia="Times New Roman" w:hAnsi="Times New Roman"/>
          <w:sz w:val="28"/>
          <w:szCs w:val="28"/>
          <w:lang w:val="uk-UA" w:eastAsia="uk-UA"/>
        </w:rPr>
        <w:t xml:space="preserve"> в</w:t>
      </w:r>
      <w:r w:rsidR="005E7FAC" w:rsidRPr="005A09CC">
        <w:rPr>
          <w:rFonts w:ascii="Times New Roman" w:eastAsia="Times New Roman" w:hAnsi="Times New Roman"/>
          <w:sz w:val="28"/>
          <w:szCs w:val="28"/>
          <w:lang w:val="uk-UA" w:eastAsia="uk-UA"/>
        </w:rPr>
        <w:t xml:space="preserve"> межах</w:t>
      </w:r>
      <w:r w:rsidRPr="005A09CC">
        <w:rPr>
          <w:rFonts w:ascii="Times New Roman" w:eastAsia="Times New Roman" w:hAnsi="Times New Roman"/>
          <w:sz w:val="28"/>
          <w:szCs w:val="28"/>
          <w:lang w:val="uk-UA" w:eastAsia="uk-UA"/>
        </w:rPr>
        <w:t xml:space="preserve"> сучасних адміністративн</w:t>
      </w:r>
      <w:r w:rsidR="005E7FAC" w:rsidRPr="005A09CC">
        <w:rPr>
          <w:rFonts w:ascii="Times New Roman" w:eastAsia="Times New Roman" w:hAnsi="Times New Roman"/>
          <w:sz w:val="28"/>
          <w:szCs w:val="28"/>
          <w:lang w:val="uk-UA" w:eastAsia="uk-UA"/>
        </w:rPr>
        <w:t>о визначених границь</w:t>
      </w:r>
      <w:r w:rsidRPr="005A09CC">
        <w:rPr>
          <w:rFonts w:ascii="Times New Roman" w:eastAsia="Times New Roman" w:hAnsi="Times New Roman"/>
          <w:sz w:val="28"/>
          <w:szCs w:val="28"/>
          <w:lang w:val="uk-UA" w:eastAsia="uk-UA"/>
        </w:rPr>
        <w:t>.</w:t>
      </w:r>
    </w:p>
    <w:p w14:paraId="343F5697" w14:textId="77777777" w:rsidR="004F15FA" w:rsidRPr="005A09CC" w:rsidRDefault="004F15FA" w:rsidP="003A0114">
      <w:pPr>
        <w:shd w:val="clear" w:color="auto" w:fill="FFFFFF" w:themeFill="background1"/>
        <w:spacing w:line="360" w:lineRule="auto"/>
        <w:ind w:firstLine="709"/>
        <w:contextualSpacing/>
        <w:jc w:val="both"/>
        <w:rPr>
          <w:rFonts w:ascii="Times New Roman" w:eastAsia="Times New Roman" w:hAnsi="Times New Roman"/>
          <w:sz w:val="28"/>
          <w:szCs w:val="28"/>
          <w:lang w:val="uk-UA" w:eastAsia="uk-UA"/>
        </w:rPr>
      </w:pPr>
      <w:r w:rsidRPr="005A09CC">
        <w:rPr>
          <w:rFonts w:ascii="Times New Roman" w:eastAsia="Times New Roman" w:hAnsi="Times New Roman"/>
          <w:b/>
          <w:sz w:val="28"/>
          <w:szCs w:val="28"/>
          <w:lang w:val="uk-UA" w:eastAsia="uk-UA"/>
        </w:rPr>
        <w:t>Предмет дослідження –</w:t>
      </w:r>
      <w:r w:rsidR="00F52B2A" w:rsidRPr="005A09CC">
        <w:rPr>
          <w:rFonts w:ascii="Times New Roman" w:eastAsia="Times New Roman" w:hAnsi="Times New Roman"/>
          <w:b/>
          <w:sz w:val="28"/>
          <w:szCs w:val="28"/>
          <w:lang w:val="uk-UA" w:eastAsia="uk-UA"/>
        </w:rPr>
        <w:t xml:space="preserve"> </w:t>
      </w:r>
      <w:r w:rsidRPr="005A09CC">
        <w:rPr>
          <w:rFonts w:ascii="Times New Roman" w:eastAsia="Times New Roman" w:hAnsi="Times New Roman"/>
          <w:sz w:val="28"/>
          <w:szCs w:val="28"/>
          <w:lang w:val="uk-UA" w:eastAsia="uk-UA"/>
        </w:rPr>
        <w:t>територіальн</w:t>
      </w:r>
      <w:r w:rsidR="005E7FAC" w:rsidRPr="005A09CC">
        <w:rPr>
          <w:rFonts w:ascii="Times New Roman" w:eastAsia="Times New Roman" w:hAnsi="Times New Roman"/>
          <w:sz w:val="28"/>
          <w:szCs w:val="28"/>
          <w:lang w:val="uk-UA" w:eastAsia="uk-UA"/>
        </w:rPr>
        <w:t>і</w:t>
      </w:r>
      <w:r w:rsidR="008B6937" w:rsidRPr="005A09CC">
        <w:rPr>
          <w:rFonts w:ascii="Times New Roman" w:eastAsia="Times New Roman" w:hAnsi="Times New Roman"/>
          <w:sz w:val="28"/>
          <w:szCs w:val="28"/>
          <w:lang w:val="uk-UA" w:eastAsia="uk-UA"/>
        </w:rPr>
        <w:t xml:space="preserve"> </w:t>
      </w:r>
      <w:r w:rsidR="005E7FAC" w:rsidRPr="005A09CC">
        <w:rPr>
          <w:rFonts w:ascii="Times New Roman" w:eastAsia="Times New Roman" w:hAnsi="Times New Roman"/>
          <w:sz w:val="28"/>
          <w:szCs w:val="28"/>
          <w:lang w:val="uk-UA" w:eastAsia="uk-UA"/>
        </w:rPr>
        <w:t>структури міського ландшафту</w:t>
      </w:r>
      <w:r w:rsidRPr="005A09CC">
        <w:rPr>
          <w:rFonts w:ascii="Times New Roman" w:eastAsia="Times New Roman" w:hAnsi="Times New Roman"/>
          <w:sz w:val="28"/>
          <w:szCs w:val="28"/>
          <w:lang w:val="uk-UA" w:eastAsia="uk-UA"/>
        </w:rPr>
        <w:t>.</w:t>
      </w:r>
    </w:p>
    <w:p w14:paraId="7CE9AFB3" w14:textId="77777777" w:rsidR="004F15FA" w:rsidRPr="005A09CC" w:rsidRDefault="004F15FA" w:rsidP="003A0114">
      <w:pPr>
        <w:shd w:val="clear" w:color="auto" w:fill="FFFFFF" w:themeFill="background1"/>
        <w:spacing w:line="360" w:lineRule="auto"/>
        <w:ind w:firstLine="709"/>
        <w:contextualSpacing/>
        <w:jc w:val="both"/>
        <w:rPr>
          <w:rFonts w:ascii="Times New Roman" w:eastAsia="Times New Roman" w:hAnsi="Times New Roman"/>
          <w:sz w:val="28"/>
          <w:szCs w:val="28"/>
          <w:lang w:val="uk-UA" w:eastAsia="uk-UA"/>
        </w:rPr>
      </w:pPr>
      <w:r w:rsidRPr="005A09CC">
        <w:rPr>
          <w:rFonts w:ascii="Times New Roman" w:eastAsia="Times New Roman" w:hAnsi="Times New Roman"/>
          <w:b/>
          <w:sz w:val="28"/>
          <w:szCs w:val="28"/>
          <w:lang w:val="uk-UA" w:eastAsia="uk-UA"/>
        </w:rPr>
        <w:t>Метою дослідження</w:t>
      </w:r>
      <w:r w:rsidRPr="005A09CC">
        <w:rPr>
          <w:rFonts w:ascii="Times New Roman" w:eastAsia="Times New Roman" w:hAnsi="Times New Roman"/>
          <w:sz w:val="28"/>
          <w:szCs w:val="28"/>
          <w:lang w:val="uk-UA" w:eastAsia="uk-UA"/>
        </w:rPr>
        <w:t xml:space="preserve"> є </w:t>
      </w:r>
      <w:r w:rsidR="00F50C8A" w:rsidRPr="005A09CC">
        <w:rPr>
          <w:rFonts w:ascii="Times New Roman" w:hAnsi="Times New Roman"/>
          <w:sz w:val="28"/>
          <w:szCs w:val="28"/>
          <w:lang w:val="uk-UA"/>
        </w:rPr>
        <w:t xml:space="preserve">розробка системи науково-обґрунтованих рекомендацій та заходів з оптимізації територіальної структури землекористування </w:t>
      </w:r>
      <w:r w:rsidR="00715F15" w:rsidRPr="005A09CC">
        <w:rPr>
          <w:rFonts w:ascii="Times New Roman" w:hAnsi="Times New Roman"/>
          <w:sz w:val="28"/>
          <w:szCs w:val="28"/>
          <w:lang w:val="uk-UA"/>
        </w:rPr>
        <w:t xml:space="preserve">міста </w:t>
      </w:r>
      <w:r w:rsidR="00F50C8A" w:rsidRPr="005A09CC">
        <w:rPr>
          <w:rFonts w:ascii="Times New Roman" w:hAnsi="Times New Roman"/>
          <w:sz w:val="28"/>
          <w:szCs w:val="28"/>
          <w:lang w:val="uk-UA"/>
        </w:rPr>
        <w:t>Харкова.</w:t>
      </w:r>
    </w:p>
    <w:p w14:paraId="2C0665DB" w14:textId="77777777" w:rsidR="004F15FA" w:rsidRPr="005A09CC" w:rsidRDefault="004F15FA" w:rsidP="003A0114">
      <w:pPr>
        <w:shd w:val="clear" w:color="auto" w:fill="FFFFFF" w:themeFill="background1"/>
        <w:spacing w:line="360" w:lineRule="auto"/>
        <w:ind w:firstLine="709"/>
        <w:contextualSpacing/>
        <w:jc w:val="both"/>
        <w:rPr>
          <w:rFonts w:ascii="Times New Roman" w:eastAsia="Times New Roman" w:hAnsi="Times New Roman"/>
          <w:sz w:val="28"/>
          <w:szCs w:val="28"/>
          <w:lang w:val="uk-UA" w:eastAsia="uk-UA"/>
        </w:rPr>
      </w:pPr>
      <w:r w:rsidRPr="005A09CC">
        <w:rPr>
          <w:rFonts w:ascii="Times New Roman" w:eastAsia="Times New Roman" w:hAnsi="Times New Roman"/>
          <w:sz w:val="28"/>
          <w:szCs w:val="28"/>
          <w:lang w:val="uk-UA" w:eastAsia="uk-UA"/>
        </w:rPr>
        <w:t xml:space="preserve">Для досягнення мети було вирішено наступні </w:t>
      </w:r>
      <w:r w:rsidRPr="005A09CC">
        <w:rPr>
          <w:rFonts w:ascii="Times New Roman" w:eastAsia="Times New Roman" w:hAnsi="Times New Roman"/>
          <w:b/>
          <w:sz w:val="28"/>
          <w:szCs w:val="28"/>
          <w:lang w:val="uk-UA" w:eastAsia="uk-UA"/>
        </w:rPr>
        <w:t>завдання</w:t>
      </w:r>
      <w:r w:rsidRPr="005A09CC">
        <w:rPr>
          <w:rFonts w:ascii="Times New Roman" w:eastAsia="Times New Roman" w:hAnsi="Times New Roman"/>
          <w:sz w:val="28"/>
          <w:szCs w:val="28"/>
          <w:lang w:val="uk-UA" w:eastAsia="uk-UA"/>
        </w:rPr>
        <w:t>:</w:t>
      </w:r>
    </w:p>
    <w:p w14:paraId="0C7E57E8" w14:textId="77777777" w:rsidR="00BF7BA6" w:rsidRPr="005A09CC" w:rsidRDefault="00BF7BA6" w:rsidP="00406ED2">
      <w:pPr>
        <w:numPr>
          <w:ilvl w:val="0"/>
          <w:numId w:val="18"/>
        </w:numPr>
        <w:shd w:val="clear" w:color="auto" w:fill="FFFFFF" w:themeFill="background1"/>
        <w:spacing w:line="360" w:lineRule="auto"/>
        <w:contextualSpacing/>
        <w:jc w:val="both"/>
        <w:rPr>
          <w:rFonts w:ascii="Times New Roman" w:hAnsi="Times New Roman"/>
          <w:sz w:val="28"/>
          <w:szCs w:val="28"/>
          <w:lang w:val="uk-UA"/>
        </w:rPr>
      </w:pPr>
      <w:r w:rsidRPr="005A09CC">
        <w:rPr>
          <w:rFonts w:ascii="Times New Roman" w:hAnsi="Times New Roman"/>
          <w:sz w:val="28"/>
          <w:szCs w:val="28"/>
          <w:lang w:val="uk-UA"/>
        </w:rPr>
        <w:t>проаналізувати сучасні теоретичні уявлення про цілі міського розвитку та методологічні підходи до конструктивно-географічного дослідження територіальної організації землекористування у великих містах;</w:t>
      </w:r>
    </w:p>
    <w:p w14:paraId="65FF0E7C" w14:textId="77777777" w:rsidR="00BF7BA6" w:rsidRPr="005A09CC" w:rsidRDefault="00BF7BA6" w:rsidP="00406ED2">
      <w:pPr>
        <w:numPr>
          <w:ilvl w:val="0"/>
          <w:numId w:val="18"/>
        </w:numPr>
        <w:shd w:val="clear" w:color="auto" w:fill="FFFFFF" w:themeFill="background1"/>
        <w:spacing w:line="360" w:lineRule="auto"/>
        <w:contextualSpacing/>
        <w:jc w:val="both"/>
        <w:rPr>
          <w:rFonts w:ascii="Times New Roman" w:hAnsi="Times New Roman"/>
          <w:sz w:val="28"/>
          <w:szCs w:val="28"/>
          <w:lang w:val="uk-UA"/>
        </w:rPr>
      </w:pPr>
      <w:r w:rsidRPr="005A09CC">
        <w:rPr>
          <w:rFonts w:ascii="Times New Roman" w:hAnsi="Times New Roman"/>
          <w:sz w:val="28"/>
          <w:szCs w:val="28"/>
          <w:lang w:val="uk-UA"/>
        </w:rPr>
        <w:t xml:space="preserve">здійснити інвентаризацію та аналіз фізико-географічних умов та територіальних структур міського ландшафту хоричного рівня;  </w:t>
      </w:r>
    </w:p>
    <w:p w14:paraId="04DB9586" w14:textId="77777777" w:rsidR="00BF7BA6" w:rsidRPr="005A09CC" w:rsidRDefault="00BF7BA6" w:rsidP="00406ED2">
      <w:pPr>
        <w:numPr>
          <w:ilvl w:val="0"/>
          <w:numId w:val="18"/>
        </w:numPr>
        <w:shd w:val="clear" w:color="auto" w:fill="FFFFFF" w:themeFill="background1"/>
        <w:spacing w:line="360" w:lineRule="auto"/>
        <w:contextualSpacing/>
        <w:jc w:val="both"/>
        <w:rPr>
          <w:rFonts w:ascii="Times New Roman" w:hAnsi="Times New Roman"/>
          <w:sz w:val="28"/>
          <w:szCs w:val="28"/>
          <w:lang w:val="uk-UA"/>
        </w:rPr>
      </w:pPr>
      <w:r w:rsidRPr="005A09CC">
        <w:rPr>
          <w:rFonts w:ascii="Times New Roman" w:hAnsi="Times New Roman"/>
          <w:sz w:val="28"/>
          <w:szCs w:val="28"/>
          <w:lang w:val="uk-UA"/>
        </w:rPr>
        <w:t>виконати комплексну оцінку територіальних структур міського ландшафту Харкова;</w:t>
      </w:r>
    </w:p>
    <w:p w14:paraId="7703ED6C" w14:textId="77777777" w:rsidR="00BF7BA6" w:rsidRPr="005A09CC" w:rsidRDefault="00BF7BA6" w:rsidP="00406ED2">
      <w:pPr>
        <w:numPr>
          <w:ilvl w:val="0"/>
          <w:numId w:val="18"/>
        </w:numPr>
        <w:shd w:val="clear" w:color="auto" w:fill="FFFFFF" w:themeFill="background1"/>
        <w:spacing w:line="360" w:lineRule="auto"/>
        <w:contextualSpacing/>
        <w:jc w:val="both"/>
        <w:rPr>
          <w:rFonts w:ascii="Times New Roman" w:hAnsi="Times New Roman"/>
          <w:sz w:val="28"/>
          <w:szCs w:val="28"/>
          <w:lang w:val="uk-UA"/>
        </w:rPr>
      </w:pPr>
      <w:r w:rsidRPr="005A09CC">
        <w:rPr>
          <w:rFonts w:ascii="Times New Roman" w:hAnsi="Times New Roman"/>
          <w:sz w:val="28"/>
          <w:szCs w:val="28"/>
          <w:lang w:val="uk-UA"/>
        </w:rPr>
        <w:t xml:space="preserve">обґрунтувати стратегічні напрямки оптимізації інвайронментально збалансованого територіального розвитку міського ландшафту; </w:t>
      </w:r>
    </w:p>
    <w:p w14:paraId="6CB84DD4" w14:textId="77777777" w:rsidR="00BF7BA6" w:rsidRPr="005A09CC" w:rsidRDefault="00BF7BA6" w:rsidP="00406ED2">
      <w:pPr>
        <w:numPr>
          <w:ilvl w:val="0"/>
          <w:numId w:val="18"/>
        </w:numPr>
        <w:shd w:val="clear" w:color="auto" w:fill="FFFFFF" w:themeFill="background1"/>
        <w:spacing w:line="360" w:lineRule="auto"/>
        <w:contextualSpacing/>
        <w:jc w:val="both"/>
        <w:rPr>
          <w:rFonts w:ascii="Times New Roman" w:hAnsi="Times New Roman"/>
          <w:sz w:val="28"/>
          <w:szCs w:val="28"/>
          <w:lang w:val="uk-UA"/>
        </w:rPr>
      </w:pPr>
      <w:r w:rsidRPr="005A09CC">
        <w:rPr>
          <w:rFonts w:ascii="Times New Roman" w:hAnsi="Times New Roman"/>
          <w:sz w:val="28"/>
          <w:szCs w:val="28"/>
          <w:lang w:val="uk-UA"/>
        </w:rPr>
        <w:t>розробити шляхи вирішення пріоритетних природоохоронних задач в системі екологічного менеджменту міста.</w:t>
      </w:r>
    </w:p>
    <w:p w14:paraId="758EB91F" w14:textId="77777777" w:rsidR="004F15FA" w:rsidRPr="005A09CC" w:rsidRDefault="00F23A2D" w:rsidP="003A0114">
      <w:pPr>
        <w:shd w:val="clear" w:color="auto" w:fill="FFFFFF" w:themeFill="background1"/>
        <w:spacing w:line="360" w:lineRule="auto"/>
        <w:ind w:firstLine="709"/>
        <w:contextualSpacing/>
        <w:jc w:val="both"/>
        <w:rPr>
          <w:rFonts w:ascii="Times New Roman" w:hAnsi="Times New Roman"/>
          <w:sz w:val="28"/>
          <w:szCs w:val="28"/>
          <w:lang w:val="uk-UA"/>
        </w:rPr>
      </w:pPr>
      <w:r w:rsidRPr="005A09CC">
        <w:rPr>
          <w:rFonts w:ascii="Times New Roman" w:eastAsia="Times New Roman" w:hAnsi="Times New Roman"/>
          <w:b/>
          <w:sz w:val="28"/>
          <w:szCs w:val="28"/>
          <w:lang w:val="uk-UA" w:eastAsia="uk-UA"/>
        </w:rPr>
        <w:t>М</w:t>
      </w:r>
      <w:r w:rsidR="004F15FA" w:rsidRPr="005A09CC">
        <w:rPr>
          <w:rFonts w:ascii="Times New Roman" w:eastAsia="Times New Roman" w:hAnsi="Times New Roman"/>
          <w:b/>
          <w:sz w:val="28"/>
          <w:szCs w:val="28"/>
          <w:lang w:val="uk-UA" w:eastAsia="uk-UA"/>
        </w:rPr>
        <w:t xml:space="preserve">етоди дослідження. </w:t>
      </w:r>
      <w:r w:rsidR="004F15FA" w:rsidRPr="005A09CC">
        <w:rPr>
          <w:rFonts w:ascii="Times New Roman" w:eastAsia="Times New Roman" w:hAnsi="Times New Roman"/>
          <w:sz w:val="28"/>
          <w:szCs w:val="28"/>
          <w:lang w:val="uk-UA" w:eastAsia="uk-UA"/>
        </w:rPr>
        <w:t>Методологічну основу дослідження складає методика ландшафтно-екологічного планування, реалізована на основі конструктивно</w:t>
      </w:r>
      <w:r w:rsidR="009E3C47" w:rsidRPr="005A09CC">
        <w:rPr>
          <w:rFonts w:ascii="Times New Roman" w:eastAsia="Times New Roman" w:hAnsi="Times New Roman"/>
          <w:sz w:val="28"/>
          <w:szCs w:val="28"/>
          <w:lang w:val="uk-UA" w:eastAsia="uk-UA"/>
        </w:rPr>
        <w:t>-</w:t>
      </w:r>
      <w:r w:rsidR="004F15FA" w:rsidRPr="005A09CC">
        <w:rPr>
          <w:rFonts w:ascii="Times New Roman" w:eastAsia="Times New Roman" w:hAnsi="Times New Roman"/>
          <w:sz w:val="28"/>
          <w:szCs w:val="28"/>
          <w:lang w:val="uk-UA" w:eastAsia="uk-UA"/>
        </w:rPr>
        <w:t xml:space="preserve">географічного підходу. Це передбачило використання фундаментальних положень ландшафтознавства </w:t>
      </w:r>
      <w:r w:rsidR="00A603DF" w:rsidRPr="005A09CC">
        <w:rPr>
          <w:rFonts w:ascii="Times New Roman" w:hAnsi="Times New Roman"/>
          <w:sz w:val="28"/>
          <w:szCs w:val="28"/>
          <w:lang w:val="uk-UA"/>
        </w:rPr>
        <w:t>(</w:t>
      </w:r>
      <w:r w:rsidR="004F15FA" w:rsidRPr="005A09CC">
        <w:rPr>
          <w:rFonts w:ascii="Times New Roman" w:hAnsi="Times New Roman"/>
          <w:sz w:val="28"/>
          <w:szCs w:val="28"/>
          <w:lang w:val="uk-UA"/>
        </w:rPr>
        <w:t xml:space="preserve">Сочава Б. В., Мільков Ф. М., </w:t>
      </w:r>
      <w:r w:rsidR="004F15FA" w:rsidRPr="005A09CC">
        <w:rPr>
          <w:rFonts w:ascii="Times New Roman" w:hAnsi="Times New Roman"/>
          <w:sz w:val="28"/>
          <w:lang w:val="uk-UA"/>
        </w:rPr>
        <w:t>Денисик Г. І.</w:t>
      </w:r>
      <w:r w:rsidR="00A603DF" w:rsidRPr="005A09CC">
        <w:rPr>
          <w:rFonts w:ascii="Times New Roman" w:hAnsi="Times New Roman"/>
          <w:sz w:val="28"/>
          <w:szCs w:val="28"/>
          <w:lang w:val="uk-UA"/>
        </w:rPr>
        <w:t xml:space="preserve"> Ісаченко А. Г., Ніколаєв В. О.)</w:t>
      </w:r>
      <w:r w:rsidR="004F15FA" w:rsidRPr="005A09CC">
        <w:rPr>
          <w:rFonts w:ascii="Times New Roman" w:eastAsia="Times New Roman" w:hAnsi="Times New Roman"/>
          <w:sz w:val="28"/>
          <w:szCs w:val="28"/>
          <w:lang w:val="uk-UA" w:eastAsia="uk-UA"/>
        </w:rPr>
        <w:t xml:space="preserve">, </w:t>
      </w:r>
      <w:r w:rsidR="004F15FA" w:rsidRPr="005A09CC">
        <w:rPr>
          <w:rFonts w:ascii="Times New Roman" w:hAnsi="Times New Roman"/>
          <w:sz w:val="28"/>
          <w:szCs w:val="28"/>
          <w:lang w:val="uk-UA"/>
        </w:rPr>
        <w:t>і</w:t>
      </w:r>
      <w:r w:rsidR="00A603DF" w:rsidRPr="005A09CC">
        <w:rPr>
          <w:rFonts w:ascii="Times New Roman" w:hAnsi="Times New Roman"/>
          <w:sz w:val="28"/>
          <w:szCs w:val="28"/>
          <w:lang w:val="uk-UA"/>
        </w:rPr>
        <w:t>сторичної географії ландшатфів (Жекулін В. С., Дмитрук О. Ю.)</w:t>
      </w:r>
      <w:r w:rsidR="004F15FA" w:rsidRPr="005A09CC">
        <w:rPr>
          <w:rFonts w:ascii="Times New Roman" w:hAnsi="Times New Roman"/>
          <w:sz w:val="28"/>
          <w:szCs w:val="28"/>
          <w:lang w:val="uk-UA"/>
        </w:rPr>
        <w:t>,</w:t>
      </w:r>
      <w:r w:rsidR="004F15FA" w:rsidRPr="005A09CC">
        <w:rPr>
          <w:rFonts w:ascii="Times New Roman" w:eastAsia="Times New Roman" w:hAnsi="Times New Roman"/>
          <w:sz w:val="28"/>
          <w:szCs w:val="28"/>
          <w:lang w:val="uk-UA" w:eastAsia="uk-UA"/>
        </w:rPr>
        <w:t xml:space="preserve"> концепцій </w:t>
      </w:r>
      <w:r w:rsidR="00A603DF" w:rsidRPr="005A09CC">
        <w:rPr>
          <w:rFonts w:ascii="Times New Roman" w:hAnsi="Times New Roman"/>
          <w:sz w:val="28"/>
          <w:szCs w:val="28"/>
          <w:lang w:val="uk-UA"/>
        </w:rPr>
        <w:t>урбоекологічних досліджень (</w:t>
      </w:r>
      <w:r w:rsidR="004F15FA" w:rsidRPr="005A09CC">
        <w:rPr>
          <w:rFonts w:ascii="Times New Roman" w:hAnsi="Times New Roman"/>
          <w:sz w:val="28"/>
          <w:szCs w:val="28"/>
          <w:lang w:val="uk-UA"/>
        </w:rPr>
        <w:t>Геренчук</w:t>
      </w:r>
      <w:r w:rsidR="006A33CE" w:rsidRPr="005A09CC">
        <w:rPr>
          <w:rFonts w:ascii="Times New Roman" w:hAnsi="Times New Roman"/>
          <w:sz w:val="28"/>
          <w:szCs w:val="28"/>
          <w:lang w:val="uk-UA"/>
        </w:rPr>
        <w:t> </w:t>
      </w:r>
      <w:r w:rsidR="004F15FA" w:rsidRPr="005A09CC">
        <w:rPr>
          <w:rFonts w:ascii="Times New Roman" w:hAnsi="Times New Roman"/>
          <w:sz w:val="28"/>
          <w:szCs w:val="28"/>
          <w:lang w:val="uk-UA"/>
        </w:rPr>
        <w:t xml:space="preserve">К. І., Міллер Г. П., </w:t>
      </w:r>
      <w:r w:rsidR="004F15FA" w:rsidRPr="005A09CC">
        <w:rPr>
          <w:rFonts w:ascii="Times New Roman" w:hAnsi="Times New Roman"/>
          <w:sz w:val="28"/>
          <w:szCs w:val="28"/>
          <w:lang w:val="uk-UA"/>
        </w:rPr>
        <w:lastRenderedPageBreak/>
        <w:t>Пащенко</w:t>
      </w:r>
      <w:r w:rsidR="004C5AAC">
        <w:rPr>
          <w:rFonts w:ascii="Times New Roman" w:hAnsi="Times New Roman"/>
          <w:sz w:val="28"/>
          <w:szCs w:val="28"/>
          <w:lang w:val="uk-UA"/>
        </w:rPr>
        <w:t> </w:t>
      </w:r>
      <w:r w:rsidR="004F15FA" w:rsidRPr="005A09CC">
        <w:rPr>
          <w:rFonts w:ascii="Times New Roman" w:hAnsi="Times New Roman"/>
          <w:sz w:val="28"/>
          <w:szCs w:val="28"/>
          <w:lang w:val="uk-UA"/>
        </w:rPr>
        <w:t>В.</w:t>
      </w:r>
      <w:r w:rsidR="004C5AAC">
        <w:rPr>
          <w:lang w:val="uk-UA"/>
        </w:rPr>
        <w:t> </w:t>
      </w:r>
      <w:r w:rsidR="004F15FA" w:rsidRPr="005A09CC">
        <w:rPr>
          <w:rFonts w:ascii="Times New Roman" w:hAnsi="Times New Roman"/>
          <w:sz w:val="28"/>
          <w:szCs w:val="28"/>
          <w:lang w:val="uk-UA"/>
        </w:rPr>
        <w:t>М., Тютюн</w:t>
      </w:r>
      <w:r w:rsidR="00A603DF" w:rsidRPr="005A09CC">
        <w:rPr>
          <w:rFonts w:ascii="Times New Roman" w:hAnsi="Times New Roman"/>
          <w:sz w:val="28"/>
          <w:szCs w:val="28"/>
          <w:lang w:val="uk-UA"/>
        </w:rPr>
        <w:t>ник Ю. Г., Шищенко П. Г. та ін.)</w:t>
      </w:r>
      <w:r w:rsidR="004F15FA" w:rsidRPr="005A09CC">
        <w:rPr>
          <w:rFonts w:ascii="Times New Roman" w:hAnsi="Times New Roman"/>
          <w:sz w:val="28"/>
          <w:szCs w:val="28"/>
          <w:lang w:val="uk-UA"/>
        </w:rPr>
        <w:t xml:space="preserve">, районного планування </w:t>
      </w:r>
      <w:r w:rsidR="00B877F7" w:rsidRPr="005A09CC">
        <w:rPr>
          <w:rFonts w:ascii="Times New Roman" w:hAnsi="Times New Roman"/>
          <w:sz w:val="28"/>
          <w:szCs w:val="28"/>
          <w:lang w:val="uk-UA"/>
        </w:rPr>
        <w:t>(</w:t>
      </w:r>
      <w:r w:rsidR="004F15FA" w:rsidRPr="005A09CC">
        <w:rPr>
          <w:rFonts w:ascii="Times New Roman" w:hAnsi="Times New Roman"/>
          <w:sz w:val="28"/>
          <w:szCs w:val="28"/>
          <w:lang w:val="uk-UA"/>
        </w:rPr>
        <w:t>Владим</w:t>
      </w:r>
      <w:r w:rsidR="00B877F7" w:rsidRPr="005A09CC">
        <w:rPr>
          <w:rFonts w:ascii="Times New Roman" w:hAnsi="Times New Roman"/>
          <w:sz w:val="28"/>
          <w:szCs w:val="28"/>
          <w:lang w:val="uk-UA"/>
        </w:rPr>
        <w:t>иров В. В., Перцик Е. Н. та ін.)</w:t>
      </w:r>
      <w:r w:rsidR="004F15FA" w:rsidRPr="005A09CC">
        <w:rPr>
          <w:rFonts w:ascii="Times New Roman" w:hAnsi="Times New Roman"/>
          <w:sz w:val="28"/>
          <w:szCs w:val="28"/>
          <w:lang w:val="uk-UA"/>
        </w:rPr>
        <w:t xml:space="preserve">, ландшафтної-екології </w:t>
      </w:r>
      <w:r w:rsidR="00B877F7" w:rsidRPr="005A09CC">
        <w:rPr>
          <w:rFonts w:ascii="Times New Roman" w:hAnsi="Times New Roman"/>
          <w:sz w:val="28"/>
          <w:szCs w:val="28"/>
          <w:lang w:val="uk-UA"/>
        </w:rPr>
        <w:t>(</w:t>
      </w:r>
      <w:r w:rsidR="004F15FA" w:rsidRPr="005A09CC">
        <w:rPr>
          <w:rFonts w:ascii="Times New Roman" w:hAnsi="Times New Roman"/>
          <w:sz w:val="28"/>
          <w:szCs w:val="28"/>
          <w:lang w:val="uk-UA"/>
        </w:rPr>
        <w:t>Гродзинський Д. М., Гуцуляк В. М.</w:t>
      </w:r>
      <w:r w:rsidR="00B877F7" w:rsidRPr="005A09CC">
        <w:rPr>
          <w:rFonts w:ascii="Times New Roman" w:hAnsi="Times New Roman"/>
          <w:sz w:val="28"/>
          <w:szCs w:val="28"/>
          <w:lang w:val="uk-UA"/>
        </w:rPr>
        <w:t>)</w:t>
      </w:r>
      <w:r w:rsidR="004F15FA" w:rsidRPr="005A09CC">
        <w:rPr>
          <w:rFonts w:ascii="Times New Roman" w:hAnsi="Times New Roman"/>
          <w:sz w:val="28"/>
          <w:szCs w:val="28"/>
          <w:lang w:val="uk-UA"/>
        </w:rPr>
        <w:t xml:space="preserve"> та ландшафтного планування </w:t>
      </w:r>
      <w:r w:rsidR="000C0D28" w:rsidRPr="005A09CC">
        <w:rPr>
          <w:rFonts w:ascii="Times New Roman" w:hAnsi="Times New Roman"/>
          <w:sz w:val="28"/>
          <w:szCs w:val="28"/>
          <w:lang w:val="uk-UA"/>
        </w:rPr>
        <w:t>(</w:t>
      </w:r>
      <w:r w:rsidR="004F15FA" w:rsidRPr="005A09CC">
        <w:rPr>
          <w:rStyle w:val="A00"/>
          <w:rFonts w:ascii="Times New Roman" w:hAnsi="Times New Roman"/>
          <w:i w:val="0"/>
          <w:sz w:val="28"/>
          <w:szCs w:val="28"/>
          <w:lang w:val="uk-UA"/>
        </w:rPr>
        <w:t>Хайланд Ш., Май</w:t>
      </w:r>
      <w:r w:rsidR="00F14992" w:rsidRPr="005A09CC">
        <w:rPr>
          <w:rStyle w:val="A00"/>
          <w:rFonts w:ascii="Times New Roman" w:hAnsi="Times New Roman"/>
          <w:i w:val="0"/>
          <w:sz w:val="28"/>
          <w:szCs w:val="28"/>
          <w:lang w:val="uk-UA"/>
        </w:rPr>
        <w:t> </w:t>
      </w:r>
      <w:r w:rsidR="004F15FA" w:rsidRPr="005A09CC">
        <w:rPr>
          <w:rStyle w:val="A00"/>
          <w:rFonts w:ascii="Times New Roman" w:hAnsi="Times New Roman"/>
          <w:i w:val="0"/>
          <w:sz w:val="28"/>
          <w:szCs w:val="28"/>
          <w:lang w:val="uk-UA"/>
        </w:rPr>
        <w:t>А.,</w:t>
      </w:r>
      <w:r w:rsidR="004F15FA" w:rsidRPr="005A09CC">
        <w:rPr>
          <w:rStyle w:val="A00"/>
          <w:rFonts w:ascii="Times New Roman" w:hAnsi="Times New Roman"/>
          <w:sz w:val="28"/>
          <w:szCs w:val="28"/>
          <w:lang w:val="uk-UA"/>
        </w:rPr>
        <w:t xml:space="preserve"> </w:t>
      </w:r>
      <w:r w:rsidR="004F15FA" w:rsidRPr="005A09CC">
        <w:rPr>
          <w:rFonts w:ascii="Times New Roman" w:hAnsi="Times New Roman"/>
          <w:sz w:val="28"/>
          <w:szCs w:val="28"/>
          <w:lang w:val="uk-UA"/>
        </w:rPr>
        <w:t xml:space="preserve">Cтейнер Ф., Тернер Т., Козова М., </w:t>
      </w:r>
      <w:r w:rsidR="000C0D28" w:rsidRPr="005A09CC">
        <w:rPr>
          <w:rFonts w:ascii="Times New Roman" w:hAnsi="Times New Roman"/>
          <w:sz w:val="28"/>
          <w:szCs w:val="28"/>
          <w:lang w:val="uk-UA"/>
        </w:rPr>
        <w:t>Колбовский Е. Ю., Дроздов А. В.)</w:t>
      </w:r>
      <w:r w:rsidR="004F15FA" w:rsidRPr="005A09CC">
        <w:rPr>
          <w:rFonts w:ascii="Times New Roman" w:hAnsi="Times New Roman"/>
          <w:sz w:val="28"/>
          <w:szCs w:val="28"/>
          <w:lang w:val="uk-UA"/>
        </w:rPr>
        <w:t>.</w:t>
      </w:r>
    </w:p>
    <w:p w14:paraId="7F60C4E2" w14:textId="77777777" w:rsidR="004F15FA" w:rsidRPr="005A09CC" w:rsidRDefault="004F15FA" w:rsidP="00514E74">
      <w:pPr>
        <w:spacing w:line="360" w:lineRule="auto"/>
        <w:ind w:firstLine="709"/>
        <w:contextualSpacing/>
        <w:jc w:val="both"/>
        <w:rPr>
          <w:rFonts w:ascii="Times New Roman" w:eastAsia="Times New Roman" w:hAnsi="Times New Roman"/>
          <w:sz w:val="28"/>
          <w:szCs w:val="28"/>
          <w:lang w:val="uk-UA" w:eastAsia="uk-UA"/>
        </w:rPr>
      </w:pPr>
      <w:r w:rsidRPr="005A09CC">
        <w:rPr>
          <w:rFonts w:ascii="Times New Roman" w:eastAsia="Times New Roman" w:hAnsi="Times New Roman"/>
          <w:sz w:val="28"/>
          <w:szCs w:val="28"/>
          <w:lang w:val="uk-UA" w:eastAsia="uk-UA"/>
        </w:rPr>
        <w:t>Використання загальнонаукових методів (аналізу, синтезу, порівняння та узагальнення) дало змогу проаналізувати попередній досвід вирішення наукової проблеми раціональної організації природокористування міст. За допомогою генетичного методу, методів історико - географічних зрізів та діахронічного аналізу розкрито просторові тенденції розвитку міського ландшафту. Здійснення алгоритму ландшафтного планування основане на використанні спеціальних географічних методів: польового, дистанційного, порівняльно-географічного, картографічного, геоінформаційного моделювання та комплексу хіміко-аналітичних методів аналізу ґрунтів.</w:t>
      </w:r>
    </w:p>
    <w:p w14:paraId="3E6DFE39" w14:textId="77777777" w:rsidR="00514E74" w:rsidRPr="005A09CC" w:rsidRDefault="004F15FA" w:rsidP="00514E74">
      <w:pPr>
        <w:spacing w:line="360" w:lineRule="auto"/>
        <w:ind w:firstLine="709"/>
        <w:contextualSpacing/>
        <w:jc w:val="both"/>
        <w:rPr>
          <w:rFonts w:ascii="Times New Roman" w:eastAsia="Times New Roman" w:hAnsi="Times New Roman"/>
          <w:sz w:val="28"/>
          <w:szCs w:val="28"/>
          <w:lang w:val="uk-UA" w:eastAsia="uk-UA"/>
        </w:rPr>
      </w:pPr>
      <w:r w:rsidRPr="005A09CC">
        <w:rPr>
          <w:rFonts w:ascii="Times New Roman" w:eastAsia="Times New Roman" w:hAnsi="Times New Roman"/>
          <w:sz w:val="28"/>
          <w:szCs w:val="28"/>
          <w:lang w:val="uk-UA" w:eastAsia="uk-UA"/>
        </w:rPr>
        <w:t>Картографічне забезпечення розроблене за допомогою ліцензованого програмного забезпечення</w:t>
      </w:r>
      <w:r w:rsidR="00844F4F" w:rsidRPr="005A09CC">
        <w:rPr>
          <w:rFonts w:ascii="Times New Roman" w:eastAsia="Times New Roman" w:hAnsi="Times New Roman"/>
          <w:sz w:val="28"/>
          <w:szCs w:val="28"/>
          <w:lang w:val="uk-UA" w:eastAsia="uk-UA"/>
        </w:rPr>
        <w:t xml:space="preserve"> </w:t>
      </w:r>
      <w:r w:rsidRPr="005A09CC">
        <w:rPr>
          <w:rFonts w:ascii="Times New Roman" w:eastAsia="Times New Roman" w:hAnsi="Times New Roman"/>
          <w:sz w:val="28"/>
          <w:szCs w:val="28"/>
          <w:lang w:val="uk-UA" w:eastAsia="uk-UA"/>
        </w:rPr>
        <w:t>ArcGIS</w:t>
      </w:r>
      <w:r w:rsidR="00C76460" w:rsidRPr="005A09CC">
        <w:rPr>
          <w:rFonts w:ascii="Times New Roman" w:eastAsia="Times New Roman" w:hAnsi="Times New Roman"/>
          <w:sz w:val="28"/>
          <w:szCs w:val="28"/>
          <w:lang w:val="uk-UA" w:eastAsia="uk-UA"/>
        </w:rPr>
        <w:t>, Q</w:t>
      </w:r>
      <w:r w:rsidR="00E64B26" w:rsidRPr="005A09CC">
        <w:rPr>
          <w:rFonts w:ascii="Times New Roman" w:eastAsia="Times New Roman" w:hAnsi="Times New Roman"/>
          <w:sz w:val="28"/>
          <w:szCs w:val="28"/>
          <w:lang w:val="uk-UA" w:eastAsia="uk-UA"/>
        </w:rPr>
        <w:t>GIS</w:t>
      </w:r>
      <w:r w:rsidR="00514E74" w:rsidRPr="005A09CC">
        <w:rPr>
          <w:rFonts w:ascii="Times New Roman" w:eastAsia="Times New Roman" w:hAnsi="Times New Roman"/>
          <w:sz w:val="28"/>
          <w:szCs w:val="28"/>
          <w:lang w:val="uk-UA" w:eastAsia="uk-UA"/>
        </w:rPr>
        <w:t>.</w:t>
      </w:r>
    </w:p>
    <w:p w14:paraId="1CBEAEBF" w14:textId="77777777" w:rsidR="004F15FA" w:rsidRPr="005A09CC" w:rsidRDefault="004F15FA" w:rsidP="00514E74">
      <w:pPr>
        <w:spacing w:line="360" w:lineRule="auto"/>
        <w:ind w:firstLine="709"/>
        <w:contextualSpacing/>
        <w:jc w:val="both"/>
        <w:rPr>
          <w:rFonts w:ascii="Times New Roman" w:hAnsi="Times New Roman"/>
          <w:sz w:val="28"/>
          <w:szCs w:val="28"/>
          <w:lang w:val="uk-UA"/>
        </w:rPr>
      </w:pPr>
      <w:r w:rsidRPr="005A09CC">
        <w:rPr>
          <w:rFonts w:ascii="Times New Roman" w:eastAsia="Times New Roman" w:hAnsi="Times New Roman"/>
          <w:b/>
          <w:sz w:val="28"/>
          <w:szCs w:val="28"/>
          <w:lang w:val="uk-UA" w:eastAsia="uk-UA"/>
        </w:rPr>
        <w:t>Наукова новизна отриманих результатів.</w:t>
      </w:r>
      <w:r w:rsidRPr="005A09CC">
        <w:rPr>
          <w:sz w:val="28"/>
          <w:szCs w:val="28"/>
          <w:lang w:val="uk-UA"/>
        </w:rPr>
        <w:t xml:space="preserve"> </w:t>
      </w:r>
      <w:r w:rsidRPr="005A09CC">
        <w:rPr>
          <w:rFonts w:ascii="Times New Roman" w:hAnsi="Times New Roman"/>
          <w:sz w:val="28"/>
          <w:szCs w:val="28"/>
          <w:lang w:val="uk-UA"/>
        </w:rPr>
        <w:t>дисертаційного дослідження полягає у тому, що</w:t>
      </w:r>
      <w:r w:rsidRPr="005A09CC">
        <w:rPr>
          <w:rFonts w:ascii="Times New Roman" w:hAnsi="Times New Roman"/>
          <w:b/>
          <w:sz w:val="28"/>
          <w:szCs w:val="28"/>
          <w:lang w:val="uk-UA"/>
        </w:rPr>
        <w:t>:</w:t>
      </w:r>
    </w:p>
    <w:p w14:paraId="5A42874A" w14:textId="77777777" w:rsidR="004F15FA" w:rsidRPr="005A09CC" w:rsidRDefault="004F15FA" w:rsidP="00514E74">
      <w:pPr>
        <w:spacing w:line="360" w:lineRule="auto"/>
        <w:ind w:firstLine="709"/>
        <w:contextualSpacing/>
        <w:jc w:val="both"/>
        <w:rPr>
          <w:rFonts w:ascii="Times New Roman" w:eastAsia="Times New Roman" w:hAnsi="Times New Roman"/>
          <w:sz w:val="28"/>
          <w:szCs w:val="28"/>
          <w:lang w:val="uk-UA" w:eastAsia="uk-UA"/>
        </w:rPr>
      </w:pPr>
      <w:r w:rsidRPr="005A09CC">
        <w:rPr>
          <w:rFonts w:ascii="Times New Roman" w:eastAsia="Times New Roman" w:hAnsi="Times New Roman"/>
          <w:i/>
          <w:sz w:val="28"/>
          <w:szCs w:val="28"/>
          <w:lang w:val="uk-UA" w:eastAsia="uk-UA"/>
        </w:rPr>
        <w:t>вперше:</w:t>
      </w:r>
      <w:r w:rsidRPr="005A09CC">
        <w:rPr>
          <w:rFonts w:ascii="Times New Roman" w:eastAsia="Times New Roman" w:hAnsi="Times New Roman"/>
          <w:sz w:val="28"/>
          <w:szCs w:val="28"/>
          <w:lang w:val="uk-UA" w:eastAsia="uk-UA"/>
        </w:rPr>
        <w:t xml:space="preserve"> </w:t>
      </w:r>
    </w:p>
    <w:p w14:paraId="454CFAAC" w14:textId="77777777" w:rsidR="00F52B2A" w:rsidRPr="005A09CC" w:rsidRDefault="00F52B2A" w:rsidP="00406ED2">
      <w:pPr>
        <w:pStyle w:val="a3"/>
        <w:numPr>
          <w:ilvl w:val="0"/>
          <w:numId w:val="14"/>
        </w:numPr>
        <w:spacing w:line="360" w:lineRule="auto"/>
        <w:ind w:left="0" w:firstLine="709"/>
        <w:jc w:val="both"/>
        <w:rPr>
          <w:rFonts w:ascii="Times New Roman" w:eastAsia="Times New Roman" w:hAnsi="Times New Roman"/>
          <w:sz w:val="28"/>
          <w:szCs w:val="28"/>
          <w:lang w:val="uk-UA" w:eastAsia="uk-UA"/>
        </w:rPr>
      </w:pPr>
      <w:r w:rsidRPr="005A09CC">
        <w:rPr>
          <w:rFonts w:ascii="Times New Roman" w:eastAsia="Times New Roman" w:hAnsi="Times New Roman"/>
          <w:sz w:val="28"/>
          <w:szCs w:val="28"/>
          <w:lang w:val="uk-UA" w:eastAsia="uk-UA"/>
        </w:rPr>
        <w:t>проведено морфометричний аналіз рельєфу території м. Харків засобами ГІС-технологій з використанням наступних показників: абсолютної висоти, кута нахилу, експозиції, планової, профільної та загальної кривизни рельєфу. Побудовано відповідні тематичні картографічні твори;</w:t>
      </w:r>
    </w:p>
    <w:p w14:paraId="35397BB1" w14:textId="77777777" w:rsidR="00F52B2A" w:rsidRPr="005A09CC" w:rsidRDefault="00F52B2A" w:rsidP="00406ED2">
      <w:pPr>
        <w:pStyle w:val="a3"/>
        <w:numPr>
          <w:ilvl w:val="0"/>
          <w:numId w:val="14"/>
        </w:numPr>
        <w:spacing w:line="360" w:lineRule="auto"/>
        <w:ind w:left="0" w:firstLine="709"/>
        <w:jc w:val="both"/>
        <w:rPr>
          <w:rFonts w:ascii="Times New Roman" w:eastAsia="Times New Roman" w:hAnsi="Times New Roman"/>
          <w:sz w:val="28"/>
          <w:szCs w:val="28"/>
          <w:lang w:val="uk-UA" w:eastAsia="uk-UA"/>
        </w:rPr>
      </w:pPr>
      <w:r w:rsidRPr="005A09CC">
        <w:rPr>
          <w:rFonts w:ascii="Times New Roman" w:eastAsia="Times New Roman" w:hAnsi="Times New Roman"/>
          <w:sz w:val="28"/>
          <w:szCs w:val="28"/>
          <w:lang w:val="uk-UA" w:eastAsia="uk-UA"/>
        </w:rPr>
        <w:t>відтворено генетико-морфологічну структуру природного ландшафту території м. Харків на момент до початку активного містобудівного освоєння на рівні урочищ;</w:t>
      </w:r>
    </w:p>
    <w:p w14:paraId="794AFBA8" w14:textId="77777777" w:rsidR="00F52B2A" w:rsidRPr="005A09CC" w:rsidRDefault="00F52B2A" w:rsidP="00406ED2">
      <w:pPr>
        <w:pStyle w:val="a3"/>
        <w:numPr>
          <w:ilvl w:val="0"/>
          <w:numId w:val="14"/>
        </w:numPr>
        <w:spacing w:line="360" w:lineRule="auto"/>
        <w:ind w:left="0" w:firstLine="709"/>
        <w:jc w:val="both"/>
        <w:rPr>
          <w:rFonts w:ascii="Times New Roman" w:eastAsia="Times New Roman" w:hAnsi="Times New Roman"/>
          <w:sz w:val="28"/>
          <w:szCs w:val="28"/>
          <w:lang w:val="uk-UA" w:eastAsia="uk-UA"/>
        </w:rPr>
      </w:pPr>
      <w:r w:rsidRPr="005A09CC">
        <w:rPr>
          <w:rFonts w:ascii="Times New Roman" w:eastAsia="Times New Roman" w:hAnsi="Times New Roman"/>
          <w:sz w:val="28"/>
          <w:szCs w:val="28"/>
          <w:lang w:val="uk-UA" w:eastAsia="uk-UA"/>
        </w:rPr>
        <w:t>проведена періодизація розвитку та встановлена територіальна структура міського ландшафту Харкова на всіх етапах історичного розвитку;</w:t>
      </w:r>
    </w:p>
    <w:p w14:paraId="4CA54B60" w14:textId="77777777" w:rsidR="00F52B2A" w:rsidRPr="005A09CC" w:rsidRDefault="00F52B2A" w:rsidP="00406ED2">
      <w:pPr>
        <w:pStyle w:val="a3"/>
        <w:numPr>
          <w:ilvl w:val="0"/>
          <w:numId w:val="14"/>
        </w:numPr>
        <w:spacing w:line="360" w:lineRule="auto"/>
        <w:ind w:left="0" w:firstLine="709"/>
        <w:jc w:val="both"/>
        <w:rPr>
          <w:rFonts w:ascii="Times New Roman" w:eastAsia="Times New Roman" w:hAnsi="Times New Roman"/>
          <w:sz w:val="28"/>
          <w:szCs w:val="28"/>
          <w:lang w:val="uk-UA" w:eastAsia="uk-UA"/>
        </w:rPr>
      </w:pPr>
      <w:r w:rsidRPr="005A09CC">
        <w:rPr>
          <w:rFonts w:ascii="Times New Roman" w:eastAsia="Times New Roman" w:hAnsi="Times New Roman"/>
          <w:sz w:val="28"/>
          <w:szCs w:val="28"/>
          <w:lang w:val="uk-UA" w:eastAsia="uk-UA"/>
        </w:rPr>
        <w:t>здійснено комплексну геохімічну зйомку гру</w:t>
      </w:r>
      <w:r w:rsidR="00715F15" w:rsidRPr="005A09CC">
        <w:rPr>
          <w:rFonts w:ascii="Times New Roman" w:eastAsia="Times New Roman" w:hAnsi="Times New Roman"/>
          <w:sz w:val="28"/>
          <w:szCs w:val="28"/>
          <w:lang w:val="uk-UA" w:eastAsia="uk-UA"/>
        </w:rPr>
        <w:t>нтового покриву всієї території</w:t>
      </w:r>
      <w:r w:rsidRPr="005A09CC">
        <w:rPr>
          <w:rFonts w:ascii="Times New Roman" w:eastAsia="Times New Roman" w:hAnsi="Times New Roman"/>
          <w:sz w:val="28"/>
          <w:szCs w:val="28"/>
          <w:lang w:val="uk-UA" w:eastAsia="uk-UA"/>
        </w:rPr>
        <w:t xml:space="preserve"> м. Харків за показниками окисно-відновної реакції середовища, вмісту гумусу, хлорид- та гідрокарбонат- іонів.</w:t>
      </w:r>
    </w:p>
    <w:p w14:paraId="7C4978B7" w14:textId="77777777" w:rsidR="00F52B2A" w:rsidRPr="005A09CC" w:rsidRDefault="00F52B2A" w:rsidP="00F52B2A">
      <w:pPr>
        <w:spacing w:line="360" w:lineRule="auto"/>
        <w:ind w:firstLine="709"/>
        <w:contextualSpacing/>
        <w:jc w:val="both"/>
        <w:rPr>
          <w:rFonts w:ascii="Times New Roman" w:eastAsia="Times New Roman" w:hAnsi="Times New Roman"/>
          <w:i/>
          <w:sz w:val="28"/>
          <w:szCs w:val="28"/>
          <w:lang w:val="uk-UA" w:eastAsia="uk-UA"/>
        </w:rPr>
      </w:pPr>
      <w:r w:rsidRPr="005A09CC">
        <w:rPr>
          <w:rFonts w:ascii="Times New Roman" w:eastAsia="Times New Roman" w:hAnsi="Times New Roman"/>
          <w:bCs/>
          <w:i/>
          <w:iCs/>
          <w:sz w:val="28"/>
          <w:szCs w:val="28"/>
          <w:lang w:val="uk-UA" w:eastAsia="uk-UA"/>
        </w:rPr>
        <w:lastRenderedPageBreak/>
        <w:t xml:space="preserve">удосконалено: </w:t>
      </w:r>
    </w:p>
    <w:p w14:paraId="29A8F254" w14:textId="77777777" w:rsidR="00F52B2A" w:rsidRPr="005A09CC" w:rsidRDefault="00F52B2A" w:rsidP="00406ED2">
      <w:pPr>
        <w:numPr>
          <w:ilvl w:val="0"/>
          <w:numId w:val="15"/>
        </w:numPr>
        <w:spacing w:line="360" w:lineRule="auto"/>
        <w:ind w:left="0" w:firstLine="709"/>
        <w:contextualSpacing/>
        <w:jc w:val="both"/>
        <w:rPr>
          <w:rFonts w:ascii="Times New Roman" w:eastAsia="Times New Roman" w:hAnsi="Times New Roman"/>
          <w:sz w:val="28"/>
          <w:szCs w:val="28"/>
          <w:lang w:val="uk-UA" w:eastAsia="uk-UA"/>
        </w:rPr>
      </w:pPr>
      <w:r w:rsidRPr="005A09CC">
        <w:rPr>
          <w:rFonts w:ascii="Times New Roman" w:eastAsia="Times New Roman" w:hAnsi="Times New Roman"/>
          <w:sz w:val="28"/>
          <w:szCs w:val="28"/>
          <w:lang w:val="uk-UA" w:eastAsia="uk-UA"/>
        </w:rPr>
        <w:t>адаптовано ме</w:t>
      </w:r>
      <w:r w:rsidR="00715F15" w:rsidRPr="005A09CC">
        <w:rPr>
          <w:rFonts w:ascii="Times New Roman" w:eastAsia="Times New Roman" w:hAnsi="Times New Roman"/>
          <w:sz w:val="28"/>
          <w:szCs w:val="28"/>
          <w:lang w:val="uk-UA" w:eastAsia="uk-UA"/>
        </w:rPr>
        <w:t xml:space="preserve">тодику ландшафтно-екологічного </w:t>
      </w:r>
      <w:r w:rsidRPr="005A09CC">
        <w:rPr>
          <w:rFonts w:ascii="Times New Roman" w:eastAsia="Times New Roman" w:hAnsi="Times New Roman"/>
          <w:sz w:val="28"/>
          <w:szCs w:val="28"/>
          <w:lang w:val="uk-UA" w:eastAsia="uk-UA"/>
        </w:rPr>
        <w:t xml:space="preserve">планування для </w:t>
      </w:r>
      <w:r w:rsidR="00715F15" w:rsidRPr="005A09CC">
        <w:rPr>
          <w:rFonts w:ascii="Times New Roman" w:eastAsia="Times New Roman" w:hAnsi="Times New Roman"/>
          <w:sz w:val="28"/>
          <w:szCs w:val="28"/>
          <w:lang w:val="uk-UA" w:eastAsia="uk-UA"/>
        </w:rPr>
        <w:t xml:space="preserve">потреб </w:t>
      </w:r>
      <w:r w:rsidRPr="005A09CC">
        <w:rPr>
          <w:rFonts w:ascii="Times New Roman" w:eastAsia="Times New Roman" w:hAnsi="Times New Roman"/>
          <w:sz w:val="28"/>
          <w:szCs w:val="28"/>
          <w:lang w:val="uk-UA" w:eastAsia="uk-UA"/>
        </w:rPr>
        <w:t>оптимізації територіальної організації землекористування великого міста;</w:t>
      </w:r>
    </w:p>
    <w:p w14:paraId="51653F14" w14:textId="77777777" w:rsidR="00F52B2A" w:rsidRPr="005A09CC" w:rsidRDefault="00F52B2A" w:rsidP="00406ED2">
      <w:pPr>
        <w:numPr>
          <w:ilvl w:val="0"/>
          <w:numId w:val="15"/>
        </w:numPr>
        <w:spacing w:line="360" w:lineRule="auto"/>
        <w:ind w:left="0" w:firstLine="709"/>
        <w:contextualSpacing/>
        <w:jc w:val="both"/>
        <w:rPr>
          <w:rFonts w:ascii="Times New Roman" w:eastAsia="Times New Roman" w:hAnsi="Times New Roman"/>
          <w:sz w:val="28"/>
          <w:szCs w:val="28"/>
          <w:lang w:val="uk-UA" w:eastAsia="uk-UA"/>
        </w:rPr>
      </w:pPr>
      <w:r w:rsidRPr="005A09CC">
        <w:rPr>
          <w:rFonts w:ascii="Times New Roman" w:eastAsia="Times New Roman" w:hAnsi="Times New Roman"/>
          <w:sz w:val="28"/>
          <w:szCs w:val="28"/>
          <w:lang w:val="uk-UA" w:eastAsia="uk-UA"/>
        </w:rPr>
        <w:t>залучено інструменти ГІС – моделювання у методику історико-ландшафтних реконструкції відновлених природних ландшафтів на основі даних давніх картографічних творів;</w:t>
      </w:r>
    </w:p>
    <w:p w14:paraId="3431D5CE" w14:textId="77777777" w:rsidR="00F52B2A" w:rsidRPr="005A09CC" w:rsidRDefault="00F52B2A" w:rsidP="00406ED2">
      <w:pPr>
        <w:numPr>
          <w:ilvl w:val="0"/>
          <w:numId w:val="15"/>
        </w:numPr>
        <w:spacing w:line="360" w:lineRule="auto"/>
        <w:ind w:left="0" w:firstLine="709"/>
        <w:contextualSpacing/>
        <w:jc w:val="both"/>
        <w:rPr>
          <w:rFonts w:ascii="Times New Roman" w:eastAsia="Times New Roman" w:hAnsi="Times New Roman"/>
          <w:sz w:val="28"/>
          <w:szCs w:val="28"/>
          <w:lang w:val="uk-UA" w:eastAsia="uk-UA"/>
        </w:rPr>
      </w:pPr>
      <w:r w:rsidRPr="005A09CC">
        <w:rPr>
          <w:rFonts w:ascii="Times New Roman" w:eastAsia="Times New Roman" w:hAnsi="Times New Roman"/>
          <w:sz w:val="28"/>
          <w:szCs w:val="28"/>
          <w:lang w:val="uk-UA" w:eastAsia="uk-UA"/>
        </w:rPr>
        <w:t>уточнені територіальні межі поширення та склад ландшафтних смуг позиційно-динамічної структури ландшафту м. Харків;</w:t>
      </w:r>
    </w:p>
    <w:p w14:paraId="76E41D1E" w14:textId="77777777" w:rsidR="00F52B2A" w:rsidRPr="005A09CC" w:rsidRDefault="00F52B2A" w:rsidP="00406ED2">
      <w:pPr>
        <w:numPr>
          <w:ilvl w:val="0"/>
          <w:numId w:val="15"/>
        </w:numPr>
        <w:spacing w:line="360" w:lineRule="auto"/>
        <w:ind w:left="0" w:firstLine="709"/>
        <w:contextualSpacing/>
        <w:jc w:val="both"/>
        <w:rPr>
          <w:rFonts w:ascii="Times New Roman" w:eastAsia="Times New Roman" w:hAnsi="Times New Roman"/>
          <w:sz w:val="28"/>
          <w:szCs w:val="28"/>
          <w:lang w:val="uk-UA" w:eastAsia="uk-UA"/>
        </w:rPr>
      </w:pPr>
      <w:r w:rsidRPr="005A09CC">
        <w:rPr>
          <w:rFonts w:ascii="Times New Roman" w:eastAsia="Times New Roman" w:hAnsi="Times New Roman"/>
          <w:sz w:val="28"/>
          <w:szCs w:val="28"/>
          <w:lang w:val="uk-UA" w:eastAsia="uk-UA"/>
        </w:rPr>
        <w:t>методику визначення та оцінки конфліктів природокористування заповідних об’єктів в межах великого міста.</w:t>
      </w:r>
    </w:p>
    <w:p w14:paraId="283E0D93" w14:textId="77777777" w:rsidR="00F52B2A" w:rsidRPr="005A09CC" w:rsidRDefault="00715F15" w:rsidP="00F52B2A">
      <w:pPr>
        <w:spacing w:line="360" w:lineRule="auto"/>
        <w:ind w:firstLine="709"/>
        <w:jc w:val="both"/>
        <w:rPr>
          <w:rFonts w:ascii="Times New Roman" w:eastAsia="Times New Roman" w:hAnsi="Times New Roman"/>
          <w:i/>
          <w:sz w:val="28"/>
          <w:szCs w:val="28"/>
          <w:lang w:val="uk-UA" w:eastAsia="uk-UA"/>
        </w:rPr>
      </w:pPr>
      <w:r w:rsidRPr="005A09CC">
        <w:rPr>
          <w:rFonts w:ascii="Times New Roman" w:eastAsia="Times New Roman" w:hAnsi="Times New Roman"/>
          <w:bCs/>
          <w:i/>
          <w:iCs/>
          <w:sz w:val="28"/>
          <w:szCs w:val="28"/>
          <w:lang w:val="uk-UA" w:eastAsia="uk-UA"/>
        </w:rPr>
        <w:t xml:space="preserve">отримали подальший </w:t>
      </w:r>
      <w:r w:rsidR="00F52B2A" w:rsidRPr="005A09CC">
        <w:rPr>
          <w:rFonts w:ascii="Times New Roman" w:eastAsia="Times New Roman" w:hAnsi="Times New Roman"/>
          <w:bCs/>
          <w:i/>
          <w:iCs/>
          <w:sz w:val="28"/>
          <w:szCs w:val="28"/>
          <w:lang w:val="uk-UA" w:eastAsia="uk-UA"/>
        </w:rPr>
        <w:t xml:space="preserve">розвиток: </w:t>
      </w:r>
    </w:p>
    <w:p w14:paraId="6F9B75AC" w14:textId="77777777" w:rsidR="00F52B2A" w:rsidRPr="005A09CC" w:rsidRDefault="00F52B2A" w:rsidP="00406ED2">
      <w:pPr>
        <w:numPr>
          <w:ilvl w:val="0"/>
          <w:numId w:val="15"/>
        </w:numPr>
        <w:spacing w:line="360" w:lineRule="auto"/>
        <w:ind w:left="0" w:firstLine="709"/>
        <w:contextualSpacing/>
        <w:jc w:val="both"/>
        <w:rPr>
          <w:rFonts w:ascii="Times New Roman" w:eastAsia="Times New Roman" w:hAnsi="Times New Roman"/>
          <w:sz w:val="28"/>
          <w:szCs w:val="28"/>
          <w:lang w:val="uk-UA" w:eastAsia="uk-UA"/>
        </w:rPr>
      </w:pPr>
      <w:r w:rsidRPr="005A09CC">
        <w:rPr>
          <w:rFonts w:ascii="Times New Roman" w:eastAsia="Times New Roman" w:hAnsi="Times New Roman"/>
          <w:sz w:val="28"/>
          <w:szCs w:val="28"/>
          <w:lang w:val="uk-UA" w:eastAsia="uk-UA"/>
        </w:rPr>
        <w:t>геоінформаційне моделювання просторово-часових закономірностей розвитку міських ландшафтів за даними давніх картографічних творів;</w:t>
      </w:r>
    </w:p>
    <w:p w14:paraId="39FE4D4F" w14:textId="77777777" w:rsidR="00F52B2A" w:rsidRPr="005A09CC" w:rsidRDefault="00F52B2A" w:rsidP="00406ED2">
      <w:pPr>
        <w:numPr>
          <w:ilvl w:val="0"/>
          <w:numId w:val="15"/>
        </w:numPr>
        <w:spacing w:line="360" w:lineRule="auto"/>
        <w:ind w:left="0" w:firstLine="709"/>
        <w:contextualSpacing/>
        <w:jc w:val="both"/>
        <w:rPr>
          <w:rFonts w:ascii="Times New Roman" w:eastAsia="Times New Roman" w:hAnsi="Times New Roman"/>
          <w:sz w:val="28"/>
          <w:szCs w:val="28"/>
          <w:lang w:val="uk-UA" w:eastAsia="uk-UA"/>
        </w:rPr>
      </w:pPr>
      <w:r w:rsidRPr="005A09CC">
        <w:rPr>
          <w:rFonts w:ascii="Times New Roman" w:eastAsia="Times New Roman" w:hAnsi="Times New Roman"/>
          <w:sz w:val="28"/>
          <w:szCs w:val="28"/>
          <w:lang w:val="uk-UA" w:eastAsia="uk-UA"/>
        </w:rPr>
        <w:t xml:space="preserve">використання методичних підходів до розробки </w:t>
      </w:r>
      <w:r w:rsidR="00065706" w:rsidRPr="005A09CC">
        <w:rPr>
          <w:rFonts w:ascii="Times New Roman" w:eastAsia="Times New Roman" w:hAnsi="Times New Roman"/>
          <w:sz w:val="28"/>
          <w:szCs w:val="28"/>
          <w:lang w:val="uk-UA" w:eastAsia="uk-UA"/>
        </w:rPr>
        <w:t>проєкт</w:t>
      </w:r>
      <w:r w:rsidRPr="005A09CC">
        <w:rPr>
          <w:rFonts w:ascii="Times New Roman" w:eastAsia="Times New Roman" w:hAnsi="Times New Roman"/>
          <w:sz w:val="28"/>
          <w:szCs w:val="28"/>
          <w:lang w:val="uk-UA" w:eastAsia="uk-UA"/>
        </w:rPr>
        <w:t>ів водоохоронного зонування територій міст України;</w:t>
      </w:r>
    </w:p>
    <w:p w14:paraId="6BE8930F" w14:textId="77777777" w:rsidR="00F52B2A" w:rsidRPr="005A09CC" w:rsidRDefault="00F52B2A" w:rsidP="00406ED2">
      <w:pPr>
        <w:numPr>
          <w:ilvl w:val="0"/>
          <w:numId w:val="15"/>
        </w:numPr>
        <w:spacing w:line="360" w:lineRule="auto"/>
        <w:ind w:left="0" w:firstLine="709"/>
        <w:contextualSpacing/>
        <w:jc w:val="both"/>
        <w:rPr>
          <w:rFonts w:ascii="Times New Roman" w:eastAsia="Times New Roman" w:hAnsi="Times New Roman"/>
          <w:sz w:val="28"/>
          <w:szCs w:val="28"/>
          <w:lang w:val="uk-UA" w:eastAsia="uk-UA"/>
        </w:rPr>
      </w:pPr>
      <w:r w:rsidRPr="005A09CC">
        <w:rPr>
          <w:rFonts w:ascii="Times New Roman" w:eastAsia="Times New Roman" w:hAnsi="Times New Roman"/>
          <w:sz w:val="28"/>
          <w:szCs w:val="28"/>
          <w:lang w:val="uk-UA" w:eastAsia="uk-UA"/>
        </w:rPr>
        <w:t>застосування ландшафтно-екологічного планування як методологічної основи оптимізації структури землекористування міст.</w:t>
      </w:r>
    </w:p>
    <w:p w14:paraId="545E8B9A" w14:textId="77777777" w:rsidR="004F15FA" w:rsidRPr="005A09CC" w:rsidRDefault="004F15FA" w:rsidP="00514E74">
      <w:pPr>
        <w:spacing w:line="360" w:lineRule="auto"/>
        <w:ind w:firstLine="709"/>
        <w:contextualSpacing/>
        <w:jc w:val="both"/>
        <w:rPr>
          <w:rFonts w:ascii="Times New Roman" w:eastAsia="Times New Roman" w:hAnsi="Times New Roman"/>
          <w:sz w:val="28"/>
          <w:szCs w:val="28"/>
          <w:lang w:val="uk-UA" w:eastAsia="uk-UA"/>
        </w:rPr>
      </w:pPr>
      <w:r w:rsidRPr="005A09CC">
        <w:rPr>
          <w:rFonts w:ascii="Times New Roman" w:eastAsia="Times New Roman" w:hAnsi="Times New Roman"/>
          <w:sz w:val="28"/>
          <w:szCs w:val="28"/>
          <w:lang w:val="uk-UA" w:eastAsia="uk-UA"/>
        </w:rPr>
        <w:t>Практичне значення одержаних результатів.</w:t>
      </w:r>
      <w:r w:rsidRPr="005A09CC">
        <w:rPr>
          <w:rFonts w:ascii="Times New Roman" w:eastAsia="Times New Roman" w:hAnsi="Times New Roman"/>
          <w:b/>
          <w:sz w:val="28"/>
          <w:szCs w:val="28"/>
          <w:lang w:val="uk-UA" w:eastAsia="uk-UA"/>
        </w:rPr>
        <w:t xml:space="preserve"> </w:t>
      </w:r>
      <w:r w:rsidRPr="005A09CC">
        <w:rPr>
          <w:rFonts w:ascii="Times New Roman" w:eastAsia="Times New Roman" w:hAnsi="Times New Roman"/>
          <w:sz w:val="28"/>
          <w:szCs w:val="28"/>
          <w:lang w:val="uk-UA" w:eastAsia="uk-UA"/>
        </w:rPr>
        <w:t>Запропонована система заходів оптимізації територіальної структури природокористування м. Харкова може бути використана при розробці</w:t>
      </w:r>
      <w:r w:rsidR="00B077D3" w:rsidRPr="005A09CC">
        <w:rPr>
          <w:rFonts w:ascii="Times New Roman" w:eastAsia="Times New Roman" w:hAnsi="Times New Roman"/>
          <w:sz w:val="28"/>
          <w:szCs w:val="28"/>
          <w:lang w:val="uk-UA" w:eastAsia="uk-UA"/>
        </w:rPr>
        <w:t xml:space="preserve"> </w:t>
      </w:r>
      <w:r w:rsidRPr="005A09CC">
        <w:rPr>
          <w:rFonts w:ascii="Times New Roman" w:eastAsia="Times New Roman" w:hAnsi="Times New Roman"/>
          <w:sz w:val="28"/>
          <w:szCs w:val="28"/>
          <w:lang w:val="uk-UA" w:eastAsia="uk-UA"/>
        </w:rPr>
        <w:t xml:space="preserve">документів стратегічного та просторового планування розвитку міста, внесення коректив до генерального плану, </w:t>
      </w:r>
      <w:r w:rsidR="00065706" w:rsidRPr="005A09CC">
        <w:rPr>
          <w:rFonts w:ascii="Times New Roman" w:eastAsia="Times New Roman" w:hAnsi="Times New Roman"/>
          <w:sz w:val="28"/>
          <w:szCs w:val="28"/>
          <w:lang w:val="uk-UA" w:eastAsia="uk-UA"/>
        </w:rPr>
        <w:t>проєкт</w:t>
      </w:r>
      <w:r w:rsidRPr="005A09CC">
        <w:rPr>
          <w:rFonts w:ascii="Times New Roman" w:eastAsia="Times New Roman" w:hAnsi="Times New Roman"/>
          <w:sz w:val="28"/>
          <w:szCs w:val="28"/>
          <w:lang w:val="uk-UA" w:eastAsia="uk-UA"/>
        </w:rPr>
        <w:t xml:space="preserve">ування містобудівної діяльності, узгодження </w:t>
      </w:r>
      <w:r w:rsidR="00065706" w:rsidRPr="005A09CC">
        <w:rPr>
          <w:rFonts w:ascii="Times New Roman" w:eastAsia="Times New Roman" w:hAnsi="Times New Roman"/>
          <w:sz w:val="28"/>
          <w:szCs w:val="28"/>
          <w:lang w:val="uk-UA" w:eastAsia="uk-UA"/>
        </w:rPr>
        <w:t>проєкт</w:t>
      </w:r>
      <w:r w:rsidRPr="005A09CC">
        <w:rPr>
          <w:rFonts w:ascii="Times New Roman" w:eastAsia="Times New Roman" w:hAnsi="Times New Roman"/>
          <w:sz w:val="28"/>
          <w:szCs w:val="28"/>
          <w:lang w:val="uk-UA" w:eastAsia="uk-UA"/>
        </w:rPr>
        <w:t xml:space="preserve">ів землеустрою, благоустрою територій та інших суміжних видів діяльності </w:t>
      </w:r>
      <w:r w:rsidRPr="005A09CC">
        <w:rPr>
          <w:rFonts w:ascii="Times New Roman" w:hAnsi="Times New Roman"/>
          <w:sz w:val="28"/>
          <w:lang w:val="uk-UA"/>
        </w:rPr>
        <w:t xml:space="preserve">Харківської міської ради та при </w:t>
      </w:r>
      <w:r w:rsidRPr="005A09CC">
        <w:rPr>
          <w:rFonts w:ascii="Times New Roman" w:eastAsia="Times New Roman" w:hAnsi="Times New Roman"/>
          <w:sz w:val="28"/>
          <w:szCs w:val="28"/>
          <w:lang w:val="uk-UA" w:eastAsia="uk-UA"/>
        </w:rPr>
        <w:t>плануванні програм природоохоронних заходів Департаментом екології та природних ресурсів Харківської обласної державної адміністрації.</w:t>
      </w:r>
    </w:p>
    <w:p w14:paraId="4A1E752D" w14:textId="77777777" w:rsidR="004F15FA" w:rsidRPr="005A09CC" w:rsidRDefault="004F15FA" w:rsidP="00514E74">
      <w:pPr>
        <w:spacing w:line="360" w:lineRule="auto"/>
        <w:ind w:firstLine="709"/>
        <w:contextualSpacing/>
        <w:jc w:val="both"/>
        <w:rPr>
          <w:rFonts w:ascii="Times New Roman" w:eastAsia="Times New Roman" w:hAnsi="Times New Roman"/>
          <w:sz w:val="28"/>
          <w:szCs w:val="28"/>
          <w:lang w:val="uk-UA" w:eastAsia="uk-UA"/>
        </w:rPr>
      </w:pPr>
      <w:r w:rsidRPr="005A09CC">
        <w:rPr>
          <w:rFonts w:ascii="Times New Roman" w:hAnsi="Times New Roman"/>
          <w:sz w:val="28"/>
          <w:lang w:val="uk-UA"/>
        </w:rPr>
        <w:t xml:space="preserve">Об’єктно-орієнтована вдосконалена </w:t>
      </w:r>
      <w:r w:rsidRPr="005A09CC">
        <w:rPr>
          <w:rFonts w:ascii="Times New Roman" w:eastAsia="Times New Roman" w:hAnsi="Times New Roman"/>
          <w:sz w:val="28"/>
          <w:szCs w:val="28"/>
          <w:lang w:val="uk-UA" w:eastAsia="uk-UA"/>
        </w:rPr>
        <w:t xml:space="preserve">методика ландшафтного планування може бути використана як базова для вирішення проблем раціональної організації природокористування великих міст. </w:t>
      </w:r>
    </w:p>
    <w:p w14:paraId="0D821E36" w14:textId="77777777" w:rsidR="004F15FA" w:rsidRPr="005A09CC" w:rsidRDefault="004F15FA" w:rsidP="00514E74">
      <w:pPr>
        <w:spacing w:line="360" w:lineRule="auto"/>
        <w:ind w:firstLine="709"/>
        <w:contextualSpacing/>
        <w:jc w:val="both"/>
        <w:rPr>
          <w:rFonts w:ascii="Times New Roman" w:hAnsi="Times New Roman"/>
          <w:sz w:val="28"/>
          <w:szCs w:val="28"/>
          <w:lang w:val="uk-UA"/>
        </w:rPr>
      </w:pPr>
      <w:r w:rsidRPr="005A09CC">
        <w:rPr>
          <w:rFonts w:ascii="Times New Roman" w:eastAsia="Times New Roman" w:hAnsi="Times New Roman"/>
          <w:sz w:val="28"/>
          <w:szCs w:val="28"/>
          <w:lang w:val="uk-UA" w:eastAsia="uk-UA"/>
        </w:rPr>
        <w:t>Складені картографічні твори просторово-часового розвитку ландшафту м.</w:t>
      </w:r>
      <w:r w:rsidR="00B96FAE" w:rsidRPr="005A09CC">
        <w:rPr>
          <w:rFonts w:ascii="Times New Roman" w:eastAsia="Times New Roman" w:hAnsi="Times New Roman"/>
          <w:sz w:val="28"/>
          <w:szCs w:val="28"/>
          <w:lang w:val="uk-UA" w:eastAsia="uk-UA"/>
        </w:rPr>
        <w:t> </w:t>
      </w:r>
      <w:r w:rsidRPr="005A09CC">
        <w:rPr>
          <w:rFonts w:ascii="Times New Roman" w:eastAsia="Times New Roman" w:hAnsi="Times New Roman"/>
          <w:sz w:val="28"/>
          <w:szCs w:val="28"/>
          <w:lang w:val="uk-UA" w:eastAsia="uk-UA"/>
        </w:rPr>
        <w:t xml:space="preserve">Харків </w:t>
      </w:r>
      <w:r w:rsidRPr="005A09CC">
        <w:rPr>
          <w:rFonts w:ascii="Times New Roman" w:hAnsi="Times New Roman"/>
          <w:sz w:val="28"/>
          <w:lang w:val="uk-UA"/>
        </w:rPr>
        <w:t>являють собою основу для подальших історико-географічних досліджень.</w:t>
      </w:r>
    </w:p>
    <w:p w14:paraId="53CDAF72" w14:textId="77777777" w:rsidR="00B077D3" w:rsidRPr="005A09CC" w:rsidRDefault="00B077D3" w:rsidP="00B077D3">
      <w:pPr>
        <w:shd w:val="clear" w:color="auto" w:fill="FFFFFF"/>
        <w:spacing w:line="360" w:lineRule="auto"/>
        <w:ind w:firstLine="567"/>
        <w:jc w:val="both"/>
        <w:rPr>
          <w:rFonts w:ascii="Times New Roman" w:hAnsi="Times New Roman"/>
          <w:spacing w:val="4"/>
          <w:sz w:val="28"/>
          <w:szCs w:val="28"/>
          <w:lang w:val="uk-UA"/>
        </w:rPr>
      </w:pPr>
      <w:r w:rsidRPr="005A09CC">
        <w:rPr>
          <w:rFonts w:ascii="Times New Roman" w:hAnsi="Times New Roman"/>
          <w:sz w:val="28"/>
          <w:szCs w:val="28"/>
          <w:lang w:val="uk-UA"/>
        </w:rPr>
        <w:lastRenderedPageBreak/>
        <w:t xml:space="preserve">Практичні результати роботи повністю або частково використовуються у навчальному процесі Навчально-наукового інституту екології Харківського національного університету імені В. Н. Каразіна при викладанні навчальних дисциплін «Ландшафтна екологія», «Ландшафтно-екологічне планування», «Ландшафтно-екологічне планування на заповідних територіях» та під час проведення польової ландшафтно-екологічної практики студентів. Методичні надбання автора з геоінформаційного моделювання господарського освоєння ландшафтів використані при розробці </w:t>
      </w:r>
      <w:r w:rsidRPr="005A09CC">
        <w:rPr>
          <w:rFonts w:ascii="Times New Roman" w:hAnsi="Times New Roman"/>
          <w:spacing w:val="4"/>
          <w:sz w:val="28"/>
          <w:szCs w:val="28"/>
          <w:lang w:val="uk-UA"/>
        </w:rPr>
        <w:t>навчальної програми з предмету «ГІС у заповідній справі» спеціалізації «Заповідна справа».</w:t>
      </w:r>
    </w:p>
    <w:p w14:paraId="14D07A3D" w14:textId="77777777" w:rsidR="004F15FA" w:rsidRPr="005A09CC" w:rsidRDefault="004F15FA" w:rsidP="00514E74">
      <w:pPr>
        <w:spacing w:line="360" w:lineRule="auto"/>
        <w:ind w:firstLine="709"/>
        <w:contextualSpacing/>
        <w:jc w:val="both"/>
        <w:rPr>
          <w:rFonts w:ascii="Times New Roman" w:hAnsi="Times New Roman"/>
          <w:sz w:val="28"/>
          <w:szCs w:val="28"/>
          <w:lang w:val="uk-UA"/>
        </w:rPr>
      </w:pPr>
      <w:r w:rsidRPr="005A09CC">
        <w:rPr>
          <w:rFonts w:ascii="Times New Roman" w:eastAsia="Times New Roman" w:hAnsi="Times New Roman"/>
          <w:b/>
          <w:sz w:val="28"/>
          <w:szCs w:val="28"/>
          <w:lang w:val="uk-UA" w:eastAsia="uk-UA"/>
        </w:rPr>
        <w:t xml:space="preserve">Особистий внесок здобувача. </w:t>
      </w:r>
      <w:r w:rsidRPr="005A09CC">
        <w:rPr>
          <w:rFonts w:ascii="Times New Roman" w:hAnsi="Times New Roman"/>
          <w:sz w:val="28"/>
          <w:szCs w:val="28"/>
          <w:lang w:val="uk-UA"/>
        </w:rPr>
        <w:t xml:space="preserve">Дисертація є самостійною, завершеною роботою автора, в якій викладено результати власних досліджень щодо розробки теоретичних, методичних та прикладних основ оптимізації природокористування великого міста. </w:t>
      </w:r>
    </w:p>
    <w:p w14:paraId="1CEE3720" w14:textId="77777777" w:rsidR="004F15FA" w:rsidRPr="005A09CC" w:rsidRDefault="004F15FA" w:rsidP="00514E74">
      <w:pPr>
        <w:spacing w:line="360" w:lineRule="auto"/>
        <w:ind w:firstLine="709"/>
        <w:contextualSpacing/>
        <w:jc w:val="both"/>
        <w:rPr>
          <w:rFonts w:ascii="Times New Roman" w:eastAsia="Times New Roman" w:hAnsi="Times New Roman"/>
          <w:sz w:val="28"/>
          <w:szCs w:val="28"/>
          <w:lang w:val="uk-UA" w:eastAsia="uk-UA"/>
        </w:rPr>
      </w:pPr>
      <w:r w:rsidRPr="005A09CC">
        <w:rPr>
          <w:rFonts w:ascii="Times New Roman" w:hAnsi="Times New Roman"/>
          <w:sz w:val="28"/>
          <w:szCs w:val="28"/>
          <w:lang w:val="uk-UA"/>
        </w:rPr>
        <w:t>Р</w:t>
      </w:r>
      <w:r w:rsidRPr="005A09CC">
        <w:rPr>
          <w:rFonts w:ascii="Times New Roman" w:hAnsi="Times New Roman"/>
          <w:spacing w:val="2"/>
          <w:sz w:val="28"/>
          <w:szCs w:val="28"/>
          <w:lang w:val="uk-UA"/>
        </w:rPr>
        <w:t>езультати дослідження одержано автором особисто на основі аналізу літературних джерел, аналізу картографічних даних, геоінформаційного моделювання та власних польових досліджень</w:t>
      </w:r>
      <w:r w:rsidRPr="005A09CC">
        <w:rPr>
          <w:rFonts w:ascii="Times New Roman" w:eastAsia="Times New Roman" w:hAnsi="Times New Roman"/>
          <w:sz w:val="28"/>
          <w:szCs w:val="28"/>
          <w:lang w:val="uk-UA" w:eastAsia="uk-UA"/>
        </w:rPr>
        <w:t>, проведених на території м. Харків впродовж 2010–20</w:t>
      </w:r>
      <w:r w:rsidR="00C303F3" w:rsidRPr="005A09CC">
        <w:rPr>
          <w:rFonts w:ascii="Times New Roman" w:eastAsia="Times New Roman" w:hAnsi="Times New Roman"/>
          <w:sz w:val="28"/>
          <w:szCs w:val="28"/>
          <w:lang w:val="uk-UA" w:eastAsia="uk-UA"/>
        </w:rPr>
        <w:t>20</w:t>
      </w:r>
      <w:r w:rsidRPr="005A09CC">
        <w:rPr>
          <w:rFonts w:ascii="Times New Roman" w:eastAsia="Times New Roman" w:hAnsi="Times New Roman"/>
          <w:sz w:val="28"/>
          <w:szCs w:val="28"/>
          <w:lang w:val="uk-UA" w:eastAsia="uk-UA"/>
        </w:rPr>
        <w:t> р.</w:t>
      </w:r>
      <w:r w:rsidR="00D65CA1" w:rsidRPr="005A09CC">
        <w:rPr>
          <w:rFonts w:ascii="Times New Roman" w:eastAsia="Times New Roman" w:hAnsi="Times New Roman"/>
          <w:sz w:val="28"/>
          <w:szCs w:val="28"/>
          <w:lang w:val="uk-UA" w:eastAsia="uk-UA"/>
        </w:rPr>
        <w:t xml:space="preserve"> </w:t>
      </w:r>
      <w:r w:rsidRPr="005A09CC">
        <w:rPr>
          <w:rFonts w:ascii="Times New Roman" w:eastAsia="Times New Roman" w:hAnsi="Times New Roman"/>
          <w:sz w:val="28"/>
          <w:szCs w:val="28"/>
          <w:lang w:val="uk-UA" w:eastAsia="uk-UA"/>
        </w:rPr>
        <w:t xml:space="preserve">р. </w:t>
      </w:r>
      <w:r w:rsidRPr="005A09CC">
        <w:rPr>
          <w:rFonts w:ascii="Times New Roman" w:hAnsi="Times New Roman"/>
          <w:spacing w:val="2"/>
          <w:sz w:val="28"/>
          <w:szCs w:val="28"/>
          <w:lang w:val="uk-UA"/>
        </w:rPr>
        <w:t>Із наукових публікацій, які видано у співавторстві, використано лише ті положення, розробка яких належить особисто автору.</w:t>
      </w:r>
    </w:p>
    <w:p w14:paraId="79C58C9B" w14:textId="77777777" w:rsidR="00B077D3" w:rsidRDefault="00B077D3" w:rsidP="00B077D3">
      <w:pPr>
        <w:widowControl w:val="0"/>
        <w:suppressAutoHyphens/>
        <w:spacing w:line="360" w:lineRule="auto"/>
        <w:ind w:firstLine="720"/>
        <w:contextualSpacing/>
        <w:jc w:val="both"/>
        <w:rPr>
          <w:rFonts w:ascii="Times New Roman" w:eastAsia="DejaVu Sans" w:hAnsi="Times New Roman"/>
          <w:kern w:val="1"/>
          <w:sz w:val="28"/>
          <w:szCs w:val="28"/>
          <w:lang w:val="uk-UA" w:bidi="ar-SA"/>
        </w:rPr>
      </w:pPr>
      <w:r w:rsidRPr="005A09CC">
        <w:rPr>
          <w:rFonts w:ascii="Times New Roman" w:eastAsia="DejaVu Sans" w:hAnsi="Times New Roman"/>
          <w:b/>
          <w:kern w:val="1"/>
          <w:sz w:val="28"/>
          <w:szCs w:val="28"/>
          <w:lang w:val="uk-UA" w:bidi="ar-SA"/>
        </w:rPr>
        <w:t xml:space="preserve">Публікації. </w:t>
      </w:r>
      <w:r w:rsidRPr="005A09CC">
        <w:rPr>
          <w:rFonts w:ascii="Times New Roman" w:eastAsia="DejaVu Sans" w:hAnsi="Times New Roman"/>
          <w:kern w:val="1"/>
          <w:sz w:val="28"/>
          <w:szCs w:val="28"/>
          <w:lang w:val="uk-UA" w:bidi="ar-SA"/>
        </w:rPr>
        <w:t>Основні положення і результати дисертаційного дослідження викладені у 38 наукових працях, з них 8 статей у вітчизняних фахових наукових виданнях (в тому числі 2 у фахових виданнях категорії А, включених у базу WoS), 4 статті у зарубіжних спеціалізованих виданнях, 23 – апробаційного характеру, 3 праці – додатково відображають наукові результати дисертації.</w:t>
      </w:r>
    </w:p>
    <w:p w14:paraId="2AB0092D" w14:textId="77777777" w:rsidR="00D0232B" w:rsidRPr="005A09CC" w:rsidRDefault="00D0232B" w:rsidP="00B077D3">
      <w:pPr>
        <w:widowControl w:val="0"/>
        <w:suppressAutoHyphens/>
        <w:spacing w:line="360" w:lineRule="auto"/>
        <w:ind w:firstLine="720"/>
        <w:contextualSpacing/>
        <w:jc w:val="both"/>
        <w:rPr>
          <w:rFonts w:ascii="Times New Roman" w:eastAsia="DejaVu Sans" w:hAnsi="Times New Roman"/>
          <w:kern w:val="1"/>
          <w:sz w:val="28"/>
          <w:szCs w:val="28"/>
          <w:lang w:val="uk-UA" w:bidi="ar-SA"/>
        </w:rPr>
      </w:pPr>
      <w:r>
        <w:rPr>
          <w:rFonts w:ascii="Times New Roman" w:eastAsia="DejaVu Sans" w:hAnsi="Times New Roman"/>
          <w:kern w:val="1"/>
          <w:sz w:val="28"/>
          <w:szCs w:val="28"/>
          <w:lang w:val="uk-UA" w:bidi="ar-SA"/>
        </w:rPr>
        <w:t>Структура і обсяг дисертації. Дисертація складається зі вступу, 4 розділів, висновків, списку використаних джерел, додатків (66 сторінок). Загальний обсяг дисертації – 192 сторінки, з них 170 сторінок основного тексту, 30 рисунків, 7 таблиць. Список використаних джерел міститься на 56 сторінках і включає 471 найменування, з яких 211 іноземних.</w:t>
      </w:r>
    </w:p>
    <w:p w14:paraId="3E5CC85B" w14:textId="77777777" w:rsidR="004F15FA" w:rsidRPr="005A09CC" w:rsidRDefault="004F15FA" w:rsidP="00F52B2A">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br w:type="page"/>
      </w:r>
    </w:p>
    <w:p w14:paraId="087F3011" w14:textId="77777777" w:rsidR="00546503" w:rsidRPr="005A09CC" w:rsidRDefault="002F1BBE" w:rsidP="00763F1E">
      <w:pPr>
        <w:spacing w:line="360" w:lineRule="auto"/>
        <w:jc w:val="center"/>
        <w:rPr>
          <w:rFonts w:ascii="Times New Roman" w:hAnsi="Times New Roman"/>
          <w:b/>
          <w:sz w:val="28"/>
          <w:szCs w:val="28"/>
          <w:lang w:val="uk-UA"/>
        </w:rPr>
      </w:pPr>
      <w:r w:rsidRPr="005A09CC">
        <w:rPr>
          <w:rFonts w:ascii="Times New Roman" w:hAnsi="Times New Roman"/>
          <w:b/>
          <w:sz w:val="28"/>
          <w:szCs w:val="28"/>
          <w:lang w:val="uk-UA"/>
        </w:rPr>
        <w:lastRenderedPageBreak/>
        <w:t xml:space="preserve">РОЗДIЛ </w:t>
      </w:r>
      <w:r w:rsidR="00F746BA" w:rsidRPr="005A09CC">
        <w:rPr>
          <w:rFonts w:ascii="Times New Roman" w:hAnsi="Times New Roman"/>
          <w:b/>
          <w:sz w:val="28"/>
          <w:szCs w:val="28"/>
          <w:lang w:val="uk-UA"/>
        </w:rPr>
        <w:t>1</w:t>
      </w:r>
    </w:p>
    <w:p w14:paraId="1263A9F6" w14:textId="77777777" w:rsidR="00F473AB" w:rsidRPr="005A09CC" w:rsidRDefault="00F473AB" w:rsidP="00F473AB">
      <w:pPr>
        <w:pStyle w:val="a3"/>
        <w:spacing w:line="360" w:lineRule="auto"/>
        <w:ind w:left="0"/>
        <w:jc w:val="center"/>
        <w:rPr>
          <w:rFonts w:ascii="Times New Roman" w:hAnsi="Times New Roman"/>
          <w:b/>
          <w:sz w:val="28"/>
          <w:szCs w:val="28"/>
          <w:lang w:val="uk-UA"/>
        </w:rPr>
      </w:pPr>
      <w:r w:rsidRPr="005A09CC">
        <w:rPr>
          <w:rFonts w:ascii="Times New Roman" w:hAnsi="Times New Roman"/>
          <w:b/>
          <w:sz w:val="28"/>
          <w:szCs w:val="28"/>
          <w:lang w:val="uk-UA"/>
        </w:rPr>
        <w:t>ОПТИМІЗАЦІЯ ТЕРИТОРІАЛЬНОЇ СТРУКТУРИ ЗЕМЛЕКОРИСТУВАННЯ МІСТА ЯК НАПРЯМ ДОСЯГНЕННЯ ЦІЛЕЙ ЙОГО СТАЛОГО РОЗВИТКУ</w:t>
      </w:r>
    </w:p>
    <w:p w14:paraId="147BF52C" w14:textId="77777777" w:rsidR="00250629" w:rsidRPr="005A09CC" w:rsidRDefault="00250629" w:rsidP="00F473AB">
      <w:pPr>
        <w:pStyle w:val="a3"/>
        <w:spacing w:line="360" w:lineRule="auto"/>
        <w:ind w:left="0" w:firstLine="709"/>
        <w:jc w:val="both"/>
        <w:rPr>
          <w:rFonts w:ascii="Times New Roman" w:hAnsi="Times New Roman"/>
          <w:b/>
          <w:sz w:val="28"/>
          <w:szCs w:val="28"/>
          <w:lang w:val="uk-UA"/>
        </w:rPr>
      </w:pPr>
    </w:p>
    <w:p w14:paraId="7279524D" w14:textId="77777777" w:rsidR="007974B3" w:rsidRPr="005A09CC" w:rsidRDefault="00CF674D" w:rsidP="00F473AB">
      <w:pPr>
        <w:pStyle w:val="a3"/>
        <w:spacing w:line="360" w:lineRule="auto"/>
        <w:ind w:left="0" w:firstLine="709"/>
        <w:jc w:val="both"/>
        <w:rPr>
          <w:rFonts w:ascii="Times New Roman" w:hAnsi="Times New Roman"/>
          <w:b/>
          <w:sz w:val="28"/>
          <w:szCs w:val="28"/>
          <w:lang w:val="uk-UA"/>
        </w:rPr>
      </w:pPr>
      <w:r w:rsidRPr="005A09CC">
        <w:rPr>
          <w:rFonts w:ascii="Times New Roman" w:hAnsi="Times New Roman"/>
          <w:b/>
          <w:sz w:val="28"/>
          <w:szCs w:val="28"/>
          <w:lang w:val="uk-UA"/>
        </w:rPr>
        <w:t>1.1 Інвайронментальн</w:t>
      </w:r>
      <w:r w:rsidR="00F473AB" w:rsidRPr="005A09CC">
        <w:rPr>
          <w:rFonts w:ascii="Times New Roman" w:hAnsi="Times New Roman"/>
          <w:b/>
          <w:sz w:val="28"/>
          <w:szCs w:val="28"/>
          <w:lang w:val="uk-UA"/>
        </w:rPr>
        <w:t xml:space="preserve">а складова сталого розвитку сучасних міст: передумови, цілі та </w:t>
      </w:r>
      <w:r w:rsidR="005D1EBA" w:rsidRPr="005A09CC">
        <w:rPr>
          <w:rFonts w:ascii="Times New Roman" w:hAnsi="Times New Roman"/>
          <w:b/>
          <w:sz w:val="28"/>
          <w:szCs w:val="28"/>
          <w:lang w:val="uk-UA"/>
        </w:rPr>
        <w:t>шляхи практичної</w:t>
      </w:r>
      <w:r w:rsidR="00D634DE" w:rsidRPr="005A09CC">
        <w:rPr>
          <w:rFonts w:ascii="Times New Roman" w:hAnsi="Times New Roman"/>
          <w:b/>
          <w:sz w:val="28"/>
          <w:szCs w:val="28"/>
          <w:lang w:val="uk-UA"/>
        </w:rPr>
        <w:t xml:space="preserve"> реалізації</w:t>
      </w:r>
      <w:r w:rsidR="00F473AB" w:rsidRPr="005A09CC">
        <w:rPr>
          <w:rFonts w:ascii="Times New Roman" w:hAnsi="Times New Roman"/>
          <w:b/>
          <w:sz w:val="28"/>
          <w:szCs w:val="28"/>
          <w:lang w:val="uk-UA"/>
        </w:rPr>
        <w:t xml:space="preserve">  </w:t>
      </w:r>
    </w:p>
    <w:p w14:paraId="33575274" w14:textId="77777777" w:rsidR="00F473AB" w:rsidRPr="005A09CC" w:rsidRDefault="00F473AB" w:rsidP="00C810B6">
      <w:pPr>
        <w:spacing w:line="360" w:lineRule="auto"/>
        <w:ind w:firstLine="708"/>
        <w:jc w:val="both"/>
        <w:rPr>
          <w:rFonts w:ascii="Times New Roman" w:hAnsi="Times New Roman"/>
          <w:b/>
          <w:sz w:val="28"/>
          <w:szCs w:val="28"/>
          <w:shd w:val="clear" w:color="auto" w:fill="FFFFFF"/>
          <w:lang w:val="uk-UA"/>
        </w:rPr>
      </w:pPr>
    </w:p>
    <w:p w14:paraId="3802F6FF" w14:textId="77777777" w:rsidR="00C84BE8" w:rsidRPr="00D25C4F" w:rsidRDefault="00F61F97" w:rsidP="0099026E">
      <w:pPr>
        <w:spacing w:line="360" w:lineRule="auto"/>
        <w:ind w:firstLine="708"/>
        <w:jc w:val="both"/>
        <w:rPr>
          <w:rFonts w:ascii="Times New Roman" w:hAnsi="Times New Roman"/>
          <w:spacing w:val="-6"/>
          <w:sz w:val="28"/>
          <w:szCs w:val="28"/>
          <w:shd w:val="clear" w:color="auto" w:fill="FFFFFF"/>
          <w:lang w:val="uk-UA"/>
        </w:rPr>
      </w:pPr>
      <w:r w:rsidRPr="00D25C4F">
        <w:rPr>
          <w:rFonts w:ascii="Times New Roman" w:hAnsi="Times New Roman"/>
          <w:spacing w:val="-6"/>
          <w:sz w:val="28"/>
          <w:szCs w:val="28"/>
          <w:shd w:val="clear" w:color="auto" w:fill="FFFFFF"/>
          <w:lang w:val="uk-UA"/>
        </w:rPr>
        <w:t xml:space="preserve">Упродовж останнього століття урбанізація стала домінуючою демографічною тенденцією </w:t>
      </w:r>
      <w:r w:rsidR="00917C17" w:rsidRPr="00D25C4F">
        <w:rPr>
          <w:rFonts w:ascii="Times New Roman" w:hAnsi="Times New Roman"/>
          <w:spacing w:val="-6"/>
          <w:sz w:val="28"/>
          <w:szCs w:val="28"/>
          <w:shd w:val="clear" w:color="auto" w:fill="FFFFFF"/>
          <w:lang w:val="uk-UA"/>
        </w:rPr>
        <w:t>в світі</w:t>
      </w:r>
      <w:r w:rsidR="00925E91" w:rsidRPr="00D25C4F">
        <w:rPr>
          <w:rFonts w:ascii="Times New Roman" w:hAnsi="Times New Roman"/>
          <w:spacing w:val="-6"/>
          <w:sz w:val="28"/>
          <w:szCs w:val="28"/>
          <w:shd w:val="clear" w:color="auto" w:fill="FFFFFF"/>
          <w:lang w:val="uk-UA"/>
        </w:rPr>
        <w:t xml:space="preserve">, і, очікується, що в осяжному майбутньому </w:t>
      </w:r>
      <w:r w:rsidR="00917C17" w:rsidRPr="00D25C4F">
        <w:rPr>
          <w:rFonts w:ascii="Times New Roman" w:hAnsi="Times New Roman"/>
          <w:spacing w:val="-6"/>
          <w:sz w:val="28"/>
          <w:szCs w:val="28"/>
          <w:shd w:val="clear" w:color="auto" w:fill="FFFFFF"/>
          <w:lang w:val="uk-UA"/>
        </w:rPr>
        <w:t>її рівень</w:t>
      </w:r>
      <w:r w:rsidR="00925E91" w:rsidRPr="00D25C4F">
        <w:rPr>
          <w:rFonts w:ascii="Times New Roman" w:hAnsi="Times New Roman"/>
          <w:spacing w:val="-6"/>
          <w:sz w:val="28"/>
          <w:szCs w:val="28"/>
          <w:shd w:val="clear" w:color="auto" w:fill="FFFFFF"/>
          <w:lang w:val="uk-UA"/>
        </w:rPr>
        <w:t xml:space="preserve"> продовжуватиме зростати. </w:t>
      </w:r>
      <w:r w:rsidR="00943F7E" w:rsidRPr="00D25C4F">
        <w:rPr>
          <w:rFonts w:ascii="Times New Roman" w:hAnsi="Times New Roman"/>
          <w:spacing w:val="-6"/>
          <w:sz w:val="28"/>
          <w:szCs w:val="28"/>
          <w:shd w:val="clear" w:color="auto" w:fill="FFFFFF"/>
          <w:lang w:val="uk-UA"/>
        </w:rPr>
        <w:t>Сучасні міста</w:t>
      </w:r>
      <w:r w:rsidR="00D3376E" w:rsidRPr="00D25C4F">
        <w:rPr>
          <w:rFonts w:ascii="Times New Roman" w:hAnsi="Times New Roman"/>
          <w:spacing w:val="-6"/>
          <w:sz w:val="28"/>
          <w:szCs w:val="28"/>
          <w:shd w:val="clear" w:color="auto" w:fill="FFFFFF"/>
          <w:lang w:val="uk-UA"/>
        </w:rPr>
        <w:t>, виступаючи драйверами концентрації населення, розвитку промислового виробництва та територіальної експансії забудованих земель,</w:t>
      </w:r>
      <w:r w:rsidR="00943F7E" w:rsidRPr="00D25C4F">
        <w:rPr>
          <w:rFonts w:ascii="Times New Roman" w:hAnsi="Times New Roman"/>
          <w:spacing w:val="-6"/>
          <w:sz w:val="28"/>
          <w:szCs w:val="28"/>
          <w:shd w:val="clear" w:color="auto" w:fill="FFFFFF"/>
          <w:lang w:val="uk-UA"/>
        </w:rPr>
        <w:t xml:space="preserve"> </w:t>
      </w:r>
      <w:r w:rsidR="006E1CF6" w:rsidRPr="00D25C4F">
        <w:rPr>
          <w:rFonts w:ascii="Times New Roman" w:hAnsi="Times New Roman"/>
          <w:spacing w:val="-6"/>
          <w:sz w:val="28"/>
          <w:szCs w:val="28"/>
          <w:shd w:val="clear" w:color="auto" w:fill="FFFFFF"/>
          <w:lang w:val="uk-UA"/>
        </w:rPr>
        <w:t>чинять потужний</w:t>
      </w:r>
      <w:r w:rsidR="00943F7E" w:rsidRPr="00D25C4F">
        <w:rPr>
          <w:rFonts w:ascii="Times New Roman" w:hAnsi="Times New Roman"/>
          <w:spacing w:val="-6"/>
          <w:sz w:val="28"/>
          <w:szCs w:val="28"/>
          <w:shd w:val="clear" w:color="auto" w:fill="FFFFFF"/>
          <w:lang w:val="uk-UA"/>
        </w:rPr>
        <w:t xml:space="preserve"> вплив</w:t>
      </w:r>
      <w:r w:rsidR="006E1CF6" w:rsidRPr="00D25C4F">
        <w:rPr>
          <w:rFonts w:ascii="Times New Roman" w:hAnsi="Times New Roman"/>
          <w:spacing w:val="-6"/>
          <w:sz w:val="28"/>
          <w:szCs w:val="28"/>
          <w:shd w:val="clear" w:color="auto" w:fill="FFFFFF"/>
          <w:lang w:val="uk-UA"/>
        </w:rPr>
        <w:t xml:space="preserve"> і є причиною </w:t>
      </w:r>
      <w:r w:rsidR="00D3376E" w:rsidRPr="00D25C4F">
        <w:rPr>
          <w:rFonts w:ascii="Times New Roman" w:hAnsi="Times New Roman"/>
          <w:spacing w:val="-6"/>
          <w:sz w:val="28"/>
          <w:szCs w:val="28"/>
          <w:shd w:val="clear" w:color="auto" w:fill="FFFFFF"/>
          <w:lang w:val="uk-UA"/>
        </w:rPr>
        <w:t xml:space="preserve">чисельних </w:t>
      </w:r>
      <w:r w:rsidR="006E1CF6" w:rsidRPr="00D25C4F">
        <w:rPr>
          <w:rFonts w:ascii="Times New Roman" w:hAnsi="Times New Roman"/>
          <w:spacing w:val="-6"/>
          <w:sz w:val="28"/>
          <w:szCs w:val="28"/>
          <w:shd w:val="clear" w:color="auto" w:fill="FFFFFF"/>
          <w:lang w:val="uk-UA"/>
        </w:rPr>
        <w:t>змін</w:t>
      </w:r>
      <w:r w:rsidR="00943F7E" w:rsidRPr="00D25C4F">
        <w:rPr>
          <w:rFonts w:ascii="Times New Roman" w:hAnsi="Times New Roman"/>
          <w:spacing w:val="-6"/>
          <w:sz w:val="28"/>
          <w:szCs w:val="28"/>
          <w:shd w:val="clear" w:color="auto" w:fill="FFFFFF"/>
          <w:lang w:val="uk-UA"/>
        </w:rPr>
        <w:t xml:space="preserve"> довкілля</w:t>
      </w:r>
      <w:r w:rsidR="006E1CF6" w:rsidRPr="00D25C4F">
        <w:rPr>
          <w:rFonts w:ascii="Times New Roman" w:hAnsi="Times New Roman"/>
          <w:spacing w:val="-6"/>
          <w:sz w:val="28"/>
          <w:szCs w:val="28"/>
          <w:shd w:val="clear" w:color="auto" w:fill="FFFFFF"/>
          <w:lang w:val="uk-UA"/>
        </w:rPr>
        <w:t xml:space="preserve"> різного масштабу. </w:t>
      </w:r>
      <w:r w:rsidR="00D3376E" w:rsidRPr="00D25C4F">
        <w:rPr>
          <w:rFonts w:ascii="Times New Roman" w:hAnsi="Times New Roman"/>
          <w:spacing w:val="-6"/>
          <w:sz w:val="28"/>
          <w:szCs w:val="28"/>
          <w:shd w:val="clear" w:color="auto" w:fill="FFFFFF"/>
          <w:lang w:val="uk-UA"/>
        </w:rPr>
        <w:t xml:space="preserve">Так, </w:t>
      </w:r>
      <w:r w:rsidR="00572725" w:rsidRPr="00D25C4F">
        <w:rPr>
          <w:rFonts w:ascii="Times New Roman" w:hAnsi="Times New Roman"/>
          <w:spacing w:val="-6"/>
          <w:sz w:val="28"/>
          <w:szCs w:val="28"/>
          <w:shd w:val="clear" w:color="auto" w:fill="FFFFFF"/>
          <w:lang w:val="uk-UA"/>
        </w:rPr>
        <w:t>на</w:t>
      </w:r>
      <w:r w:rsidR="00D3376E" w:rsidRPr="00D25C4F">
        <w:rPr>
          <w:rFonts w:ascii="Times New Roman" w:hAnsi="Times New Roman"/>
          <w:spacing w:val="-6"/>
          <w:sz w:val="28"/>
          <w:szCs w:val="28"/>
          <w:shd w:val="clear" w:color="auto" w:fill="FFFFFF"/>
          <w:lang w:val="uk-UA"/>
        </w:rPr>
        <w:t xml:space="preserve"> глобальному і регіональному </w:t>
      </w:r>
      <w:r w:rsidR="00572725" w:rsidRPr="00D25C4F">
        <w:rPr>
          <w:rFonts w:ascii="Times New Roman" w:hAnsi="Times New Roman"/>
          <w:spacing w:val="-6"/>
          <w:sz w:val="28"/>
          <w:szCs w:val="28"/>
          <w:shd w:val="clear" w:color="auto" w:fill="FFFFFF"/>
          <w:lang w:val="uk-UA"/>
        </w:rPr>
        <w:t>рівнях</w:t>
      </w:r>
      <w:r w:rsidR="00D3376E" w:rsidRPr="00D25C4F">
        <w:rPr>
          <w:rFonts w:ascii="Times New Roman" w:hAnsi="Times New Roman"/>
          <w:spacing w:val="-6"/>
          <w:sz w:val="28"/>
          <w:szCs w:val="28"/>
          <w:shd w:val="clear" w:color="auto" w:fill="FFFFFF"/>
          <w:lang w:val="uk-UA"/>
        </w:rPr>
        <w:t xml:space="preserve"> із урбанізацією</w:t>
      </w:r>
      <w:r w:rsidR="000D73C6" w:rsidRPr="00D25C4F">
        <w:rPr>
          <w:rFonts w:ascii="Times New Roman" w:hAnsi="Times New Roman"/>
          <w:spacing w:val="-6"/>
          <w:sz w:val="28"/>
          <w:szCs w:val="28"/>
          <w:shd w:val="clear" w:color="auto" w:fill="FFFFFF"/>
          <w:lang w:val="uk-UA"/>
        </w:rPr>
        <w:t xml:space="preserve"> пов’язують</w:t>
      </w:r>
      <w:r w:rsidR="00D3376E" w:rsidRPr="00D25C4F">
        <w:rPr>
          <w:rFonts w:ascii="Times New Roman" w:hAnsi="Times New Roman"/>
          <w:spacing w:val="-6"/>
          <w:sz w:val="28"/>
          <w:szCs w:val="28"/>
          <w:shd w:val="clear" w:color="auto" w:fill="FFFFFF"/>
          <w:lang w:val="uk-UA"/>
        </w:rPr>
        <w:t xml:space="preserve"> </w:t>
      </w:r>
      <w:r w:rsidR="00D3376E" w:rsidRPr="00D25C4F">
        <w:rPr>
          <w:rFonts w:ascii="Times New Roman" w:hAnsi="Times New Roman"/>
          <w:spacing w:val="-6"/>
          <w:sz w:val="28"/>
          <w:szCs w:val="28"/>
          <w:lang w:val="uk-UA"/>
        </w:rPr>
        <w:t>зміни структури ландшафтного покриву</w:t>
      </w:r>
      <w:r w:rsidR="000D73C6" w:rsidRPr="00D25C4F">
        <w:rPr>
          <w:rFonts w:ascii="Times New Roman" w:hAnsi="Times New Roman"/>
          <w:spacing w:val="-6"/>
          <w:sz w:val="28"/>
          <w:szCs w:val="28"/>
          <w:lang w:val="uk-UA"/>
        </w:rPr>
        <w:t xml:space="preserve"> та земелкористування</w:t>
      </w:r>
      <w:r w:rsidR="00D3376E" w:rsidRPr="00D25C4F">
        <w:rPr>
          <w:rFonts w:ascii="Times New Roman" w:hAnsi="Times New Roman"/>
          <w:spacing w:val="-6"/>
          <w:sz w:val="28"/>
          <w:szCs w:val="28"/>
          <w:lang w:val="uk-UA"/>
        </w:rPr>
        <w:t xml:space="preserve">, </w:t>
      </w:r>
      <w:r w:rsidR="000D73C6" w:rsidRPr="00D25C4F">
        <w:rPr>
          <w:rFonts w:ascii="Times New Roman" w:hAnsi="Times New Roman"/>
          <w:spacing w:val="-6"/>
          <w:sz w:val="28"/>
          <w:szCs w:val="28"/>
          <w:lang w:val="uk-UA"/>
        </w:rPr>
        <w:t xml:space="preserve">зміни </w:t>
      </w:r>
      <w:r w:rsidR="00D3376E" w:rsidRPr="00D25C4F">
        <w:rPr>
          <w:rFonts w:ascii="Times New Roman" w:hAnsi="Times New Roman"/>
          <w:spacing w:val="-6"/>
          <w:sz w:val="28"/>
          <w:szCs w:val="28"/>
          <w:shd w:val="clear" w:color="auto" w:fill="FFFFFF"/>
          <w:lang w:val="uk-UA"/>
        </w:rPr>
        <w:t xml:space="preserve">клімату, біогеохімічних циклів речовин та гідрологічних характеристик водозборів, зменшення біорізноманіття </w:t>
      </w:r>
      <w:r w:rsidR="00C84BE8" w:rsidRPr="00D25C4F">
        <w:rPr>
          <w:rFonts w:ascii="Times New Roman" w:hAnsi="Times New Roman"/>
          <w:spacing w:val="-6"/>
          <w:sz w:val="28"/>
          <w:szCs w:val="28"/>
          <w:shd w:val="clear" w:color="auto" w:fill="FFFFFF"/>
          <w:lang w:val="uk-UA"/>
        </w:rPr>
        <w:t>[</w:t>
      </w:r>
      <w:r w:rsidR="00BA6972" w:rsidRPr="00D25C4F">
        <w:rPr>
          <w:rFonts w:ascii="Times New Roman" w:hAnsi="Times New Roman"/>
          <w:spacing w:val="-6"/>
          <w:sz w:val="28"/>
          <w:szCs w:val="28"/>
          <w:shd w:val="clear" w:color="auto" w:fill="FFFFFF"/>
          <w:lang w:val="uk-UA"/>
        </w:rPr>
        <w:t>19</w:t>
      </w:r>
      <w:r w:rsidR="00C84BE8" w:rsidRPr="00D25C4F">
        <w:rPr>
          <w:rFonts w:ascii="Times New Roman" w:hAnsi="Times New Roman"/>
          <w:spacing w:val="-6"/>
          <w:sz w:val="28"/>
          <w:szCs w:val="28"/>
          <w:shd w:val="clear" w:color="auto" w:fill="FFFFFF"/>
          <w:lang w:val="uk-UA"/>
        </w:rPr>
        <w:t>]</w:t>
      </w:r>
      <w:r w:rsidR="00D3376E" w:rsidRPr="00D25C4F">
        <w:rPr>
          <w:rFonts w:ascii="Times New Roman" w:hAnsi="Times New Roman"/>
          <w:spacing w:val="-6"/>
          <w:sz w:val="28"/>
          <w:szCs w:val="28"/>
          <w:shd w:val="clear" w:color="auto" w:fill="FFFFFF"/>
          <w:lang w:val="uk-UA"/>
        </w:rPr>
        <w:t xml:space="preserve">. У той же час, на локальному рівні </w:t>
      </w:r>
      <w:r w:rsidR="000D73C6" w:rsidRPr="00D25C4F">
        <w:rPr>
          <w:rFonts w:ascii="Times New Roman" w:hAnsi="Times New Roman"/>
          <w:spacing w:val="-6"/>
          <w:sz w:val="28"/>
          <w:szCs w:val="28"/>
          <w:shd w:val="clear" w:color="auto" w:fill="FFFFFF"/>
          <w:lang w:val="uk-UA"/>
        </w:rPr>
        <w:t>місто</w:t>
      </w:r>
      <w:r w:rsidR="00D3376E" w:rsidRPr="00D25C4F">
        <w:rPr>
          <w:rFonts w:ascii="Times New Roman" w:hAnsi="Times New Roman"/>
          <w:spacing w:val="-6"/>
          <w:sz w:val="28"/>
          <w:szCs w:val="28"/>
          <w:shd w:val="clear" w:color="auto" w:fill="FFFFFF"/>
          <w:lang w:val="uk-UA"/>
        </w:rPr>
        <w:t xml:space="preserve"> </w:t>
      </w:r>
      <w:r w:rsidR="00C84BE8" w:rsidRPr="00D25C4F">
        <w:rPr>
          <w:rFonts w:ascii="Times New Roman" w:hAnsi="Times New Roman"/>
          <w:spacing w:val="-6"/>
          <w:sz w:val="28"/>
          <w:szCs w:val="28"/>
          <w:shd w:val="clear" w:color="auto" w:fill="FFFFFF"/>
          <w:lang w:val="uk-UA"/>
        </w:rPr>
        <w:t xml:space="preserve">одночасно є </w:t>
      </w:r>
      <w:r w:rsidR="007A47DE" w:rsidRPr="00D25C4F">
        <w:rPr>
          <w:rFonts w:ascii="Times New Roman" w:hAnsi="Times New Roman"/>
          <w:spacing w:val="-6"/>
          <w:sz w:val="28"/>
          <w:szCs w:val="28"/>
          <w:shd w:val="clear" w:color="auto" w:fill="FFFFFF"/>
          <w:lang w:val="uk-UA"/>
        </w:rPr>
        <w:t xml:space="preserve">і </w:t>
      </w:r>
      <w:r w:rsidR="00C84BE8" w:rsidRPr="00D25C4F">
        <w:rPr>
          <w:rFonts w:ascii="Times New Roman" w:hAnsi="Times New Roman"/>
          <w:spacing w:val="-6"/>
          <w:sz w:val="28"/>
          <w:szCs w:val="28"/>
          <w:shd w:val="clear" w:color="auto" w:fill="FFFFFF"/>
          <w:lang w:val="uk-UA"/>
        </w:rPr>
        <w:t>джерелом екологічних ризиків</w:t>
      </w:r>
      <w:r w:rsidR="007006E1" w:rsidRPr="00D25C4F">
        <w:rPr>
          <w:rFonts w:ascii="Times New Roman" w:hAnsi="Times New Roman"/>
          <w:spacing w:val="-6"/>
          <w:sz w:val="28"/>
          <w:szCs w:val="28"/>
          <w:shd w:val="clear" w:color="auto" w:fill="FFFFFF"/>
          <w:lang w:val="uk-UA"/>
        </w:rPr>
        <w:t xml:space="preserve"> та небезпек</w:t>
      </w:r>
      <w:r w:rsidR="007A47DE" w:rsidRPr="00D25C4F">
        <w:rPr>
          <w:rFonts w:ascii="Times New Roman" w:hAnsi="Times New Roman"/>
          <w:spacing w:val="-6"/>
          <w:sz w:val="28"/>
          <w:szCs w:val="28"/>
          <w:shd w:val="clear" w:color="auto" w:fill="FFFFFF"/>
          <w:lang w:val="uk-UA"/>
        </w:rPr>
        <w:t xml:space="preserve">, і </w:t>
      </w:r>
      <w:r w:rsidR="007006E1" w:rsidRPr="00D25C4F">
        <w:rPr>
          <w:rFonts w:ascii="Times New Roman" w:hAnsi="Times New Roman"/>
          <w:spacing w:val="-6"/>
          <w:sz w:val="28"/>
          <w:szCs w:val="28"/>
          <w:shd w:val="clear" w:color="auto" w:fill="FFFFFF"/>
          <w:lang w:val="uk-UA"/>
        </w:rPr>
        <w:t xml:space="preserve">їхнім </w:t>
      </w:r>
      <w:r w:rsidR="0099026E" w:rsidRPr="00D25C4F">
        <w:rPr>
          <w:rFonts w:ascii="Times New Roman" w:hAnsi="Times New Roman"/>
          <w:spacing w:val="-6"/>
          <w:sz w:val="28"/>
          <w:szCs w:val="28"/>
          <w:shd w:val="clear" w:color="auto" w:fill="FFFFFF"/>
          <w:lang w:val="uk-UA"/>
        </w:rPr>
        <w:t>першочерговим</w:t>
      </w:r>
      <w:r w:rsidR="00D3376E" w:rsidRPr="00D25C4F">
        <w:rPr>
          <w:rFonts w:ascii="Times New Roman" w:hAnsi="Times New Roman"/>
          <w:spacing w:val="-6"/>
          <w:sz w:val="28"/>
          <w:szCs w:val="28"/>
          <w:shd w:val="clear" w:color="auto" w:fill="FFFFFF"/>
          <w:lang w:val="uk-UA"/>
        </w:rPr>
        <w:t xml:space="preserve"> </w:t>
      </w:r>
      <w:r w:rsidR="000D73C6" w:rsidRPr="00D25C4F">
        <w:rPr>
          <w:rFonts w:ascii="Times New Roman" w:hAnsi="Times New Roman"/>
          <w:spacing w:val="-6"/>
          <w:sz w:val="28"/>
          <w:szCs w:val="28"/>
          <w:shd w:val="clear" w:color="auto" w:fill="FFFFFF"/>
          <w:lang w:val="uk-UA"/>
        </w:rPr>
        <w:t>реципієнтом</w:t>
      </w:r>
      <w:r w:rsidR="007A47DE" w:rsidRPr="00D25C4F">
        <w:rPr>
          <w:rFonts w:ascii="Times New Roman" w:hAnsi="Times New Roman"/>
          <w:spacing w:val="-6"/>
          <w:sz w:val="28"/>
          <w:szCs w:val="28"/>
          <w:shd w:val="clear" w:color="auto" w:fill="FFFFFF"/>
          <w:lang w:val="uk-UA"/>
        </w:rPr>
        <w:t xml:space="preserve"> [</w:t>
      </w:r>
      <w:r w:rsidR="00BA6972" w:rsidRPr="00D25C4F">
        <w:rPr>
          <w:rFonts w:ascii="Times New Roman" w:hAnsi="Times New Roman"/>
          <w:spacing w:val="-6"/>
          <w:sz w:val="28"/>
          <w:szCs w:val="28"/>
          <w:shd w:val="clear" w:color="auto" w:fill="FFFFFF"/>
          <w:lang w:val="ru-RU"/>
        </w:rPr>
        <w:t>50</w:t>
      </w:r>
      <w:r w:rsidR="007A47DE" w:rsidRPr="00D25C4F">
        <w:rPr>
          <w:rFonts w:ascii="Times New Roman" w:hAnsi="Times New Roman"/>
          <w:spacing w:val="-6"/>
          <w:sz w:val="28"/>
          <w:szCs w:val="28"/>
          <w:shd w:val="clear" w:color="auto" w:fill="FFFFFF"/>
          <w:lang w:val="uk-UA"/>
        </w:rPr>
        <w:t xml:space="preserve">]. </w:t>
      </w:r>
      <w:r w:rsidR="00170303" w:rsidRPr="00D25C4F">
        <w:rPr>
          <w:rFonts w:ascii="Times New Roman" w:hAnsi="Times New Roman"/>
          <w:spacing w:val="-6"/>
          <w:sz w:val="28"/>
          <w:szCs w:val="28"/>
          <w:shd w:val="clear" w:color="auto" w:fill="FFFFFF"/>
          <w:lang w:val="uk-UA"/>
        </w:rPr>
        <w:t>Н</w:t>
      </w:r>
      <w:r w:rsidR="00E74435" w:rsidRPr="00D25C4F">
        <w:rPr>
          <w:rFonts w:ascii="Times New Roman" w:hAnsi="Times New Roman"/>
          <w:spacing w:val="-6"/>
          <w:sz w:val="28"/>
          <w:szCs w:val="28"/>
          <w:shd w:val="clear" w:color="auto" w:fill="FFFFFF"/>
          <w:lang w:val="uk-UA"/>
        </w:rPr>
        <w:t>есприятлив</w:t>
      </w:r>
      <w:r w:rsidR="00170303" w:rsidRPr="00D25C4F">
        <w:rPr>
          <w:rFonts w:ascii="Times New Roman" w:hAnsi="Times New Roman"/>
          <w:spacing w:val="-6"/>
          <w:sz w:val="28"/>
          <w:szCs w:val="28"/>
          <w:shd w:val="clear" w:color="auto" w:fill="FFFFFF"/>
          <w:lang w:val="uk-UA"/>
        </w:rPr>
        <w:t>і</w:t>
      </w:r>
      <w:r w:rsidR="000D73C6" w:rsidRPr="00D25C4F">
        <w:rPr>
          <w:rFonts w:ascii="Times New Roman" w:hAnsi="Times New Roman"/>
          <w:spacing w:val="-6"/>
          <w:sz w:val="28"/>
          <w:szCs w:val="28"/>
          <w:shd w:val="clear" w:color="auto" w:fill="FFFFFF"/>
          <w:lang w:val="uk-UA"/>
        </w:rPr>
        <w:t xml:space="preserve"> наслідк</w:t>
      </w:r>
      <w:r w:rsidR="00170303" w:rsidRPr="00D25C4F">
        <w:rPr>
          <w:rFonts w:ascii="Times New Roman" w:hAnsi="Times New Roman"/>
          <w:spacing w:val="-6"/>
          <w:sz w:val="28"/>
          <w:szCs w:val="28"/>
          <w:shd w:val="clear" w:color="auto" w:fill="FFFFFF"/>
          <w:lang w:val="uk-UA"/>
        </w:rPr>
        <w:t>и</w:t>
      </w:r>
      <w:r w:rsidR="000D73C6" w:rsidRPr="00D25C4F">
        <w:rPr>
          <w:rFonts w:ascii="Times New Roman" w:hAnsi="Times New Roman"/>
          <w:spacing w:val="-6"/>
          <w:sz w:val="28"/>
          <w:szCs w:val="28"/>
          <w:shd w:val="clear" w:color="auto" w:fill="FFFFFF"/>
          <w:lang w:val="uk-UA"/>
        </w:rPr>
        <w:t xml:space="preserve"> урбанізаційого перетворення </w:t>
      </w:r>
      <w:r w:rsidR="00E92B92" w:rsidRPr="00D25C4F">
        <w:rPr>
          <w:rFonts w:ascii="Times New Roman" w:hAnsi="Times New Roman"/>
          <w:spacing w:val="-6"/>
          <w:sz w:val="28"/>
          <w:szCs w:val="28"/>
          <w:shd w:val="clear" w:color="auto" w:fill="FFFFFF"/>
          <w:lang w:val="uk-UA"/>
        </w:rPr>
        <w:t>довкілля</w:t>
      </w:r>
      <w:r w:rsidR="00572725" w:rsidRPr="00D25C4F">
        <w:rPr>
          <w:rFonts w:ascii="Times New Roman" w:hAnsi="Times New Roman"/>
          <w:spacing w:val="-6"/>
          <w:sz w:val="28"/>
          <w:szCs w:val="28"/>
          <w:shd w:val="clear" w:color="auto" w:fill="FFFFFF"/>
          <w:lang w:val="uk-UA"/>
        </w:rPr>
        <w:t>,</w:t>
      </w:r>
      <w:r w:rsidR="00572725" w:rsidRPr="00D25C4F">
        <w:rPr>
          <w:rFonts w:ascii="Times New Roman" w:eastAsia="Times New Roman" w:hAnsi="Times New Roman"/>
          <w:spacing w:val="-6"/>
          <w:sz w:val="28"/>
          <w:szCs w:val="28"/>
          <w:lang w:val="uk-UA" w:eastAsia="uk-UA"/>
        </w:rPr>
        <w:t xml:space="preserve"> </w:t>
      </w:r>
      <w:r w:rsidR="00572725" w:rsidRPr="00D25C4F">
        <w:rPr>
          <w:rFonts w:ascii="Times New Roman" w:hAnsi="Times New Roman"/>
          <w:spacing w:val="-6"/>
          <w:sz w:val="28"/>
          <w:szCs w:val="28"/>
          <w:shd w:val="clear" w:color="auto" w:fill="FFFFFF"/>
          <w:lang w:val="uk-UA"/>
        </w:rPr>
        <w:t>так звані екологічні проблеми</w:t>
      </w:r>
      <w:r w:rsidR="00E74435" w:rsidRPr="00D25C4F">
        <w:rPr>
          <w:rFonts w:ascii="Times New Roman" w:hAnsi="Times New Roman"/>
          <w:spacing w:val="-6"/>
          <w:sz w:val="28"/>
          <w:szCs w:val="28"/>
          <w:shd w:val="clear" w:color="auto" w:fill="FFFFFF"/>
          <w:lang w:val="uk-UA"/>
        </w:rPr>
        <w:t xml:space="preserve">, </w:t>
      </w:r>
      <w:r w:rsidR="00572725" w:rsidRPr="00D25C4F">
        <w:rPr>
          <w:rFonts w:ascii="Times New Roman" w:hAnsi="Times New Roman"/>
          <w:spacing w:val="-6"/>
          <w:sz w:val="28"/>
          <w:szCs w:val="28"/>
          <w:shd w:val="clear" w:color="auto" w:fill="FFFFFF"/>
          <w:lang w:val="uk-UA"/>
        </w:rPr>
        <w:t>які</w:t>
      </w:r>
      <w:r w:rsidR="00E74435" w:rsidRPr="00D25C4F">
        <w:rPr>
          <w:rFonts w:ascii="Times New Roman" w:hAnsi="Times New Roman"/>
          <w:spacing w:val="-6"/>
          <w:sz w:val="28"/>
          <w:szCs w:val="28"/>
          <w:shd w:val="clear" w:color="auto" w:fill="FFFFFF"/>
          <w:lang w:val="uk-UA"/>
        </w:rPr>
        <w:t xml:space="preserve"> локалізовані в межах міських територій</w:t>
      </w:r>
      <w:r w:rsidR="00170303" w:rsidRPr="00D25C4F">
        <w:rPr>
          <w:rFonts w:ascii="Times New Roman" w:hAnsi="Times New Roman"/>
          <w:spacing w:val="-6"/>
          <w:sz w:val="28"/>
          <w:szCs w:val="28"/>
          <w:shd w:val="clear" w:color="auto" w:fill="FFFFFF"/>
          <w:lang w:val="uk-UA"/>
        </w:rPr>
        <w:t xml:space="preserve">, </w:t>
      </w:r>
      <w:r w:rsidR="00572725" w:rsidRPr="00D25C4F">
        <w:rPr>
          <w:rFonts w:ascii="Times New Roman" w:hAnsi="Times New Roman"/>
          <w:spacing w:val="-6"/>
          <w:sz w:val="28"/>
          <w:szCs w:val="28"/>
          <w:shd w:val="clear" w:color="auto" w:fill="FFFFFF"/>
          <w:lang w:val="uk-UA"/>
        </w:rPr>
        <w:t>мають</w:t>
      </w:r>
      <w:r w:rsidR="00170303" w:rsidRPr="00D25C4F">
        <w:rPr>
          <w:rFonts w:ascii="Times New Roman" w:hAnsi="Times New Roman"/>
          <w:spacing w:val="-6"/>
          <w:sz w:val="28"/>
          <w:szCs w:val="28"/>
          <w:shd w:val="clear" w:color="auto" w:fill="FFFFFF"/>
          <w:lang w:val="uk-UA"/>
        </w:rPr>
        <w:t xml:space="preserve"> доволі типов</w:t>
      </w:r>
      <w:r w:rsidR="00572725" w:rsidRPr="00D25C4F">
        <w:rPr>
          <w:rFonts w:ascii="Times New Roman" w:hAnsi="Times New Roman"/>
          <w:spacing w:val="-6"/>
          <w:sz w:val="28"/>
          <w:szCs w:val="28"/>
          <w:shd w:val="clear" w:color="auto" w:fill="FFFFFF"/>
          <w:lang w:val="uk-UA"/>
        </w:rPr>
        <w:t>і прояви</w:t>
      </w:r>
      <w:r w:rsidR="00170303" w:rsidRPr="00D25C4F">
        <w:rPr>
          <w:rFonts w:ascii="Times New Roman" w:hAnsi="Times New Roman"/>
          <w:spacing w:val="-6"/>
          <w:sz w:val="28"/>
          <w:szCs w:val="28"/>
          <w:shd w:val="clear" w:color="auto" w:fill="FFFFFF"/>
          <w:lang w:val="uk-UA"/>
        </w:rPr>
        <w:t xml:space="preserve"> </w:t>
      </w:r>
      <w:r w:rsidR="00572725" w:rsidRPr="00D25C4F">
        <w:rPr>
          <w:rFonts w:ascii="Times New Roman" w:hAnsi="Times New Roman"/>
          <w:spacing w:val="-6"/>
          <w:sz w:val="28"/>
          <w:szCs w:val="28"/>
          <w:shd w:val="clear" w:color="auto" w:fill="FFFFFF"/>
          <w:lang w:val="uk-UA"/>
        </w:rPr>
        <w:t xml:space="preserve">у </w:t>
      </w:r>
      <w:r w:rsidR="00170303" w:rsidRPr="00D25C4F">
        <w:rPr>
          <w:rFonts w:ascii="Times New Roman" w:hAnsi="Times New Roman"/>
          <w:spacing w:val="-6"/>
          <w:sz w:val="28"/>
          <w:szCs w:val="28"/>
          <w:shd w:val="clear" w:color="auto" w:fill="FFFFFF"/>
          <w:lang w:val="uk-UA"/>
        </w:rPr>
        <w:t>різних</w:t>
      </w:r>
      <w:r w:rsidR="00572725" w:rsidRPr="00D25C4F">
        <w:rPr>
          <w:rFonts w:ascii="Times New Roman" w:hAnsi="Times New Roman"/>
          <w:spacing w:val="-6"/>
          <w:sz w:val="28"/>
          <w:szCs w:val="28"/>
          <w:shd w:val="clear" w:color="auto" w:fill="FFFFFF"/>
          <w:lang w:val="uk-UA"/>
        </w:rPr>
        <w:t xml:space="preserve"> </w:t>
      </w:r>
      <w:r w:rsidR="00170303" w:rsidRPr="00D25C4F">
        <w:rPr>
          <w:rFonts w:ascii="Times New Roman" w:hAnsi="Times New Roman"/>
          <w:spacing w:val="-6"/>
          <w:sz w:val="28"/>
          <w:szCs w:val="28"/>
          <w:shd w:val="clear" w:color="auto" w:fill="FFFFFF"/>
          <w:lang w:val="uk-UA"/>
        </w:rPr>
        <w:t xml:space="preserve"> міських </w:t>
      </w:r>
      <w:r w:rsidR="00015410" w:rsidRPr="00D25C4F">
        <w:rPr>
          <w:rFonts w:ascii="Times New Roman" w:hAnsi="Times New Roman"/>
          <w:spacing w:val="-6"/>
          <w:sz w:val="28"/>
          <w:szCs w:val="28"/>
          <w:shd w:val="clear" w:color="auto" w:fill="FFFFFF"/>
          <w:lang w:val="uk-UA"/>
        </w:rPr>
        <w:t>поселен</w:t>
      </w:r>
      <w:r w:rsidR="00572725" w:rsidRPr="00D25C4F">
        <w:rPr>
          <w:rFonts w:ascii="Times New Roman" w:hAnsi="Times New Roman"/>
          <w:spacing w:val="-6"/>
          <w:sz w:val="28"/>
          <w:szCs w:val="28"/>
          <w:shd w:val="clear" w:color="auto" w:fill="FFFFFF"/>
          <w:lang w:val="uk-UA"/>
        </w:rPr>
        <w:t>ях</w:t>
      </w:r>
      <w:r w:rsidR="00015410" w:rsidRPr="00D25C4F">
        <w:rPr>
          <w:rFonts w:ascii="Times New Roman" w:hAnsi="Times New Roman"/>
          <w:spacing w:val="-6"/>
          <w:sz w:val="28"/>
          <w:szCs w:val="28"/>
          <w:shd w:val="clear" w:color="auto" w:fill="FFFFFF"/>
          <w:lang w:val="uk-UA"/>
        </w:rPr>
        <w:t>:</w:t>
      </w:r>
      <w:r w:rsidR="00E74435" w:rsidRPr="00D25C4F">
        <w:rPr>
          <w:rFonts w:ascii="Times New Roman" w:hAnsi="Times New Roman"/>
          <w:spacing w:val="-6"/>
          <w:sz w:val="28"/>
          <w:szCs w:val="28"/>
          <w:shd w:val="clear" w:color="auto" w:fill="FFFFFF"/>
          <w:lang w:val="uk-UA"/>
        </w:rPr>
        <w:t xml:space="preserve"> </w:t>
      </w:r>
      <w:r w:rsidR="00170303" w:rsidRPr="00D25C4F">
        <w:rPr>
          <w:rFonts w:ascii="Times New Roman" w:hAnsi="Times New Roman"/>
          <w:spacing w:val="-6"/>
          <w:sz w:val="28"/>
          <w:szCs w:val="28"/>
          <w:shd w:val="clear" w:color="auto" w:fill="FFFFFF"/>
          <w:lang w:val="uk-UA"/>
        </w:rPr>
        <w:t>низька якість атмосферного повітря</w:t>
      </w:r>
      <w:r w:rsidR="00E74435" w:rsidRPr="00D25C4F">
        <w:rPr>
          <w:rFonts w:ascii="Times New Roman" w:hAnsi="Times New Roman"/>
          <w:spacing w:val="-6"/>
          <w:sz w:val="28"/>
          <w:szCs w:val="28"/>
          <w:shd w:val="clear" w:color="auto" w:fill="FFFFFF"/>
          <w:lang w:val="uk-UA"/>
        </w:rPr>
        <w:t xml:space="preserve">, </w:t>
      </w:r>
      <w:r w:rsidR="00170303" w:rsidRPr="00D25C4F">
        <w:rPr>
          <w:rFonts w:ascii="Times New Roman" w:hAnsi="Times New Roman"/>
          <w:spacing w:val="-6"/>
          <w:sz w:val="28"/>
          <w:szCs w:val="28"/>
          <w:shd w:val="clear" w:color="auto" w:fill="FFFFFF"/>
          <w:lang w:val="uk-UA"/>
        </w:rPr>
        <w:t xml:space="preserve">забруднення вод, </w:t>
      </w:r>
      <w:r w:rsidR="00015410" w:rsidRPr="00D25C4F">
        <w:rPr>
          <w:rFonts w:ascii="Times New Roman" w:hAnsi="Times New Roman"/>
          <w:spacing w:val="-6"/>
          <w:sz w:val="28"/>
          <w:szCs w:val="28"/>
          <w:shd w:val="clear" w:color="auto" w:fill="FFFFFF"/>
          <w:lang w:val="uk-UA"/>
        </w:rPr>
        <w:t xml:space="preserve">деградація </w:t>
      </w:r>
      <w:r w:rsidR="00170303" w:rsidRPr="00D25C4F">
        <w:rPr>
          <w:rFonts w:ascii="Times New Roman" w:hAnsi="Times New Roman"/>
          <w:spacing w:val="-6"/>
          <w:sz w:val="28"/>
          <w:szCs w:val="28"/>
          <w:shd w:val="clear" w:color="auto" w:fill="FFFFFF"/>
          <w:lang w:val="uk-UA"/>
        </w:rPr>
        <w:t>ґ</w:t>
      </w:r>
      <w:r w:rsidR="00E74435" w:rsidRPr="00D25C4F">
        <w:rPr>
          <w:rFonts w:ascii="Times New Roman" w:hAnsi="Times New Roman"/>
          <w:spacing w:val="-6"/>
          <w:sz w:val="28"/>
          <w:szCs w:val="28"/>
          <w:shd w:val="clear" w:color="auto" w:fill="FFFFFF"/>
          <w:lang w:val="uk-UA"/>
        </w:rPr>
        <w:t>рунтів, утворення звалищ</w:t>
      </w:r>
      <w:r w:rsidR="00015410" w:rsidRPr="00D25C4F">
        <w:rPr>
          <w:rFonts w:ascii="Times New Roman" w:hAnsi="Times New Roman"/>
          <w:spacing w:val="-6"/>
          <w:sz w:val="28"/>
          <w:szCs w:val="28"/>
          <w:shd w:val="clear" w:color="auto" w:fill="FFFFFF"/>
          <w:lang w:val="uk-UA"/>
        </w:rPr>
        <w:t xml:space="preserve"> побутових і токсичних відходів</w:t>
      </w:r>
      <w:r w:rsidR="00E74435" w:rsidRPr="00D25C4F">
        <w:rPr>
          <w:rFonts w:ascii="Times New Roman" w:hAnsi="Times New Roman"/>
          <w:spacing w:val="-6"/>
          <w:sz w:val="28"/>
          <w:szCs w:val="28"/>
          <w:shd w:val="clear" w:color="auto" w:fill="FFFFFF"/>
          <w:lang w:val="uk-UA"/>
        </w:rPr>
        <w:t xml:space="preserve">, </w:t>
      </w:r>
      <w:r w:rsidR="00572725" w:rsidRPr="00D25C4F">
        <w:rPr>
          <w:rFonts w:ascii="Times New Roman" w:hAnsi="Times New Roman"/>
          <w:spacing w:val="-6"/>
          <w:sz w:val="28"/>
          <w:szCs w:val="28"/>
          <w:shd w:val="clear" w:color="auto" w:fill="FFFFFF"/>
          <w:lang w:val="uk-UA"/>
        </w:rPr>
        <w:t xml:space="preserve">формування </w:t>
      </w:r>
      <w:r w:rsidR="00E74435" w:rsidRPr="00D25C4F">
        <w:rPr>
          <w:rFonts w:ascii="Times New Roman" w:hAnsi="Times New Roman"/>
          <w:spacing w:val="-6"/>
          <w:sz w:val="28"/>
          <w:szCs w:val="28"/>
          <w:shd w:val="clear" w:color="auto" w:fill="FFFFFF"/>
          <w:lang w:val="uk-UA"/>
        </w:rPr>
        <w:t>небезпечн</w:t>
      </w:r>
      <w:r w:rsidR="00572725" w:rsidRPr="00D25C4F">
        <w:rPr>
          <w:rFonts w:ascii="Times New Roman" w:hAnsi="Times New Roman"/>
          <w:spacing w:val="-6"/>
          <w:sz w:val="28"/>
          <w:szCs w:val="28"/>
          <w:shd w:val="clear" w:color="auto" w:fill="FFFFFF"/>
          <w:lang w:val="uk-UA"/>
        </w:rPr>
        <w:t>их</w:t>
      </w:r>
      <w:r w:rsidR="00E74435" w:rsidRPr="00D25C4F">
        <w:rPr>
          <w:rFonts w:ascii="Times New Roman" w:hAnsi="Times New Roman"/>
          <w:spacing w:val="-6"/>
          <w:sz w:val="28"/>
          <w:szCs w:val="28"/>
          <w:shd w:val="clear" w:color="auto" w:fill="FFFFFF"/>
          <w:lang w:val="uk-UA"/>
        </w:rPr>
        <w:t xml:space="preserve"> рівні</w:t>
      </w:r>
      <w:r w:rsidR="00572725" w:rsidRPr="00D25C4F">
        <w:rPr>
          <w:rFonts w:ascii="Times New Roman" w:hAnsi="Times New Roman"/>
          <w:spacing w:val="-6"/>
          <w:sz w:val="28"/>
          <w:szCs w:val="28"/>
          <w:shd w:val="clear" w:color="auto" w:fill="FFFFFF"/>
          <w:lang w:val="uk-UA"/>
        </w:rPr>
        <w:t>в</w:t>
      </w:r>
      <w:r w:rsidR="00E74435" w:rsidRPr="00D25C4F">
        <w:rPr>
          <w:rFonts w:ascii="Times New Roman" w:hAnsi="Times New Roman"/>
          <w:spacing w:val="-6"/>
          <w:sz w:val="28"/>
          <w:szCs w:val="28"/>
          <w:shd w:val="clear" w:color="auto" w:fill="FFFFFF"/>
          <w:lang w:val="uk-UA"/>
        </w:rPr>
        <w:t xml:space="preserve"> електромагнітного випромінювання, шуму, вібрацій </w:t>
      </w:r>
      <w:r w:rsidR="00572725" w:rsidRPr="00D25C4F">
        <w:rPr>
          <w:rFonts w:ascii="Times New Roman" w:hAnsi="Times New Roman"/>
          <w:spacing w:val="-6"/>
          <w:sz w:val="28"/>
          <w:szCs w:val="28"/>
          <w:shd w:val="clear" w:color="auto" w:fill="FFFFFF"/>
          <w:lang w:val="uk-UA"/>
        </w:rPr>
        <w:t>тощо</w:t>
      </w:r>
      <w:r w:rsidR="00891109" w:rsidRPr="00D25C4F">
        <w:rPr>
          <w:rFonts w:ascii="Times New Roman" w:hAnsi="Times New Roman"/>
          <w:spacing w:val="-6"/>
          <w:sz w:val="28"/>
          <w:szCs w:val="28"/>
          <w:shd w:val="clear" w:color="auto" w:fill="FFFFFF"/>
          <w:lang w:val="uk-UA"/>
        </w:rPr>
        <w:t> </w:t>
      </w:r>
      <w:r w:rsidR="00233882" w:rsidRPr="00D25C4F">
        <w:rPr>
          <w:rFonts w:ascii="Times New Roman" w:hAnsi="Times New Roman"/>
          <w:spacing w:val="-6"/>
          <w:sz w:val="28"/>
          <w:szCs w:val="28"/>
          <w:shd w:val="clear" w:color="auto" w:fill="FFFFFF"/>
          <w:lang w:val="uk-UA"/>
        </w:rPr>
        <w:t>[</w:t>
      </w:r>
      <w:r w:rsidR="00BA6972" w:rsidRPr="00D25C4F">
        <w:rPr>
          <w:rFonts w:ascii="Times New Roman" w:hAnsi="Times New Roman"/>
          <w:spacing w:val="-6"/>
          <w:sz w:val="28"/>
          <w:szCs w:val="28"/>
          <w:shd w:val="clear" w:color="auto" w:fill="FFFFFF"/>
          <w:lang w:val="uk-UA"/>
        </w:rPr>
        <w:t>29</w:t>
      </w:r>
      <w:r w:rsidR="00E74435" w:rsidRPr="00D25C4F">
        <w:rPr>
          <w:rFonts w:ascii="Times New Roman" w:hAnsi="Times New Roman"/>
          <w:spacing w:val="-6"/>
          <w:sz w:val="28"/>
          <w:szCs w:val="28"/>
          <w:shd w:val="clear" w:color="auto" w:fill="FFFFFF"/>
          <w:lang w:val="uk-UA"/>
        </w:rPr>
        <w:t>]</w:t>
      </w:r>
      <w:r w:rsidR="00D91459" w:rsidRPr="00D25C4F">
        <w:rPr>
          <w:rFonts w:ascii="Times New Roman" w:hAnsi="Times New Roman"/>
          <w:spacing w:val="-6"/>
          <w:sz w:val="28"/>
          <w:szCs w:val="28"/>
          <w:shd w:val="clear" w:color="auto" w:fill="FFFFFF"/>
          <w:lang w:val="uk-UA"/>
        </w:rPr>
        <w:t>.</w:t>
      </w:r>
    </w:p>
    <w:p w14:paraId="64CA59B8" w14:textId="77777777" w:rsidR="00CE47DB" w:rsidRPr="00FD4864" w:rsidRDefault="00A77F38" w:rsidP="00A77F38">
      <w:pPr>
        <w:spacing w:line="360" w:lineRule="auto"/>
        <w:ind w:firstLine="708"/>
        <w:jc w:val="both"/>
        <w:rPr>
          <w:rFonts w:ascii="Times New Roman" w:hAnsi="Times New Roman"/>
          <w:spacing w:val="-4"/>
          <w:sz w:val="28"/>
          <w:szCs w:val="28"/>
          <w:shd w:val="clear" w:color="auto" w:fill="FFFFFF"/>
          <w:lang w:val="uk-UA"/>
        </w:rPr>
      </w:pPr>
      <w:r w:rsidRPr="005A09CC">
        <w:rPr>
          <w:rFonts w:ascii="Times New Roman" w:hAnsi="Times New Roman"/>
          <w:sz w:val="28"/>
          <w:szCs w:val="28"/>
          <w:lang w:val="uk-UA"/>
        </w:rPr>
        <w:t xml:space="preserve">Визнання </w:t>
      </w:r>
      <w:r w:rsidR="00C53BD9" w:rsidRPr="005A09CC">
        <w:rPr>
          <w:rFonts w:ascii="Times New Roman" w:hAnsi="Times New Roman"/>
          <w:sz w:val="28"/>
          <w:szCs w:val="28"/>
          <w:lang w:val="uk-UA"/>
        </w:rPr>
        <w:t xml:space="preserve">спільнотою на міжнародному рівні </w:t>
      </w:r>
      <w:r w:rsidRPr="005A09CC">
        <w:rPr>
          <w:rFonts w:ascii="Times New Roman" w:hAnsi="Times New Roman"/>
          <w:sz w:val="28"/>
          <w:szCs w:val="28"/>
          <w:lang w:val="uk-UA"/>
        </w:rPr>
        <w:t>ролі міст як фізичних уособлень</w:t>
      </w:r>
      <w:r w:rsidR="00B366E9" w:rsidRPr="005A09CC">
        <w:rPr>
          <w:rFonts w:ascii="Times New Roman" w:hAnsi="Times New Roman"/>
          <w:sz w:val="28"/>
          <w:szCs w:val="28"/>
          <w:lang w:val="uk-UA"/>
        </w:rPr>
        <w:t xml:space="preserve"> урбанізації у сучасному світі та</w:t>
      </w:r>
      <w:r w:rsidRPr="005A09CC">
        <w:rPr>
          <w:rFonts w:ascii="Times New Roman" w:hAnsi="Times New Roman"/>
          <w:sz w:val="28"/>
          <w:szCs w:val="28"/>
          <w:lang w:val="uk-UA"/>
        </w:rPr>
        <w:t xml:space="preserve"> проблем, із якими вони стикаються або які спричинені ними у ході розвитку, сприяли створенню у 1978 році Програми </w:t>
      </w:r>
      <w:r w:rsidRPr="005A09CC">
        <w:rPr>
          <w:rFonts w:ascii="Times New Roman" w:hAnsi="Times New Roman"/>
          <w:sz w:val="28"/>
          <w:szCs w:val="28"/>
          <w:shd w:val="clear" w:color="auto" w:fill="FFFFFF"/>
          <w:lang w:val="uk-UA"/>
        </w:rPr>
        <w:t>Організації Об’єднаних Націй (далі </w:t>
      </w:r>
      <w:r w:rsidRPr="005A09CC">
        <w:rPr>
          <w:rFonts w:ascii="Times New Roman" w:hAnsi="Times New Roman"/>
          <w:sz w:val="28"/>
          <w:szCs w:val="28"/>
          <w:lang w:val="uk-UA"/>
        </w:rPr>
        <w:t>–</w:t>
      </w:r>
      <w:r w:rsidRPr="005A09CC">
        <w:rPr>
          <w:rFonts w:ascii="Times New Roman" w:hAnsi="Times New Roman"/>
          <w:sz w:val="28"/>
          <w:szCs w:val="28"/>
          <w:shd w:val="clear" w:color="auto" w:fill="FFFFFF"/>
          <w:lang w:val="uk-UA"/>
        </w:rPr>
        <w:t xml:space="preserve"> ООН) </w:t>
      </w:r>
      <w:r w:rsidRPr="005A09CC">
        <w:rPr>
          <w:rFonts w:ascii="Times New Roman" w:hAnsi="Times New Roman"/>
          <w:sz w:val="28"/>
          <w:szCs w:val="28"/>
          <w:lang w:val="uk-UA"/>
        </w:rPr>
        <w:t>з населених пунктів, діяльність якої націлена на об’єднання зусиль національних урядів, місцевих органів управління, представників громадянського суспільства та інших зацікавлених сторін довкола питання пошуку шляхів їх вирішення.</w:t>
      </w:r>
      <w:r w:rsidRPr="005A09CC">
        <w:rPr>
          <w:rFonts w:ascii="Times New Roman" w:hAnsi="Times New Roman"/>
          <w:sz w:val="28"/>
          <w:szCs w:val="28"/>
          <w:shd w:val="clear" w:color="auto" w:fill="FFFFFF"/>
          <w:lang w:val="uk-UA"/>
        </w:rPr>
        <w:t xml:space="preserve"> </w:t>
      </w:r>
      <w:r w:rsidR="00FB0318" w:rsidRPr="005A09CC">
        <w:rPr>
          <w:rFonts w:ascii="Times New Roman" w:hAnsi="Times New Roman"/>
          <w:sz w:val="28"/>
          <w:szCs w:val="28"/>
          <w:shd w:val="clear" w:color="auto" w:fill="FFFFFF"/>
          <w:lang w:val="uk-UA"/>
        </w:rPr>
        <w:t>У</w:t>
      </w:r>
      <w:r w:rsidR="00441482" w:rsidRPr="005A09CC">
        <w:rPr>
          <w:rFonts w:ascii="Times New Roman" w:hAnsi="Times New Roman"/>
          <w:sz w:val="28"/>
          <w:szCs w:val="28"/>
          <w:shd w:val="clear" w:color="auto" w:fill="FFFFFF"/>
          <w:lang w:val="uk-UA"/>
        </w:rPr>
        <w:t>свідомлення людством чисельних загроз та небезпек, спричинених вплив</w:t>
      </w:r>
      <w:r w:rsidR="009057E6" w:rsidRPr="005A09CC">
        <w:rPr>
          <w:rFonts w:ascii="Times New Roman" w:hAnsi="Times New Roman"/>
          <w:sz w:val="28"/>
          <w:szCs w:val="28"/>
          <w:shd w:val="clear" w:color="auto" w:fill="FFFFFF"/>
          <w:lang w:val="uk-UA"/>
        </w:rPr>
        <w:t xml:space="preserve">ом урбанізації </w:t>
      </w:r>
      <w:r w:rsidR="00441482" w:rsidRPr="005A09CC">
        <w:rPr>
          <w:rFonts w:ascii="Times New Roman" w:hAnsi="Times New Roman"/>
          <w:sz w:val="28"/>
          <w:szCs w:val="28"/>
          <w:shd w:val="clear" w:color="auto" w:fill="FFFFFF"/>
          <w:lang w:val="uk-UA"/>
        </w:rPr>
        <w:t>на довкілля</w:t>
      </w:r>
      <w:r w:rsidR="00745626" w:rsidRPr="005A09CC">
        <w:rPr>
          <w:rFonts w:ascii="Times New Roman" w:hAnsi="Times New Roman"/>
          <w:sz w:val="28"/>
          <w:szCs w:val="28"/>
          <w:shd w:val="clear" w:color="auto" w:fill="FFFFFF"/>
          <w:lang w:val="uk-UA"/>
        </w:rPr>
        <w:t xml:space="preserve">, </w:t>
      </w:r>
      <w:r w:rsidR="00441482" w:rsidRPr="005A09CC">
        <w:rPr>
          <w:rFonts w:ascii="Times New Roman" w:hAnsi="Times New Roman"/>
          <w:sz w:val="28"/>
          <w:szCs w:val="28"/>
          <w:shd w:val="clear" w:color="auto" w:fill="FFFFFF"/>
          <w:lang w:val="uk-UA"/>
        </w:rPr>
        <w:t xml:space="preserve">дозволило </w:t>
      </w:r>
      <w:r w:rsidR="00745626" w:rsidRPr="005A09CC">
        <w:rPr>
          <w:rFonts w:ascii="Times New Roman" w:hAnsi="Times New Roman"/>
          <w:sz w:val="28"/>
          <w:szCs w:val="28"/>
          <w:shd w:val="clear" w:color="auto" w:fill="FFFFFF"/>
          <w:lang w:val="uk-UA"/>
        </w:rPr>
        <w:t xml:space="preserve">не тільки </w:t>
      </w:r>
      <w:r w:rsidR="00745626" w:rsidRPr="005A09CC">
        <w:rPr>
          <w:rFonts w:ascii="Times New Roman" w:hAnsi="Times New Roman"/>
          <w:sz w:val="28"/>
          <w:szCs w:val="28"/>
          <w:shd w:val="clear" w:color="auto" w:fill="FFFFFF"/>
          <w:lang w:val="uk-UA"/>
        </w:rPr>
        <w:lastRenderedPageBreak/>
        <w:t>вису</w:t>
      </w:r>
      <w:r w:rsidR="008A4194" w:rsidRPr="005A09CC">
        <w:rPr>
          <w:rFonts w:ascii="Times New Roman" w:hAnsi="Times New Roman"/>
          <w:sz w:val="28"/>
          <w:szCs w:val="28"/>
          <w:shd w:val="clear" w:color="auto" w:fill="FFFFFF"/>
          <w:lang w:val="uk-UA"/>
        </w:rPr>
        <w:t xml:space="preserve">нути </w:t>
      </w:r>
      <w:r w:rsidR="00080E12" w:rsidRPr="005A09CC">
        <w:rPr>
          <w:rFonts w:ascii="Times New Roman" w:hAnsi="Times New Roman"/>
          <w:sz w:val="28"/>
          <w:szCs w:val="28"/>
          <w:shd w:val="clear" w:color="auto" w:fill="FFFFFF"/>
          <w:lang w:val="uk-UA"/>
        </w:rPr>
        <w:t>інвайронментальн</w:t>
      </w:r>
      <w:r w:rsidR="008A4194" w:rsidRPr="005A09CC">
        <w:rPr>
          <w:rFonts w:ascii="Times New Roman" w:hAnsi="Times New Roman"/>
          <w:sz w:val="28"/>
          <w:szCs w:val="28"/>
          <w:shd w:val="clear" w:color="auto" w:fill="FFFFFF"/>
          <w:lang w:val="uk-UA"/>
        </w:rPr>
        <w:t>і</w:t>
      </w:r>
      <w:r w:rsidR="00080E12" w:rsidRPr="005A09CC">
        <w:rPr>
          <w:rFonts w:ascii="Times New Roman" w:hAnsi="Times New Roman"/>
          <w:sz w:val="28"/>
          <w:szCs w:val="28"/>
          <w:shd w:val="clear" w:color="auto" w:fill="FFFFFF"/>
          <w:lang w:val="uk-UA"/>
        </w:rPr>
        <w:t xml:space="preserve"> вимог</w:t>
      </w:r>
      <w:r w:rsidR="008A4194" w:rsidRPr="005A09CC">
        <w:rPr>
          <w:rFonts w:ascii="Times New Roman" w:hAnsi="Times New Roman"/>
          <w:sz w:val="28"/>
          <w:szCs w:val="28"/>
          <w:shd w:val="clear" w:color="auto" w:fill="FFFFFF"/>
          <w:lang w:val="uk-UA"/>
        </w:rPr>
        <w:t>и</w:t>
      </w:r>
      <w:r w:rsidR="009057E6" w:rsidRPr="005A09CC">
        <w:rPr>
          <w:rFonts w:ascii="Times New Roman" w:hAnsi="Times New Roman"/>
          <w:sz w:val="28"/>
          <w:szCs w:val="28"/>
          <w:shd w:val="clear" w:color="auto" w:fill="FFFFFF"/>
          <w:lang w:val="uk-UA"/>
        </w:rPr>
        <w:t xml:space="preserve"> до їх</w:t>
      </w:r>
      <w:r w:rsidR="00FB0318" w:rsidRPr="005A09CC">
        <w:rPr>
          <w:rFonts w:ascii="Times New Roman" w:hAnsi="Times New Roman"/>
          <w:sz w:val="28"/>
          <w:szCs w:val="28"/>
          <w:shd w:val="clear" w:color="auto" w:fill="FFFFFF"/>
          <w:lang w:val="uk-UA"/>
        </w:rPr>
        <w:t>ього</w:t>
      </w:r>
      <w:r w:rsidR="009057E6" w:rsidRPr="005A09CC">
        <w:rPr>
          <w:rFonts w:ascii="Times New Roman" w:hAnsi="Times New Roman"/>
          <w:sz w:val="28"/>
          <w:szCs w:val="28"/>
          <w:shd w:val="clear" w:color="auto" w:fill="FFFFFF"/>
          <w:lang w:val="uk-UA"/>
        </w:rPr>
        <w:t xml:space="preserve"> розвитку, але й забезпечити суспільний запит на них. Так, </w:t>
      </w:r>
      <w:r w:rsidR="00745626" w:rsidRPr="005A09CC">
        <w:rPr>
          <w:rFonts w:ascii="Times New Roman" w:hAnsi="Times New Roman"/>
          <w:sz w:val="28"/>
          <w:szCs w:val="28"/>
          <w:shd w:val="clear" w:color="auto" w:fill="FFFFFF"/>
          <w:lang w:val="uk-UA"/>
        </w:rPr>
        <w:t>Хардой</w:t>
      </w:r>
      <w:r w:rsidR="00B366E9" w:rsidRPr="005A09CC">
        <w:rPr>
          <w:rFonts w:ascii="Times New Roman" w:hAnsi="Times New Roman"/>
          <w:sz w:val="28"/>
          <w:szCs w:val="28"/>
          <w:shd w:val="clear" w:color="auto" w:fill="FFFFFF"/>
          <w:lang w:val="uk-UA"/>
        </w:rPr>
        <w:t xml:space="preserve"> Х. Е.</w:t>
      </w:r>
      <w:r w:rsidR="00745626" w:rsidRPr="005A09CC">
        <w:rPr>
          <w:rFonts w:ascii="Times New Roman" w:hAnsi="Times New Roman"/>
          <w:sz w:val="28"/>
          <w:szCs w:val="28"/>
          <w:shd w:val="clear" w:color="auto" w:fill="FFFFFF"/>
          <w:lang w:val="uk-UA"/>
        </w:rPr>
        <w:t xml:space="preserve">, Мітлін </w:t>
      </w:r>
      <w:r w:rsidR="00B366E9" w:rsidRPr="005A09CC">
        <w:rPr>
          <w:rFonts w:ascii="Times New Roman" w:hAnsi="Times New Roman"/>
          <w:sz w:val="28"/>
          <w:szCs w:val="28"/>
          <w:shd w:val="clear" w:color="auto" w:fill="FFFFFF"/>
          <w:lang w:val="uk-UA"/>
        </w:rPr>
        <w:t>Д. </w:t>
      </w:r>
      <w:r w:rsidR="00745626" w:rsidRPr="005A09CC">
        <w:rPr>
          <w:rFonts w:ascii="Times New Roman" w:hAnsi="Times New Roman"/>
          <w:sz w:val="28"/>
          <w:szCs w:val="28"/>
          <w:shd w:val="clear" w:color="auto" w:fill="FFFFFF"/>
          <w:lang w:val="uk-UA"/>
        </w:rPr>
        <w:t>та Саттертвайт</w:t>
      </w:r>
      <w:r w:rsidR="009057E6" w:rsidRPr="005A09CC">
        <w:rPr>
          <w:rFonts w:ascii="Times New Roman" w:hAnsi="Times New Roman"/>
          <w:sz w:val="28"/>
          <w:szCs w:val="28"/>
          <w:shd w:val="clear" w:color="auto" w:fill="FFFFFF"/>
          <w:lang w:val="uk-UA"/>
        </w:rPr>
        <w:t xml:space="preserve"> </w:t>
      </w:r>
      <w:r w:rsidR="00B366E9" w:rsidRPr="005A09CC">
        <w:rPr>
          <w:rFonts w:ascii="Times New Roman" w:hAnsi="Times New Roman"/>
          <w:sz w:val="28"/>
          <w:szCs w:val="28"/>
          <w:shd w:val="clear" w:color="auto" w:fill="FFFFFF"/>
          <w:lang w:val="uk-UA"/>
        </w:rPr>
        <w:t xml:space="preserve">Д. </w:t>
      </w:r>
      <w:r w:rsidR="00FB0318" w:rsidRPr="005A09CC">
        <w:rPr>
          <w:rFonts w:ascii="Times New Roman" w:hAnsi="Times New Roman"/>
          <w:sz w:val="28"/>
          <w:szCs w:val="28"/>
          <w:shd w:val="clear" w:color="auto" w:fill="FFFFFF"/>
          <w:lang w:val="uk-UA"/>
        </w:rPr>
        <w:t>вважають</w:t>
      </w:r>
      <w:r w:rsidR="009057E6" w:rsidRPr="005A09CC">
        <w:rPr>
          <w:rFonts w:ascii="Times New Roman" w:hAnsi="Times New Roman"/>
          <w:sz w:val="28"/>
          <w:szCs w:val="28"/>
          <w:shd w:val="clear" w:color="auto" w:fill="FFFFFF"/>
          <w:lang w:val="uk-UA"/>
        </w:rPr>
        <w:t xml:space="preserve">, що в основі бачення успішних міст майбутнього </w:t>
      </w:r>
      <w:r w:rsidR="00356A29" w:rsidRPr="005A09CC">
        <w:rPr>
          <w:rFonts w:ascii="Times New Roman" w:hAnsi="Times New Roman"/>
          <w:sz w:val="28"/>
          <w:szCs w:val="28"/>
          <w:shd w:val="clear" w:color="auto" w:fill="FFFFFF"/>
          <w:lang w:val="uk-UA"/>
        </w:rPr>
        <w:t>лежить</w:t>
      </w:r>
      <w:r w:rsidR="009057E6" w:rsidRPr="005A09CC">
        <w:rPr>
          <w:rFonts w:ascii="Times New Roman" w:hAnsi="Times New Roman"/>
          <w:sz w:val="28"/>
          <w:szCs w:val="28"/>
          <w:shd w:val="clear" w:color="auto" w:fill="FFFFFF"/>
          <w:lang w:val="uk-UA"/>
        </w:rPr>
        <w:t xml:space="preserve"> </w:t>
      </w:r>
      <w:r w:rsidR="00745626" w:rsidRPr="005A09CC">
        <w:rPr>
          <w:rFonts w:ascii="Times New Roman" w:hAnsi="Times New Roman"/>
          <w:sz w:val="28"/>
          <w:szCs w:val="28"/>
          <w:shd w:val="clear" w:color="auto" w:fill="FFFFFF"/>
          <w:lang w:val="uk-UA"/>
        </w:rPr>
        <w:t xml:space="preserve">здатність </w:t>
      </w:r>
      <w:r w:rsidR="00CE47DB" w:rsidRPr="005A09CC">
        <w:rPr>
          <w:rFonts w:ascii="Times New Roman" w:hAnsi="Times New Roman"/>
          <w:sz w:val="28"/>
          <w:szCs w:val="28"/>
          <w:shd w:val="clear" w:color="auto" w:fill="FFFFFF"/>
          <w:lang w:val="uk-UA"/>
        </w:rPr>
        <w:t xml:space="preserve">міст </w:t>
      </w:r>
      <w:r w:rsidR="00745626" w:rsidRPr="005A09CC">
        <w:rPr>
          <w:rFonts w:ascii="Times New Roman" w:hAnsi="Times New Roman"/>
          <w:sz w:val="28"/>
          <w:szCs w:val="28"/>
          <w:shd w:val="clear" w:color="auto" w:fill="FFFFFF"/>
          <w:lang w:val="uk-UA"/>
        </w:rPr>
        <w:t>забезпеч</w:t>
      </w:r>
      <w:r w:rsidR="00CE47DB" w:rsidRPr="005A09CC">
        <w:rPr>
          <w:rFonts w:ascii="Times New Roman" w:hAnsi="Times New Roman"/>
          <w:sz w:val="28"/>
          <w:szCs w:val="28"/>
          <w:shd w:val="clear" w:color="auto" w:fill="FFFFFF"/>
          <w:lang w:val="uk-UA"/>
        </w:rPr>
        <w:t xml:space="preserve">увати </w:t>
      </w:r>
      <w:r w:rsidR="00745626" w:rsidRPr="005A09CC">
        <w:rPr>
          <w:rFonts w:ascii="Times New Roman" w:hAnsi="Times New Roman"/>
          <w:sz w:val="28"/>
          <w:szCs w:val="28"/>
          <w:shd w:val="clear" w:color="auto" w:fill="FFFFFF"/>
          <w:lang w:val="uk-UA"/>
        </w:rPr>
        <w:t>здоров</w:t>
      </w:r>
      <w:r w:rsidR="00A40A79" w:rsidRPr="005A09CC">
        <w:rPr>
          <w:rFonts w:ascii="Times New Roman" w:hAnsi="Times New Roman"/>
          <w:sz w:val="28"/>
          <w:szCs w:val="28"/>
          <w:shd w:val="clear" w:color="auto" w:fill="FFFFFF"/>
          <w:lang w:val="uk-UA"/>
        </w:rPr>
        <w:t>е</w:t>
      </w:r>
      <w:r w:rsidR="00745626" w:rsidRPr="005A09CC">
        <w:rPr>
          <w:rFonts w:ascii="Times New Roman" w:hAnsi="Times New Roman"/>
          <w:sz w:val="28"/>
          <w:szCs w:val="28"/>
          <w:shd w:val="clear" w:color="auto" w:fill="FFFFFF"/>
          <w:lang w:val="uk-UA"/>
        </w:rPr>
        <w:t xml:space="preserve"> та екологічно безпечн</w:t>
      </w:r>
      <w:r w:rsidR="00A40A79" w:rsidRPr="005A09CC">
        <w:rPr>
          <w:rFonts w:ascii="Times New Roman" w:hAnsi="Times New Roman"/>
          <w:sz w:val="28"/>
          <w:szCs w:val="28"/>
          <w:shd w:val="clear" w:color="auto" w:fill="FFFFFF"/>
          <w:lang w:val="uk-UA"/>
        </w:rPr>
        <w:t>е</w:t>
      </w:r>
      <w:r w:rsidR="00745626" w:rsidRPr="005A09CC">
        <w:rPr>
          <w:rFonts w:ascii="Times New Roman" w:hAnsi="Times New Roman"/>
          <w:sz w:val="28"/>
          <w:szCs w:val="28"/>
          <w:shd w:val="clear" w:color="auto" w:fill="FFFFFF"/>
          <w:lang w:val="uk-UA"/>
        </w:rPr>
        <w:t xml:space="preserve"> середовищ</w:t>
      </w:r>
      <w:r w:rsidR="00A40A79" w:rsidRPr="005A09CC">
        <w:rPr>
          <w:rFonts w:ascii="Times New Roman" w:hAnsi="Times New Roman"/>
          <w:sz w:val="28"/>
          <w:szCs w:val="28"/>
          <w:shd w:val="clear" w:color="auto" w:fill="FFFFFF"/>
          <w:lang w:val="uk-UA"/>
        </w:rPr>
        <w:t>е</w:t>
      </w:r>
      <w:r w:rsidR="00745626" w:rsidRPr="005A09CC">
        <w:rPr>
          <w:rFonts w:ascii="Times New Roman" w:hAnsi="Times New Roman"/>
          <w:sz w:val="28"/>
          <w:szCs w:val="28"/>
          <w:shd w:val="clear" w:color="auto" w:fill="FFFFFF"/>
          <w:lang w:val="uk-UA"/>
        </w:rPr>
        <w:t xml:space="preserve"> життєдіяльності для містян</w:t>
      </w:r>
      <w:r w:rsidR="00ED585E" w:rsidRPr="005A09CC">
        <w:rPr>
          <w:rFonts w:ascii="Times New Roman" w:hAnsi="Times New Roman"/>
          <w:sz w:val="28"/>
          <w:szCs w:val="28"/>
          <w:shd w:val="clear" w:color="auto" w:fill="FFFFFF"/>
          <w:lang w:val="uk-UA"/>
        </w:rPr>
        <w:t xml:space="preserve"> при цьому</w:t>
      </w:r>
      <w:r w:rsidR="00CE47DB" w:rsidRPr="005A09CC">
        <w:rPr>
          <w:rFonts w:ascii="Times New Roman" w:hAnsi="Times New Roman"/>
          <w:sz w:val="28"/>
          <w:szCs w:val="28"/>
          <w:shd w:val="clear" w:color="auto" w:fill="FFFFFF"/>
          <w:lang w:val="uk-UA"/>
        </w:rPr>
        <w:t xml:space="preserve"> не </w:t>
      </w:r>
      <w:r w:rsidR="00CE47DB" w:rsidRPr="00FD4864">
        <w:rPr>
          <w:rFonts w:ascii="Times New Roman" w:hAnsi="Times New Roman"/>
          <w:spacing w:val="-4"/>
          <w:sz w:val="28"/>
          <w:szCs w:val="28"/>
          <w:shd w:val="clear" w:color="auto" w:fill="FFFFFF"/>
          <w:lang w:val="uk-UA"/>
        </w:rPr>
        <w:t>створюючи загроз існув</w:t>
      </w:r>
      <w:r w:rsidR="00B366E9" w:rsidRPr="00FD4864">
        <w:rPr>
          <w:rFonts w:ascii="Times New Roman" w:hAnsi="Times New Roman"/>
          <w:spacing w:val="-4"/>
          <w:sz w:val="28"/>
          <w:szCs w:val="28"/>
          <w:shd w:val="clear" w:color="auto" w:fill="FFFFFF"/>
          <w:lang w:val="uk-UA"/>
        </w:rPr>
        <w:t>анню чи деградації довкілля [</w:t>
      </w:r>
      <w:r w:rsidR="00BA6972" w:rsidRPr="00FD4864">
        <w:rPr>
          <w:rFonts w:ascii="Times New Roman" w:hAnsi="Times New Roman"/>
          <w:spacing w:val="-4"/>
          <w:sz w:val="28"/>
          <w:szCs w:val="28"/>
          <w:shd w:val="clear" w:color="auto" w:fill="FFFFFF"/>
          <w:lang w:val="uk-UA"/>
        </w:rPr>
        <w:t>21</w:t>
      </w:r>
      <w:r w:rsidR="00B366E9" w:rsidRPr="00FD4864">
        <w:rPr>
          <w:rFonts w:ascii="Times New Roman" w:hAnsi="Times New Roman"/>
          <w:spacing w:val="-4"/>
          <w:sz w:val="28"/>
          <w:szCs w:val="28"/>
          <w:shd w:val="clear" w:color="auto" w:fill="FFFFFF"/>
          <w:lang w:val="uk-UA"/>
        </w:rPr>
        <w:t>, с. 2</w:t>
      </w:r>
      <w:r w:rsidR="00CE47DB" w:rsidRPr="00FD4864">
        <w:rPr>
          <w:rFonts w:ascii="Times New Roman" w:hAnsi="Times New Roman"/>
          <w:spacing w:val="-4"/>
          <w:sz w:val="28"/>
          <w:szCs w:val="28"/>
          <w:shd w:val="clear" w:color="auto" w:fill="FFFFFF"/>
          <w:lang w:val="uk-UA"/>
        </w:rPr>
        <w:t>].</w:t>
      </w:r>
    </w:p>
    <w:p w14:paraId="41E0D3D1" w14:textId="77777777" w:rsidR="00080E12" w:rsidRPr="005A09CC" w:rsidRDefault="00080E12" w:rsidP="00080E12">
      <w:pPr>
        <w:spacing w:line="360" w:lineRule="auto"/>
        <w:ind w:firstLine="708"/>
        <w:jc w:val="both"/>
        <w:rPr>
          <w:rFonts w:ascii="Times New Roman" w:hAnsi="Times New Roman"/>
          <w:sz w:val="28"/>
          <w:szCs w:val="28"/>
          <w:shd w:val="clear" w:color="auto" w:fill="FFFFFF"/>
          <w:lang w:val="uk-UA"/>
        </w:rPr>
      </w:pPr>
      <w:r w:rsidRPr="00FD4864">
        <w:rPr>
          <w:rFonts w:ascii="Times New Roman" w:hAnsi="Times New Roman"/>
          <w:spacing w:val="-4"/>
          <w:sz w:val="28"/>
          <w:szCs w:val="28"/>
          <w:shd w:val="clear" w:color="auto" w:fill="FFFFFF"/>
          <w:lang w:val="uk-UA"/>
        </w:rPr>
        <w:t xml:space="preserve">«Нова програма розвитку міст» («New urban agenda») </w:t>
      </w:r>
      <w:r w:rsidRPr="00FD4864">
        <w:rPr>
          <w:rFonts w:ascii="Times New Roman" w:eastAsia="Times New Roman" w:hAnsi="Times New Roman"/>
          <w:spacing w:val="-4"/>
          <w:sz w:val="28"/>
          <w:szCs w:val="28"/>
          <w:lang w:val="uk-UA" w:eastAsia="uk-UA"/>
        </w:rPr>
        <w:t>– а</w:t>
      </w:r>
      <w:r w:rsidRPr="00FD4864">
        <w:rPr>
          <w:rFonts w:ascii="Times New Roman" w:hAnsi="Times New Roman"/>
          <w:spacing w:val="-4"/>
          <w:sz w:val="28"/>
          <w:szCs w:val="28"/>
          <w:shd w:val="clear" w:color="auto" w:fill="FFFFFF"/>
          <w:lang w:val="uk-UA"/>
        </w:rPr>
        <w:t xml:space="preserve">ктуальний провідний документ, укладений за результатами конференції </w:t>
      </w:r>
      <w:r w:rsidRPr="00FD4864">
        <w:rPr>
          <w:rFonts w:ascii="Times New Roman" w:hAnsi="Times New Roman"/>
          <w:spacing w:val="-4"/>
          <w:sz w:val="28"/>
          <w:szCs w:val="28"/>
          <w:lang w:val="uk-UA"/>
        </w:rPr>
        <w:t>ООН</w:t>
      </w:r>
      <w:r w:rsidRPr="00FD4864">
        <w:rPr>
          <w:rFonts w:ascii="Times New Roman" w:hAnsi="Times New Roman"/>
          <w:spacing w:val="-4"/>
          <w:sz w:val="28"/>
          <w:szCs w:val="28"/>
          <w:shd w:val="clear" w:color="auto" w:fill="FFFFFF"/>
          <w:lang w:val="uk-UA"/>
        </w:rPr>
        <w:t xml:space="preserve"> із житла та сталого міського розвитку (Габітат-III) (17-20 жовтня 2016 р., Кіто, Еквадор) </w:t>
      </w:r>
      <w:r w:rsidRPr="00FD4864">
        <w:rPr>
          <w:rFonts w:ascii="Times New Roman" w:eastAsia="Times New Roman" w:hAnsi="Times New Roman"/>
          <w:spacing w:val="-4"/>
          <w:sz w:val="28"/>
          <w:szCs w:val="28"/>
          <w:lang w:val="uk-UA" w:eastAsia="uk-UA"/>
        </w:rPr>
        <w:t>–</w:t>
      </w:r>
      <w:r w:rsidRPr="00FD4864">
        <w:rPr>
          <w:rFonts w:ascii="Times New Roman" w:hAnsi="Times New Roman"/>
          <w:spacing w:val="-4"/>
          <w:sz w:val="28"/>
          <w:szCs w:val="28"/>
          <w:shd w:val="clear" w:color="auto" w:fill="FFFFFF"/>
          <w:lang w:val="uk-UA"/>
        </w:rPr>
        <w:t xml:space="preserve"> визнаючи погіршення стану </w:t>
      </w:r>
      <w:r w:rsidR="00944DAE" w:rsidRPr="00FD4864">
        <w:rPr>
          <w:rFonts w:ascii="Times New Roman" w:hAnsi="Times New Roman"/>
          <w:spacing w:val="-4"/>
          <w:sz w:val="28"/>
          <w:szCs w:val="28"/>
          <w:shd w:val="clear" w:color="auto" w:fill="FFFFFF"/>
          <w:lang w:val="uk-UA"/>
        </w:rPr>
        <w:t>довкілля</w:t>
      </w:r>
      <w:r w:rsidRPr="00FD4864">
        <w:rPr>
          <w:rFonts w:ascii="Times New Roman" w:hAnsi="Times New Roman"/>
          <w:spacing w:val="-4"/>
          <w:sz w:val="28"/>
          <w:szCs w:val="28"/>
          <w:shd w:val="clear" w:color="auto" w:fill="FFFFFF"/>
          <w:lang w:val="uk-UA"/>
        </w:rPr>
        <w:t xml:space="preserve"> однією</w:t>
      </w:r>
      <w:r w:rsidRPr="00944DAE">
        <w:rPr>
          <w:rFonts w:ascii="Times New Roman" w:hAnsi="Times New Roman"/>
          <w:spacing w:val="-6"/>
          <w:sz w:val="28"/>
          <w:szCs w:val="28"/>
          <w:shd w:val="clear" w:color="auto" w:fill="FFFFFF"/>
          <w:lang w:val="uk-UA"/>
        </w:rPr>
        <w:t xml:space="preserve"> з трьох основних проблем розвитку населених пунктів, декларує наміри і бажану візію майбутніх міст як таких, що в тому числі, «захищають, зберігають, відновлюють і сприяють формуванню своїх екосистем, водних ресурсів, природних місць проживання і біорізноманіття, зводять до мінімуму вплив на навколишнє середовище і переходять до стійких моделей споживання та виробництва» [</w:t>
      </w:r>
      <w:r w:rsidR="00BA6972" w:rsidRPr="00944DAE">
        <w:rPr>
          <w:rFonts w:ascii="Times New Roman" w:hAnsi="Times New Roman"/>
          <w:spacing w:val="-6"/>
          <w:sz w:val="28"/>
          <w:szCs w:val="28"/>
          <w:shd w:val="clear" w:color="auto" w:fill="FFFFFF"/>
          <w:lang w:val="uk-UA"/>
        </w:rPr>
        <w:t>136</w:t>
      </w:r>
      <w:r w:rsidR="00B366E9" w:rsidRPr="00944DAE">
        <w:rPr>
          <w:rFonts w:ascii="Times New Roman" w:hAnsi="Times New Roman"/>
          <w:spacing w:val="-6"/>
          <w:sz w:val="28"/>
          <w:szCs w:val="28"/>
          <w:shd w:val="clear" w:color="auto" w:fill="FFFFFF"/>
          <w:lang w:val="uk-UA"/>
        </w:rPr>
        <w:t>, с. 10</w:t>
      </w:r>
      <w:r w:rsidRPr="00944DAE">
        <w:rPr>
          <w:rFonts w:ascii="Times New Roman" w:hAnsi="Times New Roman"/>
          <w:spacing w:val="-6"/>
          <w:sz w:val="28"/>
          <w:szCs w:val="28"/>
          <w:shd w:val="clear" w:color="auto" w:fill="FFFFFF"/>
          <w:lang w:val="uk-UA"/>
        </w:rPr>
        <w:t>].</w:t>
      </w:r>
    </w:p>
    <w:p w14:paraId="692AC8F2" w14:textId="77777777" w:rsidR="00653095" w:rsidRPr="005A09CC" w:rsidRDefault="001A3303" w:rsidP="006A0B3A">
      <w:pPr>
        <w:spacing w:line="360" w:lineRule="auto"/>
        <w:ind w:firstLine="709"/>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В межах рамки сталого розвитку,</w:t>
      </w:r>
      <w:r w:rsidR="00A8579B" w:rsidRPr="005A09CC">
        <w:rPr>
          <w:rFonts w:ascii="Times New Roman" w:hAnsi="Times New Roman"/>
          <w:sz w:val="28"/>
          <w:szCs w:val="28"/>
          <w:shd w:val="clear" w:color="auto" w:fill="FFFFFF"/>
          <w:lang w:val="uk-UA"/>
        </w:rPr>
        <w:t xml:space="preserve"> що лежить в основі «Нов</w:t>
      </w:r>
      <w:r w:rsidR="00356A29" w:rsidRPr="005A09CC">
        <w:rPr>
          <w:rFonts w:ascii="Times New Roman" w:hAnsi="Times New Roman"/>
          <w:sz w:val="28"/>
          <w:szCs w:val="28"/>
          <w:shd w:val="clear" w:color="auto" w:fill="FFFFFF"/>
          <w:lang w:val="uk-UA"/>
        </w:rPr>
        <w:t>ої</w:t>
      </w:r>
      <w:r w:rsidR="00A8579B" w:rsidRPr="005A09CC">
        <w:rPr>
          <w:rFonts w:ascii="Times New Roman" w:hAnsi="Times New Roman"/>
          <w:sz w:val="28"/>
          <w:szCs w:val="28"/>
          <w:shd w:val="clear" w:color="auto" w:fill="FFFFFF"/>
          <w:lang w:val="uk-UA"/>
        </w:rPr>
        <w:t xml:space="preserve"> програм</w:t>
      </w:r>
      <w:r w:rsidR="00356A29" w:rsidRPr="005A09CC">
        <w:rPr>
          <w:rFonts w:ascii="Times New Roman" w:hAnsi="Times New Roman"/>
          <w:sz w:val="28"/>
          <w:szCs w:val="28"/>
          <w:shd w:val="clear" w:color="auto" w:fill="FFFFFF"/>
          <w:lang w:val="uk-UA"/>
        </w:rPr>
        <w:t>и</w:t>
      </w:r>
      <w:r w:rsidR="00A8579B" w:rsidRPr="005A09CC">
        <w:rPr>
          <w:rFonts w:ascii="Times New Roman" w:hAnsi="Times New Roman"/>
          <w:sz w:val="28"/>
          <w:szCs w:val="28"/>
          <w:shd w:val="clear" w:color="auto" w:fill="FFFFFF"/>
          <w:lang w:val="uk-UA"/>
        </w:rPr>
        <w:t xml:space="preserve"> розвитку</w:t>
      </w:r>
      <w:r w:rsidR="00D634DE" w:rsidRPr="005A09CC">
        <w:rPr>
          <w:rFonts w:ascii="Times New Roman" w:hAnsi="Times New Roman"/>
          <w:sz w:val="28"/>
          <w:szCs w:val="28"/>
          <w:shd w:val="clear" w:color="auto" w:fill="FFFFFF"/>
          <w:lang w:val="uk-UA"/>
        </w:rPr>
        <w:t xml:space="preserve"> міст</w:t>
      </w:r>
      <w:r w:rsidR="00A8579B" w:rsidRPr="005A09CC">
        <w:rPr>
          <w:rFonts w:ascii="Times New Roman" w:hAnsi="Times New Roman"/>
          <w:sz w:val="28"/>
          <w:szCs w:val="28"/>
          <w:shd w:val="clear" w:color="auto" w:fill="FFFFFF"/>
          <w:lang w:val="uk-UA"/>
        </w:rPr>
        <w:t>»</w:t>
      </w:r>
      <w:r w:rsidR="00356A29" w:rsidRPr="005A09CC">
        <w:rPr>
          <w:rFonts w:ascii="Times New Roman" w:hAnsi="Times New Roman"/>
          <w:sz w:val="28"/>
          <w:szCs w:val="28"/>
          <w:shd w:val="clear" w:color="auto" w:fill="FFFFFF"/>
          <w:lang w:val="uk-UA"/>
        </w:rPr>
        <w:t>,</w:t>
      </w:r>
      <w:r w:rsidR="00A8579B" w:rsidRPr="005A09CC">
        <w:rPr>
          <w:rFonts w:ascii="Times New Roman" w:hAnsi="Times New Roman"/>
          <w:sz w:val="28"/>
          <w:szCs w:val="28"/>
          <w:shd w:val="clear" w:color="auto" w:fill="FFFFFF"/>
          <w:lang w:val="uk-UA"/>
        </w:rPr>
        <w:t xml:space="preserve"> і на </w:t>
      </w:r>
      <w:r w:rsidRPr="005A09CC">
        <w:rPr>
          <w:rFonts w:ascii="Times New Roman" w:hAnsi="Times New Roman"/>
          <w:sz w:val="28"/>
          <w:szCs w:val="28"/>
          <w:shd w:val="clear" w:color="auto" w:fill="FFFFFF"/>
          <w:lang w:val="uk-UA"/>
        </w:rPr>
        <w:t xml:space="preserve">яку покладено </w:t>
      </w:r>
      <w:r w:rsidR="00080E12" w:rsidRPr="005A09CC">
        <w:rPr>
          <w:rFonts w:ascii="Times New Roman" w:hAnsi="Times New Roman"/>
          <w:sz w:val="28"/>
          <w:szCs w:val="28"/>
          <w:shd w:val="clear" w:color="auto" w:fill="FFFFFF"/>
          <w:lang w:val="uk-UA"/>
        </w:rPr>
        <w:t xml:space="preserve">основні </w:t>
      </w:r>
      <w:r w:rsidRPr="005A09CC">
        <w:rPr>
          <w:rFonts w:ascii="Times New Roman" w:hAnsi="Times New Roman"/>
          <w:sz w:val="28"/>
          <w:szCs w:val="28"/>
          <w:shd w:val="clear" w:color="auto" w:fill="FFFFFF"/>
          <w:lang w:val="uk-UA"/>
        </w:rPr>
        <w:t>надії щодо</w:t>
      </w:r>
      <w:r w:rsidR="008C0A5C" w:rsidRPr="005A09CC">
        <w:rPr>
          <w:rFonts w:ascii="Times New Roman" w:hAnsi="Times New Roman"/>
          <w:sz w:val="28"/>
          <w:szCs w:val="28"/>
          <w:shd w:val="clear" w:color="auto" w:fill="FFFFFF"/>
          <w:lang w:val="uk-UA"/>
        </w:rPr>
        <w:t xml:space="preserve"> узгодженого</w:t>
      </w:r>
      <w:r w:rsidRPr="005A09CC">
        <w:rPr>
          <w:rFonts w:ascii="Times New Roman" w:hAnsi="Times New Roman"/>
          <w:sz w:val="28"/>
          <w:szCs w:val="28"/>
          <w:shd w:val="clear" w:color="auto" w:fill="FFFFFF"/>
          <w:lang w:val="uk-UA"/>
        </w:rPr>
        <w:t xml:space="preserve"> вирішення економічних, соціальних та інвайронментальних проблем сучасних міст</w:t>
      </w:r>
      <w:r w:rsidR="009B7DE0" w:rsidRPr="005A09CC">
        <w:rPr>
          <w:rFonts w:ascii="Times New Roman" w:hAnsi="Times New Roman"/>
          <w:sz w:val="28"/>
          <w:szCs w:val="28"/>
          <w:shd w:val="clear" w:color="auto" w:fill="FFFFFF"/>
          <w:lang w:val="uk-UA"/>
        </w:rPr>
        <w:t>,</w:t>
      </w:r>
      <w:r w:rsidRPr="005A09CC">
        <w:rPr>
          <w:rFonts w:ascii="Times New Roman" w:hAnsi="Times New Roman"/>
          <w:sz w:val="28"/>
          <w:szCs w:val="28"/>
          <w:shd w:val="clear" w:color="auto" w:fill="FFFFFF"/>
          <w:lang w:val="uk-UA"/>
        </w:rPr>
        <w:t xml:space="preserve"> </w:t>
      </w:r>
      <w:r w:rsidR="006A0B3A" w:rsidRPr="005A09CC">
        <w:rPr>
          <w:rFonts w:ascii="Times New Roman" w:hAnsi="Times New Roman"/>
          <w:sz w:val="28"/>
          <w:szCs w:val="28"/>
          <w:shd w:val="clear" w:color="auto" w:fill="FFFFFF"/>
          <w:lang w:val="uk-UA"/>
        </w:rPr>
        <w:t>ключовим завданням стосовно оста</w:t>
      </w:r>
      <w:r w:rsidR="00824726" w:rsidRPr="005A09CC">
        <w:rPr>
          <w:rFonts w:ascii="Times New Roman" w:hAnsi="Times New Roman"/>
          <w:sz w:val="28"/>
          <w:szCs w:val="28"/>
          <w:shd w:val="clear" w:color="auto" w:fill="FFFFFF"/>
          <w:lang w:val="uk-UA"/>
        </w:rPr>
        <w:t>нніх</w:t>
      </w:r>
      <w:r w:rsidR="006A0B3A" w:rsidRPr="005A09CC">
        <w:rPr>
          <w:rFonts w:ascii="Times New Roman" w:hAnsi="Times New Roman"/>
          <w:sz w:val="28"/>
          <w:szCs w:val="28"/>
          <w:shd w:val="clear" w:color="auto" w:fill="FFFFFF"/>
          <w:lang w:val="uk-UA"/>
        </w:rPr>
        <w:t xml:space="preserve"> </w:t>
      </w:r>
      <w:r w:rsidRPr="005A09CC">
        <w:rPr>
          <w:rFonts w:ascii="Times New Roman" w:hAnsi="Times New Roman"/>
          <w:sz w:val="28"/>
          <w:szCs w:val="28"/>
          <w:shd w:val="clear" w:color="auto" w:fill="FFFFFF"/>
          <w:lang w:val="uk-UA"/>
        </w:rPr>
        <w:t xml:space="preserve">проголошується досягнення </w:t>
      </w:r>
      <w:r w:rsidR="00356A29" w:rsidRPr="005A09CC">
        <w:rPr>
          <w:rFonts w:ascii="Times New Roman" w:hAnsi="Times New Roman"/>
          <w:sz w:val="28"/>
          <w:szCs w:val="28"/>
          <w:shd w:val="clear" w:color="auto" w:fill="FFFFFF"/>
          <w:lang w:val="uk-UA"/>
        </w:rPr>
        <w:t>і</w:t>
      </w:r>
      <w:r w:rsidRPr="005A09CC">
        <w:rPr>
          <w:rFonts w:ascii="Times New Roman" w:hAnsi="Times New Roman"/>
          <w:sz w:val="28"/>
          <w:szCs w:val="28"/>
          <w:shd w:val="clear" w:color="auto" w:fill="FFFFFF"/>
          <w:lang w:val="uk-UA"/>
        </w:rPr>
        <w:t>нвайронментально сталого і стабільного</w:t>
      </w:r>
      <w:r w:rsidRPr="005A09CC">
        <w:rPr>
          <w:rFonts w:ascii="Times New Roman" w:hAnsi="Times New Roman"/>
          <w:i/>
          <w:sz w:val="28"/>
          <w:szCs w:val="28"/>
          <w:shd w:val="clear" w:color="auto" w:fill="FFFFFF"/>
          <w:lang w:val="uk-UA"/>
        </w:rPr>
        <w:t xml:space="preserve"> </w:t>
      </w:r>
      <w:r w:rsidRPr="005A09CC">
        <w:rPr>
          <w:rFonts w:ascii="Times New Roman" w:hAnsi="Times New Roman"/>
          <w:sz w:val="28"/>
          <w:szCs w:val="28"/>
          <w:shd w:val="clear" w:color="auto" w:fill="FFFFFF"/>
          <w:lang w:val="uk-UA"/>
        </w:rPr>
        <w:t xml:space="preserve">міського розвитку (дослівно </w:t>
      </w:r>
      <w:r w:rsidRPr="005A09CC">
        <w:rPr>
          <w:rFonts w:ascii="Times New Roman" w:hAnsi="Times New Roman"/>
          <w:sz w:val="28"/>
          <w:szCs w:val="28"/>
          <w:lang w:val="uk-UA"/>
        </w:rPr>
        <w:t>–</w:t>
      </w:r>
      <w:r w:rsidRPr="005A09CC">
        <w:rPr>
          <w:rFonts w:ascii="Times New Roman" w:hAnsi="Times New Roman"/>
          <w:sz w:val="28"/>
          <w:szCs w:val="28"/>
          <w:shd w:val="clear" w:color="auto" w:fill="FFFFFF"/>
          <w:lang w:val="uk-UA"/>
        </w:rPr>
        <w:t xml:space="preserve"> </w:t>
      </w:r>
      <w:r w:rsidR="00C64D68" w:rsidRPr="005A09CC">
        <w:rPr>
          <w:rFonts w:ascii="Times New Roman" w:hAnsi="Times New Roman"/>
          <w:sz w:val="28"/>
          <w:szCs w:val="28"/>
          <w:shd w:val="clear" w:color="auto" w:fill="FFFFFF"/>
          <w:lang w:val="uk-UA"/>
        </w:rPr>
        <w:t>«</w:t>
      </w:r>
      <w:r w:rsidRPr="005A09CC">
        <w:rPr>
          <w:rFonts w:ascii="Times New Roman" w:hAnsi="Times New Roman"/>
          <w:sz w:val="28"/>
          <w:szCs w:val="28"/>
          <w:shd w:val="clear" w:color="auto" w:fill="FFFFFF"/>
          <w:lang w:val="uk-UA"/>
        </w:rPr>
        <w:t>Environmentally sustainable and resilient urban development» [</w:t>
      </w:r>
      <w:r w:rsidR="00BA6972" w:rsidRPr="005A09CC">
        <w:rPr>
          <w:rFonts w:ascii="Times New Roman" w:hAnsi="Times New Roman"/>
          <w:sz w:val="28"/>
          <w:szCs w:val="28"/>
          <w:shd w:val="clear" w:color="auto" w:fill="FFFFFF"/>
          <w:lang w:val="uk-UA"/>
        </w:rPr>
        <w:t>42</w:t>
      </w:r>
      <w:r w:rsidR="00B366E9" w:rsidRPr="005A09CC">
        <w:rPr>
          <w:rFonts w:ascii="Times New Roman" w:hAnsi="Times New Roman"/>
          <w:sz w:val="28"/>
          <w:szCs w:val="28"/>
          <w:shd w:val="clear" w:color="auto" w:fill="FFFFFF"/>
          <w:lang w:val="uk-UA"/>
        </w:rPr>
        <w:t xml:space="preserve">, </w:t>
      </w:r>
      <w:r w:rsidRPr="005A09CC">
        <w:rPr>
          <w:rFonts w:ascii="Times New Roman" w:hAnsi="Times New Roman"/>
          <w:sz w:val="28"/>
          <w:szCs w:val="28"/>
          <w:shd w:val="clear" w:color="auto" w:fill="FFFFFF"/>
          <w:lang w:val="uk-UA"/>
        </w:rPr>
        <w:t>с.</w:t>
      </w:r>
      <w:r w:rsidR="00A8579B" w:rsidRPr="005A09CC">
        <w:rPr>
          <w:rFonts w:ascii="Times New Roman" w:hAnsi="Times New Roman"/>
          <w:sz w:val="28"/>
          <w:szCs w:val="28"/>
          <w:shd w:val="clear" w:color="auto" w:fill="FFFFFF"/>
          <w:lang w:val="uk-UA"/>
        </w:rPr>
        <w:t> </w:t>
      </w:r>
      <w:r w:rsidR="00B366E9" w:rsidRPr="005A09CC">
        <w:rPr>
          <w:rFonts w:ascii="Times New Roman" w:hAnsi="Times New Roman"/>
          <w:sz w:val="28"/>
          <w:szCs w:val="28"/>
          <w:shd w:val="clear" w:color="auto" w:fill="FFFFFF"/>
          <w:lang w:val="uk-UA"/>
        </w:rPr>
        <w:t>18</w:t>
      </w:r>
      <w:r w:rsidRPr="005A09CC">
        <w:rPr>
          <w:rFonts w:ascii="Times New Roman" w:hAnsi="Times New Roman"/>
          <w:sz w:val="28"/>
          <w:szCs w:val="28"/>
          <w:shd w:val="clear" w:color="auto" w:fill="FFFFFF"/>
          <w:lang w:val="uk-UA"/>
        </w:rPr>
        <w:t>])</w:t>
      </w:r>
      <w:r w:rsidR="00A8579B" w:rsidRPr="005A09CC">
        <w:rPr>
          <w:rFonts w:ascii="Times New Roman" w:hAnsi="Times New Roman"/>
          <w:sz w:val="28"/>
          <w:szCs w:val="28"/>
          <w:shd w:val="clear" w:color="auto" w:fill="FFFFFF"/>
          <w:lang w:val="uk-UA"/>
        </w:rPr>
        <w:t xml:space="preserve">. </w:t>
      </w:r>
    </w:p>
    <w:p w14:paraId="296BEBD1" w14:textId="77777777" w:rsidR="006040BE" w:rsidRPr="005A09CC" w:rsidRDefault="003F1D16" w:rsidP="006040BE">
      <w:pPr>
        <w:spacing w:line="360" w:lineRule="auto"/>
        <w:ind w:firstLine="708"/>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 xml:space="preserve">Оскільки сталість (англ. «sustainability») та </w:t>
      </w:r>
      <w:r w:rsidR="00A40A79" w:rsidRPr="005A09CC">
        <w:rPr>
          <w:rFonts w:ascii="Times New Roman" w:hAnsi="Times New Roman"/>
          <w:sz w:val="28"/>
          <w:szCs w:val="28"/>
          <w:lang w:val="uk-UA"/>
        </w:rPr>
        <w:t>стабільність</w:t>
      </w:r>
      <w:r w:rsidRPr="005A09CC">
        <w:rPr>
          <w:rFonts w:ascii="Times New Roman" w:hAnsi="Times New Roman"/>
          <w:sz w:val="28"/>
          <w:szCs w:val="28"/>
          <w:shd w:val="clear" w:color="auto" w:fill="FFFFFF"/>
          <w:lang w:val="uk-UA"/>
        </w:rPr>
        <w:t xml:space="preserve"> (англ. «resilience») </w:t>
      </w:r>
      <w:r w:rsidR="00653095" w:rsidRPr="005A09CC">
        <w:rPr>
          <w:rFonts w:ascii="Times New Roman" w:hAnsi="Times New Roman"/>
          <w:sz w:val="28"/>
          <w:szCs w:val="28"/>
          <w:shd w:val="clear" w:color="auto" w:fill="FFFFFF"/>
          <w:lang w:val="uk-UA"/>
        </w:rPr>
        <w:t xml:space="preserve">визначаються як </w:t>
      </w:r>
      <w:r w:rsidR="00FD2FAF" w:rsidRPr="005A09CC">
        <w:rPr>
          <w:rFonts w:ascii="Times New Roman" w:hAnsi="Times New Roman"/>
          <w:sz w:val="28"/>
          <w:szCs w:val="28"/>
          <w:shd w:val="clear" w:color="auto" w:fill="FFFFFF"/>
          <w:lang w:val="uk-UA"/>
        </w:rPr>
        <w:t xml:space="preserve">головні </w:t>
      </w:r>
      <w:r w:rsidRPr="005A09CC">
        <w:rPr>
          <w:rFonts w:ascii="Times New Roman" w:hAnsi="Times New Roman"/>
          <w:sz w:val="28"/>
          <w:szCs w:val="28"/>
          <w:shd w:val="clear" w:color="auto" w:fill="FFFFFF"/>
          <w:lang w:val="uk-UA"/>
        </w:rPr>
        <w:t>ціл</w:t>
      </w:r>
      <w:r w:rsidR="00653095" w:rsidRPr="005A09CC">
        <w:rPr>
          <w:rFonts w:ascii="Times New Roman" w:hAnsi="Times New Roman"/>
          <w:sz w:val="28"/>
          <w:szCs w:val="28"/>
          <w:shd w:val="clear" w:color="auto" w:fill="FFFFFF"/>
          <w:lang w:val="uk-UA"/>
        </w:rPr>
        <w:t xml:space="preserve">і </w:t>
      </w:r>
      <w:r w:rsidRPr="005A09CC">
        <w:rPr>
          <w:rFonts w:ascii="Times New Roman" w:hAnsi="Times New Roman"/>
          <w:sz w:val="28"/>
          <w:szCs w:val="28"/>
          <w:shd w:val="clear" w:color="auto" w:fill="FFFFFF"/>
          <w:lang w:val="uk-UA"/>
        </w:rPr>
        <w:t>інвайронментального вектору міжнародної політики</w:t>
      </w:r>
      <w:r w:rsidR="00A40A79" w:rsidRPr="005A09CC">
        <w:rPr>
          <w:rFonts w:ascii="Times New Roman" w:hAnsi="Times New Roman"/>
          <w:sz w:val="28"/>
          <w:szCs w:val="28"/>
          <w:shd w:val="clear" w:color="auto" w:fill="FFFFFF"/>
          <w:lang w:val="uk-UA"/>
        </w:rPr>
        <w:t xml:space="preserve"> у галузі</w:t>
      </w:r>
      <w:r w:rsidRPr="005A09CC">
        <w:rPr>
          <w:rFonts w:ascii="Times New Roman" w:hAnsi="Times New Roman"/>
          <w:sz w:val="28"/>
          <w:szCs w:val="28"/>
          <w:shd w:val="clear" w:color="auto" w:fill="FFFFFF"/>
          <w:lang w:val="uk-UA"/>
        </w:rPr>
        <w:t xml:space="preserve"> управління</w:t>
      </w:r>
      <w:r w:rsidR="009E70A0" w:rsidRPr="005A09CC">
        <w:rPr>
          <w:rFonts w:ascii="Times New Roman" w:hAnsi="Times New Roman"/>
          <w:sz w:val="28"/>
          <w:szCs w:val="28"/>
          <w:shd w:val="clear" w:color="auto" w:fill="FFFFFF"/>
          <w:lang w:val="uk-UA"/>
        </w:rPr>
        <w:t xml:space="preserve"> </w:t>
      </w:r>
      <w:r w:rsidRPr="005A09CC">
        <w:rPr>
          <w:rFonts w:ascii="Times New Roman" w:hAnsi="Times New Roman"/>
          <w:sz w:val="28"/>
          <w:szCs w:val="28"/>
          <w:shd w:val="clear" w:color="auto" w:fill="FFFFFF"/>
          <w:lang w:val="uk-UA"/>
        </w:rPr>
        <w:t>розвитк</w:t>
      </w:r>
      <w:r w:rsidR="000E4889" w:rsidRPr="005A09CC">
        <w:rPr>
          <w:rFonts w:ascii="Times New Roman" w:hAnsi="Times New Roman"/>
          <w:sz w:val="28"/>
          <w:szCs w:val="28"/>
          <w:shd w:val="clear" w:color="auto" w:fill="FFFFFF"/>
          <w:lang w:val="uk-UA"/>
        </w:rPr>
        <w:t>ом</w:t>
      </w:r>
      <w:r w:rsidRPr="005A09CC">
        <w:rPr>
          <w:rFonts w:ascii="Times New Roman" w:hAnsi="Times New Roman"/>
          <w:sz w:val="28"/>
          <w:szCs w:val="28"/>
          <w:shd w:val="clear" w:color="auto" w:fill="FFFFFF"/>
          <w:lang w:val="uk-UA"/>
        </w:rPr>
        <w:t xml:space="preserve"> міст, далі</w:t>
      </w:r>
      <w:r w:rsidR="00BE3356" w:rsidRPr="005A09CC">
        <w:rPr>
          <w:rFonts w:ascii="Times New Roman" w:hAnsi="Times New Roman"/>
          <w:sz w:val="28"/>
          <w:szCs w:val="28"/>
          <w:shd w:val="clear" w:color="auto" w:fill="FFFFFF"/>
          <w:lang w:val="uk-UA"/>
        </w:rPr>
        <w:t xml:space="preserve"> зробимо спробу</w:t>
      </w:r>
      <w:r w:rsidR="00C34B59" w:rsidRPr="005A09CC">
        <w:rPr>
          <w:rFonts w:ascii="Times New Roman" w:hAnsi="Times New Roman"/>
          <w:sz w:val="28"/>
          <w:szCs w:val="28"/>
          <w:shd w:val="clear" w:color="auto" w:fill="FFFFFF"/>
          <w:lang w:val="uk-UA"/>
        </w:rPr>
        <w:t xml:space="preserve"> </w:t>
      </w:r>
      <w:r w:rsidR="004B5B20" w:rsidRPr="005A09CC">
        <w:rPr>
          <w:rFonts w:ascii="Times New Roman" w:hAnsi="Times New Roman"/>
          <w:sz w:val="28"/>
          <w:szCs w:val="28"/>
          <w:shd w:val="clear" w:color="auto" w:fill="FFFFFF"/>
          <w:lang w:val="uk-UA"/>
        </w:rPr>
        <w:t>визначити визначити їх сутність, встановити взаємні відношення та значущість зап</w:t>
      </w:r>
      <w:r w:rsidR="00ED585E" w:rsidRPr="005A09CC">
        <w:rPr>
          <w:rFonts w:ascii="Times New Roman" w:hAnsi="Times New Roman"/>
          <w:sz w:val="28"/>
          <w:szCs w:val="28"/>
          <w:shd w:val="clear" w:color="auto" w:fill="FFFFFF"/>
          <w:lang w:val="uk-UA"/>
        </w:rPr>
        <w:t>р</w:t>
      </w:r>
      <w:r w:rsidR="004B5B20" w:rsidRPr="005A09CC">
        <w:rPr>
          <w:rFonts w:ascii="Times New Roman" w:hAnsi="Times New Roman"/>
          <w:sz w:val="28"/>
          <w:szCs w:val="28"/>
          <w:shd w:val="clear" w:color="auto" w:fill="FFFFFF"/>
          <w:lang w:val="uk-UA"/>
        </w:rPr>
        <w:t xml:space="preserve">овадження цих понять у практичну сферу цієї діяльності. Задля уникнення невірного тлумачення термінів інвайронментальної сталості та стабільності, одразу </w:t>
      </w:r>
      <w:r w:rsidR="005E1A87" w:rsidRPr="005A09CC">
        <w:rPr>
          <w:rFonts w:ascii="Times New Roman" w:hAnsi="Times New Roman"/>
          <w:sz w:val="28"/>
          <w:szCs w:val="28"/>
          <w:shd w:val="clear" w:color="auto" w:fill="FFFFFF"/>
          <w:lang w:val="uk-UA"/>
        </w:rPr>
        <w:t xml:space="preserve">звернемо увагу </w:t>
      </w:r>
      <w:r w:rsidR="004B5B20" w:rsidRPr="005A09CC">
        <w:rPr>
          <w:rFonts w:ascii="Times New Roman" w:hAnsi="Times New Roman"/>
          <w:sz w:val="28"/>
          <w:szCs w:val="28"/>
          <w:shd w:val="clear" w:color="auto" w:fill="FFFFFF"/>
          <w:lang w:val="uk-UA"/>
        </w:rPr>
        <w:t>на специфі</w:t>
      </w:r>
      <w:r w:rsidR="005E1A87" w:rsidRPr="005A09CC">
        <w:rPr>
          <w:rFonts w:ascii="Times New Roman" w:hAnsi="Times New Roman"/>
          <w:sz w:val="28"/>
          <w:szCs w:val="28"/>
          <w:shd w:val="clear" w:color="auto" w:fill="FFFFFF"/>
          <w:lang w:val="uk-UA"/>
        </w:rPr>
        <w:t>ку</w:t>
      </w:r>
      <w:r w:rsidR="004B5B20" w:rsidRPr="005A09CC">
        <w:rPr>
          <w:rFonts w:ascii="Times New Roman" w:hAnsi="Times New Roman"/>
          <w:sz w:val="28"/>
          <w:szCs w:val="28"/>
          <w:shd w:val="clear" w:color="auto" w:fill="FFFFFF"/>
          <w:lang w:val="uk-UA"/>
        </w:rPr>
        <w:t xml:space="preserve"> їх використання як понятть, які є спільною темою політичних та академічних дискурсів.</w:t>
      </w:r>
      <w:r w:rsidR="005E1A87" w:rsidRPr="005A09CC">
        <w:rPr>
          <w:rFonts w:ascii="Times New Roman" w:hAnsi="Times New Roman"/>
          <w:sz w:val="28"/>
          <w:szCs w:val="28"/>
          <w:shd w:val="clear" w:color="auto" w:fill="FFFFFF"/>
          <w:lang w:val="uk-UA"/>
        </w:rPr>
        <w:t xml:space="preserve"> </w:t>
      </w:r>
      <w:r w:rsidR="000B439D" w:rsidRPr="005A09CC">
        <w:rPr>
          <w:rFonts w:ascii="Times New Roman" w:hAnsi="Times New Roman"/>
          <w:sz w:val="28"/>
          <w:szCs w:val="28"/>
          <w:shd w:val="clear" w:color="auto" w:fill="FFFFFF"/>
          <w:lang w:val="uk-UA"/>
        </w:rPr>
        <w:t xml:space="preserve">Так, наприклад, сталість (від. лат. «sustinere» </w:t>
      </w:r>
      <w:r w:rsidR="000B439D" w:rsidRPr="005A09CC">
        <w:rPr>
          <w:rFonts w:ascii="Times New Roman" w:hAnsi="Times New Roman"/>
          <w:sz w:val="28"/>
          <w:szCs w:val="28"/>
          <w:lang w:val="uk-UA"/>
        </w:rPr>
        <w:t>–</w:t>
      </w:r>
      <w:r w:rsidR="000B439D" w:rsidRPr="005A09CC">
        <w:rPr>
          <w:rFonts w:ascii="Times New Roman" w:hAnsi="Times New Roman"/>
          <w:sz w:val="28"/>
          <w:szCs w:val="28"/>
          <w:shd w:val="clear" w:color="auto" w:fill="FFFFFF"/>
          <w:lang w:val="uk-UA"/>
        </w:rPr>
        <w:t xml:space="preserve"> «зберігати», «підтримувати», або «витримувати») як науковий термін вживається в екології для позначення певного стану, який можна підтримувати нескінченно без прогресивного зниження якості, проте в контексті розвитку його використовують у більш </w:t>
      </w:r>
      <w:r w:rsidR="000B439D" w:rsidRPr="005A09CC">
        <w:rPr>
          <w:rFonts w:ascii="Times New Roman" w:hAnsi="Times New Roman"/>
          <w:sz w:val="28"/>
          <w:szCs w:val="28"/>
          <w:shd w:val="clear" w:color="auto" w:fill="FFFFFF"/>
          <w:lang w:val="uk-UA"/>
        </w:rPr>
        <w:lastRenderedPageBreak/>
        <w:t>широкому значенні для позначення намірів збереження здатності довкілля забезпечувати існування людської популяції у якомого довгостроковій перспективі [</w:t>
      </w:r>
      <w:r w:rsidR="00BA6972" w:rsidRPr="005A09CC">
        <w:rPr>
          <w:rFonts w:ascii="Times New Roman" w:hAnsi="Times New Roman"/>
          <w:sz w:val="28"/>
          <w:szCs w:val="28"/>
          <w:shd w:val="clear" w:color="auto" w:fill="FFFFFF"/>
          <w:lang w:val="uk-UA"/>
        </w:rPr>
        <w:t>43</w:t>
      </w:r>
      <w:r w:rsidR="000B439D" w:rsidRPr="005A09CC">
        <w:rPr>
          <w:rFonts w:ascii="Times New Roman" w:hAnsi="Times New Roman"/>
          <w:sz w:val="28"/>
          <w:szCs w:val="28"/>
          <w:shd w:val="clear" w:color="auto" w:fill="FFFFFF"/>
          <w:lang w:val="uk-UA"/>
        </w:rPr>
        <w:t>].</w:t>
      </w:r>
      <w:r w:rsidR="00D83349" w:rsidRPr="005A09CC">
        <w:rPr>
          <w:rFonts w:ascii="Times New Roman" w:hAnsi="Times New Roman"/>
          <w:sz w:val="28"/>
          <w:szCs w:val="28"/>
          <w:shd w:val="clear" w:color="auto" w:fill="FFFFFF"/>
          <w:lang w:val="uk-UA"/>
        </w:rPr>
        <w:t xml:space="preserve"> Так само </w:t>
      </w:r>
      <w:r w:rsidR="00ED585E" w:rsidRPr="005A09CC">
        <w:rPr>
          <w:rFonts w:ascii="Times New Roman" w:hAnsi="Times New Roman"/>
          <w:sz w:val="28"/>
          <w:szCs w:val="28"/>
          <w:shd w:val="clear" w:color="auto" w:fill="FFFFFF"/>
          <w:lang w:val="uk-UA"/>
        </w:rPr>
        <w:t>й</w:t>
      </w:r>
      <w:r w:rsidR="00D83349" w:rsidRPr="005A09CC">
        <w:rPr>
          <w:rFonts w:ascii="Times New Roman" w:hAnsi="Times New Roman"/>
          <w:sz w:val="28"/>
          <w:szCs w:val="28"/>
          <w:shd w:val="clear" w:color="auto" w:fill="FFFFFF"/>
          <w:lang w:val="uk-UA"/>
        </w:rPr>
        <w:t xml:space="preserve"> термін екологічної стабільності наразі </w:t>
      </w:r>
      <w:r w:rsidR="00FA7293" w:rsidRPr="005A09CC">
        <w:rPr>
          <w:rFonts w:ascii="Times New Roman" w:hAnsi="Times New Roman"/>
          <w:sz w:val="28"/>
          <w:szCs w:val="28"/>
          <w:shd w:val="clear" w:color="auto" w:fill="FFFFFF"/>
          <w:lang w:val="uk-UA"/>
        </w:rPr>
        <w:t>використову</w:t>
      </w:r>
      <w:r w:rsidR="00D83349" w:rsidRPr="005A09CC">
        <w:rPr>
          <w:rFonts w:ascii="Times New Roman" w:hAnsi="Times New Roman"/>
          <w:sz w:val="28"/>
          <w:szCs w:val="28"/>
          <w:shd w:val="clear" w:color="auto" w:fill="FFFFFF"/>
          <w:lang w:val="uk-UA"/>
        </w:rPr>
        <w:t>ється радше не як нормативне</w:t>
      </w:r>
      <w:r w:rsidR="00FA7293" w:rsidRPr="005A09CC">
        <w:rPr>
          <w:rFonts w:ascii="Times New Roman" w:hAnsi="Times New Roman"/>
          <w:sz w:val="28"/>
          <w:szCs w:val="28"/>
          <w:shd w:val="clear" w:color="auto" w:fill="FFFFFF"/>
          <w:lang w:val="uk-UA"/>
        </w:rPr>
        <w:t xml:space="preserve"> поняття, скільки у метафоричному </w:t>
      </w:r>
      <w:r w:rsidR="00D83349" w:rsidRPr="005A09CC">
        <w:rPr>
          <w:rFonts w:ascii="Times New Roman" w:hAnsi="Times New Roman"/>
          <w:sz w:val="28"/>
          <w:szCs w:val="28"/>
          <w:shd w:val="clear" w:color="auto" w:fill="FFFFFF"/>
          <w:lang w:val="uk-UA"/>
        </w:rPr>
        <w:t>сенсі, конотації якого</w:t>
      </w:r>
      <w:r w:rsidR="00FA7293" w:rsidRPr="005A09CC">
        <w:rPr>
          <w:rFonts w:ascii="Times New Roman" w:hAnsi="Times New Roman"/>
          <w:sz w:val="28"/>
          <w:szCs w:val="28"/>
          <w:shd w:val="clear" w:color="auto" w:fill="FFFFFF"/>
          <w:lang w:val="uk-UA"/>
        </w:rPr>
        <w:t xml:space="preserve"> дозволяють </w:t>
      </w:r>
      <w:r w:rsidR="00C3319B" w:rsidRPr="005A09CC">
        <w:rPr>
          <w:rFonts w:ascii="Times New Roman" w:hAnsi="Times New Roman"/>
          <w:sz w:val="28"/>
          <w:szCs w:val="28"/>
          <w:shd w:val="clear" w:color="auto" w:fill="FFFFFF"/>
          <w:lang w:val="uk-UA"/>
        </w:rPr>
        <w:t>провокувати</w:t>
      </w:r>
      <w:r w:rsidR="00FA7293" w:rsidRPr="005A09CC">
        <w:rPr>
          <w:rFonts w:ascii="Times New Roman" w:hAnsi="Times New Roman"/>
          <w:sz w:val="28"/>
          <w:szCs w:val="28"/>
          <w:shd w:val="clear" w:color="auto" w:fill="FFFFFF"/>
          <w:lang w:val="uk-UA"/>
        </w:rPr>
        <w:t xml:space="preserve"> діалог про міста як складні системи між природничими, соціальними н</w:t>
      </w:r>
      <w:r w:rsidR="00C3319B" w:rsidRPr="005A09CC">
        <w:rPr>
          <w:rFonts w:ascii="Times New Roman" w:hAnsi="Times New Roman"/>
          <w:sz w:val="28"/>
          <w:szCs w:val="28"/>
          <w:shd w:val="clear" w:color="auto" w:fill="FFFFFF"/>
          <w:lang w:val="uk-UA"/>
        </w:rPr>
        <w:t>ауками, дизайном та плануванням </w:t>
      </w:r>
      <w:r w:rsidR="00FA7293" w:rsidRPr="005A09CC">
        <w:rPr>
          <w:rFonts w:ascii="Times New Roman" w:hAnsi="Times New Roman"/>
          <w:sz w:val="28"/>
          <w:szCs w:val="28"/>
          <w:shd w:val="clear" w:color="auto" w:fill="FFFFFF"/>
          <w:lang w:val="uk-UA"/>
        </w:rPr>
        <w:t>[</w:t>
      </w:r>
      <w:r w:rsidR="00BA6972" w:rsidRPr="005A09CC">
        <w:rPr>
          <w:rFonts w:ascii="Times New Roman" w:hAnsi="Times New Roman"/>
          <w:sz w:val="28"/>
          <w:szCs w:val="28"/>
          <w:shd w:val="clear" w:color="auto" w:fill="FFFFFF"/>
          <w:lang w:val="uk-UA"/>
        </w:rPr>
        <w:t>7</w:t>
      </w:r>
      <w:r w:rsidR="00FA7293" w:rsidRPr="005A09CC">
        <w:rPr>
          <w:rFonts w:ascii="Times New Roman" w:hAnsi="Times New Roman"/>
          <w:sz w:val="28"/>
          <w:szCs w:val="28"/>
          <w:shd w:val="clear" w:color="auto" w:fill="FFFFFF"/>
          <w:lang w:val="uk-UA"/>
        </w:rPr>
        <w:t>].</w:t>
      </w:r>
      <w:r w:rsidR="000B439D" w:rsidRPr="005A09CC">
        <w:rPr>
          <w:rFonts w:ascii="Times New Roman" w:hAnsi="Times New Roman"/>
          <w:sz w:val="28"/>
          <w:szCs w:val="28"/>
          <w:shd w:val="clear" w:color="auto" w:fill="FFFFFF"/>
          <w:lang w:val="uk-UA"/>
        </w:rPr>
        <w:t xml:space="preserve"> </w:t>
      </w:r>
      <w:r w:rsidR="006040BE" w:rsidRPr="005A09CC">
        <w:rPr>
          <w:rFonts w:ascii="Times New Roman" w:hAnsi="Times New Roman"/>
          <w:sz w:val="28"/>
          <w:szCs w:val="28"/>
          <w:shd w:val="clear" w:color="auto" w:fill="FFFFFF"/>
          <w:lang w:val="uk-UA"/>
        </w:rPr>
        <w:t xml:space="preserve">До того ж зазаначимо, що в рамках чисельних дослідженнь різними науковими школами міської сталості та стабільності місто розглядається з позицій системності та концептується </w:t>
      </w:r>
      <w:r w:rsidR="00E45F5C" w:rsidRPr="005A09CC">
        <w:rPr>
          <w:rFonts w:ascii="Times New Roman" w:hAnsi="Times New Roman"/>
          <w:sz w:val="28"/>
          <w:szCs w:val="28"/>
          <w:shd w:val="clear" w:color="auto" w:fill="FFFFFF"/>
          <w:lang w:val="uk-UA"/>
        </w:rPr>
        <w:t xml:space="preserve">або </w:t>
      </w:r>
      <w:r w:rsidR="006040BE" w:rsidRPr="005A09CC">
        <w:rPr>
          <w:rFonts w:ascii="Times New Roman" w:hAnsi="Times New Roman"/>
          <w:sz w:val="28"/>
          <w:szCs w:val="28"/>
          <w:shd w:val="clear" w:color="auto" w:fill="FFFFFF"/>
          <w:lang w:val="uk-UA"/>
        </w:rPr>
        <w:t>як міська екосистема</w:t>
      </w:r>
      <w:r w:rsidR="00E45F5C" w:rsidRPr="005A09CC">
        <w:rPr>
          <w:rFonts w:ascii="Times New Roman" w:hAnsi="Times New Roman"/>
          <w:sz w:val="28"/>
          <w:szCs w:val="28"/>
          <w:shd w:val="clear" w:color="auto" w:fill="FFFFFF"/>
          <w:lang w:val="uk-UA"/>
        </w:rPr>
        <w:t>,</w:t>
      </w:r>
      <w:r w:rsidR="006040BE" w:rsidRPr="005A09CC">
        <w:rPr>
          <w:rFonts w:ascii="Times New Roman" w:hAnsi="Times New Roman"/>
          <w:sz w:val="28"/>
          <w:szCs w:val="28"/>
          <w:shd w:val="clear" w:color="auto" w:fill="FFFFFF"/>
          <w:lang w:val="uk-UA"/>
        </w:rPr>
        <w:t xml:space="preserve"> або </w:t>
      </w:r>
      <w:r w:rsidR="00E45F5C" w:rsidRPr="005A09CC">
        <w:rPr>
          <w:rFonts w:ascii="Times New Roman" w:hAnsi="Times New Roman"/>
          <w:sz w:val="28"/>
          <w:szCs w:val="28"/>
          <w:shd w:val="clear" w:color="auto" w:fill="FFFFFF"/>
          <w:lang w:val="uk-UA"/>
        </w:rPr>
        <w:t xml:space="preserve">ж </w:t>
      </w:r>
      <w:r w:rsidR="006040BE" w:rsidRPr="005A09CC">
        <w:rPr>
          <w:rFonts w:ascii="Times New Roman" w:hAnsi="Times New Roman"/>
          <w:sz w:val="28"/>
          <w:szCs w:val="28"/>
          <w:shd w:val="clear" w:color="auto" w:fill="FFFFFF"/>
          <w:lang w:val="uk-UA"/>
        </w:rPr>
        <w:t xml:space="preserve">як міський ландшафт, які є хоч і дуже близькими, але не тотожніми об’єктами дослідження, що відповідають двом основним перспективам </w:t>
      </w:r>
      <w:r w:rsidR="00B366E9" w:rsidRPr="005A09CC">
        <w:rPr>
          <w:rFonts w:ascii="Times New Roman" w:hAnsi="Times New Roman"/>
          <w:sz w:val="28"/>
          <w:szCs w:val="28"/>
          <w:shd w:val="clear" w:color="auto" w:fill="FFFFFF"/>
          <w:lang w:val="uk-UA"/>
        </w:rPr>
        <w:t>вирішення</w:t>
      </w:r>
      <w:r w:rsidR="006040BE" w:rsidRPr="005A09CC">
        <w:rPr>
          <w:rFonts w:ascii="Times New Roman" w:hAnsi="Times New Roman"/>
          <w:sz w:val="28"/>
          <w:szCs w:val="28"/>
          <w:shd w:val="clear" w:color="auto" w:fill="FFFFFF"/>
          <w:lang w:val="uk-UA"/>
        </w:rPr>
        <w:t xml:space="preserve"> ції проблеми – урбаністично-екологічної та ландшафтно-екологічної. </w:t>
      </w:r>
    </w:p>
    <w:p w14:paraId="2C428D17" w14:textId="77777777" w:rsidR="00FA7293" w:rsidRPr="00D25C4F" w:rsidRDefault="00FA7293" w:rsidP="00FA7293">
      <w:pPr>
        <w:spacing w:line="360" w:lineRule="auto"/>
        <w:ind w:firstLine="708"/>
        <w:contextualSpacing/>
        <w:jc w:val="both"/>
        <w:rPr>
          <w:rFonts w:ascii="Times New Roman" w:hAnsi="Times New Roman"/>
          <w:spacing w:val="-6"/>
          <w:sz w:val="28"/>
          <w:szCs w:val="28"/>
          <w:shd w:val="clear" w:color="auto" w:fill="FFFFFF"/>
          <w:lang w:val="uk-UA"/>
        </w:rPr>
      </w:pPr>
      <w:r w:rsidRPr="00D25C4F">
        <w:rPr>
          <w:rFonts w:ascii="Times New Roman" w:hAnsi="Times New Roman"/>
          <w:spacing w:val="-6"/>
          <w:sz w:val="28"/>
          <w:szCs w:val="28"/>
          <w:shd w:val="clear" w:color="auto" w:fill="FFFFFF"/>
          <w:lang w:val="uk-UA"/>
        </w:rPr>
        <w:t xml:space="preserve">Одним з перших поняття </w:t>
      </w:r>
      <w:r w:rsidRPr="00D25C4F">
        <w:rPr>
          <w:rFonts w:ascii="Times New Roman" w:hAnsi="Times New Roman"/>
          <w:i/>
          <w:spacing w:val="-6"/>
          <w:sz w:val="28"/>
          <w:szCs w:val="28"/>
          <w:shd w:val="clear" w:color="auto" w:fill="FFFFFF"/>
          <w:lang w:val="uk-UA"/>
        </w:rPr>
        <w:t>інваронментальної сталості</w:t>
      </w:r>
      <w:r w:rsidRPr="00D25C4F">
        <w:rPr>
          <w:rFonts w:ascii="Times New Roman" w:hAnsi="Times New Roman"/>
          <w:spacing w:val="-6"/>
          <w:sz w:val="28"/>
          <w:szCs w:val="28"/>
          <w:shd w:val="clear" w:color="auto" w:fill="FFFFFF"/>
          <w:lang w:val="uk-UA"/>
        </w:rPr>
        <w:t xml:space="preserve"> запропонував</w:t>
      </w:r>
      <w:r w:rsidR="00B366E9" w:rsidRPr="00D25C4F">
        <w:rPr>
          <w:rFonts w:ascii="Times New Roman" w:hAnsi="Times New Roman"/>
          <w:spacing w:val="-6"/>
          <w:sz w:val="28"/>
          <w:szCs w:val="28"/>
          <w:shd w:val="clear" w:color="auto" w:fill="FFFFFF"/>
          <w:lang w:val="uk-UA"/>
        </w:rPr>
        <w:t xml:space="preserve"> </w:t>
      </w:r>
      <w:r w:rsidR="00B366E9" w:rsidRPr="00D25C4F">
        <w:rPr>
          <w:rFonts w:ascii="Times New Roman" w:hAnsi="Times New Roman"/>
          <w:spacing w:val="-6"/>
          <w:sz w:val="28"/>
          <w:szCs w:val="28"/>
          <w:lang w:val="ru-RU"/>
        </w:rPr>
        <w:t>Гудланд Р</w:t>
      </w:r>
      <w:r w:rsidR="00B366E9" w:rsidRPr="00D25C4F">
        <w:rPr>
          <w:rFonts w:ascii="Times New Roman" w:hAnsi="Times New Roman"/>
          <w:spacing w:val="-6"/>
          <w:sz w:val="28"/>
          <w:szCs w:val="28"/>
          <w:shd w:val="clear" w:color="auto" w:fill="FFFFFF"/>
          <w:lang w:val="uk-UA"/>
        </w:rPr>
        <w:t xml:space="preserve">. </w:t>
      </w:r>
      <w:r w:rsidRPr="00D25C4F">
        <w:rPr>
          <w:rFonts w:ascii="Times New Roman" w:hAnsi="Times New Roman"/>
          <w:spacing w:val="-6"/>
          <w:sz w:val="28"/>
          <w:szCs w:val="28"/>
          <w:shd w:val="clear" w:color="auto" w:fill="FFFFFF"/>
          <w:lang w:val="uk-UA"/>
        </w:rPr>
        <w:t xml:space="preserve">у 1995 році як спробу розмежувати сфери та визначити зміст окремих складових </w:t>
      </w:r>
      <w:r w:rsidR="00A77F38" w:rsidRPr="00D25C4F">
        <w:rPr>
          <w:rFonts w:ascii="Times New Roman" w:hAnsi="Times New Roman"/>
          <w:spacing w:val="-6"/>
          <w:sz w:val="28"/>
          <w:szCs w:val="28"/>
          <w:shd w:val="clear" w:color="auto" w:fill="FFFFFF"/>
          <w:lang w:val="uk-UA"/>
        </w:rPr>
        <w:t>с</w:t>
      </w:r>
      <w:r w:rsidR="000B439D" w:rsidRPr="00D25C4F">
        <w:rPr>
          <w:rFonts w:ascii="Times New Roman" w:hAnsi="Times New Roman"/>
          <w:spacing w:val="-6"/>
          <w:sz w:val="28"/>
          <w:szCs w:val="28"/>
          <w:shd w:val="clear" w:color="auto" w:fill="FFFFFF"/>
          <w:lang w:val="uk-UA"/>
        </w:rPr>
        <w:t>талого розвитку</w:t>
      </w:r>
      <w:r w:rsidRPr="00D25C4F">
        <w:rPr>
          <w:rFonts w:ascii="Times New Roman" w:hAnsi="Times New Roman"/>
          <w:spacing w:val="-6"/>
          <w:sz w:val="28"/>
          <w:szCs w:val="28"/>
          <w:shd w:val="clear" w:color="auto" w:fill="FFFFFF"/>
          <w:lang w:val="uk-UA"/>
        </w:rPr>
        <w:t>.</w:t>
      </w:r>
      <w:r w:rsidR="00FD4864" w:rsidRPr="00D25C4F">
        <w:rPr>
          <w:rFonts w:ascii="Times New Roman" w:hAnsi="Times New Roman"/>
          <w:spacing w:val="-6"/>
          <w:sz w:val="28"/>
          <w:szCs w:val="28"/>
          <w:shd w:val="clear" w:color="auto" w:fill="FFFFFF"/>
          <w:lang w:val="uk-UA"/>
        </w:rPr>
        <w:t xml:space="preserve"> </w:t>
      </w:r>
      <w:r w:rsidRPr="00D25C4F">
        <w:rPr>
          <w:rFonts w:ascii="Times New Roman" w:hAnsi="Times New Roman"/>
          <w:spacing w:val="-6"/>
          <w:sz w:val="28"/>
          <w:szCs w:val="28"/>
          <w:shd w:val="clear" w:color="auto" w:fill="FFFFFF"/>
          <w:lang w:val="uk-UA"/>
        </w:rPr>
        <w:t>Автор закладав у поняття інвайронментальної сталості прагнення підтримки глобальних систем життєзабезпечення шляхом обмеження е</w:t>
      </w:r>
      <w:r w:rsidR="00BF4C9E" w:rsidRPr="00D25C4F">
        <w:rPr>
          <w:rFonts w:ascii="Times New Roman" w:hAnsi="Times New Roman"/>
          <w:spacing w:val="-6"/>
          <w:sz w:val="28"/>
          <w:szCs w:val="28"/>
          <w:shd w:val="clear" w:color="auto" w:fill="FFFFFF"/>
          <w:lang w:val="uk-UA"/>
        </w:rPr>
        <w:t>кономічного зростання</w:t>
      </w:r>
      <w:r w:rsidR="00FD4864" w:rsidRPr="00D25C4F">
        <w:rPr>
          <w:rFonts w:ascii="Times New Roman" w:hAnsi="Times New Roman"/>
          <w:spacing w:val="-6"/>
          <w:sz w:val="28"/>
          <w:szCs w:val="28"/>
          <w:shd w:val="clear" w:color="auto" w:fill="FFFFFF"/>
          <w:lang w:val="uk-UA"/>
        </w:rPr>
        <w:t xml:space="preserve"> і</w:t>
      </w:r>
      <w:r w:rsidR="00BF4C9E" w:rsidRPr="00D25C4F">
        <w:rPr>
          <w:rFonts w:ascii="Times New Roman" w:hAnsi="Times New Roman"/>
          <w:spacing w:val="-6"/>
          <w:sz w:val="28"/>
          <w:szCs w:val="28"/>
          <w:shd w:val="clear" w:color="auto" w:fill="FFFFFF"/>
          <w:lang w:val="uk-UA"/>
        </w:rPr>
        <w:t xml:space="preserve"> визнача</w:t>
      </w:r>
      <w:r w:rsidRPr="00D25C4F">
        <w:rPr>
          <w:rFonts w:ascii="Times New Roman" w:hAnsi="Times New Roman"/>
          <w:spacing w:val="-6"/>
          <w:sz w:val="28"/>
          <w:szCs w:val="28"/>
          <w:shd w:val="clear" w:color="auto" w:fill="FFFFFF"/>
          <w:lang w:val="uk-UA"/>
        </w:rPr>
        <w:t xml:space="preserve">в </w:t>
      </w:r>
      <w:r w:rsidR="00ED585E" w:rsidRPr="00D25C4F">
        <w:rPr>
          <w:rFonts w:ascii="Times New Roman" w:hAnsi="Times New Roman"/>
          <w:spacing w:val="-6"/>
          <w:sz w:val="28"/>
          <w:szCs w:val="28"/>
          <w:shd w:val="clear" w:color="auto" w:fill="FFFFFF"/>
          <w:lang w:val="uk-UA"/>
        </w:rPr>
        <w:t>його</w:t>
      </w:r>
      <w:r w:rsidRPr="00D25C4F">
        <w:rPr>
          <w:rFonts w:ascii="Times New Roman" w:hAnsi="Times New Roman"/>
          <w:spacing w:val="-6"/>
          <w:sz w:val="28"/>
          <w:szCs w:val="28"/>
          <w:shd w:val="clear" w:color="auto" w:fill="FFFFFF"/>
          <w:lang w:val="uk-UA"/>
        </w:rPr>
        <w:t xml:space="preserve"> як «збереження чи принаймні не виснаження природного капіталу </w:t>
      </w:r>
      <w:r w:rsidRPr="00D25C4F">
        <w:rPr>
          <w:rFonts w:ascii="Times New Roman" w:eastAsia="Times New Roman" w:hAnsi="Times New Roman"/>
          <w:spacing w:val="-6"/>
          <w:sz w:val="28"/>
          <w:szCs w:val="28"/>
          <w:lang w:val="uk-UA" w:eastAsia="uk-UA"/>
        </w:rPr>
        <w:t>–</w:t>
      </w:r>
      <w:r w:rsidRPr="00D25C4F">
        <w:rPr>
          <w:rFonts w:ascii="Times New Roman" w:hAnsi="Times New Roman"/>
          <w:spacing w:val="-6"/>
          <w:sz w:val="28"/>
          <w:szCs w:val="28"/>
          <w:shd w:val="clear" w:color="auto" w:fill="FFFFFF"/>
          <w:lang w:val="uk-UA"/>
        </w:rPr>
        <w:t xml:space="preserve"> як зі сторони «входу» (споживання ресурсів), так «виходу» (мінімізацією впливу) [</w:t>
      </w:r>
      <w:r w:rsidR="00BA6972" w:rsidRPr="00D25C4F">
        <w:rPr>
          <w:rFonts w:ascii="Times New Roman" w:hAnsi="Times New Roman"/>
          <w:spacing w:val="-6"/>
          <w:sz w:val="28"/>
          <w:szCs w:val="28"/>
          <w:shd w:val="clear" w:color="auto" w:fill="FFFFFF"/>
          <w:lang w:val="uk-UA"/>
        </w:rPr>
        <w:t>18</w:t>
      </w:r>
      <w:r w:rsidRPr="00D25C4F">
        <w:rPr>
          <w:rFonts w:ascii="Times New Roman" w:hAnsi="Times New Roman"/>
          <w:spacing w:val="-6"/>
          <w:sz w:val="28"/>
          <w:szCs w:val="28"/>
          <w:shd w:val="clear" w:color="auto" w:fill="FFFFFF"/>
          <w:lang w:val="uk-UA"/>
        </w:rPr>
        <w:t xml:space="preserve">]. То ж, вбачалось, що досягнення інвайронментальної </w:t>
      </w:r>
      <w:r w:rsidR="000B439D" w:rsidRPr="00D25C4F">
        <w:rPr>
          <w:rFonts w:ascii="Times New Roman" w:hAnsi="Times New Roman"/>
          <w:spacing w:val="-6"/>
          <w:sz w:val="28"/>
          <w:szCs w:val="28"/>
          <w:shd w:val="clear" w:color="auto" w:fill="FFFFFF"/>
          <w:lang w:val="uk-UA"/>
        </w:rPr>
        <w:t>сталості</w:t>
      </w:r>
      <w:r w:rsidRPr="00D25C4F">
        <w:rPr>
          <w:rFonts w:ascii="Times New Roman" w:hAnsi="Times New Roman"/>
          <w:spacing w:val="-6"/>
          <w:sz w:val="28"/>
          <w:szCs w:val="28"/>
          <w:shd w:val="clear" w:color="auto" w:fill="FFFFFF"/>
          <w:lang w:val="uk-UA"/>
        </w:rPr>
        <w:t xml:space="preserve"> можливе шляхом сприяння відновленню, зменшеню антропогенного тиску та підвищенню ефективності використання природного капіталу.</w:t>
      </w:r>
    </w:p>
    <w:p w14:paraId="102B6EDE" w14:textId="77777777" w:rsidR="00FA7293" w:rsidRPr="005A09CC" w:rsidRDefault="00FA7293" w:rsidP="00FA7293">
      <w:pPr>
        <w:spacing w:line="360" w:lineRule="auto"/>
        <w:ind w:firstLine="708"/>
        <w:contextualSpacing/>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 xml:space="preserve">Як бачимо, ключовим терміном у визначенні інвайронментальної сталості є природний капітал, що використовується для позначення сукупності природних ресурсів, </w:t>
      </w:r>
      <w:r w:rsidR="00BF4C9E" w:rsidRPr="005A09CC">
        <w:rPr>
          <w:rFonts w:ascii="Times New Roman" w:hAnsi="Times New Roman"/>
          <w:sz w:val="28"/>
          <w:szCs w:val="28"/>
          <w:shd w:val="clear" w:color="auto" w:fill="FFFFFF"/>
          <w:lang w:val="uk-UA"/>
        </w:rPr>
        <w:t>які</w:t>
      </w:r>
      <w:r w:rsidRPr="005A09CC">
        <w:rPr>
          <w:rFonts w:ascii="Times New Roman" w:hAnsi="Times New Roman"/>
          <w:sz w:val="28"/>
          <w:szCs w:val="28"/>
          <w:shd w:val="clear" w:color="auto" w:fill="FFFFFF"/>
          <w:lang w:val="uk-UA"/>
        </w:rPr>
        <w:t xml:space="preserve"> можуть бути використані людиною для отримання матеріальної або нематеріальної користі. Відповідно до сформованих уявлень, природний капітал, разом із виробленим людиною та людським капіталом, є складовими сукупного капіталу –</w:t>
      </w:r>
      <w:r w:rsidR="00BF4C9E" w:rsidRPr="005A09CC">
        <w:rPr>
          <w:rFonts w:ascii="Times New Roman" w:hAnsi="Times New Roman"/>
          <w:sz w:val="28"/>
          <w:szCs w:val="28"/>
          <w:shd w:val="clear" w:color="auto" w:fill="FFFFFF"/>
          <w:lang w:val="uk-UA"/>
        </w:rPr>
        <w:t xml:space="preserve"> усіх</w:t>
      </w:r>
      <w:r w:rsidRPr="005A09CC">
        <w:rPr>
          <w:rFonts w:ascii="Times New Roman" w:hAnsi="Times New Roman"/>
          <w:sz w:val="28"/>
          <w:szCs w:val="28"/>
          <w:shd w:val="clear" w:color="auto" w:fill="FFFFFF"/>
          <w:lang w:val="uk-UA"/>
        </w:rPr>
        <w:t xml:space="preserve"> ресурсів, що </w:t>
      </w:r>
      <w:r w:rsidR="00BF4C9E" w:rsidRPr="005A09CC">
        <w:rPr>
          <w:rFonts w:ascii="Times New Roman" w:hAnsi="Times New Roman"/>
          <w:sz w:val="28"/>
          <w:szCs w:val="28"/>
          <w:shd w:val="clear" w:color="auto" w:fill="FFFFFF"/>
          <w:lang w:val="uk-UA"/>
        </w:rPr>
        <w:t>можуть</w:t>
      </w:r>
      <w:r w:rsidRPr="005A09CC">
        <w:rPr>
          <w:rFonts w:ascii="Times New Roman" w:hAnsi="Times New Roman"/>
          <w:sz w:val="28"/>
          <w:szCs w:val="28"/>
          <w:shd w:val="clear" w:color="auto" w:fill="FFFFFF"/>
          <w:lang w:val="uk-UA"/>
        </w:rPr>
        <w:t xml:space="preserve"> бути задіяні у виробництві.</w:t>
      </w:r>
    </w:p>
    <w:p w14:paraId="6D49075F" w14:textId="77777777" w:rsidR="00FA7293" w:rsidRPr="005A09CC" w:rsidRDefault="00FA7293" w:rsidP="00FA7293">
      <w:pPr>
        <w:spacing w:line="360" w:lineRule="auto"/>
        <w:ind w:firstLine="708"/>
        <w:contextualSpacing/>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Власне, розвиток змісту поняття інвайронментальної сталості тісно пов’язаний із дискусіями, в яких від початку 1990-х і дотепер задіяні широкі кола науковців різних</w:t>
      </w:r>
      <w:r w:rsidR="000B439D" w:rsidRPr="005A09CC">
        <w:rPr>
          <w:rFonts w:ascii="Times New Roman" w:hAnsi="Times New Roman"/>
          <w:sz w:val="28"/>
          <w:szCs w:val="28"/>
          <w:shd w:val="clear" w:color="auto" w:fill="FFFFFF"/>
          <w:lang w:val="uk-UA"/>
        </w:rPr>
        <w:t xml:space="preserve"> галузей</w:t>
      </w:r>
      <w:r w:rsidRPr="005A09CC">
        <w:rPr>
          <w:rFonts w:ascii="Times New Roman" w:hAnsi="Times New Roman"/>
          <w:sz w:val="28"/>
          <w:szCs w:val="28"/>
          <w:shd w:val="clear" w:color="auto" w:fill="FFFFFF"/>
          <w:lang w:val="uk-UA"/>
        </w:rPr>
        <w:t xml:space="preserve">, стосовно можливості заміни одного виду капітала іншим. Відповідно до того, чи допускається заміна природного капіталу виробничим, і до якого </w:t>
      </w:r>
      <w:r w:rsidRPr="005A09CC">
        <w:rPr>
          <w:rFonts w:ascii="Times New Roman" w:hAnsi="Times New Roman"/>
          <w:sz w:val="28"/>
          <w:szCs w:val="28"/>
          <w:shd w:val="clear" w:color="auto" w:fill="FFFFFF"/>
          <w:lang w:val="uk-UA"/>
        </w:rPr>
        <w:lastRenderedPageBreak/>
        <w:t>ступеню ця заміна можлива, розрізняють спектр із 4 видів сталості</w:t>
      </w:r>
      <w:r w:rsidR="000B439D" w:rsidRPr="005A09CC">
        <w:rPr>
          <w:rFonts w:ascii="Times New Roman" w:hAnsi="Times New Roman"/>
          <w:sz w:val="28"/>
          <w:szCs w:val="28"/>
          <w:shd w:val="clear" w:color="auto" w:fill="FFFFFF"/>
          <w:lang w:val="uk-UA"/>
        </w:rPr>
        <w:t xml:space="preserve">, </w:t>
      </w:r>
      <w:r w:rsidRPr="005A09CC">
        <w:rPr>
          <w:rFonts w:ascii="Times New Roman" w:hAnsi="Times New Roman"/>
          <w:sz w:val="28"/>
          <w:szCs w:val="28"/>
          <w:shd w:val="clear" w:color="auto" w:fill="FFFFFF"/>
          <w:lang w:val="uk-UA"/>
        </w:rPr>
        <w:t xml:space="preserve">зміст яких і відповідні ним стратегії розвитку узагальнено Дейвісом </w:t>
      </w:r>
      <w:r w:rsidR="00B366E9" w:rsidRPr="005A09CC">
        <w:rPr>
          <w:rFonts w:ascii="Times New Roman" w:hAnsi="Times New Roman"/>
          <w:sz w:val="28"/>
          <w:szCs w:val="28"/>
          <w:shd w:val="clear" w:color="auto" w:fill="FFFFFF"/>
          <w:lang w:val="uk-UA"/>
        </w:rPr>
        <w:t xml:space="preserve">Г. Р.  </w:t>
      </w:r>
      <w:r w:rsidRPr="005A09CC">
        <w:rPr>
          <w:rFonts w:ascii="Times New Roman" w:hAnsi="Times New Roman"/>
          <w:sz w:val="28"/>
          <w:szCs w:val="28"/>
          <w:shd w:val="clear" w:color="auto" w:fill="FFFFFF"/>
          <w:lang w:val="uk-UA"/>
        </w:rPr>
        <w:t>[</w:t>
      </w:r>
      <w:r w:rsidR="00BA6972" w:rsidRPr="005A09CC">
        <w:rPr>
          <w:rFonts w:ascii="Times New Roman" w:hAnsi="Times New Roman"/>
          <w:sz w:val="28"/>
          <w:szCs w:val="28"/>
          <w:shd w:val="clear" w:color="auto" w:fill="FFFFFF"/>
        </w:rPr>
        <w:t>8</w:t>
      </w:r>
      <w:r w:rsidRPr="005A09CC">
        <w:rPr>
          <w:rFonts w:ascii="Times New Roman" w:hAnsi="Times New Roman"/>
          <w:sz w:val="28"/>
          <w:szCs w:val="28"/>
          <w:shd w:val="clear" w:color="auto" w:fill="FFFFFF"/>
          <w:lang w:val="uk-UA"/>
        </w:rPr>
        <w:t xml:space="preserve">]: </w:t>
      </w:r>
    </w:p>
    <w:p w14:paraId="25ACC7B7" w14:textId="77777777" w:rsidR="00FA7293" w:rsidRPr="005A09CC" w:rsidRDefault="00FA7293" w:rsidP="00FD4864">
      <w:pPr>
        <w:pStyle w:val="a3"/>
        <w:numPr>
          <w:ilvl w:val="0"/>
          <w:numId w:val="17"/>
        </w:numPr>
        <w:tabs>
          <w:tab w:val="left" w:pos="993"/>
        </w:tabs>
        <w:spacing w:line="360" w:lineRule="auto"/>
        <w:ind w:left="0" w:firstLine="709"/>
        <w:jc w:val="both"/>
        <w:rPr>
          <w:rFonts w:ascii="Times New Roman" w:hAnsi="Times New Roman"/>
          <w:sz w:val="28"/>
          <w:szCs w:val="28"/>
          <w:shd w:val="clear" w:color="auto" w:fill="FFFFFF"/>
          <w:lang w:val="uk-UA"/>
        </w:rPr>
      </w:pPr>
      <w:r w:rsidRPr="005A09CC">
        <w:rPr>
          <w:rFonts w:ascii="Times New Roman" w:hAnsi="Times New Roman"/>
          <w:i/>
          <w:sz w:val="28"/>
          <w:szCs w:val="28"/>
          <w:shd w:val="clear" w:color="auto" w:fill="FFFFFF"/>
          <w:lang w:val="uk-UA"/>
        </w:rPr>
        <w:t>дуже слабка сталість</w:t>
      </w:r>
      <w:r w:rsidRPr="005A09CC">
        <w:rPr>
          <w:rFonts w:ascii="Times New Roman" w:hAnsi="Times New Roman"/>
          <w:sz w:val="28"/>
          <w:szCs w:val="28"/>
          <w:shd w:val="clear" w:color="auto" w:fill="FFFFFF"/>
          <w:lang w:val="uk-UA"/>
        </w:rPr>
        <w:t xml:space="preserve"> – модифікація та незначні зміни існуючих суспільних структур. Експлуатація ресурсів, орієнтована на економічне зростання. Підтримка традиційних етичних міркувань прав та інтересів сучасних приватних ос</w:t>
      </w:r>
      <w:r w:rsidR="00C34A2A">
        <w:rPr>
          <w:rFonts w:ascii="Times New Roman" w:hAnsi="Times New Roman"/>
          <w:sz w:val="28"/>
          <w:szCs w:val="28"/>
          <w:shd w:val="clear" w:color="auto" w:fill="FFFFFF"/>
          <w:lang w:val="uk-UA"/>
        </w:rPr>
        <w:t>об до інструментальної цінності</w:t>
      </w:r>
      <w:r w:rsidRPr="005A09CC">
        <w:rPr>
          <w:rFonts w:ascii="Times New Roman" w:hAnsi="Times New Roman"/>
          <w:sz w:val="28"/>
          <w:szCs w:val="28"/>
          <w:shd w:val="clear" w:color="auto" w:fill="FFFFFF"/>
          <w:lang w:val="uk-UA"/>
        </w:rPr>
        <w:t xml:space="preserve"> природи. Анти-зелена економіка, необмежений вільний ринок.</w:t>
      </w:r>
    </w:p>
    <w:p w14:paraId="70768939" w14:textId="77777777" w:rsidR="00FA7293" w:rsidRPr="005A09CC" w:rsidRDefault="00FA7293" w:rsidP="00FD4864">
      <w:pPr>
        <w:pStyle w:val="a3"/>
        <w:numPr>
          <w:ilvl w:val="0"/>
          <w:numId w:val="17"/>
        </w:numPr>
        <w:tabs>
          <w:tab w:val="left" w:pos="993"/>
        </w:tabs>
        <w:spacing w:line="360" w:lineRule="auto"/>
        <w:ind w:left="0" w:firstLine="709"/>
        <w:jc w:val="both"/>
        <w:rPr>
          <w:rFonts w:ascii="Times New Roman" w:hAnsi="Times New Roman"/>
          <w:sz w:val="28"/>
          <w:szCs w:val="28"/>
          <w:shd w:val="clear" w:color="auto" w:fill="FFFFFF"/>
          <w:lang w:val="uk-UA"/>
        </w:rPr>
      </w:pPr>
      <w:r w:rsidRPr="005A09CC">
        <w:rPr>
          <w:rFonts w:ascii="Times New Roman" w:hAnsi="Times New Roman"/>
          <w:i/>
          <w:sz w:val="28"/>
          <w:szCs w:val="28"/>
          <w:shd w:val="clear" w:color="auto" w:fill="FFFFFF"/>
          <w:lang w:val="uk-UA"/>
        </w:rPr>
        <w:t>слабка сталість</w:t>
      </w:r>
      <w:r w:rsidRPr="005A09CC">
        <w:rPr>
          <w:rFonts w:ascii="Times New Roman" w:hAnsi="Times New Roman"/>
          <w:sz w:val="28"/>
          <w:szCs w:val="28"/>
          <w:shd w:val="clear" w:color="auto" w:fill="FFFFFF"/>
          <w:lang w:val="uk-UA"/>
        </w:rPr>
        <w:t xml:space="preserve"> –</w:t>
      </w:r>
      <w:r w:rsidRPr="005A09CC">
        <w:rPr>
          <w:lang w:val="uk-UA"/>
        </w:rPr>
        <w:t xml:space="preserve">  </w:t>
      </w:r>
      <w:r w:rsidRPr="005A09CC">
        <w:rPr>
          <w:rFonts w:ascii="Times New Roman" w:hAnsi="Times New Roman"/>
          <w:sz w:val="28"/>
          <w:lang w:val="uk-UA"/>
        </w:rPr>
        <w:t>д</w:t>
      </w:r>
      <w:r w:rsidRPr="005A09CC">
        <w:rPr>
          <w:rFonts w:ascii="Times New Roman" w:hAnsi="Times New Roman"/>
          <w:sz w:val="28"/>
          <w:szCs w:val="28"/>
          <w:shd w:val="clear" w:color="auto" w:fill="FFFFFF"/>
          <w:lang w:val="uk-UA"/>
        </w:rPr>
        <w:t>еякі процес</w:t>
      </w:r>
      <w:r w:rsidR="00B366E9" w:rsidRPr="005A09CC">
        <w:rPr>
          <w:rFonts w:ascii="Times New Roman" w:hAnsi="Times New Roman"/>
          <w:sz w:val="28"/>
          <w:szCs w:val="28"/>
          <w:shd w:val="clear" w:color="auto" w:fill="FFFFFF"/>
          <w:lang w:val="uk-UA"/>
        </w:rPr>
        <w:t>и суспільного устрою змінюються,</w:t>
      </w:r>
      <w:r w:rsidRPr="005A09CC">
        <w:rPr>
          <w:rFonts w:ascii="Times New Roman" w:hAnsi="Times New Roman"/>
          <w:sz w:val="28"/>
          <w:szCs w:val="28"/>
          <w:shd w:val="clear" w:color="auto" w:fill="FFFFFF"/>
          <w:lang w:val="uk-UA"/>
        </w:rPr>
        <w:t xml:space="preserve"> менш відчутні проблеми розвитку вирішуються. Збереження ресурсів та </w:t>
      </w:r>
      <w:r w:rsidR="00BF4C9E" w:rsidRPr="005A09CC">
        <w:rPr>
          <w:rFonts w:ascii="Times New Roman" w:hAnsi="Times New Roman"/>
          <w:sz w:val="28"/>
          <w:szCs w:val="28"/>
          <w:shd w:val="clear" w:color="auto" w:fill="FFFFFF"/>
          <w:lang w:val="uk-UA"/>
        </w:rPr>
        <w:t>«</w:t>
      </w:r>
      <w:r w:rsidRPr="005A09CC">
        <w:rPr>
          <w:rFonts w:ascii="Times New Roman" w:hAnsi="Times New Roman"/>
          <w:sz w:val="28"/>
          <w:szCs w:val="28"/>
          <w:shd w:val="clear" w:color="auto" w:fill="FFFFFF"/>
          <w:lang w:val="uk-UA"/>
        </w:rPr>
        <w:t>управлінська</w:t>
      </w:r>
      <w:r w:rsidR="00BF4C9E" w:rsidRPr="005A09CC">
        <w:rPr>
          <w:rFonts w:ascii="Times New Roman" w:hAnsi="Times New Roman"/>
          <w:sz w:val="28"/>
          <w:szCs w:val="28"/>
          <w:shd w:val="clear" w:color="auto" w:fill="FFFFFF"/>
          <w:lang w:val="uk-UA"/>
        </w:rPr>
        <w:t>»</w:t>
      </w:r>
      <w:r w:rsidRPr="005A09CC">
        <w:rPr>
          <w:rFonts w:ascii="Times New Roman" w:hAnsi="Times New Roman"/>
          <w:sz w:val="28"/>
          <w:szCs w:val="28"/>
          <w:shd w:val="clear" w:color="auto" w:fill="FFFFFF"/>
          <w:lang w:val="uk-UA"/>
        </w:rPr>
        <w:t xml:space="preserve"> позиція до їх використання. Поширення етичних міркувань: «турбота про інших»</w:t>
      </w:r>
      <w:r w:rsidR="00BF4C9E" w:rsidRPr="005A09CC">
        <w:rPr>
          <w:rFonts w:ascii="Times New Roman" w:hAnsi="Times New Roman"/>
          <w:sz w:val="28"/>
          <w:szCs w:val="28"/>
          <w:shd w:val="clear" w:color="auto" w:fill="FFFFFF"/>
          <w:lang w:val="uk-UA"/>
        </w:rPr>
        <w:t xml:space="preserve">, </w:t>
      </w:r>
      <w:r w:rsidRPr="005A09CC">
        <w:rPr>
          <w:rFonts w:ascii="Times New Roman" w:hAnsi="Times New Roman"/>
          <w:sz w:val="28"/>
          <w:szCs w:val="28"/>
          <w:shd w:val="clear" w:color="auto" w:fill="FFFFFF"/>
          <w:lang w:val="uk-UA"/>
        </w:rPr>
        <w:t>«рівність між поколіннями», прир</w:t>
      </w:r>
      <w:r w:rsidR="00B366E9" w:rsidRPr="005A09CC">
        <w:rPr>
          <w:rFonts w:ascii="Times New Roman" w:hAnsi="Times New Roman"/>
          <w:sz w:val="28"/>
          <w:szCs w:val="28"/>
          <w:shd w:val="clear" w:color="auto" w:fill="FFFFFF"/>
          <w:lang w:val="uk-UA"/>
        </w:rPr>
        <w:t>о</w:t>
      </w:r>
      <w:r w:rsidRPr="005A09CC">
        <w:rPr>
          <w:rFonts w:ascii="Times New Roman" w:hAnsi="Times New Roman"/>
          <w:sz w:val="28"/>
          <w:szCs w:val="28"/>
          <w:shd w:val="clear" w:color="auto" w:fill="FFFFFF"/>
          <w:lang w:val="uk-UA"/>
        </w:rPr>
        <w:t>да як інструмент добробуту. Зелена економіка та зелені ринки керуються економічними стимулами.</w:t>
      </w:r>
    </w:p>
    <w:p w14:paraId="0E7B566E" w14:textId="77777777" w:rsidR="00FA7293" w:rsidRPr="005A09CC" w:rsidRDefault="00FA7293" w:rsidP="00FD4864">
      <w:pPr>
        <w:pStyle w:val="a3"/>
        <w:numPr>
          <w:ilvl w:val="0"/>
          <w:numId w:val="17"/>
        </w:numPr>
        <w:tabs>
          <w:tab w:val="left" w:pos="993"/>
        </w:tabs>
        <w:spacing w:line="360" w:lineRule="auto"/>
        <w:ind w:left="0" w:firstLine="709"/>
        <w:jc w:val="both"/>
        <w:rPr>
          <w:rFonts w:ascii="Times New Roman" w:hAnsi="Times New Roman"/>
          <w:sz w:val="28"/>
          <w:szCs w:val="28"/>
          <w:shd w:val="clear" w:color="auto" w:fill="FFFFFF"/>
          <w:lang w:val="uk-UA"/>
        </w:rPr>
      </w:pPr>
      <w:r w:rsidRPr="005A09CC">
        <w:rPr>
          <w:rFonts w:ascii="Times New Roman" w:hAnsi="Times New Roman"/>
          <w:i/>
          <w:sz w:val="28"/>
          <w:szCs w:val="28"/>
          <w:shd w:val="clear" w:color="auto" w:fill="FFFFFF"/>
          <w:lang w:val="uk-UA"/>
        </w:rPr>
        <w:t>сильна сталіть</w:t>
      </w:r>
      <w:r w:rsidRPr="005A09CC">
        <w:rPr>
          <w:rFonts w:ascii="Times New Roman" w:hAnsi="Times New Roman"/>
          <w:sz w:val="28"/>
          <w:szCs w:val="28"/>
          <w:shd w:val="clear" w:color="auto" w:fill="FFFFFF"/>
          <w:lang w:val="uk-UA"/>
        </w:rPr>
        <w:t xml:space="preserve"> – система суспільно</w:t>
      </w:r>
      <w:r w:rsidR="00B366E9" w:rsidRPr="005A09CC">
        <w:rPr>
          <w:rFonts w:ascii="Times New Roman" w:hAnsi="Times New Roman"/>
          <w:sz w:val="28"/>
          <w:szCs w:val="28"/>
          <w:shd w:val="clear" w:color="auto" w:fill="FFFFFF"/>
          <w:lang w:val="uk-UA"/>
        </w:rPr>
        <w:t xml:space="preserve">го устрою змінюється в цілому, </w:t>
      </w:r>
      <w:r w:rsidRPr="005A09CC">
        <w:rPr>
          <w:rFonts w:ascii="Times New Roman" w:hAnsi="Times New Roman"/>
          <w:sz w:val="28"/>
          <w:szCs w:val="28"/>
          <w:shd w:val="clear" w:color="auto" w:fill="FFFFFF"/>
          <w:lang w:val="uk-UA"/>
        </w:rPr>
        <w:t>визнаючи «природу» як основу розвитку людства. Позиція збереження ресурсів. Подальше розширення етичних міркувань, колективні інтереси превалюють над індивідуальними. Глибока зелена економіка, відсутність економічного зростання та зростання населення.</w:t>
      </w:r>
    </w:p>
    <w:p w14:paraId="2CAF8437" w14:textId="77777777" w:rsidR="00FA7293" w:rsidRPr="005A09CC" w:rsidRDefault="00FA7293" w:rsidP="00FD4864">
      <w:pPr>
        <w:pStyle w:val="a3"/>
        <w:numPr>
          <w:ilvl w:val="0"/>
          <w:numId w:val="17"/>
        </w:numPr>
        <w:tabs>
          <w:tab w:val="left" w:pos="993"/>
        </w:tabs>
        <w:spacing w:line="360" w:lineRule="auto"/>
        <w:ind w:left="0" w:firstLine="709"/>
        <w:jc w:val="both"/>
        <w:rPr>
          <w:rFonts w:ascii="Times New Roman" w:hAnsi="Times New Roman"/>
          <w:sz w:val="28"/>
          <w:szCs w:val="28"/>
          <w:shd w:val="clear" w:color="auto" w:fill="FFFFFF"/>
          <w:lang w:val="uk-UA"/>
        </w:rPr>
      </w:pPr>
      <w:r w:rsidRPr="005A09CC">
        <w:rPr>
          <w:rFonts w:ascii="Times New Roman" w:hAnsi="Times New Roman"/>
          <w:i/>
          <w:sz w:val="28"/>
          <w:szCs w:val="28"/>
          <w:shd w:val="clear" w:color="auto" w:fill="FFFFFF"/>
          <w:lang w:val="uk-UA"/>
        </w:rPr>
        <w:t>дуже сильна сталість</w:t>
      </w:r>
      <w:r w:rsidRPr="005A09CC">
        <w:rPr>
          <w:rFonts w:ascii="Times New Roman" w:hAnsi="Times New Roman"/>
          <w:sz w:val="28"/>
          <w:szCs w:val="28"/>
          <w:shd w:val="clear" w:color="auto" w:fill="FFFFFF"/>
          <w:lang w:val="uk-UA"/>
        </w:rPr>
        <w:t xml:space="preserve"> – «культурні» зміни у суспільстві</w:t>
      </w:r>
      <w:r w:rsidR="00BF4C9E" w:rsidRPr="005A09CC">
        <w:rPr>
          <w:rFonts w:ascii="Times New Roman" w:hAnsi="Times New Roman"/>
          <w:sz w:val="28"/>
          <w:szCs w:val="28"/>
          <w:shd w:val="clear" w:color="auto" w:fill="FFFFFF"/>
          <w:lang w:val="uk-UA"/>
        </w:rPr>
        <w:t>,</w:t>
      </w:r>
      <w:r w:rsidRPr="005A09CC">
        <w:rPr>
          <w:rFonts w:ascii="Times New Roman" w:hAnsi="Times New Roman"/>
          <w:sz w:val="28"/>
          <w:szCs w:val="28"/>
          <w:shd w:val="clear" w:color="auto" w:fill="FFFFFF"/>
          <w:lang w:val="uk-UA"/>
        </w:rPr>
        <w:t xml:space="preserve"> корінні зміни у відносинах «людина – економіка – природа». Екстремальна позиція консервації ресурсів. Прийняття біоетики, визнання самоцінності природи. Дуже глибока зелена економіка, суворе регулювання видобутку природних ресурсів.</w:t>
      </w:r>
    </w:p>
    <w:p w14:paraId="64700C0B" w14:textId="77777777" w:rsidR="00FA7293" w:rsidRPr="005A09CC" w:rsidRDefault="00FA7293" w:rsidP="00FA7293">
      <w:pPr>
        <w:spacing w:line="360" w:lineRule="auto"/>
        <w:ind w:firstLine="708"/>
        <w:contextualSpacing/>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 xml:space="preserve">Варіанти дуже слабкої сталості та дуже сильної сталості, більшістю науковців відкидаються як абсурдно екстремальні та нежиттєздатні, то ж найбільш гарячі дебати відбуваються довкола вибору слабкої або сильної сталості у якості парадигми сталого розвитку людства загалом, кріз призму якої можна визначати </w:t>
      </w:r>
      <w:r w:rsidR="00BF4C9E" w:rsidRPr="005A09CC">
        <w:rPr>
          <w:rFonts w:ascii="Times New Roman" w:hAnsi="Times New Roman"/>
          <w:sz w:val="28"/>
          <w:szCs w:val="28"/>
          <w:shd w:val="clear" w:color="auto" w:fill="FFFFFF"/>
          <w:lang w:val="uk-UA"/>
        </w:rPr>
        <w:t>зміст</w:t>
      </w:r>
      <w:r w:rsidRPr="005A09CC">
        <w:rPr>
          <w:rFonts w:ascii="Times New Roman" w:hAnsi="Times New Roman"/>
          <w:sz w:val="28"/>
          <w:szCs w:val="28"/>
          <w:shd w:val="clear" w:color="auto" w:fill="FFFFFF"/>
          <w:lang w:val="uk-UA"/>
        </w:rPr>
        <w:t xml:space="preserve"> понять економічної, соціальної та інвайронментальної сталості.</w:t>
      </w:r>
    </w:p>
    <w:p w14:paraId="398AE893" w14:textId="77777777" w:rsidR="00FA7293" w:rsidRPr="005A09CC" w:rsidRDefault="005F60F4" w:rsidP="00FA7293">
      <w:pPr>
        <w:spacing w:line="360" w:lineRule="auto"/>
        <w:ind w:firstLine="708"/>
        <w:contextualSpacing/>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 xml:space="preserve">Розглядаючи концептуальні відмінності, можливості та ризики слабкої та сильної сталості </w:t>
      </w:r>
      <w:r w:rsidR="00FA7293" w:rsidRPr="005A09CC">
        <w:rPr>
          <w:rFonts w:ascii="Times New Roman" w:hAnsi="Times New Roman"/>
          <w:sz w:val="28"/>
          <w:szCs w:val="28"/>
          <w:shd w:val="clear" w:color="auto" w:fill="FFFFFF"/>
          <w:lang w:val="uk-UA"/>
        </w:rPr>
        <w:t xml:space="preserve">Дітц </w:t>
      </w:r>
      <w:r w:rsidR="00B366E9" w:rsidRPr="005A09CC">
        <w:rPr>
          <w:rFonts w:ascii="Times New Roman" w:hAnsi="Times New Roman"/>
          <w:sz w:val="28"/>
          <w:szCs w:val="28"/>
          <w:shd w:val="clear" w:color="auto" w:fill="FFFFFF"/>
          <w:lang w:val="uk-UA"/>
        </w:rPr>
        <w:t xml:space="preserve">С. </w:t>
      </w:r>
      <w:r w:rsidR="00FA7293" w:rsidRPr="005A09CC">
        <w:rPr>
          <w:rFonts w:ascii="Times New Roman" w:hAnsi="Times New Roman"/>
          <w:sz w:val="28"/>
          <w:szCs w:val="28"/>
          <w:shd w:val="clear" w:color="auto" w:fill="FFFFFF"/>
          <w:lang w:val="uk-UA"/>
        </w:rPr>
        <w:t xml:space="preserve">та Ноймайер </w:t>
      </w:r>
      <w:r w:rsidR="00B366E9" w:rsidRPr="005A09CC">
        <w:rPr>
          <w:rFonts w:ascii="Times New Roman" w:hAnsi="Times New Roman"/>
          <w:sz w:val="28"/>
          <w:szCs w:val="28"/>
          <w:shd w:val="clear" w:color="auto" w:fill="FFFFFF"/>
          <w:lang w:val="uk-UA"/>
        </w:rPr>
        <w:t xml:space="preserve">Е. </w:t>
      </w:r>
      <w:r w:rsidR="00BA6972" w:rsidRPr="005A09CC">
        <w:rPr>
          <w:rFonts w:ascii="Times New Roman" w:hAnsi="Times New Roman"/>
          <w:sz w:val="28"/>
          <w:szCs w:val="28"/>
          <w:shd w:val="clear" w:color="auto" w:fill="FFFFFF"/>
          <w:lang w:val="uk-UA"/>
        </w:rPr>
        <w:t>[12</w:t>
      </w:r>
      <w:r w:rsidR="00FA7293" w:rsidRPr="005A09CC">
        <w:rPr>
          <w:rFonts w:ascii="Times New Roman" w:hAnsi="Times New Roman"/>
          <w:sz w:val="28"/>
          <w:szCs w:val="28"/>
          <w:shd w:val="clear" w:color="auto" w:fill="FFFFFF"/>
          <w:lang w:val="uk-UA"/>
        </w:rPr>
        <w:t xml:space="preserve">], приходять до висновку, що обидві концепції базуються на припущеннях і твердженнях про далеке майбутнє, які сьогодні не можуть бути ані однозначно підтверджені, ані спростовані. Разом з тим, </w:t>
      </w:r>
      <w:r w:rsidRPr="005A09CC">
        <w:rPr>
          <w:rFonts w:ascii="Times New Roman" w:hAnsi="Times New Roman"/>
          <w:sz w:val="28"/>
          <w:szCs w:val="28"/>
          <w:shd w:val="clear" w:color="auto" w:fill="FFFFFF"/>
          <w:lang w:val="uk-UA"/>
        </w:rPr>
        <w:lastRenderedPageBreak/>
        <w:t xml:space="preserve">вони </w:t>
      </w:r>
      <w:r w:rsidR="004734B2" w:rsidRPr="005A09CC">
        <w:rPr>
          <w:rFonts w:ascii="Times New Roman" w:hAnsi="Times New Roman"/>
          <w:sz w:val="28"/>
          <w:szCs w:val="28"/>
          <w:shd w:val="clear" w:color="auto" w:fill="FFFFFF"/>
          <w:lang w:val="uk-UA"/>
        </w:rPr>
        <w:t>пропонують</w:t>
      </w:r>
      <w:r w:rsidR="00FA7293" w:rsidRPr="005A09CC">
        <w:rPr>
          <w:rFonts w:ascii="Times New Roman" w:hAnsi="Times New Roman"/>
          <w:sz w:val="28"/>
          <w:szCs w:val="28"/>
          <w:shd w:val="clear" w:color="auto" w:fill="FFFFFF"/>
          <w:lang w:val="uk-UA"/>
        </w:rPr>
        <w:t xml:space="preserve"> вважати сильну </w:t>
      </w:r>
      <w:r w:rsidR="00594529" w:rsidRPr="005A09CC">
        <w:rPr>
          <w:rFonts w:ascii="Times New Roman" w:hAnsi="Times New Roman"/>
          <w:sz w:val="28"/>
          <w:szCs w:val="28"/>
          <w:shd w:val="clear" w:color="auto" w:fill="FFFFFF"/>
          <w:lang w:val="uk-UA"/>
        </w:rPr>
        <w:t>сталість</w:t>
      </w:r>
      <w:r w:rsidR="00FA7293" w:rsidRPr="005A09CC">
        <w:rPr>
          <w:rFonts w:ascii="Times New Roman" w:hAnsi="Times New Roman"/>
          <w:sz w:val="28"/>
          <w:szCs w:val="28"/>
          <w:shd w:val="clear" w:color="auto" w:fill="FFFFFF"/>
          <w:lang w:val="uk-UA"/>
        </w:rPr>
        <w:t xml:space="preserve"> більш поміркованою хоча б, з ог</w:t>
      </w:r>
      <w:r w:rsidR="00B366E9" w:rsidRPr="005A09CC">
        <w:rPr>
          <w:rFonts w:ascii="Times New Roman" w:hAnsi="Times New Roman"/>
          <w:sz w:val="28"/>
          <w:szCs w:val="28"/>
          <w:shd w:val="clear" w:color="auto" w:fill="FFFFFF"/>
          <w:lang w:val="uk-UA"/>
        </w:rPr>
        <w:t xml:space="preserve">ляду на ризики та </w:t>
      </w:r>
      <w:r w:rsidRPr="005A09CC">
        <w:rPr>
          <w:rFonts w:ascii="Times New Roman" w:hAnsi="Times New Roman"/>
          <w:sz w:val="28"/>
          <w:szCs w:val="28"/>
          <w:shd w:val="clear" w:color="auto" w:fill="FFFFFF"/>
          <w:lang w:val="uk-UA"/>
        </w:rPr>
        <w:t>невизначеності</w:t>
      </w:r>
      <w:r w:rsidR="00FA7293" w:rsidRPr="005A09CC">
        <w:rPr>
          <w:rFonts w:ascii="Times New Roman" w:hAnsi="Times New Roman"/>
          <w:sz w:val="28"/>
          <w:szCs w:val="28"/>
          <w:shd w:val="clear" w:color="auto" w:fill="FFFFFF"/>
          <w:lang w:val="uk-UA"/>
        </w:rPr>
        <w:t xml:space="preserve"> пов’язані із незворотними втратами частини природного капіталу, які можуть впливати на добробут людей у разі втрати або різких змін природних систем підтримки життєдіяльності.</w:t>
      </w:r>
      <w:r w:rsidR="004734B2" w:rsidRPr="005A09CC">
        <w:rPr>
          <w:rFonts w:ascii="Times New Roman" w:hAnsi="Times New Roman"/>
          <w:sz w:val="28"/>
          <w:szCs w:val="28"/>
          <w:shd w:val="clear" w:color="auto" w:fill="FFFFFF"/>
          <w:lang w:val="uk-UA"/>
        </w:rPr>
        <w:t xml:space="preserve"> </w:t>
      </w:r>
    </w:p>
    <w:p w14:paraId="21091C6E" w14:textId="77777777" w:rsidR="00FA7293" w:rsidRPr="005A09CC" w:rsidRDefault="00FA7293" w:rsidP="00FA7293">
      <w:pPr>
        <w:spacing w:line="360" w:lineRule="auto"/>
        <w:ind w:firstLine="708"/>
        <w:contextualSpacing/>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 xml:space="preserve">Із </w:t>
      </w:r>
      <w:r w:rsidR="00594529" w:rsidRPr="005A09CC">
        <w:rPr>
          <w:rFonts w:ascii="Times New Roman" w:hAnsi="Times New Roman"/>
          <w:sz w:val="28"/>
          <w:szCs w:val="28"/>
          <w:shd w:val="clear" w:color="auto" w:fill="FFFFFF"/>
          <w:lang w:val="uk-UA"/>
        </w:rPr>
        <w:t>вибором</w:t>
      </w:r>
      <w:r w:rsidRPr="005A09CC">
        <w:rPr>
          <w:rFonts w:ascii="Times New Roman" w:hAnsi="Times New Roman"/>
          <w:sz w:val="28"/>
          <w:szCs w:val="28"/>
          <w:shd w:val="clear" w:color="auto" w:fill="FFFFFF"/>
          <w:lang w:val="uk-UA"/>
        </w:rPr>
        <w:t xml:space="preserve"> сильної сталості як бажаної концепції</w:t>
      </w:r>
      <w:r w:rsidR="00573F2B" w:rsidRPr="005A09CC">
        <w:rPr>
          <w:rFonts w:ascii="Times New Roman" w:hAnsi="Times New Roman"/>
          <w:sz w:val="28"/>
          <w:szCs w:val="28"/>
          <w:shd w:val="clear" w:color="auto" w:fill="FFFFFF"/>
          <w:lang w:val="uk-UA"/>
        </w:rPr>
        <w:t xml:space="preserve"> інвайронментального вектору</w:t>
      </w:r>
      <w:r w:rsidRPr="005A09CC">
        <w:rPr>
          <w:rFonts w:ascii="Times New Roman" w:hAnsi="Times New Roman"/>
          <w:sz w:val="28"/>
          <w:szCs w:val="28"/>
          <w:shd w:val="clear" w:color="auto" w:fill="FFFFFF"/>
          <w:lang w:val="uk-UA"/>
        </w:rPr>
        <w:t xml:space="preserve"> </w:t>
      </w:r>
      <w:r w:rsidR="00573F2B" w:rsidRPr="005A09CC">
        <w:rPr>
          <w:rFonts w:ascii="Times New Roman" w:hAnsi="Times New Roman"/>
          <w:sz w:val="28"/>
          <w:szCs w:val="28"/>
          <w:shd w:val="clear" w:color="auto" w:fill="FFFFFF"/>
          <w:lang w:val="uk-UA"/>
        </w:rPr>
        <w:t>розвитку</w:t>
      </w:r>
      <w:r w:rsidRPr="005A09CC">
        <w:rPr>
          <w:rFonts w:ascii="Times New Roman" w:hAnsi="Times New Roman"/>
          <w:sz w:val="28"/>
          <w:szCs w:val="28"/>
          <w:shd w:val="clear" w:color="auto" w:fill="FFFFFF"/>
          <w:lang w:val="uk-UA"/>
        </w:rPr>
        <w:t xml:space="preserve">, </w:t>
      </w:r>
      <w:r w:rsidR="0094795D" w:rsidRPr="005A09CC">
        <w:rPr>
          <w:rFonts w:ascii="Times New Roman" w:hAnsi="Times New Roman"/>
          <w:sz w:val="28"/>
          <w:szCs w:val="28"/>
          <w:shd w:val="clear" w:color="auto" w:fill="FFFFFF"/>
          <w:lang w:val="uk-UA"/>
        </w:rPr>
        <w:t xml:space="preserve">ключовими </w:t>
      </w:r>
      <w:r w:rsidRPr="005A09CC">
        <w:rPr>
          <w:rFonts w:ascii="Times New Roman" w:hAnsi="Times New Roman"/>
          <w:sz w:val="28"/>
          <w:szCs w:val="28"/>
          <w:shd w:val="clear" w:color="auto" w:fill="FFFFFF"/>
          <w:lang w:val="uk-UA"/>
        </w:rPr>
        <w:t xml:space="preserve">стають </w:t>
      </w:r>
      <w:r w:rsidR="0094795D" w:rsidRPr="005A09CC">
        <w:rPr>
          <w:rFonts w:ascii="Times New Roman" w:hAnsi="Times New Roman"/>
          <w:sz w:val="28"/>
          <w:szCs w:val="28"/>
          <w:shd w:val="clear" w:color="auto" w:fill="FFFFFF"/>
          <w:lang w:val="uk-UA"/>
        </w:rPr>
        <w:t xml:space="preserve">питання </w:t>
      </w:r>
      <w:r w:rsidRPr="005A09CC">
        <w:rPr>
          <w:rFonts w:ascii="Times New Roman" w:hAnsi="Times New Roman"/>
          <w:sz w:val="28"/>
          <w:szCs w:val="28"/>
          <w:shd w:val="clear" w:color="auto" w:fill="FFFFFF"/>
          <w:lang w:val="uk-UA"/>
        </w:rPr>
        <w:t>визначення</w:t>
      </w:r>
      <w:r w:rsidR="0094795D" w:rsidRPr="005A09CC">
        <w:rPr>
          <w:rFonts w:ascii="Times New Roman" w:hAnsi="Times New Roman"/>
          <w:sz w:val="28"/>
          <w:szCs w:val="28"/>
          <w:shd w:val="clear" w:color="auto" w:fill="FFFFFF"/>
          <w:lang w:val="uk-UA"/>
        </w:rPr>
        <w:t xml:space="preserve"> необхідних</w:t>
      </w:r>
      <w:r w:rsidRPr="005A09CC">
        <w:rPr>
          <w:rFonts w:ascii="Times New Roman" w:hAnsi="Times New Roman"/>
          <w:sz w:val="28"/>
          <w:szCs w:val="28"/>
          <w:shd w:val="clear" w:color="auto" w:fill="FFFFFF"/>
          <w:lang w:val="uk-UA"/>
        </w:rPr>
        <w:t xml:space="preserve"> обсягів </w:t>
      </w:r>
      <w:r w:rsidR="0094795D" w:rsidRPr="005A09CC">
        <w:rPr>
          <w:rFonts w:ascii="Times New Roman" w:hAnsi="Times New Roman"/>
          <w:sz w:val="28"/>
          <w:szCs w:val="28"/>
          <w:shd w:val="clear" w:color="auto" w:fill="FFFFFF"/>
          <w:lang w:val="uk-UA"/>
        </w:rPr>
        <w:t xml:space="preserve">природного капіталу, що потребужють </w:t>
      </w:r>
      <w:r w:rsidRPr="005A09CC">
        <w:rPr>
          <w:rFonts w:ascii="Times New Roman" w:hAnsi="Times New Roman"/>
          <w:sz w:val="28"/>
          <w:szCs w:val="28"/>
          <w:shd w:val="clear" w:color="auto" w:fill="FFFFFF"/>
          <w:lang w:val="uk-UA"/>
        </w:rPr>
        <w:t>збереження</w:t>
      </w:r>
      <w:r w:rsidR="0094795D" w:rsidRPr="005A09CC">
        <w:rPr>
          <w:rFonts w:ascii="Times New Roman" w:hAnsi="Times New Roman"/>
          <w:sz w:val="28"/>
          <w:szCs w:val="28"/>
          <w:shd w:val="clear" w:color="auto" w:fill="FFFFFF"/>
          <w:lang w:val="uk-UA"/>
        </w:rPr>
        <w:t>,</w:t>
      </w:r>
      <w:r w:rsidRPr="005A09CC">
        <w:rPr>
          <w:rFonts w:ascii="Times New Roman" w:hAnsi="Times New Roman"/>
          <w:sz w:val="28"/>
          <w:szCs w:val="28"/>
          <w:shd w:val="clear" w:color="auto" w:fill="FFFFFF"/>
          <w:lang w:val="uk-UA"/>
        </w:rPr>
        <w:t xml:space="preserve"> та встановлення здатності поняття природного капіталу відображувати складні характеристики та структури організації природного світу [</w:t>
      </w:r>
      <w:r w:rsidR="0093373D" w:rsidRPr="005A09CC">
        <w:rPr>
          <w:rFonts w:ascii="Times New Roman" w:hAnsi="Times New Roman"/>
          <w:sz w:val="28"/>
          <w:szCs w:val="28"/>
          <w:shd w:val="clear" w:color="auto" w:fill="FFFFFF"/>
          <w:lang w:val="ru-RU"/>
        </w:rPr>
        <w:t>5</w:t>
      </w:r>
      <w:r w:rsidRPr="005A09CC">
        <w:rPr>
          <w:rFonts w:ascii="Times New Roman" w:hAnsi="Times New Roman"/>
          <w:sz w:val="28"/>
          <w:szCs w:val="28"/>
          <w:shd w:val="clear" w:color="auto" w:fill="FFFFFF"/>
          <w:lang w:val="uk-UA"/>
        </w:rPr>
        <w:t>].</w:t>
      </w:r>
    </w:p>
    <w:p w14:paraId="7594774F" w14:textId="77777777" w:rsidR="004734B2" w:rsidRPr="00D25C4F" w:rsidRDefault="00FA7293" w:rsidP="004734B2">
      <w:pPr>
        <w:spacing w:line="360" w:lineRule="auto"/>
        <w:ind w:firstLine="709"/>
        <w:contextualSpacing/>
        <w:jc w:val="both"/>
        <w:rPr>
          <w:rFonts w:ascii="Times New Roman" w:hAnsi="Times New Roman"/>
          <w:spacing w:val="-6"/>
          <w:sz w:val="28"/>
          <w:szCs w:val="28"/>
          <w:shd w:val="clear" w:color="auto" w:fill="FFFFFF"/>
          <w:lang w:val="uk-UA"/>
        </w:rPr>
      </w:pPr>
      <w:r w:rsidRPr="00D25C4F">
        <w:rPr>
          <w:rFonts w:ascii="Times New Roman" w:hAnsi="Times New Roman"/>
          <w:spacing w:val="-6"/>
          <w:sz w:val="28"/>
          <w:szCs w:val="28"/>
          <w:shd w:val="clear" w:color="auto" w:fill="FFFFFF"/>
          <w:lang w:val="uk-UA"/>
        </w:rPr>
        <w:t>Ор</w:t>
      </w:r>
      <w:r w:rsidR="00594529" w:rsidRPr="00D25C4F">
        <w:rPr>
          <w:rFonts w:ascii="Times New Roman" w:hAnsi="Times New Roman"/>
          <w:spacing w:val="-6"/>
          <w:sz w:val="28"/>
          <w:szCs w:val="28"/>
          <w:shd w:val="clear" w:color="auto" w:fill="FFFFFF"/>
          <w:lang w:val="uk-UA"/>
        </w:rPr>
        <w:t xml:space="preserve">игінальний підхід до </w:t>
      </w:r>
      <w:r w:rsidR="005F60F4" w:rsidRPr="00D25C4F">
        <w:rPr>
          <w:rFonts w:ascii="Times New Roman" w:hAnsi="Times New Roman"/>
          <w:spacing w:val="-6"/>
          <w:sz w:val="28"/>
          <w:szCs w:val="28"/>
          <w:shd w:val="clear" w:color="auto" w:fill="FFFFFF"/>
          <w:lang w:val="uk-UA"/>
        </w:rPr>
        <w:t>вирішення цієї задачі</w:t>
      </w:r>
      <w:r w:rsidR="0094795D" w:rsidRPr="00D25C4F">
        <w:rPr>
          <w:rFonts w:ascii="Times New Roman" w:hAnsi="Times New Roman"/>
          <w:spacing w:val="-6"/>
          <w:sz w:val="28"/>
          <w:szCs w:val="28"/>
          <w:shd w:val="clear" w:color="auto" w:fill="FFFFFF"/>
          <w:lang w:val="uk-UA"/>
        </w:rPr>
        <w:t xml:space="preserve"> </w:t>
      </w:r>
      <w:r w:rsidRPr="00D25C4F">
        <w:rPr>
          <w:rFonts w:ascii="Times New Roman" w:hAnsi="Times New Roman"/>
          <w:spacing w:val="-6"/>
          <w:sz w:val="28"/>
          <w:szCs w:val="28"/>
          <w:shd w:val="clear" w:color="auto" w:fill="FFFFFF"/>
          <w:lang w:val="uk-UA"/>
        </w:rPr>
        <w:t>запропонували Екінс</w:t>
      </w:r>
      <w:r w:rsidR="00B366E9" w:rsidRPr="00D25C4F">
        <w:rPr>
          <w:rFonts w:ascii="Times New Roman" w:hAnsi="Times New Roman"/>
          <w:spacing w:val="-6"/>
          <w:sz w:val="28"/>
          <w:szCs w:val="28"/>
          <w:shd w:val="clear" w:color="auto" w:fill="FFFFFF"/>
          <w:lang w:val="uk-UA"/>
        </w:rPr>
        <w:t xml:space="preserve"> П.</w:t>
      </w:r>
      <w:r w:rsidRPr="00D25C4F">
        <w:rPr>
          <w:rFonts w:ascii="Times New Roman" w:hAnsi="Times New Roman"/>
          <w:spacing w:val="-6"/>
          <w:sz w:val="28"/>
          <w:szCs w:val="28"/>
          <w:shd w:val="clear" w:color="auto" w:fill="FFFFFF"/>
          <w:lang w:val="uk-UA"/>
        </w:rPr>
        <w:t>, Сандрін</w:t>
      </w:r>
      <w:r w:rsidR="00F2777A" w:rsidRPr="00D25C4F">
        <w:rPr>
          <w:rFonts w:ascii="Times New Roman" w:hAnsi="Times New Roman"/>
          <w:spacing w:val="-6"/>
          <w:sz w:val="28"/>
          <w:szCs w:val="28"/>
          <w:shd w:val="clear" w:color="auto" w:fill="FFFFFF"/>
          <w:lang w:val="uk-UA"/>
        </w:rPr>
        <w:t> С.</w:t>
      </w:r>
      <w:r w:rsidRPr="00D25C4F">
        <w:rPr>
          <w:rFonts w:ascii="Times New Roman" w:hAnsi="Times New Roman"/>
          <w:spacing w:val="-6"/>
          <w:sz w:val="28"/>
          <w:szCs w:val="28"/>
          <w:shd w:val="clear" w:color="auto" w:fill="FFFFFF"/>
          <w:lang w:val="uk-UA"/>
        </w:rPr>
        <w:t>, Дойч</w:t>
      </w:r>
      <w:r w:rsidR="00F2777A" w:rsidRPr="00D25C4F">
        <w:rPr>
          <w:rFonts w:ascii="Times New Roman" w:hAnsi="Times New Roman"/>
          <w:spacing w:val="-6"/>
          <w:sz w:val="28"/>
          <w:szCs w:val="28"/>
          <w:shd w:val="clear" w:color="auto" w:fill="FFFFFF"/>
          <w:lang w:val="uk-UA"/>
        </w:rPr>
        <w:t xml:space="preserve"> Л.</w:t>
      </w:r>
      <w:r w:rsidRPr="00D25C4F">
        <w:rPr>
          <w:rFonts w:ascii="Times New Roman" w:hAnsi="Times New Roman"/>
          <w:spacing w:val="-6"/>
          <w:sz w:val="28"/>
          <w:szCs w:val="28"/>
          <w:shd w:val="clear" w:color="auto" w:fill="FFFFFF"/>
          <w:lang w:val="uk-UA"/>
        </w:rPr>
        <w:t xml:space="preserve">, Фолке </w:t>
      </w:r>
      <w:r w:rsidR="00F2777A" w:rsidRPr="00D25C4F">
        <w:rPr>
          <w:rFonts w:ascii="Times New Roman" w:hAnsi="Times New Roman"/>
          <w:spacing w:val="-6"/>
          <w:sz w:val="28"/>
          <w:szCs w:val="28"/>
          <w:shd w:val="clear" w:color="auto" w:fill="FFFFFF"/>
          <w:lang w:val="uk-UA"/>
        </w:rPr>
        <w:t xml:space="preserve">К. </w:t>
      </w:r>
      <w:r w:rsidR="004734B2" w:rsidRPr="00D25C4F">
        <w:rPr>
          <w:rFonts w:ascii="Times New Roman" w:hAnsi="Times New Roman"/>
          <w:spacing w:val="-6"/>
          <w:sz w:val="28"/>
          <w:szCs w:val="28"/>
          <w:shd w:val="clear" w:color="auto" w:fill="FFFFFF"/>
          <w:lang w:val="uk-UA"/>
        </w:rPr>
        <w:t xml:space="preserve">і Де Гроот </w:t>
      </w:r>
      <w:r w:rsidR="00F2777A" w:rsidRPr="00D25C4F">
        <w:rPr>
          <w:rFonts w:ascii="Times New Roman" w:hAnsi="Times New Roman"/>
          <w:spacing w:val="-6"/>
          <w:sz w:val="28"/>
          <w:szCs w:val="28"/>
          <w:shd w:val="clear" w:color="auto" w:fill="FFFFFF"/>
          <w:lang w:val="uk-UA"/>
        </w:rPr>
        <w:t xml:space="preserve">Р. </w:t>
      </w:r>
      <w:r w:rsidR="004734B2" w:rsidRPr="00D25C4F">
        <w:rPr>
          <w:rFonts w:ascii="Times New Roman" w:hAnsi="Times New Roman"/>
          <w:spacing w:val="-6"/>
          <w:sz w:val="28"/>
          <w:szCs w:val="28"/>
          <w:shd w:val="clear" w:color="auto" w:fill="FFFFFF"/>
          <w:lang w:val="uk-UA"/>
        </w:rPr>
        <w:t>[</w:t>
      </w:r>
      <w:r w:rsidR="0093373D" w:rsidRPr="00D25C4F">
        <w:rPr>
          <w:rFonts w:ascii="Times New Roman" w:hAnsi="Times New Roman"/>
          <w:spacing w:val="-6"/>
          <w:sz w:val="28"/>
          <w:szCs w:val="28"/>
          <w:shd w:val="clear" w:color="auto" w:fill="FFFFFF"/>
          <w:lang w:val="uk-UA"/>
        </w:rPr>
        <w:t>13</w:t>
      </w:r>
      <w:r w:rsidR="004734B2" w:rsidRPr="00D25C4F">
        <w:rPr>
          <w:rFonts w:ascii="Times New Roman" w:hAnsi="Times New Roman"/>
          <w:spacing w:val="-6"/>
          <w:sz w:val="28"/>
          <w:szCs w:val="28"/>
          <w:shd w:val="clear" w:color="auto" w:fill="FFFFFF"/>
          <w:lang w:val="uk-UA"/>
        </w:rPr>
        <w:t xml:space="preserve">], які </w:t>
      </w:r>
      <w:r w:rsidR="00343269" w:rsidRPr="00D25C4F">
        <w:rPr>
          <w:rFonts w:ascii="Times New Roman" w:hAnsi="Times New Roman"/>
          <w:spacing w:val="-6"/>
          <w:sz w:val="28"/>
          <w:szCs w:val="28"/>
          <w:shd w:val="clear" w:color="auto" w:fill="FFFFFF"/>
          <w:lang w:val="uk-UA"/>
        </w:rPr>
        <w:t xml:space="preserve">переконливо </w:t>
      </w:r>
      <w:r w:rsidR="004734B2" w:rsidRPr="00D25C4F">
        <w:rPr>
          <w:rFonts w:ascii="Times New Roman" w:hAnsi="Times New Roman"/>
          <w:spacing w:val="-6"/>
          <w:sz w:val="28"/>
          <w:szCs w:val="28"/>
          <w:shd w:val="clear" w:color="auto" w:fill="FFFFFF"/>
          <w:lang w:val="uk-UA"/>
        </w:rPr>
        <w:t xml:space="preserve">обгрунтували тезу про те, що </w:t>
      </w:r>
      <w:r w:rsidR="0094795D" w:rsidRPr="00D25C4F">
        <w:rPr>
          <w:rFonts w:ascii="Times New Roman" w:hAnsi="Times New Roman"/>
          <w:spacing w:val="-6"/>
          <w:sz w:val="28"/>
          <w:szCs w:val="28"/>
          <w:shd w:val="clear" w:color="auto" w:fill="FFFFFF"/>
          <w:lang w:val="uk-UA"/>
        </w:rPr>
        <w:t xml:space="preserve">важливим </w:t>
      </w:r>
      <w:r w:rsidR="004734B2" w:rsidRPr="00D25C4F">
        <w:rPr>
          <w:rFonts w:ascii="Times New Roman" w:hAnsi="Times New Roman"/>
          <w:spacing w:val="-6"/>
          <w:sz w:val="28"/>
          <w:szCs w:val="28"/>
          <w:shd w:val="clear" w:color="auto" w:fill="FFFFFF"/>
          <w:lang w:val="uk-UA"/>
        </w:rPr>
        <w:t xml:space="preserve">для підтримки сталості навколишнього середовища є не </w:t>
      </w:r>
      <w:r w:rsidR="00C30342" w:rsidRPr="00D25C4F">
        <w:rPr>
          <w:rFonts w:ascii="Times New Roman" w:hAnsi="Times New Roman"/>
          <w:spacing w:val="-6"/>
          <w:sz w:val="28"/>
          <w:szCs w:val="28"/>
          <w:shd w:val="clear" w:color="auto" w:fill="FFFFFF"/>
          <w:lang w:val="uk-UA"/>
        </w:rPr>
        <w:t>стільки збереження якоїсь абстрактно визначеної міри запасів</w:t>
      </w:r>
      <w:r w:rsidR="004734B2" w:rsidRPr="00D25C4F">
        <w:rPr>
          <w:rFonts w:ascii="Times New Roman" w:hAnsi="Times New Roman"/>
          <w:spacing w:val="-6"/>
          <w:sz w:val="28"/>
          <w:szCs w:val="28"/>
          <w:shd w:val="clear" w:color="auto" w:fill="FFFFFF"/>
          <w:lang w:val="uk-UA"/>
        </w:rPr>
        <w:t xml:space="preserve"> природного капіталу загалом, скільки необхідінсть підтримки здатності довкілля</w:t>
      </w:r>
      <w:r w:rsidR="0094795D" w:rsidRPr="00D25C4F">
        <w:rPr>
          <w:rFonts w:ascii="Times New Roman" w:hAnsi="Times New Roman"/>
          <w:spacing w:val="-6"/>
          <w:sz w:val="28"/>
          <w:szCs w:val="28"/>
          <w:shd w:val="clear" w:color="auto" w:fill="FFFFFF"/>
          <w:lang w:val="uk-UA"/>
        </w:rPr>
        <w:t xml:space="preserve"> до</w:t>
      </w:r>
      <w:r w:rsidR="004734B2" w:rsidRPr="00D25C4F">
        <w:rPr>
          <w:rFonts w:ascii="Times New Roman" w:hAnsi="Times New Roman"/>
          <w:spacing w:val="-6"/>
          <w:sz w:val="28"/>
          <w:szCs w:val="28"/>
          <w:shd w:val="clear" w:color="auto" w:fill="FFFFFF"/>
          <w:lang w:val="uk-UA"/>
        </w:rPr>
        <w:t xml:space="preserve"> продов</w:t>
      </w:r>
      <w:r w:rsidR="005F60F4" w:rsidRPr="00D25C4F">
        <w:rPr>
          <w:rFonts w:ascii="Times New Roman" w:hAnsi="Times New Roman"/>
          <w:spacing w:val="-6"/>
          <w:sz w:val="28"/>
          <w:szCs w:val="28"/>
          <w:shd w:val="clear" w:color="auto" w:fill="FFFFFF"/>
          <w:lang w:val="uk-UA"/>
        </w:rPr>
        <w:t>ження функціонування. То ж, ту частину</w:t>
      </w:r>
      <w:r w:rsidR="004734B2" w:rsidRPr="00D25C4F">
        <w:rPr>
          <w:rFonts w:ascii="Times New Roman" w:hAnsi="Times New Roman"/>
          <w:spacing w:val="-6"/>
          <w:sz w:val="28"/>
          <w:szCs w:val="28"/>
          <w:shd w:val="clear" w:color="auto" w:fill="FFFFFF"/>
          <w:lang w:val="uk-UA"/>
        </w:rPr>
        <w:t xml:space="preserve"> загального природного капіталу, запаси якого відповідають за важливі інвайронментальні функції (передусім, функції регулювання важливих екологічних процесів та систем життєзабезпечення) і не можуть бути заміненими іншими елементами середовища або іншими видами капіталу </w:t>
      </w:r>
      <w:r w:rsidR="00C034E7" w:rsidRPr="00D25C4F">
        <w:rPr>
          <w:rFonts w:ascii="Times New Roman" w:hAnsi="Times New Roman"/>
          <w:spacing w:val="-6"/>
          <w:sz w:val="28"/>
          <w:szCs w:val="28"/>
          <w:shd w:val="clear" w:color="auto" w:fill="FFFFFF"/>
          <w:lang w:val="uk-UA"/>
        </w:rPr>
        <w:t xml:space="preserve">пропонується визначати за допомогою терміну </w:t>
      </w:r>
      <w:r w:rsidR="004734B2" w:rsidRPr="00D25C4F">
        <w:rPr>
          <w:rFonts w:ascii="Times New Roman" w:hAnsi="Times New Roman"/>
          <w:i/>
          <w:spacing w:val="-6"/>
          <w:sz w:val="28"/>
          <w:szCs w:val="28"/>
          <w:shd w:val="clear" w:color="auto" w:fill="FFFFFF"/>
          <w:lang w:val="uk-UA"/>
        </w:rPr>
        <w:t>критичний природний капітал</w:t>
      </w:r>
      <w:r w:rsidR="004734B2" w:rsidRPr="00D25C4F">
        <w:rPr>
          <w:rFonts w:ascii="Times New Roman" w:hAnsi="Times New Roman"/>
          <w:spacing w:val="-6"/>
          <w:sz w:val="28"/>
          <w:szCs w:val="28"/>
          <w:shd w:val="clear" w:color="auto" w:fill="FFFFFF"/>
          <w:lang w:val="uk-UA"/>
        </w:rPr>
        <w:t>.</w:t>
      </w:r>
    </w:p>
    <w:p w14:paraId="5BB1F940" w14:textId="77777777" w:rsidR="00C034E7" w:rsidRPr="005A09CC" w:rsidRDefault="00FA7293" w:rsidP="00FA7293">
      <w:pPr>
        <w:spacing w:line="360" w:lineRule="auto"/>
        <w:ind w:firstLine="709"/>
        <w:contextualSpacing/>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Накладаючи оптику запропонованого поняття критичного природного капіталу, автори визначають інвайронментальну сталість як підтрим</w:t>
      </w:r>
      <w:r w:rsidR="00C034E7" w:rsidRPr="005A09CC">
        <w:rPr>
          <w:rFonts w:ascii="Times New Roman" w:hAnsi="Times New Roman"/>
          <w:sz w:val="28"/>
          <w:szCs w:val="28"/>
          <w:shd w:val="clear" w:color="auto" w:fill="FFFFFF"/>
          <w:lang w:val="uk-UA"/>
        </w:rPr>
        <w:t>ку</w:t>
      </w:r>
      <w:r w:rsidRPr="005A09CC">
        <w:rPr>
          <w:rFonts w:ascii="Times New Roman" w:hAnsi="Times New Roman"/>
          <w:sz w:val="28"/>
          <w:szCs w:val="28"/>
          <w:shd w:val="clear" w:color="auto" w:fill="FFFFFF"/>
          <w:lang w:val="uk-UA"/>
        </w:rPr>
        <w:t xml:space="preserve"> </w:t>
      </w:r>
      <w:r w:rsidR="00C034E7" w:rsidRPr="005A09CC">
        <w:rPr>
          <w:rFonts w:ascii="Times New Roman" w:hAnsi="Times New Roman"/>
          <w:sz w:val="28"/>
          <w:szCs w:val="28"/>
          <w:shd w:val="clear" w:color="auto" w:fill="FFFFFF"/>
          <w:lang w:val="uk-UA"/>
        </w:rPr>
        <w:t xml:space="preserve">потенціалу природного капіталу (природних якостей, особливостей довкілля та інш.) для забезпечення важливих екологічних функцій. </w:t>
      </w:r>
    </w:p>
    <w:p w14:paraId="55B3E749" w14:textId="77777777" w:rsidR="00FA7293" w:rsidRPr="005A09CC" w:rsidRDefault="00FA7293" w:rsidP="00B70C50">
      <w:pPr>
        <w:tabs>
          <w:tab w:val="left" w:pos="1128"/>
        </w:tabs>
        <w:spacing w:line="360" w:lineRule="auto"/>
        <w:ind w:firstLine="709"/>
        <w:contextualSpacing/>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 xml:space="preserve">Близьким за змістом є визначення надане Мореллі </w:t>
      </w:r>
      <w:r w:rsidR="00F2777A" w:rsidRPr="005A09CC">
        <w:rPr>
          <w:rFonts w:ascii="Times New Roman" w:hAnsi="Times New Roman"/>
          <w:sz w:val="28"/>
          <w:szCs w:val="28"/>
          <w:shd w:val="clear" w:color="auto" w:fill="FFFFFF"/>
          <w:lang w:val="uk-UA"/>
        </w:rPr>
        <w:t xml:space="preserve">Д. </w:t>
      </w:r>
      <w:r w:rsidRPr="005A09CC">
        <w:rPr>
          <w:rFonts w:ascii="Times New Roman" w:hAnsi="Times New Roman"/>
          <w:sz w:val="28"/>
          <w:szCs w:val="28"/>
          <w:shd w:val="clear" w:color="auto" w:fill="FFFFFF"/>
          <w:lang w:val="uk-UA"/>
        </w:rPr>
        <w:t>у спробі операціоналізувати інвайронментальну сталість як ключове поняття для фахівців у галузі екології та охорони навколишнього середовища, який формулює його як умови рівноваги, стабільності та взаємопов’язаності, що дозволя</w:t>
      </w:r>
      <w:r w:rsidR="00B70C50" w:rsidRPr="005A09CC">
        <w:rPr>
          <w:rFonts w:ascii="Times New Roman" w:hAnsi="Times New Roman"/>
          <w:sz w:val="28"/>
          <w:szCs w:val="28"/>
          <w:shd w:val="clear" w:color="auto" w:fill="FFFFFF"/>
          <w:lang w:val="uk-UA"/>
        </w:rPr>
        <w:t>ють</w:t>
      </w:r>
      <w:r w:rsidRPr="005A09CC">
        <w:rPr>
          <w:rFonts w:ascii="Times New Roman" w:hAnsi="Times New Roman"/>
          <w:sz w:val="28"/>
          <w:szCs w:val="28"/>
          <w:shd w:val="clear" w:color="auto" w:fill="FFFFFF"/>
          <w:lang w:val="uk-UA"/>
        </w:rPr>
        <w:t xml:space="preserve"> людському суспільству задовольнити його потреби, </w:t>
      </w:r>
      <w:r w:rsidR="00B70C50" w:rsidRPr="005A09CC">
        <w:rPr>
          <w:rFonts w:ascii="Times New Roman" w:hAnsi="Times New Roman"/>
          <w:sz w:val="28"/>
          <w:szCs w:val="28"/>
          <w:shd w:val="clear" w:color="auto" w:fill="FFFFFF"/>
          <w:lang w:val="uk-UA"/>
        </w:rPr>
        <w:t>користуючись послугами екосисте</w:t>
      </w:r>
      <w:r w:rsidR="00F2777A" w:rsidRPr="005A09CC">
        <w:rPr>
          <w:rFonts w:ascii="Times New Roman" w:hAnsi="Times New Roman"/>
          <w:sz w:val="28"/>
          <w:szCs w:val="28"/>
          <w:shd w:val="clear" w:color="auto" w:fill="FFFFFF"/>
          <w:lang w:val="uk-UA"/>
        </w:rPr>
        <w:t>м, при цьому не перевищуючи їх м</w:t>
      </w:r>
      <w:r w:rsidR="00B70C50" w:rsidRPr="005A09CC">
        <w:rPr>
          <w:rFonts w:ascii="Times New Roman" w:hAnsi="Times New Roman"/>
          <w:sz w:val="28"/>
          <w:szCs w:val="28"/>
          <w:shd w:val="clear" w:color="auto" w:fill="FFFFFF"/>
          <w:lang w:val="uk-UA"/>
        </w:rPr>
        <w:t>ожливості відновлювати ці послуги та не завдавати дій</w:t>
      </w:r>
      <w:r w:rsidR="00F2777A" w:rsidRPr="005A09CC">
        <w:rPr>
          <w:rFonts w:ascii="Times New Roman" w:hAnsi="Times New Roman"/>
          <w:sz w:val="28"/>
          <w:szCs w:val="28"/>
          <w:shd w:val="clear" w:color="auto" w:fill="FFFFFF"/>
          <w:lang w:val="uk-UA"/>
        </w:rPr>
        <w:t>,</w:t>
      </w:r>
      <w:r w:rsidR="00B70C50" w:rsidRPr="005A09CC">
        <w:rPr>
          <w:rFonts w:ascii="Times New Roman" w:hAnsi="Times New Roman"/>
          <w:sz w:val="28"/>
          <w:szCs w:val="28"/>
          <w:shd w:val="clear" w:color="auto" w:fill="FFFFFF"/>
          <w:lang w:val="uk-UA"/>
        </w:rPr>
        <w:t xml:space="preserve"> що призводять до скорочення </w:t>
      </w:r>
      <w:r w:rsidRPr="005A09CC">
        <w:rPr>
          <w:rFonts w:ascii="Times New Roman" w:hAnsi="Times New Roman"/>
          <w:sz w:val="28"/>
          <w:szCs w:val="28"/>
          <w:shd w:val="clear" w:color="auto" w:fill="FFFFFF"/>
          <w:lang w:val="uk-UA"/>
        </w:rPr>
        <w:t>біологічн</w:t>
      </w:r>
      <w:r w:rsidR="00B70C50" w:rsidRPr="005A09CC">
        <w:rPr>
          <w:rFonts w:ascii="Times New Roman" w:hAnsi="Times New Roman"/>
          <w:sz w:val="28"/>
          <w:szCs w:val="28"/>
          <w:shd w:val="clear" w:color="auto" w:fill="FFFFFF"/>
          <w:lang w:val="uk-UA"/>
        </w:rPr>
        <w:t>ого</w:t>
      </w:r>
      <w:r w:rsidR="00343269" w:rsidRPr="005A09CC">
        <w:rPr>
          <w:rFonts w:ascii="Times New Roman" w:hAnsi="Times New Roman"/>
          <w:sz w:val="28"/>
          <w:szCs w:val="28"/>
          <w:shd w:val="clear" w:color="auto" w:fill="FFFFFF"/>
          <w:lang w:val="uk-UA"/>
        </w:rPr>
        <w:t xml:space="preserve"> різноманіття</w:t>
      </w:r>
      <w:r w:rsidRPr="005A09CC">
        <w:rPr>
          <w:rFonts w:ascii="Times New Roman" w:hAnsi="Times New Roman"/>
          <w:sz w:val="28"/>
          <w:szCs w:val="28"/>
          <w:shd w:val="clear" w:color="auto" w:fill="FFFFFF"/>
          <w:lang w:val="uk-UA"/>
        </w:rPr>
        <w:t> [</w:t>
      </w:r>
      <w:r w:rsidR="0093373D" w:rsidRPr="005A09CC">
        <w:rPr>
          <w:rFonts w:ascii="Times New Roman" w:hAnsi="Times New Roman"/>
          <w:sz w:val="28"/>
          <w:szCs w:val="28"/>
          <w:shd w:val="clear" w:color="auto" w:fill="FFFFFF"/>
          <w:lang w:val="uk-UA"/>
        </w:rPr>
        <w:t>18</w:t>
      </w:r>
      <w:r w:rsidRPr="005A09CC">
        <w:rPr>
          <w:rFonts w:ascii="Times New Roman" w:hAnsi="Times New Roman"/>
          <w:sz w:val="28"/>
          <w:szCs w:val="28"/>
          <w:shd w:val="clear" w:color="auto" w:fill="FFFFFF"/>
          <w:lang w:val="uk-UA"/>
        </w:rPr>
        <w:t>].</w:t>
      </w:r>
    </w:p>
    <w:p w14:paraId="71BCCFF5" w14:textId="77777777" w:rsidR="00CD682B" w:rsidRPr="005A09CC" w:rsidRDefault="001F7EC3" w:rsidP="00CD682B">
      <w:pPr>
        <w:tabs>
          <w:tab w:val="left" w:pos="1128"/>
        </w:tabs>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lastRenderedPageBreak/>
        <w:t xml:space="preserve">Під міською </w:t>
      </w:r>
      <w:r w:rsidRPr="005A09CC">
        <w:rPr>
          <w:rFonts w:ascii="Times New Roman" w:hAnsi="Times New Roman"/>
          <w:sz w:val="28"/>
          <w:szCs w:val="28"/>
          <w:shd w:val="clear" w:color="auto" w:fill="FFFFFF"/>
          <w:lang w:val="uk-UA"/>
        </w:rPr>
        <w:t xml:space="preserve">сталістю розуміють сукупність динамічних умов, які задовольняють потреби сучасних та майбутніх поколінь у міській місцевості, що досягаються і підтримуються у ході безперервного адаптаційного процесу шляхом </w:t>
      </w:r>
      <w:r w:rsidRPr="005A09CC">
        <w:rPr>
          <w:rFonts w:ascii="Times New Roman" w:hAnsi="Times New Roman"/>
          <w:sz w:val="28"/>
          <w:szCs w:val="28"/>
          <w:lang w:val="uk-UA"/>
        </w:rPr>
        <w:t xml:space="preserve">екологічно, економічно і соціально обґрунтованого планування, </w:t>
      </w:r>
      <w:r w:rsidR="00065706" w:rsidRPr="005A09CC">
        <w:rPr>
          <w:rFonts w:ascii="Times New Roman" w:hAnsi="Times New Roman"/>
          <w:sz w:val="28"/>
          <w:szCs w:val="28"/>
          <w:lang w:val="uk-UA"/>
        </w:rPr>
        <w:t>проєкт</w:t>
      </w:r>
      <w:r w:rsidR="00F2777A" w:rsidRPr="005A09CC">
        <w:rPr>
          <w:rFonts w:ascii="Times New Roman" w:hAnsi="Times New Roman"/>
          <w:sz w:val="28"/>
          <w:szCs w:val="28"/>
          <w:lang w:val="uk-UA"/>
        </w:rPr>
        <w:t>ування та управління [</w:t>
      </w:r>
      <w:r w:rsidR="0093373D" w:rsidRPr="005A09CC">
        <w:rPr>
          <w:rFonts w:ascii="Times New Roman" w:hAnsi="Times New Roman"/>
          <w:sz w:val="28"/>
          <w:szCs w:val="28"/>
          <w:lang w:val="uk-UA"/>
        </w:rPr>
        <w:t>54</w:t>
      </w:r>
      <w:r w:rsidR="00F2777A" w:rsidRPr="005A09CC">
        <w:rPr>
          <w:rFonts w:ascii="Times New Roman" w:hAnsi="Times New Roman"/>
          <w:sz w:val="28"/>
          <w:szCs w:val="28"/>
          <w:lang w:val="uk-UA"/>
        </w:rPr>
        <w:t>, с. 7</w:t>
      </w:r>
      <w:r w:rsidRPr="005A09CC">
        <w:rPr>
          <w:rFonts w:ascii="Times New Roman" w:hAnsi="Times New Roman"/>
          <w:sz w:val="28"/>
          <w:szCs w:val="28"/>
          <w:lang w:val="uk-UA"/>
        </w:rPr>
        <w:t>]. То ж, міська сталість розглядається не стільки як кінцевий р</w:t>
      </w:r>
      <w:r w:rsidR="00F2777A" w:rsidRPr="005A09CC">
        <w:rPr>
          <w:rFonts w:ascii="Times New Roman" w:hAnsi="Times New Roman"/>
          <w:sz w:val="28"/>
          <w:szCs w:val="28"/>
          <w:lang w:val="uk-UA"/>
        </w:rPr>
        <w:t xml:space="preserve">езультат, певний стан, скільки </w:t>
      </w:r>
      <w:r w:rsidRPr="005A09CC">
        <w:rPr>
          <w:rFonts w:ascii="Times New Roman" w:hAnsi="Times New Roman"/>
          <w:sz w:val="28"/>
          <w:szCs w:val="28"/>
          <w:lang w:val="uk-UA"/>
        </w:rPr>
        <w:t>як заданий напрям, траекторія розвитку міста.</w:t>
      </w:r>
      <w:r w:rsidR="00CD682B" w:rsidRPr="005A09CC">
        <w:rPr>
          <w:rFonts w:ascii="Times New Roman" w:hAnsi="Times New Roman"/>
          <w:sz w:val="28"/>
          <w:szCs w:val="28"/>
          <w:lang w:val="uk-UA"/>
        </w:rPr>
        <w:t xml:space="preserve"> </w:t>
      </w:r>
    </w:p>
    <w:p w14:paraId="7382CE2E" w14:textId="77777777" w:rsidR="001F7EC3" w:rsidRPr="005A09CC" w:rsidRDefault="001F7EC3" w:rsidP="001F7EC3">
      <w:pPr>
        <w:spacing w:line="360" w:lineRule="auto"/>
        <w:ind w:firstLine="708"/>
        <w:contextualSpacing/>
        <w:jc w:val="both"/>
        <w:rPr>
          <w:rFonts w:ascii="Times New Roman" w:hAnsi="Times New Roman"/>
          <w:spacing w:val="-4"/>
          <w:sz w:val="28"/>
          <w:szCs w:val="28"/>
          <w:shd w:val="clear" w:color="auto" w:fill="FFFFFF"/>
          <w:lang w:val="uk-UA"/>
        </w:rPr>
      </w:pPr>
      <w:r w:rsidRPr="005A09CC">
        <w:rPr>
          <w:rFonts w:ascii="Times New Roman" w:hAnsi="Times New Roman"/>
          <w:spacing w:val="-4"/>
          <w:sz w:val="28"/>
          <w:szCs w:val="28"/>
          <w:shd w:val="clear" w:color="auto" w:fill="FFFFFF"/>
          <w:lang w:val="uk-UA"/>
        </w:rPr>
        <w:t xml:space="preserve">Сучасні уявлення про сутність міської сталості дозволяють визначити її як поняття мультимасштабне, що здатне по різному реалізуватися на різних масштабних рівнях, та мультискалярне, тобто результати розвитку взджовж одного з </w:t>
      </w:r>
      <w:r w:rsidR="00C034E7" w:rsidRPr="005A09CC">
        <w:rPr>
          <w:rFonts w:ascii="Times New Roman" w:hAnsi="Times New Roman"/>
          <w:spacing w:val="-4"/>
          <w:sz w:val="28"/>
          <w:szCs w:val="28"/>
          <w:u w:val="single"/>
          <w:shd w:val="clear" w:color="auto" w:fill="FFFFFF"/>
          <w:lang w:val="uk-UA"/>
        </w:rPr>
        <w:t>векторів</w:t>
      </w:r>
      <w:r w:rsidRPr="005A09CC">
        <w:rPr>
          <w:rFonts w:ascii="Times New Roman" w:hAnsi="Times New Roman"/>
          <w:spacing w:val="-4"/>
          <w:sz w:val="28"/>
          <w:szCs w:val="28"/>
          <w:shd w:val="clear" w:color="auto" w:fill="FFFFFF"/>
          <w:lang w:val="uk-UA"/>
        </w:rPr>
        <w:t xml:space="preserve"> якого мож</w:t>
      </w:r>
      <w:r w:rsidR="00F2777A" w:rsidRPr="005A09CC">
        <w:rPr>
          <w:rFonts w:ascii="Times New Roman" w:hAnsi="Times New Roman"/>
          <w:spacing w:val="-4"/>
          <w:sz w:val="28"/>
          <w:szCs w:val="28"/>
          <w:shd w:val="clear" w:color="auto" w:fill="FFFFFF"/>
          <w:lang w:val="uk-UA"/>
        </w:rPr>
        <w:t>уть досягатися за рахунок інших,</w:t>
      </w:r>
      <w:r w:rsidRPr="005A09CC">
        <w:rPr>
          <w:rFonts w:ascii="Times New Roman" w:hAnsi="Times New Roman"/>
          <w:spacing w:val="-4"/>
          <w:sz w:val="28"/>
          <w:szCs w:val="28"/>
          <w:shd w:val="clear" w:color="auto" w:fill="FFFFFF"/>
          <w:lang w:val="uk-UA"/>
        </w:rPr>
        <w:t xml:space="preserve"> що породжує гостру потребу у чіткому розумінні наслідків компромісів між численними, а інколи і конкуруючими, екологічними та соціально-економічними цілями розвитку [</w:t>
      </w:r>
      <w:r w:rsidR="0093373D" w:rsidRPr="005A09CC">
        <w:rPr>
          <w:rFonts w:ascii="Times New Roman" w:hAnsi="Times New Roman"/>
          <w:spacing w:val="-4"/>
          <w:sz w:val="28"/>
          <w:szCs w:val="28"/>
          <w:shd w:val="clear" w:color="auto" w:fill="FFFFFF"/>
          <w:lang w:val="uk-UA"/>
        </w:rPr>
        <w:t>48</w:t>
      </w:r>
      <w:r w:rsidRPr="005A09CC">
        <w:rPr>
          <w:rFonts w:ascii="Times New Roman" w:hAnsi="Times New Roman"/>
          <w:spacing w:val="-4"/>
          <w:sz w:val="28"/>
          <w:szCs w:val="28"/>
          <w:shd w:val="clear" w:color="auto" w:fill="FFFFFF"/>
          <w:lang w:val="uk-UA"/>
        </w:rPr>
        <w:t xml:space="preserve">]. Наразі ж залишається багато невизначеного у природі відношеннь та ступеню взаємозв’язків між трьома </w:t>
      </w:r>
      <w:r w:rsidRPr="00C34A2A">
        <w:rPr>
          <w:rFonts w:ascii="Times New Roman" w:hAnsi="Times New Roman"/>
          <w:spacing w:val="-4"/>
          <w:sz w:val="28"/>
          <w:szCs w:val="28"/>
          <w:shd w:val="clear" w:color="auto" w:fill="FFFFFF"/>
          <w:lang w:val="uk-UA"/>
        </w:rPr>
        <w:t xml:space="preserve">векторами </w:t>
      </w:r>
      <w:r w:rsidR="006417A3" w:rsidRPr="005A09CC">
        <w:rPr>
          <w:rFonts w:ascii="Times New Roman" w:hAnsi="Times New Roman"/>
          <w:spacing w:val="-4"/>
          <w:sz w:val="28"/>
          <w:szCs w:val="28"/>
          <w:shd w:val="clear" w:color="auto" w:fill="FFFFFF"/>
          <w:lang w:val="uk-UA"/>
        </w:rPr>
        <w:t xml:space="preserve">міської </w:t>
      </w:r>
      <w:r w:rsidRPr="005A09CC">
        <w:rPr>
          <w:rFonts w:ascii="Times New Roman" w:hAnsi="Times New Roman"/>
          <w:spacing w:val="-4"/>
          <w:sz w:val="28"/>
          <w:szCs w:val="28"/>
          <w:shd w:val="clear" w:color="auto" w:fill="FFFFFF"/>
          <w:lang w:val="uk-UA"/>
        </w:rPr>
        <w:t xml:space="preserve">сталості, як відстунє і єдине бачення їхніх оптимальних комбінацій. </w:t>
      </w:r>
    </w:p>
    <w:p w14:paraId="7C2CB55D" w14:textId="77777777" w:rsidR="006417A3" w:rsidRPr="005A09CC" w:rsidRDefault="006417A3" w:rsidP="006417A3">
      <w:pPr>
        <w:tabs>
          <w:tab w:val="left" w:pos="1128"/>
        </w:tabs>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У світлі</w:t>
      </w:r>
      <w:r w:rsidR="00C034E7" w:rsidRPr="005A09CC">
        <w:rPr>
          <w:rFonts w:ascii="Times New Roman" w:hAnsi="Times New Roman"/>
          <w:sz w:val="28"/>
          <w:szCs w:val="28"/>
          <w:lang w:val="uk-UA"/>
        </w:rPr>
        <w:t xml:space="preserve"> викладеного</w:t>
      </w:r>
      <w:r w:rsidR="00F2777A" w:rsidRPr="005A09CC">
        <w:rPr>
          <w:rFonts w:ascii="Times New Roman" w:hAnsi="Times New Roman"/>
          <w:sz w:val="28"/>
          <w:szCs w:val="28"/>
          <w:lang w:val="uk-UA"/>
        </w:rPr>
        <w:t xml:space="preserve"> </w:t>
      </w:r>
      <w:r w:rsidRPr="005A09CC">
        <w:rPr>
          <w:rFonts w:ascii="Times New Roman" w:hAnsi="Times New Roman"/>
          <w:sz w:val="28"/>
          <w:szCs w:val="28"/>
          <w:lang w:val="uk-UA"/>
        </w:rPr>
        <w:t xml:space="preserve">досягнення інвайронмнтальної сталості міст передбачає пошук шляхів подалання протиріччя між сутністю, яку наразі становлять поняття «містобудівний розвиток» та «сталий розвиток», яке у вигляді парадоксу вдало сформулювали </w:t>
      </w:r>
      <w:hyperlink r:id="rId8" w:history="1">
        <w:r w:rsidRPr="005A09CC">
          <w:rPr>
            <w:rFonts w:ascii="Times New Roman" w:hAnsi="Times New Roman"/>
            <w:sz w:val="28"/>
            <w:szCs w:val="28"/>
            <w:lang w:val="uk-UA"/>
          </w:rPr>
          <w:t>Іґітцанлар</w:t>
        </w:r>
        <w:r w:rsidR="00F2777A" w:rsidRPr="005A09CC">
          <w:rPr>
            <w:rFonts w:ascii="Times New Roman" w:hAnsi="Times New Roman"/>
            <w:sz w:val="28"/>
            <w:szCs w:val="28"/>
            <w:lang w:val="uk-UA"/>
          </w:rPr>
          <w:t xml:space="preserve"> Т.</w:t>
        </w:r>
        <w:r w:rsidRPr="005A09CC">
          <w:rPr>
            <w:rFonts w:ascii="Times New Roman" w:hAnsi="Times New Roman"/>
            <w:sz w:val="28"/>
            <w:szCs w:val="28"/>
            <w:lang w:val="uk-UA"/>
          </w:rPr>
          <w:t xml:space="preserve">, Дур </w:t>
        </w:r>
        <w:r w:rsidR="00F2777A" w:rsidRPr="005A09CC">
          <w:rPr>
            <w:rFonts w:ascii="Times New Roman" w:hAnsi="Times New Roman"/>
            <w:sz w:val="28"/>
            <w:szCs w:val="28"/>
            <w:lang w:val="uk-UA"/>
          </w:rPr>
          <w:t xml:space="preserve">Ф. </w:t>
        </w:r>
        <w:r w:rsidRPr="005A09CC">
          <w:rPr>
            <w:rFonts w:ascii="Times New Roman" w:hAnsi="Times New Roman"/>
            <w:sz w:val="28"/>
            <w:szCs w:val="28"/>
            <w:lang w:val="uk-UA"/>
          </w:rPr>
          <w:t>і Діздароґлу</w:t>
        </w:r>
      </w:hyperlink>
      <w:r w:rsidRPr="005A09CC">
        <w:rPr>
          <w:rFonts w:ascii="Times New Roman" w:hAnsi="Times New Roman"/>
          <w:sz w:val="28"/>
          <w:szCs w:val="28"/>
          <w:lang w:val="uk-UA"/>
        </w:rPr>
        <w:t xml:space="preserve"> </w:t>
      </w:r>
      <w:r w:rsidR="00F2777A" w:rsidRPr="005A09CC">
        <w:rPr>
          <w:rFonts w:ascii="Times New Roman" w:hAnsi="Times New Roman"/>
          <w:sz w:val="28"/>
          <w:szCs w:val="28"/>
          <w:lang w:val="uk-UA"/>
        </w:rPr>
        <w:t xml:space="preserve">Д. </w:t>
      </w:r>
      <w:r w:rsidRPr="005A09CC">
        <w:rPr>
          <w:rFonts w:ascii="Times New Roman" w:hAnsi="Times New Roman"/>
          <w:sz w:val="28"/>
          <w:szCs w:val="28"/>
          <w:lang w:val="uk-UA"/>
        </w:rPr>
        <w:t>[</w:t>
      </w:r>
      <w:r w:rsidR="0093373D" w:rsidRPr="005A09CC">
        <w:rPr>
          <w:rFonts w:ascii="Times New Roman" w:hAnsi="Times New Roman"/>
          <w:sz w:val="28"/>
          <w:szCs w:val="28"/>
          <w:lang w:val="uk-UA"/>
        </w:rPr>
        <w:t>55</w:t>
      </w:r>
      <w:r w:rsidRPr="005A09CC">
        <w:rPr>
          <w:rFonts w:ascii="Times New Roman" w:hAnsi="Times New Roman"/>
          <w:sz w:val="28"/>
          <w:szCs w:val="28"/>
          <w:lang w:val="uk-UA"/>
        </w:rPr>
        <w:t>]: «Сталість передбачає збереження існування екосистеми та її послуг під час забезпечення потреб людини, тоді як, на відміну від цього, містобудівний розвиток передбачає здійснення  діяльності, яка покращує якість життя за рахунок виснаження природних ресурсів та руйнування природних екосистем».</w:t>
      </w:r>
    </w:p>
    <w:p w14:paraId="5A36BE53" w14:textId="77777777" w:rsidR="00FA7293" w:rsidRPr="005A09CC" w:rsidRDefault="00FA7293" w:rsidP="00FA7293">
      <w:pPr>
        <w:spacing w:line="360" w:lineRule="auto"/>
        <w:ind w:firstLine="708"/>
        <w:contextualSpacing/>
        <w:jc w:val="both"/>
        <w:rPr>
          <w:rFonts w:ascii="Times New Roman" w:hAnsi="Times New Roman"/>
          <w:sz w:val="28"/>
          <w:szCs w:val="28"/>
          <w:lang w:val="uk-UA"/>
        </w:rPr>
      </w:pPr>
      <w:r w:rsidRPr="005A09CC">
        <w:rPr>
          <w:rFonts w:ascii="Times New Roman" w:hAnsi="Times New Roman"/>
          <w:sz w:val="28"/>
          <w:szCs w:val="28"/>
          <w:shd w:val="clear" w:color="auto" w:fill="FFFFFF"/>
          <w:lang w:val="uk-UA"/>
        </w:rPr>
        <w:t xml:space="preserve">Ряд дослідників, тримаються крайньої позиції, що інвайронментальна сталість міст впринципі не можлива з позицій самодостатності. </w:t>
      </w:r>
      <w:r w:rsidRPr="005A09CC">
        <w:rPr>
          <w:rFonts w:ascii="Times New Roman" w:hAnsi="Times New Roman"/>
          <w:sz w:val="28"/>
          <w:szCs w:val="28"/>
          <w:lang w:val="uk-UA"/>
        </w:rPr>
        <w:t>Так, наприклад, оцінюючи так званий «розрив стало</w:t>
      </w:r>
      <w:r w:rsidR="00BB78F6" w:rsidRPr="005A09CC">
        <w:rPr>
          <w:rFonts w:ascii="Times New Roman" w:hAnsi="Times New Roman"/>
          <w:sz w:val="28"/>
          <w:szCs w:val="28"/>
          <w:lang w:val="uk-UA"/>
        </w:rPr>
        <w:t>с</w:t>
      </w:r>
      <w:r w:rsidRPr="005A09CC">
        <w:rPr>
          <w:rFonts w:ascii="Times New Roman" w:hAnsi="Times New Roman"/>
          <w:sz w:val="28"/>
          <w:szCs w:val="28"/>
          <w:lang w:val="uk-UA"/>
        </w:rPr>
        <w:t>ті» або ж «екологічний дефіцит» міст за допомогою індексу екологічного сліду</w:t>
      </w:r>
      <w:r w:rsidR="00556DBF" w:rsidRPr="005A09CC">
        <w:rPr>
          <w:rFonts w:ascii="Times New Roman" w:hAnsi="Times New Roman"/>
          <w:sz w:val="28"/>
          <w:szCs w:val="28"/>
          <w:lang w:val="uk-UA"/>
        </w:rPr>
        <w:t xml:space="preserve"> (англ. ecological footprint</w:t>
      </w:r>
      <w:r w:rsidRPr="005A09CC">
        <w:rPr>
          <w:rFonts w:ascii="Times New Roman" w:hAnsi="Times New Roman"/>
          <w:sz w:val="28"/>
          <w:szCs w:val="28"/>
          <w:lang w:val="uk-UA"/>
        </w:rPr>
        <w:t>)</w:t>
      </w:r>
      <w:r w:rsidR="00F2777A" w:rsidRPr="005A09CC">
        <w:rPr>
          <w:rFonts w:ascii="Times New Roman" w:hAnsi="Times New Roman"/>
          <w:sz w:val="28"/>
          <w:szCs w:val="28"/>
          <w:lang w:val="uk-UA"/>
        </w:rPr>
        <w:t xml:space="preserve">, </w:t>
      </w:r>
      <w:r w:rsidR="00556DBF" w:rsidRPr="005A09CC">
        <w:rPr>
          <w:rFonts w:ascii="Times New Roman" w:hAnsi="Times New Roman"/>
          <w:sz w:val="28"/>
          <w:szCs w:val="28"/>
          <w:lang w:val="uk-UA"/>
        </w:rPr>
        <w:t>Різ</w:t>
      </w:r>
      <w:r w:rsidR="00F2777A" w:rsidRPr="005A09CC">
        <w:rPr>
          <w:rFonts w:ascii="Times New Roman" w:hAnsi="Times New Roman"/>
          <w:sz w:val="28"/>
          <w:szCs w:val="28"/>
          <w:lang w:val="uk-UA"/>
        </w:rPr>
        <w:t xml:space="preserve"> В.</w:t>
      </w:r>
      <w:r w:rsidR="00556DBF" w:rsidRPr="005A09CC">
        <w:rPr>
          <w:rFonts w:ascii="Times New Roman" w:hAnsi="Times New Roman"/>
          <w:sz w:val="28"/>
          <w:szCs w:val="28"/>
          <w:lang w:val="uk-UA"/>
        </w:rPr>
        <w:t xml:space="preserve"> </w:t>
      </w:r>
      <w:r w:rsidR="00785622" w:rsidRPr="005A09CC">
        <w:rPr>
          <w:rFonts w:ascii="Times New Roman" w:hAnsi="Times New Roman"/>
          <w:sz w:val="28"/>
          <w:szCs w:val="28"/>
          <w:lang w:val="uk-UA"/>
        </w:rPr>
        <w:t>та</w:t>
      </w:r>
      <w:r w:rsidR="00556DBF" w:rsidRPr="005A09CC">
        <w:rPr>
          <w:rFonts w:ascii="Times New Roman" w:hAnsi="Times New Roman"/>
          <w:sz w:val="28"/>
          <w:szCs w:val="28"/>
          <w:lang w:val="uk-UA"/>
        </w:rPr>
        <w:t> </w:t>
      </w:r>
      <w:r w:rsidRPr="005A09CC">
        <w:rPr>
          <w:rFonts w:ascii="Times New Roman" w:hAnsi="Times New Roman"/>
          <w:sz w:val="28"/>
          <w:szCs w:val="28"/>
          <w:lang w:val="uk-UA"/>
        </w:rPr>
        <w:t>Вакергенаї</w:t>
      </w:r>
      <w:r w:rsidR="00F2777A" w:rsidRPr="005A09CC">
        <w:rPr>
          <w:rFonts w:ascii="Times New Roman" w:hAnsi="Times New Roman"/>
          <w:sz w:val="28"/>
          <w:szCs w:val="28"/>
          <w:lang w:val="uk-UA"/>
        </w:rPr>
        <w:t xml:space="preserve"> М.</w:t>
      </w:r>
      <w:r w:rsidRPr="005A09CC">
        <w:rPr>
          <w:rFonts w:ascii="Times New Roman" w:hAnsi="Times New Roman"/>
          <w:sz w:val="28"/>
          <w:szCs w:val="28"/>
          <w:lang w:val="uk-UA"/>
        </w:rPr>
        <w:t xml:space="preserve"> [</w:t>
      </w:r>
      <w:r w:rsidR="00B017F3" w:rsidRPr="005A09CC">
        <w:rPr>
          <w:rFonts w:ascii="Times New Roman" w:hAnsi="Times New Roman"/>
          <w:sz w:val="28"/>
          <w:szCs w:val="28"/>
          <w:lang w:val="uk-UA"/>
        </w:rPr>
        <w:t>46</w:t>
      </w:r>
      <w:r w:rsidRPr="005A09CC">
        <w:rPr>
          <w:rFonts w:ascii="Times New Roman" w:hAnsi="Times New Roman"/>
          <w:sz w:val="28"/>
          <w:szCs w:val="28"/>
          <w:lang w:val="uk-UA"/>
        </w:rPr>
        <w:t>] приходять до висновку, що «жодне місто або міський регіон не може досягти сталості самос</w:t>
      </w:r>
      <w:r w:rsidR="00F2777A" w:rsidRPr="005A09CC">
        <w:rPr>
          <w:rFonts w:ascii="Times New Roman" w:hAnsi="Times New Roman"/>
          <w:sz w:val="28"/>
          <w:szCs w:val="28"/>
          <w:lang w:val="uk-UA"/>
        </w:rPr>
        <w:t>тійно» [</w:t>
      </w:r>
      <w:r w:rsidR="00B017F3" w:rsidRPr="005A09CC">
        <w:rPr>
          <w:rFonts w:ascii="Times New Roman" w:hAnsi="Times New Roman"/>
          <w:sz w:val="28"/>
          <w:szCs w:val="28"/>
          <w:lang w:val="uk-UA"/>
        </w:rPr>
        <w:t>46</w:t>
      </w:r>
      <w:r w:rsidR="00F2777A" w:rsidRPr="005A09CC">
        <w:rPr>
          <w:rFonts w:ascii="Times New Roman" w:hAnsi="Times New Roman"/>
          <w:sz w:val="28"/>
          <w:szCs w:val="28"/>
          <w:lang w:val="uk-UA"/>
        </w:rPr>
        <w:t xml:space="preserve">, </w:t>
      </w:r>
      <w:r w:rsidR="00556DBF" w:rsidRPr="005A09CC">
        <w:rPr>
          <w:rFonts w:ascii="Times New Roman" w:hAnsi="Times New Roman"/>
          <w:sz w:val="28"/>
          <w:szCs w:val="28"/>
          <w:lang w:val="uk-UA"/>
        </w:rPr>
        <w:t>с. 236</w:t>
      </w:r>
      <w:r w:rsidR="00F2777A" w:rsidRPr="005A09CC">
        <w:rPr>
          <w:rFonts w:ascii="Times New Roman" w:hAnsi="Times New Roman"/>
          <w:sz w:val="28"/>
          <w:szCs w:val="28"/>
          <w:lang w:val="uk-UA"/>
        </w:rPr>
        <w:t>]</w:t>
      </w:r>
      <w:r w:rsidRPr="005A09CC">
        <w:rPr>
          <w:rFonts w:ascii="Times New Roman" w:hAnsi="Times New Roman"/>
          <w:sz w:val="28"/>
          <w:szCs w:val="28"/>
          <w:lang w:val="uk-UA"/>
        </w:rPr>
        <w:t>, адже «…по суті, міста стали ентропійними чорними дірами, що притягають енергію і речовину з усією екосфери і повертають все це в деградов</w:t>
      </w:r>
      <w:r w:rsidR="00F2777A" w:rsidRPr="005A09CC">
        <w:rPr>
          <w:rFonts w:ascii="Times New Roman" w:hAnsi="Times New Roman"/>
          <w:sz w:val="28"/>
          <w:szCs w:val="28"/>
          <w:lang w:val="uk-UA"/>
        </w:rPr>
        <w:t>аному вигляді назад в екосферу [</w:t>
      </w:r>
      <w:r w:rsidR="00B017F3" w:rsidRPr="005A09CC">
        <w:rPr>
          <w:rFonts w:ascii="Times New Roman" w:hAnsi="Times New Roman"/>
          <w:sz w:val="28"/>
          <w:szCs w:val="28"/>
          <w:lang w:val="uk-UA"/>
        </w:rPr>
        <w:t>46</w:t>
      </w:r>
      <w:r w:rsidR="00F2777A" w:rsidRPr="005A09CC">
        <w:rPr>
          <w:rFonts w:ascii="Times New Roman" w:hAnsi="Times New Roman"/>
          <w:sz w:val="28"/>
          <w:szCs w:val="28"/>
          <w:lang w:val="uk-UA"/>
        </w:rPr>
        <w:t>, с. 237]</w:t>
      </w:r>
      <w:r w:rsidRPr="005A09CC">
        <w:rPr>
          <w:rFonts w:ascii="Times New Roman" w:hAnsi="Times New Roman"/>
          <w:sz w:val="28"/>
          <w:szCs w:val="28"/>
          <w:lang w:val="uk-UA"/>
        </w:rPr>
        <w:t xml:space="preserve">». </w:t>
      </w:r>
    </w:p>
    <w:p w14:paraId="013054A4" w14:textId="77777777" w:rsidR="007501BF" w:rsidRPr="005A09CC" w:rsidRDefault="00204FA5" w:rsidP="007501BF">
      <w:pPr>
        <w:spacing w:line="360" w:lineRule="auto"/>
        <w:ind w:firstLine="708"/>
        <w:contextualSpacing/>
        <w:jc w:val="both"/>
        <w:rPr>
          <w:rFonts w:ascii="Times New Roman" w:hAnsi="Times New Roman"/>
          <w:sz w:val="28"/>
          <w:szCs w:val="28"/>
          <w:lang w:val="uk-UA"/>
        </w:rPr>
      </w:pPr>
      <w:r w:rsidRPr="005A09CC">
        <w:rPr>
          <w:rFonts w:ascii="Times New Roman" w:hAnsi="Times New Roman"/>
          <w:sz w:val="28"/>
          <w:szCs w:val="28"/>
          <w:shd w:val="clear" w:color="auto" w:fill="FFFFFF"/>
          <w:lang w:val="uk-UA"/>
        </w:rPr>
        <w:lastRenderedPageBreak/>
        <w:t>Із цим можна частково погодитись, бо міста як феномен концентрації завжди залежали і буд</w:t>
      </w:r>
      <w:r w:rsidR="00F2777A" w:rsidRPr="005A09CC">
        <w:rPr>
          <w:rFonts w:ascii="Times New Roman" w:hAnsi="Times New Roman"/>
          <w:sz w:val="28"/>
          <w:szCs w:val="28"/>
          <w:shd w:val="clear" w:color="auto" w:fill="FFFFFF"/>
          <w:lang w:val="uk-UA"/>
        </w:rPr>
        <w:t>у</w:t>
      </w:r>
      <w:r w:rsidRPr="005A09CC">
        <w:rPr>
          <w:rFonts w:ascii="Times New Roman" w:hAnsi="Times New Roman"/>
          <w:sz w:val="28"/>
          <w:szCs w:val="28"/>
          <w:shd w:val="clear" w:color="auto" w:fill="FFFFFF"/>
          <w:lang w:val="uk-UA"/>
        </w:rPr>
        <w:t>ть залежати</w:t>
      </w:r>
      <w:r w:rsidR="003A72BA" w:rsidRPr="005A09CC">
        <w:rPr>
          <w:rFonts w:ascii="Times New Roman" w:hAnsi="Times New Roman"/>
          <w:sz w:val="28"/>
          <w:szCs w:val="28"/>
          <w:shd w:val="clear" w:color="auto" w:fill="FFFFFF"/>
          <w:lang w:val="uk-UA"/>
        </w:rPr>
        <w:t xml:space="preserve"> не тільки від ресурсів і екосистемних послуг, що продукуються </w:t>
      </w:r>
      <w:r w:rsidR="00C034E7" w:rsidRPr="005A09CC">
        <w:rPr>
          <w:rFonts w:ascii="Times New Roman" w:hAnsi="Times New Roman"/>
          <w:sz w:val="28"/>
          <w:szCs w:val="28"/>
          <w:shd w:val="clear" w:color="auto" w:fill="FFFFFF"/>
          <w:lang w:val="uk-UA"/>
        </w:rPr>
        <w:t>«ендогенним»</w:t>
      </w:r>
      <w:r w:rsidR="003A72BA" w:rsidRPr="005A09CC">
        <w:rPr>
          <w:rFonts w:ascii="Times New Roman" w:hAnsi="Times New Roman"/>
          <w:sz w:val="28"/>
          <w:szCs w:val="28"/>
          <w:shd w:val="clear" w:color="auto" w:fill="FFFFFF"/>
          <w:lang w:val="uk-UA"/>
        </w:rPr>
        <w:t xml:space="preserve"> природним капіталом</w:t>
      </w:r>
      <w:r w:rsidR="00C034E7" w:rsidRPr="005A09CC">
        <w:rPr>
          <w:rFonts w:ascii="Times New Roman" w:hAnsi="Times New Roman"/>
          <w:sz w:val="28"/>
          <w:szCs w:val="28"/>
          <w:shd w:val="clear" w:color="auto" w:fill="FFFFFF"/>
          <w:lang w:val="uk-UA"/>
        </w:rPr>
        <w:t xml:space="preserve"> їх середовища</w:t>
      </w:r>
      <w:r w:rsidR="003A72BA" w:rsidRPr="005A09CC">
        <w:rPr>
          <w:rFonts w:ascii="Times New Roman" w:hAnsi="Times New Roman"/>
          <w:sz w:val="28"/>
          <w:szCs w:val="28"/>
          <w:shd w:val="clear" w:color="auto" w:fill="FFFFFF"/>
          <w:lang w:val="uk-UA"/>
        </w:rPr>
        <w:t>, але й таким, що привноситься</w:t>
      </w:r>
      <w:r w:rsidR="00C034E7" w:rsidRPr="005A09CC">
        <w:rPr>
          <w:rFonts w:ascii="Times New Roman" w:hAnsi="Times New Roman"/>
          <w:sz w:val="28"/>
          <w:szCs w:val="28"/>
          <w:shd w:val="clear" w:color="auto" w:fill="FFFFFF"/>
          <w:lang w:val="uk-UA"/>
        </w:rPr>
        <w:t xml:space="preserve"> зд</w:t>
      </w:r>
      <w:r w:rsidR="003A72BA" w:rsidRPr="005A09CC">
        <w:rPr>
          <w:rFonts w:ascii="Times New Roman" w:hAnsi="Times New Roman"/>
          <w:sz w:val="28"/>
          <w:szCs w:val="28"/>
          <w:shd w:val="clear" w:color="auto" w:fill="FFFFFF"/>
          <w:lang w:val="uk-UA"/>
        </w:rPr>
        <w:t>алеку. Проте</w:t>
      </w:r>
      <w:r w:rsidR="00C034E7" w:rsidRPr="005A09CC">
        <w:rPr>
          <w:rFonts w:ascii="Times New Roman" w:hAnsi="Times New Roman"/>
          <w:sz w:val="28"/>
          <w:szCs w:val="28"/>
          <w:shd w:val="clear" w:color="auto" w:fill="FFFFFF"/>
          <w:lang w:val="uk-UA"/>
        </w:rPr>
        <w:t>,</w:t>
      </w:r>
      <w:r w:rsidR="003A72BA" w:rsidRPr="005A09CC">
        <w:rPr>
          <w:rFonts w:ascii="Times New Roman" w:hAnsi="Times New Roman"/>
          <w:sz w:val="28"/>
          <w:szCs w:val="28"/>
          <w:shd w:val="clear" w:color="auto" w:fill="FFFFFF"/>
          <w:lang w:val="uk-UA"/>
        </w:rPr>
        <w:t xml:space="preserve"> </w:t>
      </w:r>
      <w:r w:rsidR="002770DB" w:rsidRPr="005A09CC">
        <w:rPr>
          <w:rFonts w:ascii="Times New Roman" w:hAnsi="Times New Roman"/>
          <w:sz w:val="28"/>
          <w:szCs w:val="28"/>
          <w:shd w:val="clear" w:color="auto" w:fill="FFFFFF"/>
          <w:lang w:val="uk-UA"/>
        </w:rPr>
        <w:t>викладене вище</w:t>
      </w:r>
      <w:r w:rsidR="003A72BA" w:rsidRPr="005A09CC">
        <w:rPr>
          <w:rFonts w:ascii="Times New Roman" w:hAnsi="Times New Roman"/>
          <w:sz w:val="28"/>
          <w:szCs w:val="28"/>
          <w:shd w:val="clear" w:color="auto" w:fill="FFFFFF"/>
          <w:lang w:val="uk-UA"/>
        </w:rPr>
        <w:t xml:space="preserve"> розуміння </w:t>
      </w:r>
      <w:r w:rsidR="00FD52A5" w:rsidRPr="005A09CC">
        <w:rPr>
          <w:rFonts w:ascii="Times New Roman" w:hAnsi="Times New Roman"/>
          <w:sz w:val="28"/>
          <w:szCs w:val="28"/>
          <w:shd w:val="clear" w:color="auto" w:fill="FFFFFF"/>
          <w:lang w:val="uk-UA"/>
        </w:rPr>
        <w:t xml:space="preserve">інвайронментальної </w:t>
      </w:r>
      <w:r w:rsidR="003A72BA" w:rsidRPr="005A09CC">
        <w:rPr>
          <w:rFonts w:ascii="Times New Roman" w:hAnsi="Times New Roman"/>
          <w:sz w:val="28"/>
          <w:szCs w:val="28"/>
          <w:shd w:val="clear" w:color="auto" w:fill="FFFFFF"/>
          <w:lang w:val="uk-UA"/>
        </w:rPr>
        <w:t>сталості міста не</w:t>
      </w:r>
      <w:r w:rsidR="003A72BA" w:rsidRPr="005A09CC">
        <w:rPr>
          <w:rFonts w:ascii="Times New Roman" w:hAnsi="Times New Roman"/>
          <w:sz w:val="28"/>
          <w:szCs w:val="28"/>
          <w:lang w:val="uk-UA"/>
        </w:rPr>
        <w:t xml:space="preserve"> передбачає ані його автономності як системи, ані повної відмови від зовнішніх ресурсів. </w:t>
      </w:r>
      <w:r w:rsidR="007501BF" w:rsidRPr="005A09CC">
        <w:rPr>
          <w:rFonts w:ascii="Times New Roman" w:hAnsi="Times New Roman"/>
          <w:sz w:val="28"/>
          <w:szCs w:val="28"/>
          <w:lang w:val="uk-UA"/>
        </w:rPr>
        <w:t xml:space="preserve">Відповідно до цього, більш доцільним здається </w:t>
      </w:r>
      <w:r w:rsidR="002404C6" w:rsidRPr="005A09CC">
        <w:rPr>
          <w:rFonts w:ascii="Times New Roman" w:hAnsi="Times New Roman"/>
          <w:sz w:val="28"/>
          <w:szCs w:val="28"/>
          <w:lang w:val="uk-UA"/>
        </w:rPr>
        <w:t>розрізнення способів виміру інвайронментальної сталості міста: зовнішнього, який має на меті мінізувати обсяги споживання екосистемних послуг та обмежити негативний вплив на навколишнє по відношенню до міста середовище, та внутрішнього, що націлений на формування «здор</w:t>
      </w:r>
      <w:r w:rsidR="00C34A2A">
        <w:rPr>
          <w:rFonts w:ascii="Times New Roman" w:hAnsi="Times New Roman"/>
          <w:sz w:val="28"/>
          <w:szCs w:val="28"/>
          <w:lang w:val="uk-UA"/>
        </w:rPr>
        <w:t>о</w:t>
      </w:r>
      <w:r w:rsidR="002404C6" w:rsidRPr="005A09CC">
        <w:rPr>
          <w:rFonts w:ascii="Times New Roman" w:hAnsi="Times New Roman"/>
          <w:sz w:val="28"/>
          <w:szCs w:val="28"/>
          <w:lang w:val="uk-UA"/>
        </w:rPr>
        <w:t xml:space="preserve">вого», повноцінного міського середовища, здатного забезпечувати екологічні потреби містян. В такому ключі </w:t>
      </w:r>
      <w:r w:rsidR="00191130" w:rsidRPr="005A09CC">
        <w:rPr>
          <w:rFonts w:ascii="Times New Roman" w:hAnsi="Times New Roman"/>
          <w:sz w:val="28"/>
          <w:szCs w:val="28"/>
          <w:lang w:val="uk-UA"/>
        </w:rPr>
        <w:t>оцінка</w:t>
      </w:r>
      <w:r w:rsidR="005135FB" w:rsidRPr="005A09CC">
        <w:rPr>
          <w:rFonts w:ascii="Times New Roman" w:hAnsi="Times New Roman"/>
          <w:sz w:val="28"/>
          <w:szCs w:val="28"/>
          <w:lang w:val="uk-UA"/>
        </w:rPr>
        <w:t xml:space="preserve"> відносного ступеню</w:t>
      </w:r>
      <w:r w:rsidR="00191130" w:rsidRPr="005A09CC">
        <w:rPr>
          <w:rFonts w:ascii="Times New Roman" w:hAnsi="Times New Roman"/>
          <w:sz w:val="28"/>
          <w:szCs w:val="28"/>
          <w:lang w:val="uk-UA"/>
        </w:rPr>
        <w:t xml:space="preserve"> сталості міста може сприяти підвищенню або зниженню сталості регіону, в якому </w:t>
      </w:r>
      <w:r w:rsidR="00FD52A5" w:rsidRPr="005A09CC">
        <w:rPr>
          <w:rFonts w:ascii="Times New Roman" w:hAnsi="Times New Roman"/>
          <w:sz w:val="28"/>
          <w:szCs w:val="28"/>
          <w:lang w:val="uk-UA"/>
        </w:rPr>
        <w:t xml:space="preserve">воно </w:t>
      </w:r>
      <w:r w:rsidR="00191130" w:rsidRPr="005A09CC">
        <w:rPr>
          <w:rFonts w:ascii="Times New Roman" w:hAnsi="Times New Roman"/>
          <w:sz w:val="28"/>
          <w:szCs w:val="28"/>
          <w:lang w:val="uk-UA"/>
        </w:rPr>
        <w:t xml:space="preserve">розташовується. </w:t>
      </w:r>
      <w:r w:rsidR="002404C6" w:rsidRPr="005A09CC">
        <w:rPr>
          <w:rFonts w:ascii="Times New Roman" w:hAnsi="Times New Roman"/>
          <w:sz w:val="28"/>
          <w:szCs w:val="28"/>
          <w:lang w:val="uk-UA"/>
        </w:rPr>
        <w:t xml:space="preserve"> </w:t>
      </w:r>
    </w:p>
    <w:p w14:paraId="362BCCEE" w14:textId="77777777" w:rsidR="00200F0C" w:rsidRPr="005A09CC" w:rsidRDefault="00200F0C" w:rsidP="007501BF">
      <w:pPr>
        <w:spacing w:line="360" w:lineRule="auto"/>
        <w:ind w:firstLine="708"/>
        <w:contextualSpacing/>
        <w:jc w:val="both"/>
        <w:rPr>
          <w:rFonts w:ascii="Times New Roman" w:hAnsi="Times New Roman"/>
          <w:spacing w:val="-4"/>
          <w:sz w:val="28"/>
          <w:szCs w:val="28"/>
          <w:lang w:val="uk-UA"/>
        </w:rPr>
      </w:pPr>
      <w:r w:rsidRPr="005A09CC">
        <w:rPr>
          <w:rFonts w:ascii="Times New Roman" w:hAnsi="Times New Roman"/>
          <w:spacing w:val="-4"/>
          <w:sz w:val="28"/>
          <w:szCs w:val="28"/>
          <w:lang w:val="uk-UA"/>
        </w:rPr>
        <w:t>Із врахуванням цього,</w:t>
      </w:r>
      <w:r w:rsidR="00F2777A" w:rsidRPr="005A09CC">
        <w:rPr>
          <w:rFonts w:ascii="Times New Roman" w:hAnsi="Times New Roman"/>
          <w:spacing w:val="-4"/>
          <w:sz w:val="28"/>
          <w:szCs w:val="28"/>
          <w:lang w:val="uk-UA"/>
        </w:rPr>
        <w:t xml:space="preserve"> </w:t>
      </w:r>
      <w:r w:rsidR="008E4B3D" w:rsidRPr="005A09CC">
        <w:rPr>
          <w:rFonts w:ascii="Times New Roman" w:hAnsi="Times New Roman"/>
          <w:spacing w:val="-4"/>
          <w:sz w:val="28"/>
          <w:szCs w:val="28"/>
          <w:lang w:val="uk-UA"/>
        </w:rPr>
        <w:t>Хуан</w:t>
      </w:r>
      <w:r w:rsidR="00F2777A" w:rsidRPr="005A09CC">
        <w:rPr>
          <w:rFonts w:ascii="Times New Roman" w:hAnsi="Times New Roman"/>
          <w:spacing w:val="-4"/>
          <w:sz w:val="28"/>
          <w:szCs w:val="28"/>
          <w:lang w:val="uk-UA"/>
        </w:rPr>
        <w:t xml:space="preserve"> Л</w:t>
      </w:r>
      <w:r w:rsidR="008E4B3D" w:rsidRPr="005A09CC">
        <w:rPr>
          <w:rFonts w:ascii="Times New Roman" w:hAnsi="Times New Roman"/>
          <w:spacing w:val="-4"/>
          <w:sz w:val="28"/>
          <w:szCs w:val="28"/>
          <w:lang w:val="uk-UA"/>
        </w:rPr>
        <w:t>.</w:t>
      </w:r>
      <w:r w:rsidR="00F2777A" w:rsidRPr="005A09CC">
        <w:rPr>
          <w:rFonts w:ascii="Times New Roman" w:hAnsi="Times New Roman"/>
          <w:spacing w:val="-4"/>
          <w:sz w:val="28"/>
          <w:szCs w:val="28"/>
          <w:lang w:val="uk-UA"/>
        </w:rPr>
        <w:t>,</w:t>
      </w:r>
      <w:r w:rsidR="008E4B3D" w:rsidRPr="005A09CC">
        <w:rPr>
          <w:rFonts w:ascii="Times New Roman" w:hAnsi="Times New Roman"/>
          <w:spacing w:val="-4"/>
          <w:sz w:val="28"/>
          <w:szCs w:val="28"/>
          <w:lang w:val="uk-UA"/>
        </w:rPr>
        <w:t xml:space="preserve"> Ву </w:t>
      </w:r>
      <w:r w:rsidR="00F2777A" w:rsidRPr="005A09CC">
        <w:rPr>
          <w:rFonts w:ascii="Times New Roman" w:hAnsi="Times New Roman"/>
          <w:spacing w:val="-4"/>
          <w:sz w:val="28"/>
          <w:szCs w:val="28"/>
          <w:lang w:val="uk-UA"/>
        </w:rPr>
        <w:t>Ц. та</w:t>
      </w:r>
      <w:r w:rsidR="008E4B3D" w:rsidRPr="005A09CC">
        <w:rPr>
          <w:rFonts w:ascii="Times New Roman" w:hAnsi="Times New Roman"/>
          <w:spacing w:val="-4"/>
          <w:sz w:val="28"/>
          <w:szCs w:val="28"/>
          <w:lang w:val="uk-UA"/>
        </w:rPr>
        <w:t xml:space="preserve"> Янь</w:t>
      </w:r>
      <w:r w:rsidR="00F2777A" w:rsidRPr="005A09CC">
        <w:rPr>
          <w:rFonts w:ascii="Times New Roman" w:hAnsi="Times New Roman"/>
          <w:spacing w:val="-4"/>
          <w:sz w:val="28"/>
          <w:szCs w:val="28"/>
          <w:lang w:val="uk-UA"/>
        </w:rPr>
        <w:t xml:space="preserve"> Л.</w:t>
      </w:r>
      <w:r w:rsidR="008E4B3D" w:rsidRPr="005A09CC">
        <w:rPr>
          <w:rFonts w:ascii="Times New Roman" w:hAnsi="Times New Roman"/>
          <w:spacing w:val="-4"/>
          <w:sz w:val="28"/>
          <w:szCs w:val="28"/>
          <w:lang w:val="uk-UA"/>
        </w:rPr>
        <w:t xml:space="preserve"> [2</w:t>
      </w:r>
      <w:r w:rsidR="00B017F3" w:rsidRPr="005A09CC">
        <w:rPr>
          <w:rFonts w:ascii="Times New Roman" w:hAnsi="Times New Roman"/>
          <w:spacing w:val="-4"/>
          <w:sz w:val="28"/>
          <w:szCs w:val="28"/>
          <w:lang w:val="uk-UA"/>
        </w:rPr>
        <w:t>3</w:t>
      </w:r>
      <w:r w:rsidR="008E4B3D" w:rsidRPr="005A09CC">
        <w:rPr>
          <w:rFonts w:ascii="Times New Roman" w:hAnsi="Times New Roman"/>
          <w:spacing w:val="-4"/>
          <w:sz w:val="28"/>
          <w:szCs w:val="28"/>
          <w:lang w:val="uk-UA"/>
        </w:rPr>
        <w:t>]</w:t>
      </w:r>
      <w:r w:rsidR="008E4B3D" w:rsidRPr="005A09CC">
        <w:rPr>
          <w:rFonts w:ascii="Times New Roman" w:hAnsi="Times New Roman"/>
          <w:b/>
          <w:spacing w:val="-4"/>
          <w:sz w:val="28"/>
          <w:szCs w:val="28"/>
          <w:lang w:val="uk-UA"/>
        </w:rPr>
        <w:t xml:space="preserve"> </w:t>
      </w:r>
      <w:r w:rsidR="00CA29E6" w:rsidRPr="005A09CC">
        <w:rPr>
          <w:rFonts w:ascii="Times New Roman" w:hAnsi="Times New Roman"/>
          <w:spacing w:val="-4"/>
          <w:sz w:val="28"/>
          <w:szCs w:val="28"/>
          <w:lang w:val="uk-UA"/>
        </w:rPr>
        <w:t>зазаначають, що з позиції сильної ста</w:t>
      </w:r>
      <w:r w:rsidR="00F2777A" w:rsidRPr="005A09CC">
        <w:rPr>
          <w:rFonts w:ascii="Times New Roman" w:hAnsi="Times New Roman"/>
          <w:spacing w:val="-4"/>
          <w:sz w:val="28"/>
          <w:szCs w:val="28"/>
          <w:lang w:val="uk-UA"/>
        </w:rPr>
        <w:t>лості міста мають підтримувати «критичний»</w:t>
      </w:r>
      <w:r w:rsidR="00CA29E6" w:rsidRPr="005A09CC">
        <w:rPr>
          <w:rFonts w:ascii="Times New Roman" w:hAnsi="Times New Roman"/>
          <w:spacing w:val="-4"/>
          <w:sz w:val="28"/>
          <w:szCs w:val="28"/>
          <w:lang w:val="uk-UA"/>
        </w:rPr>
        <w:t xml:space="preserve"> рівень місцевого та регіонального біорізноманіття та функціонування екосистем, які </w:t>
      </w:r>
      <w:r w:rsidR="008E4B3D" w:rsidRPr="005A09CC">
        <w:rPr>
          <w:rFonts w:ascii="Times New Roman" w:hAnsi="Times New Roman"/>
          <w:spacing w:val="-4"/>
          <w:sz w:val="28"/>
          <w:szCs w:val="28"/>
          <w:lang w:val="uk-UA"/>
        </w:rPr>
        <w:t>можуть</w:t>
      </w:r>
      <w:r w:rsidR="00CA29E6" w:rsidRPr="005A09CC">
        <w:rPr>
          <w:rFonts w:ascii="Times New Roman" w:hAnsi="Times New Roman"/>
          <w:spacing w:val="-4"/>
          <w:sz w:val="28"/>
          <w:szCs w:val="28"/>
          <w:lang w:val="uk-UA"/>
        </w:rPr>
        <w:t xml:space="preserve"> забезпечувати більшість основних екосистемних послуг, необхідних для добробуту людини.</w:t>
      </w:r>
      <w:r w:rsidR="007501BF" w:rsidRPr="005A09CC">
        <w:rPr>
          <w:rFonts w:ascii="Times New Roman" w:hAnsi="Times New Roman"/>
          <w:spacing w:val="-4"/>
          <w:sz w:val="28"/>
          <w:szCs w:val="28"/>
          <w:lang w:val="uk-UA"/>
        </w:rPr>
        <w:t xml:space="preserve"> Разом з тим, встановлення характеру, наслідків та тенденцій взаємодії міст із природн</w:t>
      </w:r>
      <w:r w:rsidR="00FD52A5" w:rsidRPr="005A09CC">
        <w:rPr>
          <w:rFonts w:ascii="Times New Roman" w:hAnsi="Times New Roman"/>
          <w:spacing w:val="-4"/>
          <w:sz w:val="28"/>
          <w:szCs w:val="28"/>
          <w:lang w:val="uk-UA"/>
        </w:rPr>
        <w:t>и</w:t>
      </w:r>
      <w:r w:rsidR="007501BF" w:rsidRPr="005A09CC">
        <w:rPr>
          <w:rFonts w:ascii="Times New Roman" w:hAnsi="Times New Roman"/>
          <w:spacing w:val="-4"/>
          <w:sz w:val="28"/>
          <w:szCs w:val="28"/>
          <w:lang w:val="uk-UA"/>
        </w:rPr>
        <w:t xml:space="preserve">м середовищем як в межах їх теиторій, так і довкола них, потребує розуміння того як «працюють» </w:t>
      </w:r>
      <w:r w:rsidR="00F2777A" w:rsidRPr="005A09CC">
        <w:rPr>
          <w:rFonts w:ascii="Times New Roman" w:hAnsi="Times New Roman"/>
          <w:spacing w:val="-4"/>
          <w:sz w:val="28"/>
          <w:szCs w:val="28"/>
          <w:lang w:val="uk-UA"/>
        </w:rPr>
        <w:t>міста</w:t>
      </w:r>
      <w:r w:rsidR="007501BF" w:rsidRPr="005A09CC">
        <w:rPr>
          <w:rFonts w:ascii="Times New Roman" w:hAnsi="Times New Roman"/>
          <w:spacing w:val="-4"/>
          <w:sz w:val="28"/>
          <w:szCs w:val="28"/>
          <w:lang w:val="uk-UA"/>
        </w:rPr>
        <w:t>: як їх просторова структура, міська організація та спосіб життя містян впливають на ефективність надання екосистемних послуг</w:t>
      </w:r>
      <w:r w:rsidR="00B017F3" w:rsidRPr="005A09CC">
        <w:rPr>
          <w:rFonts w:ascii="Times New Roman" w:hAnsi="Times New Roman"/>
          <w:spacing w:val="-4"/>
          <w:sz w:val="28"/>
          <w:szCs w:val="28"/>
          <w:lang w:val="uk-UA"/>
        </w:rPr>
        <w:t xml:space="preserve"> </w:t>
      </w:r>
      <w:r w:rsidR="007501BF" w:rsidRPr="005A09CC">
        <w:rPr>
          <w:rFonts w:ascii="Times New Roman" w:hAnsi="Times New Roman"/>
          <w:spacing w:val="-4"/>
          <w:sz w:val="28"/>
          <w:szCs w:val="28"/>
          <w:lang w:val="uk-UA"/>
        </w:rPr>
        <w:t>[</w:t>
      </w:r>
      <w:r w:rsidR="00B017F3" w:rsidRPr="005A09CC">
        <w:rPr>
          <w:rFonts w:ascii="Times New Roman" w:hAnsi="Times New Roman"/>
          <w:spacing w:val="-4"/>
          <w:sz w:val="28"/>
          <w:szCs w:val="28"/>
          <w:lang w:val="uk-UA"/>
        </w:rPr>
        <w:t>2</w:t>
      </w:r>
      <w:r w:rsidR="007501BF" w:rsidRPr="005A09CC">
        <w:rPr>
          <w:rFonts w:ascii="Times New Roman" w:hAnsi="Times New Roman"/>
          <w:spacing w:val="-4"/>
          <w:sz w:val="28"/>
          <w:szCs w:val="28"/>
          <w:lang w:val="uk-UA"/>
        </w:rPr>
        <w:t>].</w:t>
      </w:r>
    </w:p>
    <w:p w14:paraId="49618687" w14:textId="77777777" w:rsidR="009B1FDB" w:rsidRPr="00D25C4F" w:rsidRDefault="00031F19" w:rsidP="00031F19">
      <w:pPr>
        <w:spacing w:line="360" w:lineRule="auto"/>
        <w:ind w:firstLine="708"/>
        <w:contextualSpacing/>
        <w:jc w:val="both"/>
        <w:rPr>
          <w:rFonts w:ascii="Times New Roman" w:hAnsi="Times New Roman"/>
          <w:spacing w:val="-6"/>
          <w:sz w:val="28"/>
          <w:szCs w:val="28"/>
          <w:shd w:val="clear" w:color="auto" w:fill="FFFFFF"/>
          <w:lang w:val="uk-UA"/>
        </w:rPr>
      </w:pPr>
      <w:r w:rsidRPr="00D25C4F">
        <w:rPr>
          <w:rFonts w:ascii="Times New Roman" w:hAnsi="Times New Roman"/>
          <w:spacing w:val="-6"/>
          <w:sz w:val="28"/>
          <w:szCs w:val="28"/>
          <w:lang w:val="uk-UA"/>
        </w:rPr>
        <w:t xml:space="preserve">У сучасний дискурс щодо </w:t>
      </w:r>
      <w:r w:rsidR="001C2364" w:rsidRPr="00D25C4F">
        <w:rPr>
          <w:rFonts w:ascii="Times New Roman" w:hAnsi="Times New Roman"/>
          <w:spacing w:val="-6"/>
          <w:sz w:val="28"/>
          <w:szCs w:val="28"/>
          <w:lang w:val="uk-UA"/>
        </w:rPr>
        <w:t xml:space="preserve">сталого </w:t>
      </w:r>
      <w:r w:rsidRPr="00D25C4F">
        <w:rPr>
          <w:rFonts w:ascii="Times New Roman" w:hAnsi="Times New Roman"/>
          <w:spacing w:val="-6"/>
          <w:sz w:val="28"/>
          <w:szCs w:val="28"/>
          <w:lang w:val="uk-UA"/>
        </w:rPr>
        <w:t xml:space="preserve">розвитку міст поняття стабільності </w:t>
      </w:r>
      <w:r w:rsidRPr="00D25C4F">
        <w:rPr>
          <w:rFonts w:ascii="Times New Roman" w:hAnsi="Times New Roman"/>
          <w:spacing w:val="-6"/>
          <w:sz w:val="28"/>
          <w:szCs w:val="28"/>
          <w:shd w:val="clear" w:color="auto" w:fill="FFFFFF"/>
          <w:lang w:val="uk-UA"/>
        </w:rPr>
        <w:t>(англ.</w:t>
      </w:r>
      <w:r w:rsidRPr="00D25C4F">
        <w:rPr>
          <w:rFonts w:ascii="Times New Roman" w:hAnsi="Times New Roman"/>
          <w:i/>
          <w:spacing w:val="-6"/>
          <w:sz w:val="28"/>
          <w:szCs w:val="28"/>
          <w:shd w:val="clear" w:color="auto" w:fill="FFFFFF"/>
          <w:lang w:val="uk-UA"/>
        </w:rPr>
        <w:t xml:space="preserve"> «resilience, </w:t>
      </w:r>
      <w:r w:rsidRPr="00D25C4F">
        <w:rPr>
          <w:rFonts w:ascii="Times New Roman" w:hAnsi="Times New Roman"/>
          <w:spacing w:val="-6"/>
          <w:sz w:val="28"/>
          <w:szCs w:val="28"/>
          <w:shd w:val="clear" w:color="auto" w:fill="FFFFFF"/>
          <w:lang w:val="uk-UA"/>
        </w:rPr>
        <w:t xml:space="preserve">від лат. </w:t>
      </w:r>
      <w:r w:rsidRPr="00D25C4F">
        <w:rPr>
          <w:rFonts w:ascii="Times New Roman" w:hAnsi="Times New Roman"/>
          <w:i/>
          <w:spacing w:val="-6"/>
          <w:sz w:val="28"/>
          <w:szCs w:val="28"/>
          <w:shd w:val="clear" w:color="auto" w:fill="FFFFFF"/>
          <w:lang w:val="uk-UA"/>
        </w:rPr>
        <w:t xml:space="preserve">«resilio» </w:t>
      </w:r>
      <w:r w:rsidRPr="00D25C4F">
        <w:rPr>
          <w:rFonts w:ascii="Times New Roman" w:eastAsia="Times New Roman" w:hAnsi="Times New Roman"/>
          <w:spacing w:val="-6"/>
          <w:sz w:val="28"/>
          <w:szCs w:val="28"/>
          <w:lang w:val="uk-UA" w:eastAsia="uk-UA"/>
        </w:rPr>
        <w:t>–</w:t>
      </w:r>
      <w:r w:rsidRPr="00D25C4F">
        <w:rPr>
          <w:rFonts w:ascii="Times New Roman" w:hAnsi="Times New Roman"/>
          <w:spacing w:val="-6"/>
          <w:sz w:val="28"/>
          <w:szCs w:val="28"/>
          <w:shd w:val="clear" w:color="auto" w:fill="FFFFFF"/>
          <w:lang w:val="uk-UA"/>
        </w:rPr>
        <w:t xml:space="preserve"> приходити в норму) </w:t>
      </w:r>
      <w:r w:rsidRPr="00D25C4F">
        <w:rPr>
          <w:rFonts w:ascii="Times New Roman" w:hAnsi="Times New Roman"/>
          <w:spacing w:val="-6"/>
          <w:sz w:val="28"/>
          <w:szCs w:val="28"/>
          <w:lang w:val="uk-UA"/>
        </w:rPr>
        <w:t xml:space="preserve">прийшло з царини екології. «Батьком» сучасного розуміння </w:t>
      </w:r>
      <w:r w:rsidR="00E51012" w:rsidRPr="00D25C4F">
        <w:rPr>
          <w:rFonts w:ascii="Times New Roman" w:hAnsi="Times New Roman"/>
          <w:spacing w:val="-6"/>
          <w:sz w:val="28"/>
          <w:szCs w:val="28"/>
          <w:lang w:val="uk-UA"/>
        </w:rPr>
        <w:t xml:space="preserve">поняття стабільності, як правило, </w:t>
      </w:r>
      <w:r w:rsidRPr="00D25C4F">
        <w:rPr>
          <w:rFonts w:ascii="Times New Roman" w:hAnsi="Times New Roman"/>
          <w:spacing w:val="-6"/>
          <w:sz w:val="28"/>
          <w:szCs w:val="28"/>
          <w:lang w:val="uk-UA"/>
        </w:rPr>
        <w:t>називають Холінга</w:t>
      </w:r>
      <w:r w:rsidR="00C34A2A">
        <w:rPr>
          <w:rFonts w:ascii="Times New Roman" w:hAnsi="Times New Roman"/>
          <w:spacing w:val="-6"/>
          <w:sz w:val="28"/>
          <w:szCs w:val="28"/>
          <w:lang w:val="uk-UA"/>
        </w:rPr>
        <w:t> К.</w:t>
      </w:r>
      <w:r w:rsidR="00C34A2A">
        <w:rPr>
          <w:lang w:val="uk-UA"/>
        </w:rPr>
        <w:t> </w:t>
      </w:r>
      <w:r w:rsidR="00F2777A" w:rsidRPr="00D25C4F">
        <w:rPr>
          <w:rFonts w:ascii="Times New Roman" w:hAnsi="Times New Roman"/>
          <w:spacing w:val="-6"/>
          <w:sz w:val="28"/>
          <w:szCs w:val="28"/>
          <w:lang w:val="uk-UA"/>
        </w:rPr>
        <w:t>С.</w:t>
      </w:r>
      <w:r w:rsidRPr="00D25C4F">
        <w:rPr>
          <w:rFonts w:ascii="Times New Roman" w:hAnsi="Times New Roman"/>
          <w:spacing w:val="-6"/>
          <w:sz w:val="28"/>
          <w:szCs w:val="28"/>
          <w:lang w:val="uk-UA"/>
        </w:rPr>
        <w:t>, який у 1973 році</w:t>
      </w:r>
      <w:r w:rsidR="009B1FDB" w:rsidRPr="00D25C4F">
        <w:rPr>
          <w:rFonts w:ascii="Times New Roman" w:hAnsi="Times New Roman"/>
          <w:spacing w:val="-6"/>
          <w:sz w:val="28"/>
          <w:szCs w:val="28"/>
          <w:lang w:val="uk-UA"/>
        </w:rPr>
        <w:t xml:space="preserve"> ввів його для </w:t>
      </w:r>
      <w:r w:rsidR="009B1FDB" w:rsidRPr="00D25C4F">
        <w:rPr>
          <w:rFonts w:ascii="Times New Roman" w:hAnsi="Times New Roman"/>
          <w:spacing w:val="-6"/>
          <w:sz w:val="28"/>
          <w:szCs w:val="28"/>
          <w:shd w:val="clear" w:color="auto" w:fill="FFFFFF"/>
          <w:lang w:val="uk-UA"/>
        </w:rPr>
        <w:t xml:space="preserve">опису поведінки екосистем після порушень, а згодом і </w:t>
      </w:r>
      <w:r w:rsidRPr="00D25C4F">
        <w:rPr>
          <w:rFonts w:ascii="Times New Roman" w:hAnsi="Times New Roman"/>
          <w:spacing w:val="-6"/>
          <w:sz w:val="28"/>
          <w:szCs w:val="28"/>
          <w:lang w:val="uk-UA"/>
        </w:rPr>
        <w:t xml:space="preserve">обгрунтував необхідність </w:t>
      </w:r>
      <w:r w:rsidRPr="00D25C4F">
        <w:rPr>
          <w:rFonts w:ascii="Times New Roman" w:hAnsi="Times New Roman"/>
          <w:spacing w:val="-6"/>
          <w:sz w:val="28"/>
          <w:szCs w:val="28"/>
          <w:shd w:val="clear" w:color="auto" w:fill="FFFFFF"/>
          <w:lang w:val="uk-UA"/>
        </w:rPr>
        <w:t>розмежува</w:t>
      </w:r>
      <w:r w:rsidR="009B1FDB" w:rsidRPr="00D25C4F">
        <w:rPr>
          <w:rFonts w:ascii="Times New Roman" w:hAnsi="Times New Roman"/>
          <w:spacing w:val="-6"/>
          <w:sz w:val="28"/>
          <w:szCs w:val="28"/>
          <w:shd w:val="clear" w:color="auto" w:fill="FFFFFF"/>
          <w:lang w:val="uk-UA"/>
        </w:rPr>
        <w:t xml:space="preserve">ти так звану інженерну та екологічну стабільності. </w:t>
      </w:r>
    </w:p>
    <w:p w14:paraId="3D72B399" w14:textId="77777777" w:rsidR="00427A6E" w:rsidRPr="005A09CC" w:rsidRDefault="00031F19" w:rsidP="00427A6E">
      <w:pPr>
        <w:spacing w:line="360" w:lineRule="auto"/>
        <w:ind w:firstLine="709"/>
        <w:contextualSpacing/>
        <w:jc w:val="both"/>
        <w:rPr>
          <w:rFonts w:ascii="Times New Roman" w:hAnsi="Times New Roman"/>
          <w:spacing w:val="-4"/>
          <w:sz w:val="28"/>
          <w:szCs w:val="28"/>
          <w:lang w:val="uk-UA"/>
        </w:rPr>
      </w:pPr>
      <w:r w:rsidRPr="005A09CC">
        <w:rPr>
          <w:rFonts w:ascii="Times New Roman" w:hAnsi="Times New Roman"/>
          <w:spacing w:val="-4"/>
          <w:sz w:val="28"/>
          <w:szCs w:val="28"/>
          <w:shd w:val="clear" w:color="auto" w:fill="FFFFFF"/>
          <w:lang w:val="uk-UA"/>
        </w:rPr>
        <w:t xml:space="preserve">Так, в основі поняття інженерної </w:t>
      </w:r>
      <w:r w:rsidR="00AF1532" w:rsidRPr="005A09CC">
        <w:rPr>
          <w:rFonts w:ascii="Times New Roman" w:hAnsi="Times New Roman"/>
          <w:spacing w:val="-4"/>
          <w:sz w:val="28"/>
          <w:szCs w:val="28"/>
          <w:shd w:val="clear" w:color="auto" w:fill="FFFFFF"/>
          <w:lang w:val="uk-UA"/>
        </w:rPr>
        <w:t>стабільності</w:t>
      </w:r>
      <w:r w:rsidRPr="005A09CC">
        <w:rPr>
          <w:rFonts w:ascii="Times New Roman" w:hAnsi="Times New Roman"/>
          <w:spacing w:val="-4"/>
          <w:sz w:val="28"/>
          <w:szCs w:val="28"/>
          <w:shd w:val="clear" w:color="auto" w:fill="FFFFFF"/>
          <w:lang w:val="uk-UA"/>
        </w:rPr>
        <w:t xml:space="preserve"> лежить уявлення про </w:t>
      </w:r>
      <w:r w:rsidR="001C2364" w:rsidRPr="005A09CC">
        <w:rPr>
          <w:rFonts w:ascii="Times New Roman" w:hAnsi="Times New Roman"/>
          <w:spacing w:val="-4"/>
          <w:sz w:val="28"/>
          <w:szCs w:val="28"/>
          <w:shd w:val="clear" w:color="auto" w:fill="FFFFFF"/>
          <w:lang w:val="uk-UA"/>
        </w:rPr>
        <w:t>існування певного</w:t>
      </w:r>
      <w:r w:rsidRPr="005A09CC">
        <w:rPr>
          <w:rFonts w:ascii="Times New Roman" w:hAnsi="Times New Roman"/>
          <w:spacing w:val="-4"/>
          <w:sz w:val="28"/>
          <w:szCs w:val="28"/>
          <w:shd w:val="clear" w:color="auto" w:fill="FFFFFF"/>
          <w:lang w:val="uk-UA"/>
        </w:rPr>
        <w:t xml:space="preserve"> стан</w:t>
      </w:r>
      <w:r w:rsidR="001C2364" w:rsidRPr="005A09CC">
        <w:rPr>
          <w:rFonts w:ascii="Times New Roman" w:hAnsi="Times New Roman"/>
          <w:spacing w:val="-4"/>
          <w:sz w:val="28"/>
          <w:szCs w:val="28"/>
          <w:shd w:val="clear" w:color="auto" w:fill="FFFFFF"/>
          <w:lang w:val="uk-UA"/>
        </w:rPr>
        <w:t>у</w:t>
      </w:r>
      <w:r w:rsidRPr="005A09CC">
        <w:rPr>
          <w:rFonts w:ascii="Times New Roman" w:hAnsi="Times New Roman"/>
          <w:spacing w:val="-4"/>
          <w:sz w:val="28"/>
          <w:szCs w:val="28"/>
          <w:shd w:val="clear" w:color="auto" w:fill="FFFFFF"/>
          <w:lang w:val="uk-UA"/>
        </w:rPr>
        <w:t xml:space="preserve"> рівноваги системи, в який вона здатна повертатись після тимчасової дії порушення або впливу зовнішнніх чинників. На противагу цьому, екологічна </w:t>
      </w:r>
      <w:r w:rsidRPr="005A09CC">
        <w:rPr>
          <w:rFonts w:ascii="Times New Roman" w:hAnsi="Times New Roman"/>
          <w:spacing w:val="-4"/>
          <w:sz w:val="28"/>
          <w:szCs w:val="28"/>
          <w:shd w:val="clear" w:color="auto" w:fill="FFFFFF"/>
          <w:lang w:val="uk-UA"/>
        </w:rPr>
        <w:lastRenderedPageBreak/>
        <w:t xml:space="preserve">стабільність </w:t>
      </w:r>
      <w:r w:rsidR="00BB78F6" w:rsidRPr="005A09CC">
        <w:rPr>
          <w:rFonts w:ascii="Times New Roman" w:hAnsi="Times New Roman"/>
          <w:spacing w:val="-4"/>
          <w:sz w:val="28"/>
          <w:szCs w:val="28"/>
          <w:shd w:val="clear" w:color="auto" w:fill="FFFFFF"/>
          <w:lang w:val="uk-UA"/>
        </w:rPr>
        <w:t>с</w:t>
      </w:r>
      <w:r w:rsidRPr="005A09CC">
        <w:rPr>
          <w:rFonts w:ascii="Times New Roman" w:hAnsi="Times New Roman"/>
          <w:spacing w:val="-4"/>
          <w:sz w:val="28"/>
          <w:szCs w:val="28"/>
          <w:shd w:val="clear" w:color="auto" w:fill="FFFFFF"/>
          <w:lang w:val="uk-UA"/>
        </w:rPr>
        <w:t>пирається на</w:t>
      </w:r>
      <w:r w:rsidR="001C59B1" w:rsidRPr="005A09CC">
        <w:rPr>
          <w:rFonts w:ascii="Times New Roman" w:hAnsi="Times New Roman"/>
          <w:spacing w:val="-4"/>
          <w:sz w:val="28"/>
          <w:szCs w:val="28"/>
          <w:shd w:val="clear" w:color="auto" w:fill="FFFFFF"/>
          <w:lang w:val="uk-UA"/>
        </w:rPr>
        <w:t xml:space="preserve"> більш сучасну</w:t>
      </w:r>
      <w:r w:rsidRPr="005A09CC">
        <w:rPr>
          <w:rFonts w:ascii="Times New Roman" w:hAnsi="Times New Roman"/>
          <w:spacing w:val="-4"/>
          <w:sz w:val="28"/>
          <w:szCs w:val="28"/>
          <w:shd w:val="clear" w:color="auto" w:fill="FFFFFF"/>
          <w:lang w:val="uk-UA"/>
        </w:rPr>
        <w:t xml:space="preserve"> нерівноважну парадигму, яка передбачає можливість існування певної області стабільних станів екосисистеми (множинної рівноваги), або ж взагалі їх відсутності (динамічної нерівноваги), постійно зазнаючи змін. </w:t>
      </w:r>
      <w:r w:rsidR="00427A6E" w:rsidRPr="005A09CC">
        <w:rPr>
          <w:rFonts w:ascii="Times New Roman" w:hAnsi="Times New Roman"/>
          <w:spacing w:val="-4"/>
          <w:sz w:val="28"/>
          <w:szCs w:val="28"/>
          <w:shd w:val="clear" w:color="auto" w:fill="FFFFFF"/>
          <w:lang w:val="uk-UA"/>
        </w:rPr>
        <w:t>В</w:t>
      </w:r>
      <w:r w:rsidR="00B747EB" w:rsidRPr="005A09CC">
        <w:rPr>
          <w:rFonts w:ascii="Times New Roman" w:hAnsi="Times New Roman"/>
          <w:spacing w:val="-4"/>
          <w:sz w:val="28"/>
          <w:szCs w:val="28"/>
          <w:shd w:val="clear" w:color="auto" w:fill="FFFFFF"/>
          <w:lang w:val="uk-UA"/>
        </w:rPr>
        <w:t>ідповідно до нерівноважної парадигми</w:t>
      </w:r>
      <w:r w:rsidRPr="005A09CC">
        <w:rPr>
          <w:rFonts w:ascii="Times New Roman" w:hAnsi="Times New Roman"/>
          <w:spacing w:val="-4"/>
          <w:sz w:val="28"/>
          <w:szCs w:val="28"/>
          <w:shd w:val="clear" w:color="auto" w:fill="FFFFFF"/>
          <w:lang w:val="uk-UA"/>
        </w:rPr>
        <w:t xml:space="preserve"> під екологічною </w:t>
      </w:r>
      <w:r w:rsidR="00AF1532" w:rsidRPr="005A09CC">
        <w:rPr>
          <w:rFonts w:ascii="Times New Roman" w:hAnsi="Times New Roman"/>
          <w:spacing w:val="-4"/>
          <w:sz w:val="28"/>
          <w:szCs w:val="28"/>
          <w:shd w:val="clear" w:color="auto" w:fill="FFFFFF"/>
          <w:lang w:val="uk-UA"/>
        </w:rPr>
        <w:t>стабільністю</w:t>
      </w:r>
      <w:r w:rsidRPr="005A09CC">
        <w:rPr>
          <w:rFonts w:ascii="Times New Roman" w:hAnsi="Times New Roman"/>
          <w:spacing w:val="-4"/>
          <w:sz w:val="28"/>
          <w:szCs w:val="28"/>
          <w:shd w:val="clear" w:color="auto" w:fill="FFFFFF"/>
          <w:lang w:val="uk-UA"/>
        </w:rPr>
        <w:t xml:space="preserve"> слід розуміти здатність системи продовжувати функціону</w:t>
      </w:r>
      <w:r w:rsidR="00427A6E" w:rsidRPr="005A09CC">
        <w:rPr>
          <w:rFonts w:ascii="Times New Roman" w:hAnsi="Times New Roman"/>
          <w:spacing w:val="-4"/>
          <w:sz w:val="28"/>
          <w:szCs w:val="28"/>
          <w:shd w:val="clear" w:color="auto" w:fill="FFFFFF"/>
          <w:lang w:val="uk-UA"/>
        </w:rPr>
        <w:t>вати, адаптуючись та пристосовуючись до впливу мінливих внутрішніх а</w:t>
      </w:r>
      <w:r w:rsidR="008F1AFB" w:rsidRPr="005A09CC">
        <w:rPr>
          <w:rFonts w:ascii="Times New Roman" w:hAnsi="Times New Roman"/>
          <w:spacing w:val="-4"/>
          <w:sz w:val="28"/>
          <w:szCs w:val="28"/>
          <w:shd w:val="clear" w:color="auto" w:fill="FFFFFF"/>
          <w:lang w:val="uk-UA"/>
        </w:rPr>
        <w:t>бо зовнішніх процесів (умов)</w:t>
      </w:r>
      <w:r w:rsidR="008F1AFB" w:rsidRPr="005A09CC">
        <w:rPr>
          <w:rFonts w:ascii="Times New Roman" w:hAnsi="Times New Roman"/>
          <w:spacing w:val="-4"/>
          <w:sz w:val="28"/>
          <w:szCs w:val="28"/>
          <w:shd w:val="clear" w:color="auto" w:fill="FFFFFF"/>
        </w:rPr>
        <w:t> </w:t>
      </w:r>
      <w:r w:rsidR="00B747EB" w:rsidRPr="005A09CC">
        <w:rPr>
          <w:rFonts w:ascii="Times New Roman" w:hAnsi="Times New Roman"/>
          <w:spacing w:val="-4"/>
          <w:sz w:val="28"/>
          <w:szCs w:val="28"/>
          <w:shd w:val="clear" w:color="auto" w:fill="FFFFFF"/>
          <w:lang w:val="uk-UA"/>
        </w:rPr>
        <w:t>[</w:t>
      </w:r>
      <w:r w:rsidR="00B017F3" w:rsidRPr="005A09CC">
        <w:rPr>
          <w:rFonts w:ascii="Times New Roman" w:hAnsi="Times New Roman"/>
          <w:spacing w:val="-4"/>
          <w:sz w:val="28"/>
          <w:szCs w:val="28"/>
          <w:shd w:val="clear" w:color="auto" w:fill="FFFFFF"/>
          <w:lang w:val="uk-UA"/>
        </w:rPr>
        <w:t>57</w:t>
      </w:r>
      <w:r w:rsidR="00B747EB" w:rsidRPr="005A09CC">
        <w:rPr>
          <w:rFonts w:ascii="Times New Roman" w:hAnsi="Times New Roman"/>
          <w:spacing w:val="-4"/>
          <w:sz w:val="28"/>
          <w:szCs w:val="28"/>
          <w:shd w:val="clear" w:color="auto" w:fill="FFFFFF"/>
          <w:lang w:val="uk-UA"/>
        </w:rPr>
        <w:t>]</w:t>
      </w:r>
      <w:r w:rsidR="00B747EB" w:rsidRPr="005A09CC">
        <w:rPr>
          <w:rFonts w:ascii="Times New Roman" w:hAnsi="Times New Roman"/>
          <w:spacing w:val="-4"/>
          <w:sz w:val="28"/>
          <w:szCs w:val="28"/>
          <w:lang w:val="uk-UA"/>
        </w:rPr>
        <w:t>.</w:t>
      </w:r>
    </w:p>
    <w:p w14:paraId="7460C427" w14:textId="77777777" w:rsidR="00A957C2" w:rsidRPr="005A09CC" w:rsidRDefault="00175FDA" w:rsidP="0004336F">
      <w:pPr>
        <w:spacing w:line="360" w:lineRule="auto"/>
        <w:ind w:firstLine="709"/>
        <w:contextualSpacing/>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Т</w:t>
      </w:r>
      <w:r w:rsidR="0094795D" w:rsidRPr="005A09CC">
        <w:rPr>
          <w:rFonts w:ascii="Times New Roman" w:hAnsi="Times New Roman"/>
          <w:sz w:val="28"/>
          <w:szCs w:val="28"/>
          <w:shd w:val="clear" w:color="auto" w:fill="FFFFFF"/>
          <w:lang w:val="uk-UA"/>
        </w:rPr>
        <w:t>ривалий час</w:t>
      </w:r>
      <w:r w:rsidR="0080164F" w:rsidRPr="005A09CC">
        <w:rPr>
          <w:rFonts w:ascii="Times New Roman" w:hAnsi="Times New Roman"/>
          <w:sz w:val="28"/>
          <w:szCs w:val="28"/>
          <w:shd w:val="clear" w:color="auto" w:fill="FFFFFF"/>
          <w:lang w:val="uk-UA"/>
        </w:rPr>
        <w:t xml:space="preserve"> активного</w:t>
      </w:r>
      <w:r w:rsidRPr="005A09CC">
        <w:rPr>
          <w:rFonts w:ascii="Times New Roman" w:hAnsi="Times New Roman"/>
          <w:sz w:val="28"/>
          <w:szCs w:val="28"/>
          <w:shd w:val="clear" w:color="auto" w:fill="FFFFFF"/>
          <w:lang w:val="uk-UA"/>
        </w:rPr>
        <w:t xml:space="preserve"> </w:t>
      </w:r>
      <w:r w:rsidR="0094795D" w:rsidRPr="005A09CC">
        <w:rPr>
          <w:rFonts w:ascii="Times New Roman" w:hAnsi="Times New Roman"/>
          <w:sz w:val="28"/>
          <w:szCs w:val="28"/>
          <w:shd w:val="clear" w:color="auto" w:fill="FFFFFF"/>
          <w:lang w:val="uk-UA"/>
        </w:rPr>
        <w:t>використання</w:t>
      </w:r>
      <w:r w:rsidRPr="005A09CC">
        <w:rPr>
          <w:rFonts w:ascii="Times New Roman" w:hAnsi="Times New Roman"/>
          <w:sz w:val="28"/>
          <w:szCs w:val="28"/>
          <w:shd w:val="clear" w:color="auto" w:fill="FFFFFF"/>
          <w:lang w:val="uk-UA"/>
        </w:rPr>
        <w:t xml:space="preserve"> </w:t>
      </w:r>
      <w:r w:rsidR="0080164F" w:rsidRPr="005A09CC">
        <w:rPr>
          <w:rFonts w:ascii="Times New Roman" w:hAnsi="Times New Roman"/>
          <w:sz w:val="28"/>
          <w:szCs w:val="28"/>
          <w:shd w:val="clear" w:color="auto" w:fill="FFFFFF"/>
          <w:lang w:val="uk-UA"/>
        </w:rPr>
        <w:t>концепції</w:t>
      </w:r>
      <w:r w:rsidRPr="005A09CC">
        <w:rPr>
          <w:rFonts w:ascii="Times New Roman" w:hAnsi="Times New Roman"/>
          <w:sz w:val="28"/>
          <w:szCs w:val="28"/>
          <w:shd w:val="clear" w:color="auto" w:fill="FFFFFF"/>
          <w:lang w:val="uk-UA"/>
        </w:rPr>
        <w:t xml:space="preserve"> екологічної стабільності у дослідженнях різних наукових напрямків та </w:t>
      </w:r>
      <w:r w:rsidR="0080164F" w:rsidRPr="005A09CC">
        <w:rPr>
          <w:rFonts w:ascii="Times New Roman" w:hAnsi="Times New Roman"/>
          <w:sz w:val="28"/>
          <w:szCs w:val="28"/>
          <w:shd w:val="clear" w:color="auto" w:fill="FFFFFF"/>
          <w:lang w:val="uk-UA"/>
        </w:rPr>
        <w:t>в управлінській практиці сприяв</w:t>
      </w:r>
      <w:r w:rsidRPr="005A09CC">
        <w:rPr>
          <w:rFonts w:ascii="Times New Roman" w:hAnsi="Times New Roman"/>
          <w:sz w:val="28"/>
          <w:szCs w:val="28"/>
          <w:shd w:val="clear" w:color="auto" w:fill="FFFFFF"/>
          <w:lang w:val="uk-UA"/>
        </w:rPr>
        <w:t xml:space="preserve"> розвитку уявлень щодо</w:t>
      </w:r>
      <w:r w:rsidR="006010BE" w:rsidRPr="005A09CC">
        <w:rPr>
          <w:rFonts w:ascii="Times New Roman" w:hAnsi="Times New Roman"/>
          <w:sz w:val="28"/>
          <w:szCs w:val="28"/>
          <w:shd w:val="clear" w:color="auto" w:fill="FFFFFF"/>
          <w:lang w:val="uk-UA"/>
        </w:rPr>
        <w:t xml:space="preserve"> </w:t>
      </w:r>
      <w:r w:rsidR="00C919E4" w:rsidRPr="005A09CC">
        <w:rPr>
          <w:rFonts w:ascii="Times New Roman" w:hAnsi="Times New Roman"/>
          <w:sz w:val="28"/>
          <w:szCs w:val="28"/>
          <w:shd w:val="clear" w:color="auto" w:fill="FFFFFF"/>
          <w:lang w:val="uk-UA"/>
        </w:rPr>
        <w:t xml:space="preserve">її </w:t>
      </w:r>
      <w:r w:rsidR="006010BE" w:rsidRPr="005A09CC">
        <w:rPr>
          <w:rFonts w:ascii="Times New Roman" w:hAnsi="Times New Roman"/>
          <w:sz w:val="28"/>
          <w:szCs w:val="28"/>
          <w:shd w:val="clear" w:color="auto" w:fill="FFFFFF"/>
          <w:lang w:val="uk-UA"/>
        </w:rPr>
        <w:t>сутності та механізмів</w:t>
      </w:r>
      <w:r w:rsidRPr="005A09CC">
        <w:rPr>
          <w:rFonts w:ascii="Times New Roman" w:hAnsi="Times New Roman"/>
          <w:sz w:val="28"/>
          <w:szCs w:val="28"/>
          <w:shd w:val="clear" w:color="auto" w:fill="FFFFFF"/>
          <w:lang w:val="uk-UA"/>
        </w:rPr>
        <w:t xml:space="preserve"> забезпечення, так і поширенню на різіні об’</w:t>
      </w:r>
      <w:r w:rsidR="006010BE" w:rsidRPr="005A09CC">
        <w:rPr>
          <w:rFonts w:ascii="Times New Roman" w:hAnsi="Times New Roman"/>
          <w:sz w:val="28"/>
          <w:szCs w:val="28"/>
          <w:shd w:val="clear" w:color="auto" w:fill="FFFFFF"/>
          <w:lang w:val="uk-UA"/>
        </w:rPr>
        <w:t>єкти</w:t>
      </w:r>
      <w:r w:rsidR="00F2777A" w:rsidRPr="005A09CC">
        <w:rPr>
          <w:rFonts w:ascii="Times New Roman" w:hAnsi="Times New Roman"/>
          <w:sz w:val="28"/>
          <w:szCs w:val="28"/>
          <w:shd w:val="clear" w:color="auto" w:fill="FFFFFF"/>
          <w:lang w:val="uk-UA"/>
        </w:rPr>
        <w:t xml:space="preserve"> та</w:t>
      </w:r>
      <w:r w:rsidRPr="005A09CC">
        <w:rPr>
          <w:rFonts w:ascii="Times New Roman" w:hAnsi="Times New Roman"/>
          <w:sz w:val="28"/>
          <w:szCs w:val="28"/>
          <w:shd w:val="clear" w:color="auto" w:fill="FFFFFF"/>
          <w:lang w:val="uk-UA"/>
        </w:rPr>
        <w:t xml:space="preserve"> </w:t>
      </w:r>
      <w:r w:rsidR="00C919E4" w:rsidRPr="005A09CC">
        <w:rPr>
          <w:rFonts w:ascii="Times New Roman" w:hAnsi="Times New Roman"/>
          <w:sz w:val="28"/>
          <w:szCs w:val="28"/>
          <w:shd w:val="clear" w:color="auto" w:fill="FFFFFF"/>
          <w:lang w:val="uk-UA"/>
        </w:rPr>
        <w:t>галузі</w:t>
      </w:r>
      <w:r w:rsidR="00031F19" w:rsidRPr="005A09CC">
        <w:rPr>
          <w:rFonts w:ascii="Times New Roman" w:hAnsi="Times New Roman"/>
          <w:sz w:val="28"/>
          <w:szCs w:val="28"/>
          <w:shd w:val="clear" w:color="auto" w:fill="FFFFFF"/>
          <w:lang w:val="uk-UA"/>
        </w:rPr>
        <w:t xml:space="preserve"> (табл. 1.1). </w:t>
      </w:r>
      <w:r w:rsidR="007D6A68" w:rsidRPr="005A09CC">
        <w:rPr>
          <w:rFonts w:ascii="Times New Roman" w:hAnsi="Times New Roman"/>
          <w:sz w:val="28"/>
          <w:szCs w:val="28"/>
          <w:shd w:val="clear" w:color="auto" w:fill="FFFFFF"/>
          <w:lang w:val="uk-UA"/>
        </w:rPr>
        <w:t>В результаті застосування ключових положень екологічної стабільності до дослідження міст</w:t>
      </w:r>
      <w:r w:rsidR="00A957C2" w:rsidRPr="005A09CC">
        <w:rPr>
          <w:rFonts w:ascii="Times New Roman" w:hAnsi="Times New Roman"/>
          <w:sz w:val="28"/>
          <w:szCs w:val="28"/>
          <w:shd w:val="clear" w:color="auto" w:fill="FFFFFF"/>
          <w:lang w:val="uk-UA"/>
        </w:rPr>
        <w:t xml:space="preserve"> як гібридних природно-суспільних систем</w:t>
      </w:r>
      <w:r w:rsidR="007D6A68" w:rsidRPr="005A09CC">
        <w:rPr>
          <w:rFonts w:ascii="Times New Roman" w:hAnsi="Times New Roman"/>
          <w:sz w:val="28"/>
          <w:szCs w:val="28"/>
          <w:shd w:val="clear" w:color="auto" w:fill="FFFFFF"/>
          <w:lang w:val="uk-UA"/>
        </w:rPr>
        <w:t xml:space="preserve">, </w:t>
      </w:r>
      <w:r w:rsidR="00481235" w:rsidRPr="005A09CC">
        <w:rPr>
          <w:rFonts w:ascii="Times New Roman" w:hAnsi="Times New Roman"/>
          <w:sz w:val="28"/>
          <w:szCs w:val="28"/>
          <w:shd w:val="clear" w:color="auto" w:fill="FFFFFF"/>
          <w:lang w:val="uk-UA"/>
        </w:rPr>
        <w:t>оформилась</w:t>
      </w:r>
      <w:r w:rsidR="007D6A68" w:rsidRPr="005A09CC">
        <w:rPr>
          <w:rFonts w:ascii="Times New Roman" w:hAnsi="Times New Roman"/>
          <w:sz w:val="28"/>
          <w:szCs w:val="28"/>
          <w:shd w:val="clear" w:color="auto" w:fill="FFFFFF"/>
          <w:lang w:val="uk-UA"/>
        </w:rPr>
        <w:t xml:space="preserve"> концепці</w:t>
      </w:r>
      <w:r w:rsidR="00481235" w:rsidRPr="005A09CC">
        <w:rPr>
          <w:rFonts w:ascii="Times New Roman" w:hAnsi="Times New Roman"/>
          <w:sz w:val="28"/>
          <w:szCs w:val="28"/>
          <w:shd w:val="clear" w:color="auto" w:fill="FFFFFF"/>
          <w:lang w:val="uk-UA"/>
        </w:rPr>
        <w:t>я</w:t>
      </w:r>
      <w:r w:rsidR="007D6A68" w:rsidRPr="005A09CC">
        <w:rPr>
          <w:rFonts w:ascii="Times New Roman" w:hAnsi="Times New Roman"/>
          <w:sz w:val="28"/>
          <w:szCs w:val="28"/>
          <w:shd w:val="clear" w:color="auto" w:fill="FFFFFF"/>
          <w:lang w:val="uk-UA"/>
        </w:rPr>
        <w:t xml:space="preserve"> </w:t>
      </w:r>
      <w:r w:rsidR="00FD70D8" w:rsidRPr="005A09CC">
        <w:rPr>
          <w:rFonts w:ascii="Times New Roman" w:hAnsi="Times New Roman"/>
          <w:sz w:val="28"/>
          <w:szCs w:val="28"/>
          <w:shd w:val="clear" w:color="auto" w:fill="FFFFFF"/>
          <w:lang w:val="uk-UA"/>
        </w:rPr>
        <w:t>соціо-екологічної стабільності, в межах якої екологічна стабільність може визначатися у такі способи [</w:t>
      </w:r>
      <w:r w:rsidR="00B017F3" w:rsidRPr="005A09CC">
        <w:rPr>
          <w:rFonts w:ascii="Times New Roman" w:hAnsi="Times New Roman"/>
          <w:sz w:val="28"/>
          <w:szCs w:val="28"/>
          <w:shd w:val="clear" w:color="auto" w:fill="FFFFFF"/>
          <w:lang w:val="uk-UA"/>
        </w:rPr>
        <w:t>4</w:t>
      </w:r>
      <w:r w:rsidR="00FD70D8" w:rsidRPr="005A09CC">
        <w:rPr>
          <w:rFonts w:ascii="Times New Roman" w:hAnsi="Times New Roman"/>
          <w:sz w:val="28"/>
          <w:szCs w:val="28"/>
          <w:shd w:val="clear" w:color="auto" w:fill="FFFFFF"/>
          <w:lang w:val="uk-UA"/>
        </w:rPr>
        <w:t xml:space="preserve">]: </w:t>
      </w:r>
    </w:p>
    <w:p w14:paraId="3F5208A0" w14:textId="77777777" w:rsidR="00116351" w:rsidRPr="005A09CC" w:rsidRDefault="00116351" w:rsidP="00116351">
      <w:pPr>
        <w:spacing w:line="360" w:lineRule="auto"/>
        <w:ind w:firstLine="708"/>
        <w:contextualSpacing/>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 як величина збурення, яку може перенести міська система, не втрачаючи своїх ключових</w:t>
      </w:r>
      <w:r w:rsidR="005135FB" w:rsidRPr="005A09CC">
        <w:rPr>
          <w:rFonts w:ascii="Times New Roman" w:hAnsi="Times New Roman"/>
          <w:sz w:val="28"/>
          <w:szCs w:val="28"/>
          <w:shd w:val="clear" w:color="auto" w:fill="FFFFFF"/>
          <w:lang w:val="uk-UA"/>
        </w:rPr>
        <w:t xml:space="preserve"> функцій або не змінюючи станів;</w:t>
      </w:r>
    </w:p>
    <w:p w14:paraId="4921B0B9" w14:textId="77777777" w:rsidR="00116351" w:rsidRPr="005A09CC" w:rsidRDefault="00116351" w:rsidP="00116351">
      <w:pPr>
        <w:spacing w:line="360" w:lineRule="auto"/>
        <w:ind w:firstLine="708"/>
        <w:contextualSpacing/>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 як здатність міської системи до самоорганізації;</w:t>
      </w:r>
    </w:p>
    <w:p w14:paraId="2C8597CD" w14:textId="77777777" w:rsidR="00116351" w:rsidRPr="005A09CC" w:rsidRDefault="00116351" w:rsidP="00116351">
      <w:pPr>
        <w:spacing w:line="360" w:lineRule="auto"/>
        <w:ind w:firstLine="708"/>
        <w:contextualSpacing/>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 як здатність системи до адаптації та навчання.</w:t>
      </w:r>
    </w:p>
    <w:p w14:paraId="1C1D7136" w14:textId="77777777" w:rsidR="00DA09C3" w:rsidRPr="005A09CC" w:rsidRDefault="00DA09C3" w:rsidP="00DA09C3">
      <w:pPr>
        <w:spacing w:line="360" w:lineRule="auto"/>
        <w:ind w:firstLine="708"/>
        <w:contextualSpacing/>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І</w:t>
      </w:r>
      <w:r w:rsidR="000F5E75" w:rsidRPr="005A09CC">
        <w:rPr>
          <w:rFonts w:ascii="Times New Roman" w:hAnsi="Times New Roman"/>
          <w:sz w:val="28"/>
          <w:szCs w:val="28"/>
          <w:shd w:val="clear" w:color="auto" w:fill="FFFFFF"/>
          <w:lang w:val="uk-UA"/>
        </w:rPr>
        <w:t xml:space="preserve">нтегральне </w:t>
      </w:r>
      <w:r w:rsidR="00FD52A5" w:rsidRPr="005A09CC">
        <w:rPr>
          <w:rFonts w:ascii="Times New Roman" w:hAnsi="Times New Roman"/>
          <w:sz w:val="28"/>
          <w:szCs w:val="28"/>
          <w:shd w:val="clear" w:color="auto" w:fill="FFFFFF"/>
          <w:lang w:val="uk-UA"/>
        </w:rPr>
        <w:t>трактування</w:t>
      </w:r>
      <w:r w:rsidR="000F5E75" w:rsidRPr="005A09CC">
        <w:rPr>
          <w:rFonts w:ascii="Times New Roman" w:hAnsi="Times New Roman"/>
          <w:sz w:val="28"/>
          <w:szCs w:val="28"/>
          <w:shd w:val="clear" w:color="auto" w:fill="FFFFFF"/>
          <w:lang w:val="uk-UA"/>
        </w:rPr>
        <w:t xml:space="preserve"> міської стабільності, що узагальнює</w:t>
      </w:r>
      <w:r w:rsidRPr="005A09CC">
        <w:rPr>
          <w:rFonts w:ascii="Times New Roman" w:hAnsi="Times New Roman"/>
          <w:sz w:val="28"/>
          <w:szCs w:val="28"/>
          <w:shd w:val="clear" w:color="auto" w:fill="FFFFFF"/>
          <w:lang w:val="uk-UA"/>
        </w:rPr>
        <w:t xml:space="preserve"> сучасні те</w:t>
      </w:r>
      <w:r w:rsidR="005F5425" w:rsidRPr="005A09CC">
        <w:rPr>
          <w:rFonts w:ascii="Times New Roman" w:hAnsi="Times New Roman"/>
          <w:sz w:val="28"/>
          <w:szCs w:val="28"/>
          <w:shd w:val="clear" w:color="auto" w:fill="FFFFFF"/>
          <w:lang w:val="uk-UA"/>
        </w:rPr>
        <w:t>нденції вживання цього терміну визначає його як</w:t>
      </w:r>
      <w:r w:rsidRPr="005A09CC">
        <w:rPr>
          <w:rFonts w:ascii="Times New Roman" w:hAnsi="Times New Roman"/>
          <w:sz w:val="28"/>
          <w:szCs w:val="28"/>
          <w:shd w:val="clear" w:color="auto" w:fill="FFFFFF"/>
          <w:lang w:val="uk-UA"/>
        </w:rPr>
        <w:t xml:space="preserve"> </w:t>
      </w:r>
      <w:r w:rsidRPr="005A09CC">
        <w:rPr>
          <w:rFonts w:ascii="Times New Roman" w:hAnsi="Times New Roman"/>
          <w:i/>
          <w:sz w:val="28"/>
          <w:szCs w:val="28"/>
          <w:lang w:val="uk-UA"/>
        </w:rPr>
        <w:t>«</w:t>
      </w:r>
      <w:r w:rsidRPr="005A09CC">
        <w:rPr>
          <w:rFonts w:ascii="Times New Roman" w:hAnsi="Times New Roman"/>
          <w:sz w:val="28"/>
          <w:szCs w:val="28"/>
          <w:shd w:val="clear" w:color="auto" w:fill="FFFFFF"/>
          <w:lang w:val="uk-UA"/>
        </w:rPr>
        <w:t>здатність міської системи та всіх її складових (соціально-екологічних та соціально-технічних мереж) у різних часових та просторових масштабах підтримувати або швидко повертатися до бажаних функцій в умовах збурень, пристосовуватися до змін та швидко трансформувати системи, що обмежують поточну чи майбутню адаптаційні можливості»</w:t>
      </w:r>
      <w:r w:rsidR="005F5425" w:rsidRPr="005A09CC">
        <w:rPr>
          <w:rFonts w:ascii="Times New Roman" w:hAnsi="Times New Roman"/>
          <w:sz w:val="28"/>
          <w:szCs w:val="28"/>
          <w:shd w:val="clear" w:color="auto" w:fill="FFFFFF"/>
          <w:lang w:val="uk-UA"/>
        </w:rPr>
        <w:t xml:space="preserve"> [</w:t>
      </w:r>
      <w:r w:rsidR="00B017F3" w:rsidRPr="005A09CC">
        <w:rPr>
          <w:rFonts w:ascii="Times New Roman" w:hAnsi="Times New Roman"/>
          <w:sz w:val="28"/>
          <w:szCs w:val="28"/>
          <w:shd w:val="clear" w:color="auto" w:fill="FFFFFF"/>
          <w:lang w:val="uk-UA"/>
        </w:rPr>
        <w:t>44</w:t>
      </w:r>
      <w:r w:rsidR="005F5425" w:rsidRPr="005A09CC">
        <w:rPr>
          <w:rFonts w:ascii="Times New Roman" w:hAnsi="Times New Roman"/>
          <w:sz w:val="28"/>
          <w:szCs w:val="28"/>
          <w:shd w:val="clear" w:color="auto" w:fill="FFFFFF"/>
          <w:lang w:val="uk-UA"/>
        </w:rPr>
        <w:t>]</w:t>
      </w:r>
      <w:r w:rsidRPr="005A09CC">
        <w:rPr>
          <w:rFonts w:ascii="Times New Roman" w:hAnsi="Times New Roman"/>
          <w:sz w:val="28"/>
          <w:szCs w:val="28"/>
          <w:shd w:val="clear" w:color="auto" w:fill="FFFFFF"/>
          <w:lang w:val="uk-UA"/>
        </w:rPr>
        <w:t>.</w:t>
      </w:r>
    </w:p>
    <w:p w14:paraId="308CE103" w14:textId="77777777" w:rsidR="00191130" w:rsidRPr="005A09CC" w:rsidRDefault="00191130" w:rsidP="00191130">
      <w:pPr>
        <w:spacing w:line="360" w:lineRule="auto"/>
        <w:ind w:firstLine="708"/>
        <w:contextualSpacing/>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 xml:space="preserve">Слід зазначити, що на сьогодніщній день існує певна неоднозначність у встановлені просторових розмірностей виявлення міської стабільності. </w:t>
      </w:r>
    </w:p>
    <w:p w14:paraId="27A0F301" w14:textId="77777777" w:rsidR="00F23A2D" w:rsidRDefault="00FD4864" w:rsidP="00191130">
      <w:pPr>
        <w:spacing w:line="360" w:lineRule="auto"/>
        <w:ind w:firstLine="708"/>
        <w:contextualSpacing/>
        <w:jc w:val="both"/>
        <w:rPr>
          <w:rFonts w:ascii="Times New Roman" w:hAnsi="Times New Roman"/>
          <w:sz w:val="28"/>
          <w:szCs w:val="28"/>
          <w:lang w:val="uk-UA"/>
        </w:rPr>
      </w:pPr>
      <w:r w:rsidRPr="005A09CC">
        <w:rPr>
          <w:rFonts w:ascii="Times New Roman" w:hAnsi="Times New Roman"/>
          <w:sz w:val="28"/>
          <w:szCs w:val="28"/>
          <w:shd w:val="clear" w:color="auto" w:fill="FFFFFF"/>
          <w:lang w:val="uk-UA"/>
        </w:rPr>
        <w:t>Припускається, що екологічна стабільність міста на локальному рівні здатна чинити вплив на регіональий і глобальний масштаби екологічної стабільності [24], також висловлюються пропозиції щодо доцільності розмежуванння понять «</w:t>
      </w:r>
      <w:r w:rsidRPr="005A09CC">
        <w:rPr>
          <w:rFonts w:ascii="Times New Roman" w:hAnsi="Times New Roman"/>
          <w:sz w:val="28"/>
          <w:szCs w:val="28"/>
          <w:lang w:val="uk-UA"/>
        </w:rPr>
        <w:t>стабільності міста», яка реалізується в масштабі окремого міста, та «стабільності міст», яке апелює до організації систем міст [37].</w:t>
      </w:r>
    </w:p>
    <w:p w14:paraId="649728B4" w14:textId="77777777" w:rsidR="00D25C4F" w:rsidRPr="005A09CC" w:rsidRDefault="00D25C4F" w:rsidP="00191130">
      <w:pPr>
        <w:spacing w:line="360" w:lineRule="auto"/>
        <w:ind w:firstLine="708"/>
        <w:contextualSpacing/>
        <w:jc w:val="both"/>
        <w:rPr>
          <w:rFonts w:ascii="Times New Roman" w:hAnsi="Times New Roman"/>
          <w:b/>
          <w:color w:val="FF0000"/>
          <w:sz w:val="28"/>
          <w:szCs w:val="28"/>
          <w:shd w:val="clear" w:color="auto" w:fill="FFFFFF"/>
          <w:lang w:val="uk-UA"/>
        </w:rPr>
        <w:sectPr w:rsidR="00D25C4F" w:rsidRPr="005A09CC" w:rsidSect="0077708E">
          <w:headerReference w:type="default" r:id="rId9"/>
          <w:headerReference w:type="first" r:id="rId10"/>
          <w:pgSz w:w="11906" w:h="16838"/>
          <w:pgMar w:top="1134" w:right="567" w:bottom="1134" w:left="1134" w:header="567" w:footer="0" w:gutter="0"/>
          <w:cols w:space="720"/>
          <w:titlePg/>
          <w:docGrid w:linePitch="326"/>
        </w:sectPr>
      </w:pPr>
    </w:p>
    <w:p w14:paraId="16017C33" w14:textId="77777777" w:rsidR="00031F19" w:rsidRPr="005A09CC" w:rsidRDefault="00031F19" w:rsidP="00031F19">
      <w:pPr>
        <w:tabs>
          <w:tab w:val="left" w:pos="1155"/>
        </w:tabs>
        <w:jc w:val="right"/>
        <w:rPr>
          <w:rFonts w:ascii="Times New Roman" w:hAnsi="Times New Roman"/>
          <w:i/>
          <w:sz w:val="28"/>
          <w:szCs w:val="28"/>
          <w:shd w:val="clear" w:color="auto" w:fill="FFFFFF"/>
          <w:lang w:val="uk-UA"/>
        </w:rPr>
      </w:pPr>
      <w:r w:rsidRPr="005A09CC">
        <w:rPr>
          <w:rFonts w:ascii="Times New Roman" w:hAnsi="Times New Roman"/>
          <w:i/>
          <w:sz w:val="28"/>
          <w:szCs w:val="28"/>
          <w:shd w:val="clear" w:color="auto" w:fill="FFFFFF"/>
          <w:lang w:val="uk-UA"/>
        </w:rPr>
        <w:lastRenderedPageBreak/>
        <w:t xml:space="preserve">Таблиця 1.1 </w:t>
      </w:r>
    </w:p>
    <w:p w14:paraId="52067F34" w14:textId="77777777" w:rsidR="00031F19" w:rsidRPr="005A09CC" w:rsidRDefault="00031F19" w:rsidP="00031F19">
      <w:pPr>
        <w:tabs>
          <w:tab w:val="left" w:pos="1155"/>
        </w:tabs>
        <w:spacing w:line="360" w:lineRule="auto"/>
        <w:jc w:val="center"/>
        <w:rPr>
          <w:rFonts w:ascii="Times New Roman" w:hAnsi="Times New Roman"/>
          <w:b/>
          <w:sz w:val="28"/>
          <w:szCs w:val="28"/>
          <w:shd w:val="clear" w:color="auto" w:fill="FFFFFF"/>
          <w:lang w:val="uk-UA"/>
        </w:rPr>
      </w:pPr>
      <w:r w:rsidRPr="005A09CC">
        <w:rPr>
          <w:rFonts w:ascii="Times New Roman" w:hAnsi="Times New Roman"/>
          <w:b/>
          <w:sz w:val="28"/>
          <w:szCs w:val="28"/>
          <w:shd w:val="clear" w:color="auto" w:fill="FFFFFF"/>
          <w:lang w:val="uk-UA"/>
        </w:rPr>
        <w:t xml:space="preserve">Основні характеристики, можливості та слабкі місця практичного впровадженя різних концептів </w:t>
      </w:r>
      <w:r w:rsidR="001C2364" w:rsidRPr="005A09CC">
        <w:rPr>
          <w:rFonts w:ascii="Times New Roman" w:hAnsi="Times New Roman"/>
          <w:b/>
          <w:sz w:val="28"/>
          <w:szCs w:val="28"/>
          <w:shd w:val="clear" w:color="auto" w:fill="FFFFFF"/>
          <w:lang w:val="uk-UA"/>
        </w:rPr>
        <w:t>стабільності</w:t>
      </w:r>
      <w:r w:rsidRPr="005A09CC">
        <w:rPr>
          <w:rFonts w:ascii="Times New Roman" w:hAnsi="Times New Roman"/>
          <w:b/>
          <w:sz w:val="28"/>
          <w:szCs w:val="28"/>
          <w:shd w:val="clear" w:color="auto" w:fill="FFFFFF"/>
          <w:lang w:val="uk-UA"/>
        </w:rPr>
        <w:t xml:space="preserve"> у політику управління розвитком міста (за Санчес</w:t>
      </w:r>
      <w:r w:rsidR="00F2777A" w:rsidRPr="005A09CC">
        <w:rPr>
          <w:rFonts w:ascii="Times New Roman" w:hAnsi="Times New Roman"/>
          <w:b/>
          <w:sz w:val="28"/>
          <w:szCs w:val="28"/>
          <w:shd w:val="clear" w:color="auto" w:fill="FFFFFF"/>
          <w:lang w:val="uk-UA"/>
        </w:rPr>
        <w:t xml:space="preserve"> А. X.</w:t>
      </w:r>
      <w:r w:rsidRPr="005A09CC">
        <w:rPr>
          <w:rFonts w:ascii="Times New Roman" w:hAnsi="Times New Roman"/>
          <w:b/>
          <w:sz w:val="28"/>
          <w:szCs w:val="28"/>
          <w:shd w:val="clear" w:color="auto" w:fill="FFFFFF"/>
          <w:lang w:val="uk-UA"/>
        </w:rPr>
        <w:t xml:space="preserve">, Й. ван дер Хейден та Осмонд </w:t>
      </w:r>
      <w:r w:rsidR="00F2777A" w:rsidRPr="005A09CC">
        <w:rPr>
          <w:rFonts w:ascii="Times New Roman" w:hAnsi="Times New Roman"/>
          <w:b/>
          <w:sz w:val="28"/>
          <w:szCs w:val="28"/>
          <w:shd w:val="clear" w:color="auto" w:fill="FFFFFF"/>
          <w:lang w:val="uk-UA"/>
        </w:rPr>
        <w:t xml:space="preserve">П. </w:t>
      </w:r>
      <w:r w:rsidRPr="005A09CC">
        <w:rPr>
          <w:rFonts w:ascii="Times New Roman" w:hAnsi="Times New Roman"/>
          <w:b/>
          <w:sz w:val="28"/>
          <w:szCs w:val="28"/>
          <w:shd w:val="clear" w:color="auto" w:fill="FFFFFF"/>
          <w:lang w:val="uk-UA"/>
        </w:rPr>
        <w:t>[</w:t>
      </w:r>
      <w:r w:rsidR="00B017F3" w:rsidRPr="005A09CC">
        <w:rPr>
          <w:rFonts w:ascii="Times New Roman" w:hAnsi="Times New Roman"/>
          <w:b/>
          <w:sz w:val="28"/>
          <w:szCs w:val="28"/>
          <w:shd w:val="clear" w:color="auto" w:fill="FFFFFF"/>
          <w:lang w:val="ru-RU"/>
        </w:rPr>
        <w:t>11</w:t>
      </w:r>
      <w:r w:rsidRPr="005A09CC">
        <w:rPr>
          <w:rFonts w:ascii="Times New Roman" w:hAnsi="Times New Roman"/>
          <w:b/>
          <w:sz w:val="28"/>
          <w:szCs w:val="28"/>
          <w:shd w:val="clear" w:color="auto" w:fill="FFFFFF"/>
          <w:lang w:val="uk-UA"/>
        </w:rPr>
        <w:t xml:space="preserve">]) </w:t>
      </w:r>
    </w:p>
    <w:p w14:paraId="5E4ABD17" w14:textId="77777777" w:rsidR="00031F19" w:rsidRPr="005A09CC" w:rsidRDefault="00031F19" w:rsidP="00031F19">
      <w:pPr>
        <w:tabs>
          <w:tab w:val="left" w:pos="1155"/>
        </w:tabs>
        <w:spacing w:line="360" w:lineRule="auto"/>
        <w:jc w:val="center"/>
        <w:rPr>
          <w:rFonts w:ascii="Times New Roman" w:hAnsi="Times New Roman"/>
          <w:sz w:val="28"/>
          <w:szCs w:val="28"/>
          <w:shd w:val="clear" w:color="auto" w:fill="FFFFFF"/>
          <w:lang w:val="uk-UA"/>
        </w:rPr>
      </w:pPr>
    </w:p>
    <w:tbl>
      <w:tblPr>
        <w:tblStyle w:val="15"/>
        <w:tblW w:w="15315" w:type="dxa"/>
        <w:tblInd w:w="-147" w:type="dxa"/>
        <w:tblLayout w:type="fixed"/>
        <w:tblLook w:val="04A0" w:firstRow="1" w:lastRow="0" w:firstColumn="1" w:lastColumn="0" w:noHBand="0" w:noVBand="1"/>
      </w:tblPr>
      <w:tblGrid>
        <w:gridCol w:w="568"/>
        <w:gridCol w:w="1842"/>
        <w:gridCol w:w="3408"/>
        <w:gridCol w:w="3963"/>
        <w:gridCol w:w="5534"/>
      </w:tblGrid>
      <w:tr w:rsidR="00031F19" w:rsidRPr="005A09CC" w14:paraId="295933C7" w14:textId="77777777" w:rsidTr="00CA20B0">
        <w:trPr>
          <w:trHeight w:val="390"/>
        </w:trPr>
        <w:tc>
          <w:tcPr>
            <w:tcW w:w="568" w:type="dxa"/>
            <w:vAlign w:val="center"/>
          </w:tcPr>
          <w:p w14:paraId="7444F4F8" w14:textId="77777777" w:rsidR="00031F19" w:rsidRPr="005A09CC" w:rsidRDefault="00031F19" w:rsidP="00CA20B0">
            <w:pPr>
              <w:tabs>
                <w:tab w:val="left" w:pos="7920"/>
              </w:tabs>
              <w:jc w:val="center"/>
              <w:rPr>
                <w:rFonts w:ascii="Times New Roman" w:hAnsi="Times New Roman"/>
                <w:b/>
                <w:sz w:val="22"/>
                <w:szCs w:val="28"/>
                <w:shd w:val="clear" w:color="auto" w:fill="FFFFFF"/>
                <w:lang w:val="uk-UA"/>
              </w:rPr>
            </w:pPr>
          </w:p>
        </w:tc>
        <w:tc>
          <w:tcPr>
            <w:tcW w:w="1842" w:type="dxa"/>
            <w:vAlign w:val="center"/>
          </w:tcPr>
          <w:p w14:paraId="1476B13A" w14:textId="77777777" w:rsidR="00031F19" w:rsidRPr="005A09CC" w:rsidRDefault="00031F19" w:rsidP="001C2364">
            <w:pPr>
              <w:tabs>
                <w:tab w:val="left" w:pos="7920"/>
              </w:tabs>
              <w:jc w:val="center"/>
              <w:rPr>
                <w:rFonts w:ascii="Times New Roman" w:hAnsi="Times New Roman"/>
                <w:b/>
                <w:sz w:val="22"/>
                <w:szCs w:val="28"/>
                <w:shd w:val="clear" w:color="auto" w:fill="FFFFFF"/>
                <w:lang w:val="uk-UA"/>
              </w:rPr>
            </w:pPr>
            <w:r w:rsidRPr="005A09CC">
              <w:rPr>
                <w:rFonts w:ascii="Times New Roman" w:hAnsi="Times New Roman"/>
                <w:b/>
                <w:sz w:val="22"/>
                <w:szCs w:val="28"/>
                <w:shd w:val="clear" w:color="auto" w:fill="FFFFFF"/>
                <w:lang w:val="uk-UA"/>
              </w:rPr>
              <w:t xml:space="preserve">Тип </w:t>
            </w:r>
          </w:p>
        </w:tc>
        <w:tc>
          <w:tcPr>
            <w:tcW w:w="3408" w:type="dxa"/>
            <w:tcBorders>
              <w:right w:val="single" w:sz="4" w:space="0" w:color="FFFFFF" w:themeColor="background1"/>
            </w:tcBorders>
            <w:vAlign w:val="center"/>
          </w:tcPr>
          <w:p w14:paraId="2879BD89" w14:textId="77777777" w:rsidR="00031F19" w:rsidRPr="005A09CC" w:rsidRDefault="00031F19" w:rsidP="00CA20B0">
            <w:pPr>
              <w:tabs>
                <w:tab w:val="left" w:pos="7920"/>
              </w:tabs>
              <w:jc w:val="center"/>
              <w:rPr>
                <w:rFonts w:ascii="Times New Roman" w:hAnsi="Times New Roman"/>
                <w:b/>
                <w:sz w:val="22"/>
                <w:szCs w:val="28"/>
                <w:shd w:val="clear" w:color="auto" w:fill="FFFFFF"/>
                <w:lang w:val="uk-UA"/>
              </w:rPr>
            </w:pPr>
            <w:r w:rsidRPr="005A09CC">
              <w:rPr>
                <w:rFonts w:ascii="Times New Roman" w:hAnsi="Times New Roman"/>
                <w:b/>
                <w:sz w:val="22"/>
                <w:szCs w:val="28"/>
                <w:shd w:val="clear" w:color="auto" w:fill="FFFFFF"/>
                <w:lang w:val="uk-UA"/>
              </w:rPr>
              <w:t xml:space="preserve">Ключові положення </w:t>
            </w:r>
          </w:p>
        </w:tc>
        <w:tc>
          <w:tcPr>
            <w:tcW w:w="3963" w:type="dxa"/>
            <w:tcBorders>
              <w:left w:val="single" w:sz="4" w:space="0" w:color="FFFFFF" w:themeColor="background1"/>
              <w:right w:val="single" w:sz="4" w:space="0" w:color="FFFFFF" w:themeColor="background1"/>
            </w:tcBorders>
            <w:vAlign w:val="center"/>
          </w:tcPr>
          <w:p w14:paraId="616904D6" w14:textId="77777777" w:rsidR="00031F19" w:rsidRPr="005A09CC" w:rsidRDefault="00031F19" w:rsidP="00CA20B0">
            <w:pPr>
              <w:tabs>
                <w:tab w:val="left" w:pos="7920"/>
              </w:tabs>
              <w:ind w:hanging="99"/>
              <w:jc w:val="center"/>
              <w:rPr>
                <w:rFonts w:ascii="Times New Roman" w:hAnsi="Times New Roman"/>
                <w:b/>
                <w:sz w:val="22"/>
                <w:szCs w:val="28"/>
                <w:shd w:val="clear" w:color="auto" w:fill="FFFFFF"/>
                <w:lang w:val="uk-UA"/>
              </w:rPr>
            </w:pPr>
            <w:r w:rsidRPr="005A09CC">
              <w:rPr>
                <w:rFonts w:ascii="Times New Roman" w:hAnsi="Times New Roman"/>
                <w:b/>
                <w:sz w:val="22"/>
                <w:szCs w:val="28"/>
                <w:shd w:val="clear" w:color="auto" w:fill="FFFFFF"/>
                <w:lang w:val="uk-UA"/>
              </w:rPr>
              <w:t>Можливості залучення</w:t>
            </w:r>
          </w:p>
        </w:tc>
        <w:tc>
          <w:tcPr>
            <w:tcW w:w="5534" w:type="dxa"/>
            <w:tcBorders>
              <w:left w:val="single" w:sz="4" w:space="0" w:color="FFFFFF" w:themeColor="background1"/>
            </w:tcBorders>
            <w:vAlign w:val="center"/>
          </w:tcPr>
          <w:p w14:paraId="14EB7E4E" w14:textId="77777777" w:rsidR="00031F19" w:rsidRPr="005A09CC" w:rsidRDefault="00031F19" w:rsidP="00CA20B0">
            <w:pPr>
              <w:tabs>
                <w:tab w:val="left" w:pos="7920"/>
              </w:tabs>
              <w:jc w:val="center"/>
              <w:rPr>
                <w:rFonts w:ascii="Times New Roman" w:hAnsi="Times New Roman"/>
                <w:b/>
                <w:sz w:val="22"/>
                <w:szCs w:val="28"/>
                <w:shd w:val="clear" w:color="auto" w:fill="FFFFFF"/>
                <w:lang w:val="uk-UA"/>
              </w:rPr>
            </w:pPr>
            <w:r w:rsidRPr="005A09CC">
              <w:rPr>
                <w:rFonts w:ascii="Times New Roman" w:hAnsi="Times New Roman"/>
                <w:b/>
                <w:sz w:val="22"/>
                <w:szCs w:val="28"/>
                <w:shd w:val="clear" w:color="auto" w:fill="FFFFFF"/>
                <w:lang w:val="uk-UA"/>
              </w:rPr>
              <w:t>Критика</w:t>
            </w:r>
          </w:p>
        </w:tc>
      </w:tr>
      <w:tr w:rsidR="00031F19" w:rsidRPr="008C4A03" w14:paraId="3E9480E7" w14:textId="77777777" w:rsidTr="00CA20B0">
        <w:tc>
          <w:tcPr>
            <w:tcW w:w="568" w:type="dxa"/>
            <w:vMerge w:val="restart"/>
            <w:textDirection w:val="btLr"/>
          </w:tcPr>
          <w:p w14:paraId="5E243108" w14:textId="77777777" w:rsidR="00031F19" w:rsidRPr="005A09CC" w:rsidRDefault="00031F19" w:rsidP="00CA20B0">
            <w:pPr>
              <w:tabs>
                <w:tab w:val="left" w:pos="7920"/>
              </w:tabs>
              <w:ind w:left="113" w:right="113"/>
              <w:jc w:val="center"/>
              <w:rPr>
                <w:rFonts w:ascii="Times New Roman" w:eastAsiaTheme="minorHAnsi" w:hAnsi="Times New Roman"/>
                <w:b/>
                <w:sz w:val="22"/>
                <w:szCs w:val="20"/>
                <w:lang w:val="uk-UA" w:bidi="ar-SA"/>
              </w:rPr>
            </w:pPr>
            <w:r w:rsidRPr="005A09CC">
              <w:rPr>
                <w:rFonts w:ascii="Times New Roman" w:eastAsiaTheme="minorHAnsi" w:hAnsi="Times New Roman"/>
                <w:b/>
                <w:sz w:val="22"/>
                <w:szCs w:val="20"/>
                <w:lang w:val="uk-UA" w:bidi="ar-SA"/>
              </w:rPr>
              <w:t>Розвиток концепції</w:t>
            </w:r>
          </w:p>
        </w:tc>
        <w:tc>
          <w:tcPr>
            <w:tcW w:w="1842" w:type="dxa"/>
            <w:tcBorders>
              <w:right w:val="single" w:sz="18" w:space="0" w:color="808080" w:themeColor="background1" w:themeShade="80"/>
            </w:tcBorders>
            <w:shd w:val="clear" w:color="auto" w:fill="EDEDED" w:themeFill="accent3" w:themeFillTint="33"/>
          </w:tcPr>
          <w:p w14:paraId="2D79F4A5" w14:textId="77777777" w:rsidR="00031F19" w:rsidRPr="005A09CC" w:rsidRDefault="00031F19" w:rsidP="00CA20B0">
            <w:pPr>
              <w:tabs>
                <w:tab w:val="left" w:pos="7920"/>
              </w:tabs>
              <w:jc w:val="both"/>
              <w:rPr>
                <w:rFonts w:ascii="Times New Roman" w:hAnsi="Times New Roman"/>
                <w:sz w:val="22"/>
                <w:szCs w:val="20"/>
                <w:shd w:val="clear" w:color="auto" w:fill="FFFFFF"/>
                <w:lang w:val="uk-UA"/>
              </w:rPr>
            </w:pPr>
            <w:r w:rsidRPr="005A09CC">
              <w:rPr>
                <w:rFonts w:ascii="Times New Roman" w:eastAsiaTheme="minorHAnsi" w:hAnsi="Times New Roman"/>
                <w:sz w:val="22"/>
                <w:szCs w:val="20"/>
                <w:lang w:val="uk-UA" w:bidi="ar-SA"/>
              </w:rPr>
              <w:t>Інженерна стабільність</w:t>
            </w:r>
          </w:p>
        </w:tc>
        <w:tc>
          <w:tcPr>
            <w:tcW w:w="3408" w:type="dxa"/>
            <w:tcBorders>
              <w:left w:val="single" w:sz="18" w:space="0" w:color="808080" w:themeColor="background1" w:themeShade="80"/>
              <w:right w:val="single" w:sz="4" w:space="0" w:color="FFFFFF" w:themeColor="background1"/>
            </w:tcBorders>
          </w:tcPr>
          <w:p w14:paraId="3AAB37A2"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Мета: повернення системи до нормального або основного стану;</w:t>
            </w:r>
          </w:p>
          <w:p w14:paraId="55820596"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Допускається можливість існування одного бажаного стану;</w:t>
            </w:r>
          </w:p>
          <w:p w14:paraId="781D2D1F" w14:textId="77777777" w:rsidR="00031F19" w:rsidRPr="005A09CC" w:rsidRDefault="00031F19" w:rsidP="00CA20B0">
            <w:pPr>
              <w:tabs>
                <w:tab w:val="left" w:pos="7920"/>
              </w:tabs>
              <w:jc w:val="both"/>
              <w:rPr>
                <w:rFonts w:ascii="Times New Roman" w:hAnsi="Times New Roman"/>
                <w:sz w:val="22"/>
                <w:szCs w:val="20"/>
                <w:shd w:val="clear" w:color="auto" w:fill="FFFFFF"/>
                <w:lang w:val="uk-UA"/>
              </w:rPr>
            </w:pPr>
            <w:r w:rsidRPr="005A09CC">
              <w:rPr>
                <w:rFonts w:ascii="Times New Roman" w:eastAsiaTheme="minorHAnsi" w:hAnsi="Times New Roman"/>
                <w:sz w:val="22"/>
                <w:szCs w:val="20"/>
                <w:lang w:val="uk-UA" w:bidi="ar-SA"/>
              </w:rPr>
              <w:t>• Стан перед подією втручання, змінами більш бажаний, ніж теперішній.</w:t>
            </w:r>
          </w:p>
        </w:tc>
        <w:tc>
          <w:tcPr>
            <w:tcW w:w="3963" w:type="dxa"/>
            <w:tcBorders>
              <w:left w:val="single" w:sz="4" w:space="0" w:color="FFFFFF" w:themeColor="background1"/>
              <w:right w:val="single" w:sz="4" w:space="0" w:color="FFFFFF" w:themeColor="background1"/>
            </w:tcBorders>
          </w:tcPr>
          <w:p w14:paraId="1258F21B"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xml:space="preserve">• Час є важливою частиною політики, критичний фактор успіху </w:t>
            </w:r>
            <w:r w:rsidRPr="005A09CC">
              <w:rPr>
                <w:rFonts w:ascii="Times New Roman" w:eastAsia="Times New Roman" w:hAnsi="Times New Roman"/>
                <w:sz w:val="28"/>
                <w:szCs w:val="28"/>
                <w:lang w:val="uk-UA" w:eastAsia="uk-UA"/>
              </w:rPr>
              <w:t>–</w:t>
            </w:r>
            <w:r w:rsidRPr="005A09CC">
              <w:rPr>
                <w:rFonts w:ascii="Times New Roman" w:eastAsiaTheme="minorHAnsi" w:hAnsi="Times New Roman"/>
                <w:sz w:val="22"/>
                <w:szCs w:val="20"/>
                <w:lang w:val="uk-UA" w:bidi="ar-SA"/>
              </w:rPr>
              <w:t xml:space="preserve"> швидкість відновлення;</w:t>
            </w:r>
          </w:p>
          <w:p w14:paraId="794CA263"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Потрібні знання минулого, сьогодення та передбачення майбутніх подій для контролю результатів;</w:t>
            </w:r>
          </w:p>
          <w:p w14:paraId="0BFEB318"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Зосередьтеся на швидкому відновленні від шокових подій.</w:t>
            </w:r>
          </w:p>
        </w:tc>
        <w:tc>
          <w:tcPr>
            <w:tcW w:w="5534" w:type="dxa"/>
            <w:tcBorders>
              <w:left w:val="single" w:sz="4" w:space="0" w:color="FFFFFF" w:themeColor="background1"/>
            </w:tcBorders>
          </w:tcPr>
          <w:p w14:paraId="45294E66" w14:textId="77777777" w:rsidR="00031F19" w:rsidRPr="005A09CC" w:rsidRDefault="00031F19" w:rsidP="00CA20B0">
            <w:pPr>
              <w:tabs>
                <w:tab w:val="left" w:pos="1247"/>
              </w:tabs>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Не визнання можливостей, які здатні принести зміни та інтегровані підходи;</w:t>
            </w:r>
          </w:p>
          <w:p w14:paraId="5CB17F1D" w14:textId="77777777" w:rsidR="00031F19" w:rsidRPr="005A09CC" w:rsidRDefault="00031F19" w:rsidP="00CA20B0">
            <w:pPr>
              <w:tabs>
                <w:tab w:val="left" w:pos="1247"/>
              </w:tabs>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Зосередження на короткотерміновому зменшенні шкоди та відновлення під час надзвичайних ситуацій;</w:t>
            </w:r>
          </w:p>
          <w:p w14:paraId="20665022" w14:textId="77777777" w:rsidR="00031F19" w:rsidRPr="005A09CC" w:rsidRDefault="00031F19" w:rsidP="00CA20B0">
            <w:pPr>
              <w:tabs>
                <w:tab w:val="left" w:pos="1247"/>
              </w:tabs>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Не стосується хронічного стресу або подій, що важко оцінюються;</w:t>
            </w:r>
          </w:p>
          <w:p w14:paraId="101CDE9A" w14:textId="77777777" w:rsidR="00031F19" w:rsidRPr="005A09CC" w:rsidRDefault="00031F19" w:rsidP="00CA20B0">
            <w:pPr>
              <w:tabs>
                <w:tab w:val="left" w:pos="1247"/>
              </w:tabs>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Повернення до «нормального» стану може бути небажаним, оскільки попередній стан міг бути уразливим.</w:t>
            </w:r>
          </w:p>
        </w:tc>
      </w:tr>
      <w:tr w:rsidR="00031F19" w:rsidRPr="008C4A03" w14:paraId="36567E73" w14:textId="77777777" w:rsidTr="00CA20B0">
        <w:tc>
          <w:tcPr>
            <w:tcW w:w="568" w:type="dxa"/>
            <w:vMerge/>
          </w:tcPr>
          <w:p w14:paraId="6221F848"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p>
        </w:tc>
        <w:tc>
          <w:tcPr>
            <w:tcW w:w="1842" w:type="dxa"/>
            <w:tcBorders>
              <w:right w:val="single" w:sz="18" w:space="0" w:color="808080" w:themeColor="background1" w:themeShade="80"/>
            </w:tcBorders>
            <w:shd w:val="clear" w:color="auto" w:fill="EDEDED" w:themeFill="accent3" w:themeFillTint="33"/>
          </w:tcPr>
          <w:p w14:paraId="4C3EBE3E"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Екологічна</w:t>
            </w:r>
          </w:p>
          <w:p w14:paraId="1E15336E"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стабільність</w:t>
            </w:r>
          </w:p>
        </w:tc>
        <w:tc>
          <w:tcPr>
            <w:tcW w:w="3408" w:type="dxa"/>
            <w:tcBorders>
              <w:left w:val="single" w:sz="18" w:space="0" w:color="808080" w:themeColor="background1" w:themeShade="80"/>
              <w:right w:val="single" w:sz="4" w:space="0" w:color="FFFFFF" w:themeColor="background1"/>
            </w:tcBorders>
          </w:tcPr>
          <w:p w14:paraId="2E62D3CF"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Підхід, заснований на уявленні про існування декількох рівноважних станів;</w:t>
            </w:r>
          </w:p>
          <w:p w14:paraId="206485AA"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Зосередження уваги на функціональності системи, що підтримується; часто визначається з точки зору буферної ємності системи.</w:t>
            </w:r>
          </w:p>
        </w:tc>
        <w:tc>
          <w:tcPr>
            <w:tcW w:w="3963" w:type="dxa"/>
            <w:tcBorders>
              <w:left w:val="single" w:sz="4" w:space="0" w:color="FFFFFF" w:themeColor="background1"/>
              <w:right w:val="single" w:sz="4" w:space="0" w:color="FFFFFF" w:themeColor="background1"/>
            </w:tcBorders>
          </w:tcPr>
          <w:p w14:paraId="4B689FF3"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Зосереджується на взаємозв’язках міської системи для підтримки її функціоннальності та контролю перебування під стресом;</w:t>
            </w:r>
          </w:p>
          <w:p w14:paraId="07CD1B47"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Успіх визначається як швидкість відновлення та інтенсивність порушень, яку система може поглинати, залишаючись у межах "критичного порогу".</w:t>
            </w:r>
          </w:p>
        </w:tc>
        <w:tc>
          <w:tcPr>
            <w:tcW w:w="5534" w:type="dxa"/>
            <w:tcBorders>
              <w:left w:val="single" w:sz="4" w:space="0" w:color="FFFFFF" w:themeColor="background1"/>
            </w:tcBorders>
          </w:tcPr>
          <w:p w14:paraId="629C18C8"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Труднощі застосовування на практиці через емерджентні характеристики самої системи;</w:t>
            </w:r>
          </w:p>
          <w:p w14:paraId="196F8E05"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Не можливість застосування міськими установами управління внаслідок того, що міста завжди перебувають у непростому нерівноважному стані;</w:t>
            </w:r>
          </w:p>
          <w:p w14:paraId="67A815BA"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Стабільність може бути небажаною, якщо потрібна трансформація.</w:t>
            </w:r>
          </w:p>
        </w:tc>
      </w:tr>
      <w:tr w:rsidR="00031F19" w:rsidRPr="008C4A03" w14:paraId="10853517" w14:textId="77777777" w:rsidTr="00CA20B0">
        <w:tc>
          <w:tcPr>
            <w:tcW w:w="568" w:type="dxa"/>
            <w:vMerge/>
          </w:tcPr>
          <w:p w14:paraId="2F3DE19D"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p>
        </w:tc>
        <w:tc>
          <w:tcPr>
            <w:tcW w:w="1842" w:type="dxa"/>
            <w:tcBorders>
              <w:right w:val="single" w:sz="18" w:space="0" w:color="808080" w:themeColor="background1" w:themeShade="80"/>
            </w:tcBorders>
            <w:shd w:val="clear" w:color="auto" w:fill="EDEDED" w:themeFill="accent3" w:themeFillTint="33"/>
          </w:tcPr>
          <w:p w14:paraId="740503B9"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Соціо-екологічна</w:t>
            </w:r>
          </w:p>
          <w:p w14:paraId="7F6CB92E"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стабільність</w:t>
            </w:r>
          </w:p>
        </w:tc>
        <w:tc>
          <w:tcPr>
            <w:tcW w:w="3408" w:type="dxa"/>
            <w:tcBorders>
              <w:left w:val="single" w:sz="18" w:space="0" w:color="808080" w:themeColor="background1" w:themeShade="80"/>
              <w:right w:val="single" w:sz="4" w:space="0" w:color="FFFFFF" w:themeColor="background1"/>
            </w:tcBorders>
          </w:tcPr>
          <w:p w14:paraId="090905FC"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Є розширеною версією екологічної стабільності, що включає людські та культурні елементи;</w:t>
            </w:r>
          </w:p>
          <w:p w14:paraId="3A375A28"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Системи здатні «поглинати» порушення, залишаючись у прийнятному стані;</w:t>
            </w:r>
          </w:p>
          <w:p w14:paraId="788A808D"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Компоненти системи мають здатність до самоорганізації;</w:t>
            </w:r>
          </w:p>
          <w:p w14:paraId="7472A11F"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Здатність нарощувати потенціал за допомогою навчання та адаптації.</w:t>
            </w:r>
          </w:p>
        </w:tc>
        <w:tc>
          <w:tcPr>
            <w:tcW w:w="3963" w:type="dxa"/>
            <w:tcBorders>
              <w:left w:val="single" w:sz="4" w:space="0" w:color="FFFFFF" w:themeColor="background1"/>
              <w:right w:val="single" w:sz="4" w:space="0" w:color="FFFFFF" w:themeColor="background1"/>
            </w:tcBorders>
          </w:tcPr>
          <w:p w14:paraId="6C9C24DC"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Успіх визначається кількістю змін, які місто може зазнати, зберігаючи контроль над функціями та структурами; ступінь здатності до самоорганізації; і здатність нарощувати здатність до навчання та адаптації;</w:t>
            </w:r>
          </w:p>
          <w:p w14:paraId="3D3EFCD7" w14:textId="77777777" w:rsidR="00031F19" w:rsidRPr="005A09CC" w:rsidRDefault="00031F19" w:rsidP="001C2364">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xml:space="preserve">• Міста, не можуть поклкадатися на </w:t>
            </w:r>
            <w:r w:rsidR="001C2364" w:rsidRPr="005A09CC">
              <w:rPr>
                <w:rFonts w:ascii="Times New Roman" w:eastAsiaTheme="minorHAnsi" w:hAnsi="Times New Roman"/>
                <w:sz w:val="22"/>
                <w:szCs w:val="20"/>
                <w:lang w:val="uk-UA" w:bidi="ar-SA"/>
              </w:rPr>
              <w:t>політику запланованих</w:t>
            </w:r>
            <w:r w:rsidRPr="005A09CC">
              <w:rPr>
                <w:rFonts w:ascii="Times New Roman" w:eastAsiaTheme="minorHAnsi" w:hAnsi="Times New Roman"/>
                <w:sz w:val="22"/>
                <w:szCs w:val="20"/>
                <w:lang w:val="uk-UA" w:bidi="ar-SA"/>
              </w:rPr>
              <w:t xml:space="preserve"> </w:t>
            </w:r>
            <w:r w:rsidR="001C2364" w:rsidRPr="005A09CC">
              <w:rPr>
                <w:rFonts w:ascii="Times New Roman" w:eastAsiaTheme="minorHAnsi" w:hAnsi="Times New Roman"/>
                <w:sz w:val="22"/>
                <w:szCs w:val="20"/>
                <w:lang w:val="uk-UA" w:bidi="ar-SA"/>
              </w:rPr>
              <w:t>втручань</w:t>
            </w:r>
            <w:r w:rsidRPr="005A09CC">
              <w:rPr>
                <w:rFonts w:ascii="Times New Roman" w:eastAsiaTheme="minorHAnsi" w:hAnsi="Times New Roman"/>
                <w:sz w:val="22"/>
                <w:szCs w:val="20"/>
                <w:lang w:val="uk-UA" w:bidi="ar-SA"/>
              </w:rPr>
              <w:t>, але мють зосереджуватись на розвитку спроможності до адаптації та виживання.</w:t>
            </w:r>
          </w:p>
        </w:tc>
        <w:tc>
          <w:tcPr>
            <w:tcW w:w="5534" w:type="dxa"/>
            <w:tcBorders>
              <w:left w:val="single" w:sz="4" w:space="0" w:color="FFFFFF" w:themeColor="background1"/>
            </w:tcBorders>
          </w:tcPr>
          <w:p w14:paraId="347693C1"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Виклики перед практичним застосуванням пов’язані із складністю розуміння причинно-наслідкових зв’язків у складних динамічних системах;</w:t>
            </w:r>
          </w:p>
          <w:p w14:paraId="440F302D"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Важко впровадити в систему управління «зверху вниз» через вимоги самоорганізації підсистем;</w:t>
            </w:r>
          </w:p>
          <w:p w14:paraId="15B7F8C1"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Здатність нарощувати потенціал за допомогою навчання та адаптації;</w:t>
            </w:r>
          </w:p>
          <w:p w14:paraId="4DCEC5C0"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Труднощі, пов’язані з визначенням "прийнятного стану" для певних суб’єктів.</w:t>
            </w:r>
          </w:p>
        </w:tc>
      </w:tr>
      <w:tr w:rsidR="00031F19" w:rsidRPr="005A09CC" w14:paraId="1D14F2B8" w14:textId="77777777" w:rsidTr="00CA20B0">
        <w:tc>
          <w:tcPr>
            <w:tcW w:w="568" w:type="dxa"/>
            <w:tcBorders>
              <w:top w:val="single" w:sz="4" w:space="0" w:color="FFFFFF" w:themeColor="background1"/>
              <w:left w:val="single" w:sz="4" w:space="0" w:color="FFFFFF" w:themeColor="background1"/>
              <w:right w:val="single" w:sz="4" w:space="0" w:color="FFFFFF" w:themeColor="background1"/>
            </w:tcBorders>
          </w:tcPr>
          <w:p w14:paraId="61525AC4" w14:textId="77777777" w:rsidR="00031F19" w:rsidRPr="005A09CC" w:rsidRDefault="00031F19" w:rsidP="00CA20B0">
            <w:pPr>
              <w:autoSpaceDE w:val="0"/>
              <w:autoSpaceDN w:val="0"/>
              <w:adjustRightInd w:val="0"/>
              <w:spacing w:line="360" w:lineRule="auto"/>
              <w:jc w:val="right"/>
              <w:rPr>
                <w:rFonts w:ascii="Times New Roman" w:eastAsiaTheme="minorHAnsi" w:hAnsi="Times New Roman"/>
                <w:i/>
                <w:sz w:val="28"/>
                <w:szCs w:val="20"/>
                <w:lang w:val="uk-UA" w:bidi="ar-SA"/>
              </w:rPr>
            </w:pPr>
          </w:p>
        </w:tc>
        <w:tc>
          <w:tcPr>
            <w:tcW w:w="14747" w:type="dxa"/>
            <w:gridSpan w:val="4"/>
            <w:tcBorders>
              <w:top w:val="single" w:sz="4" w:space="0" w:color="FFFFFF" w:themeColor="background1"/>
              <w:left w:val="single" w:sz="4" w:space="0" w:color="FFFFFF" w:themeColor="background1"/>
              <w:right w:val="single" w:sz="4" w:space="0" w:color="FFFFFF" w:themeColor="background1"/>
            </w:tcBorders>
          </w:tcPr>
          <w:p w14:paraId="2F70FFE0" w14:textId="77777777" w:rsidR="00031F19" w:rsidRPr="005A09CC" w:rsidRDefault="00031F19" w:rsidP="00CA20B0">
            <w:pPr>
              <w:autoSpaceDE w:val="0"/>
              <w:autoSpaceDN w:val="0"/>
              <w:adjustRightInd w:val="0"/>
              <w:spacing w:line="360" w:lineRule="auto"/>
              <w:jc w:val="right"/>
              <w:rPr>
                <w:rFonts w:ascii="Times New Roman" w:eastAsiaTheme="minorHAnsi" w:hAnsi="Times New Roman"/>
                <w:i/>
                <w:sz w:val="28"/>
                <w:szCs w:val="20"/>
                <w:lang w:val="uk-UA" w:bidi="ar-SA"/>
              </w:rPr>
            </w:pPr>
            <w:r w:rsidRPr="005A09CC">
              <w:rPr>
                <w:rFonts w:ascii="Times New Roman" w:eastAsiaTheme="minorHAnsi" w:hAnsi="Times New Roman"/>
                <w:i/>
                <w:sz w:val="28"/>
                <w:szCs w:val="20"/>
                <w:lang w:val="uk-UA" w:bidi="ar-SA"/>
              </w:rPr>
              <w:t>Продовження таблиці 1.1</w:t>
            </w:r>
          </w:p>
        </w:tc>
      </w:tr>
      <w:tr w:rsidR="00031F19" w:rsidRPr="005A09CC" w14:paraId="6241A2EE" w14:textId="77777777" w:rsidTr="00CA20B0">
        <w:trPr>
          <w:trHeight w:val="415"/>
        </w:trPr>
        <w:tc>
          <w:tcPr>
            <w:tcW w:w="568" w:type="dxa"/>
            <w:vAlign w:val="center"/>
          </w:tcPr>
          <w:p w14:paraId="47B0351D" w14:textId="77777777" w:rsidR="00031F19" w:rsidRPr="005A09CC" w:rsidRDefault="00031F19" w:rsidP="00CA20B0">
            <w:pPr>
              <w:tabs>
                <w:tab w:val="left" w:pos="7920"/>
              </w:tabs>
              <w:jc w:val="center"/>
              <w:rPr>
                <w:rFonts w:ascii="Times New Roman" w:hAnsi="Times New Roman"/>
                <w:b/>
                <w:sz w:val="22"/>
                <w:szCs w:val="28"/>
                <w:shd w:val="clear" w:color="auto" w:fill="FFFFFF"/>
                <w:lang w:val="uk-UA"/>
              </w:rPr>
            </w:pPr>
          </w:p>
        </w:tc>
        <w:tc>
          <w:tcPr>
            <w:tcW w:w="1842" w:type="dxa"/>
            <w:vAlign w:val="center"/>
          </w:tcPr>
          <w:p w14:paraId="4DF2832F" w14:textId="77777777" w:rsidR="00031F19" w:rsidRPr="005A09CC" w:rsidRDefault="00031F19" w:rsidP="00CA20B0">
            <w:pPr>
              <w:tabs>
                <w:tab w:val="left" w:pos="7920"/>
              </w:tabs>
              <w:jc w:val="center"/>
              <w:rPr>
                <w:rFonts w:ascii="Times New Roman" w:hAnsi="Times New Roman"/>
                <w:b/>
                <w:sz w:val="22"/>
                <w:szCs w:val="28"/>
                <w:shd w:val="clear" w:color="auto" w:fill="FFFFFF"/>
                <w:lang w:val="uk-UA"/>
              </w:rPr>
            </w:pPr>
            <w:r w:rsidRPr="005A09CC">
              <w:rPr>
                <w:rFonts w:ascii="Times New Roman" w:hAnsi="Times New Roman"/>
                <w:b/>
                <w:sz w:val="22"/>
                <w:szCs w:val="28"/>
                <w:shd w:val="clear" w:color="auto" w:fill="FFFFFF"/>
                <w:lang w:val="uk-UA"/>
              </w:rPr>
              <w:t>Тип стабільності</w:t>
            </w:r>
          </w:p>
        </w:tc>
        <w:tc>
          <w:tcPr>
            <w:tcW w:w="3408" w:type="dxa"/>
            <w:tcBorders>
              <w:right w:val="single" w:sz="4" w:space="0" w:color="FFFFFF" w:themeColor="background1"/>
            </w:tcBorders>
            <w:vAlign w:val="center"/>
          </w:tcPr>
          <w:p w14:paraId="6B9F8042" w14:textId="77777777" w:rsidR="00031F19" w:rsidRPr="005A09CC" w:rsidRDefault="00031F19" w:rsidP="00CA20B0">
            <w:pPr>
              <w:tabs>
                <w:tab w:val="left" w:pos="7920"/>
              </w:tabs>
              <w:jc w:val="center"/>
              <w:rPr>
                <w:rFonts w:ascii="Times New Roman" w:hAnsi="Times New Roman"/>
                <w:b/>
                <w:sz w:val="22"/>
                <w:szCs w:val="28"/>
                <w:shd w:val="clear" w:color="auto" w:fill="FFFFFF"/>
                <w:lang w:val="uk-UA"/>
              </w:rPr>
            </w:pPr>
            <w:r w:rsidRPr="005A09CC">
              <w:rPr>
                <w:rFonts w:ascii="Times New Roman" w:hAnsi="Times New Roman"/>
                <w:b/>
                <w:sz w:val="22"/>
                <w:szCs w:val="28"/>
                <w:shd w:val="clear" w:color="auto" w:fill="FFFFFF"/>
                <w:lang w:val="uk-UA"/>
              </w:rPr>
              <w:t xml:space="preserve">Ключові положення </w:t>
            </w:r>
          </w:p>
        </w:tc>
        <w:tc>
          <w:tcPr>
            <w:tcW w:w="3963" w:type="dxa"/>
            <w:tcBorders>
              <w:left w:val="single" w:sz="4" w:space="0" w:color="FFFFFF" w:themeColor="background1"/>
              <w:right w:val="single" w:sz="4" w:space="0" w:color="FFFFFF" w:themeColor="background1"/>
            </w:tcBorders>
            <w:vAlign w:val="center"/>
          </w:tcPr>
          <w:p w14:paraId="61084A2D" w14:textId="77777777" w:rsidR="00031F19" w:rsidRPr="005A09CC" w:rsidRDefault="00031F19" w:rsidP="00CA20B0">
            <w:pPr>
              <w:tabs>
                <w:tab w:val="left" w:pos="7920"/>
              </w:tabs>
              <w:jc w:val="center"/>
              <w:rPr>
                <w:rFonts w:ascii="Times New Roman" w:hAnsi="Times New Roman"/>
                <w:b/>
                <w:sz w:val="22"/>
                <w:szCs w:val="28"/>
                <w:shd w:val="clear" w:color="auto" w:fill="FFFFFF"/>
                <w:lang w:val="uk-UA"/>
              </w:rPr>
            </w:pPr>
            <w:r w:rsidRPr="005A09CC">
              <w:rPr>
                <w:rFonts w:ascii="Times New Roman" w:hAnsi="Times New Roman"/>
                <w:b/>
                <w:sz w:val="22"/>
                <w:szCs w:val="28"/>
                <w:shd w:val="clear" w:color="auto" w:fill="FFFFFF"/>
                <w:lang w:val="uk-UA"/>
              </w:rPr>
              <w:t>Можливості залучення</w:t>
            </w:r>
          </w:p>
        </w:tc>
        <w:tc>
          <w:tcPr>
            <w:tcW w:w="5534" w:type="dxa"/>
            <w:tcBorders>
              <w:left w:val="single" w:sz="4" w:space="0" w:color="FFFFFF" w:themeColor="background1"/>
            </w:tcBorders>
            <w:vAlign w:val="center"/>
          </w:tcPr>
          <w:p w14:paraId="16129743" w14:textId="77777777" w:rsidR="00031F19" w:rsidRPr="005A09CC" w:rsidRDefault="00031F19" w:rsidP="00CA20B0">
            <w:pPr>
              <w:tabs>
                <w:tab w:val="left" w:pos="7920"/>
              </w:tabs>
              <w:jc w:val="center"/>
              <w:rPr>
                <w:rFonts w:ascii="Times New Roman" w:hAnsi="Times New Roman"/>
                <w:b/>
                <w:sz w:val="22"/>
                <w:szCs w:val="28"/>
                <w:shd w:val="clear" w:color="auto" w:fill="FFFFFF"/>
                <w:lang w:val="uk-UA"/>
              </w:rPr>
            </w:pPr>
            <w:r w:rsidRPr="005A09CC">
              <w:rPr>
                <w:rFonts w:ascii="Times New Roman" w:hAnsi="Times New Roman"/>
                <w:b/>
                <w:sz w:val="22"/>
                <w:szCs w:val="28"/>
                <w:shd w:val="clear" w:color="auto" w:fill="FFFFFF"/>
                <w:lang w:val="uk-UA"/>
              </w:rPr>
              <w:t>Критика</w:t>
            </w:r>
          </w:p>
        </w:tc>
      </w:tr>
      <w:tr w:rsidR="00031F19" w:rsidRPr="008C4A03" w14:paraId="61D298D3" w14:textId="77777777" w:rsidTr="00CA20B0">
        <w:trPr>
          <w:trHeight w:val="1134"/>
        </w:trPr>
        <w:tc>
          <w:tcPr>
            <w:tcW w:w="568" w:type="dxa"/>
            <w:tcBorders>
              <w:bottom w:val="double" w:sz="4" w:space="0" w:color="auto"/>
            </w:tcBorders>
            <w:textDirection w:val="btLr"/>
          </w:tcPr>
          <w:p w14:paraId="0B146A24" w14:textId="77777777" w:rsidR="00031F19" w:rsidRPr="005A09CC" w:rsidRDefault="00031F19" w:rsidP="00CA20B0">
            <w:pPr>
              <w:ind w:left="113" w:right="113"/>
              <w:rPr>
                <w:rFonts w:ascii="Times New Roman" w:eastAsiaTheme="minorHAnsi" w:hAnsi="Times New Roman"/>
                <w:sz w:val="22"/>
                <w:szCs w:val="20"/>
                <w:lang w:val="uk-UA" w:bidi="ar-SA"/>
              </w:rPr>
            </w:pPr>
            <w:r w:rsidRPr="005A09CC">
              <w:rPr>
                <w:rFonts w:ascii="Times New Roman" w:eastAsiaTheme="minorHAnsi" w:hAnsi="Times New Roman"/>
                <w:b/>
                <w:sz w:val="22"/>
                <w:szCs w:val="20"/>
                <w:lang w:val="uk-UA" w:bidi="ar-SA"/>
              </w:rPr>
              <w:t>Розвиток концепції</w:t>
            </w:r>
          </w:p>
          <w:p w14:paraId="2938AD36" w14:textId="77777777" w:rsidR="00031F19" w:rsidRPr="005A09CC" w:rsidRDefault="00031F19" w:rsidP="00CA20B0">
            <w:pPr>
              <w:ind w:left="113" w:right="113"/>
              <w:rPr>
                <w:rFonts w:ascii="Times New Roman" w:eastAsiaTheme="minorHAnsi" w:hAnsi="Times New Roman"/>
                <w:sz w:val="22"/>
                <w:szCs w:val="20"/>
                <w:lang w:val="uk-UA" w:bidi="ar-SA"/>
              </w:rPr>
            </w:pPr>
          </w:p>
        </w:tc>
        <w:tc>
          <w:tcPr>
            <w:tcW w:w="1842" w:type="dxa"/>
            <w:tcBorders>
              <w:bottom w:val="double" w:sz="4" w:space="0" w:color="auto"/>
              <w:right w:val="single" w:sz="18" w:space="0" w:color="808080" w:themeColor="background1" w:themeShade="80"/>
            </w:tcBorders>
            <w:shd w:val="clear" w:color="auto" w:fill="EDEDED" w:themeFill="accent3" w:themeFillTint="33"/>
          </w:tcPr>
          <w:p w14:paraId="7E59CB0D"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Еволюційна</w:t>
            </w:r>
          </w:p>
          <w:p w14:paraId="55CFBB24"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xml:space="preserve">стабільність </w:t>
            </w:r>
          </w:p>
        </w:tc>
        <w:tc>
          <w:tcPr>
            <w:tcW w:w="3408" w:type="dxa"/>
            <w:tcBorders>
              <w:left w:val="single" w:sz="18" w:space="0" w:color="808080" w:themeColor="background1" w:themeShade="80"/>
              <w:bottom w:val="double" w:sz="4" w:space="0" w:color="auto"/>
              <w:right w:val="single" w:sz="4" w:space="0" w:color="FFFFFF" w:themeColor="background1"/>
            </w:tcBorders>
          </w:tcPr>
          <w:p w14:paraId="1D4B3304"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Є адаптованою моделлю панархії від соціо-екологічної стабільності;</w:t>
            </w:r>
          </w:p>
          <w:p w14:paraId="68F0D93F"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Чотири стадії змін: ріст, збереження, творча деструкція та реорганізація;</w:t>
            </w:r>
          </w:p>
          <w:p w14:paraId="7ACB39F3"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Міста, сприймаються як динамічно мінливі системи.</w:t>
            </w:r>
          </w:p>
        </w:tc>
        <w:tc>
          <w:tcPr>
            <w:tcW w:w="3963" w:type="dxa"/>
            <w:tcBorders>
              <w:left w:val="single" w:sz="4" w:space="0" w:color="FFFFFF" w:themeColor="background1"/>
              <w:bottom w:val="double" w:sz="4" w:space="0" w:color="auto"/>
              <w:right w:val="single" w:sz="4" w:space="0" w:color="FFFFFF" w:themeColor="background1"/>
            </w:tcBorders>
          </w:tcPr>
          <w:p w14:paraId="617B06FA"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Відновлення розглядається як можливість для вдосконалення («стрибок вперед»);</w:t>
            </w:r>
          </w:p>
          <w:p w14:paraId="47C78DA5"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xml:space="preserve">• </w:t>
            </w:r>
            <w:r w:rsidR="001C2364" w:rsidRPr="005A09CC">
              <w:rPr>
                <w:rFonts w:ascii="Times New Roman" w:eastAsiaTheme="minorHAnsi" w:hAnsi="Times New Roman"/>
                <w:sz w:val="22"/>
                <w:szCs w:val="20"/>
                <w:lang w:val="uk-UA" w:bidi="ar-SA"/>
              </w:rPr>
              <w:t>Стабільність</w:t>
            </w:r>
            <w:r w:rsidRPr="005A09CC">
              <w:rPr>
                <w:rFonts w:ascii="Times New Roman" w:eastAsiaTheme="minorHAnsi" w:hAnsi="Times New Roman"/>
                <w:sz w:val="22"/>
                <w:szCs w:val="20"/>
                <w:lang w:val="uk-UA" w:bidi="ar-SA"/>
              </w:rPr>
              <w:t xml:space="preserve"> - це процес, спрямований на подолання хронічного стресу та гострого шоку;</w:t>
            </w:r>
          </w:p>
          <w:p w14:paraId="4D91D133"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Минуле не є надійним провісником майбутньої поведінки, на яку спирається політика.</w:t>
            </w:r>
          </w:p>
        </w:tc>
        <w:tc>
          <w:tcPr>
            <w:tcW w:w="5534" w:type="dxa"/>
            <w:tcBorders>
              <w:left w:val="single" w:sz="4" w:space="0" w:color="FFFFFF" w:themeColor="background1"/>
              <w:bottom w:val="double" w:sz="4" w:space="0" w:color="auto"/>
            </w:tcBorders>
          </w:tcPr>
          <w:p w14:paraId="6E137EB2"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Відновлення після катастрофи може потребувати політичної волі для більш тривалих зусиль із відновлення;</w:t>
            </w:r>
          </w:p>
          <w:p w14:paraId="7CF06573"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Не враховує динамічну роль технологій у містах;</w:t>
            </w:r>
          </w:p>
          <w:p w14:paraId="2D70F779"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Не забезпечує практичного розуміння складних мереж управління на етапі реорганізації.</w:t>
            </w:r>
          </w:p>
        </w:tc>
      </w:tr>
      <w:tr w:rsidR="00031F19" w:rsidRPr="005A09CC" w14:paraId="1F1C1F5D" w14:textId="77777777" w:rsidTr="00CA20B0">
        <w:tc>
          <w:tcPr>
            <w:tcW w:w="568" w:type="dxa"/>
            <w:vMerge w:val="restart"/>
            <w:tcBorders>
              <w:top w:val="double" w:sz="4" w:space="0" w:color="auto"/>
            </w:tcBorders>
            <w:textDirection w:val="btLr"/>
          </w:tcPr>
          <w:p w14:paraId="673DB582" w14:textId="77777777" w:rsidR="00031F19" w:rsidRPr="005A09CC" w:rsidRDefault="00031F19" w:rsidP="00CA20B0">
            <w:pPr>
              <w:autoSpaceDE w:val="0"/>
              <w:autoSpaceDN w:val="0"/>
              <w:adjustRightInd w:val="0"/>
              <w:ind w:left="113" w:right="113"/>
              <w:jc w:val="center"/>
              <w:rPr>
                <w:rFonts w:ascii="Times New Roman" w:eastAsiaTheme="minorHAnsi" w:hAnsi="Times New Roman"/>
                <w:b/>
                <w:sz w:val="22"/>
                <w:szCs w:val="20"/>
                <w:lang w:val="uk-UA" w:bidi="ar-SA"/>
              </w:rPr>
            </w:pPr>
            <w:r w:rsidRPr="005A09CC">
              <w:rPr>
                <w:rFonts w:ascii="Times New Roman" w:eastAsiaTheme="minorHAnsi" w:hAnsi="Times New Roman"/>
                <w:b/>
                <w:sz w:val="22"/>
                <w:szCs w:val="20"/>
                <w:lang w:val="uk-UA" w:bidi="ar-SA"/>
              </w:rPr>
              <w:t>Галузеві концептуалізації</w:t>
            </w:r>
          </w:p>
          <w:p w14:paraId="45693AC8" w14:textId="77777777" w:rsidR="00031F19" w:rsidRPr="005A09CC" w:rsidRDefault="00031F19" w:rsidP="00CA20B0">
            <w:pPr>
              <w:ind w:left="113" w:right="113"/>
              <w:rPr>
                <w:rFonts w:ascii="Times New Roman" w:eastAsiaTheme="minorHAnsi" w:hAnsi="Times New Roman"/>
                <w:sz w:val="22"/>
                <w:szCs w:val="20"/>
                <w:lang w:val="uk-UA" w:bidi="ar-SA"/>
              </w:rPr>
            </w:pPr>
          </w:p>
          <w:p w14:paraId="7100DC7A" w14:textId="77777777" w:rsidR="00031F19" w:rsidRPr="005A09CC" w:rsidRDefault="00031F19" w:rsidP="00CA20B0">
            <w:pPr>
              <w:ind w:left="113" w:right="113"/>
              <w:rPr>
                <w:rFonts w:ascii="Times New Roman" w:eastAsiaTheme="minorHAnsi" w:hAnsi="Times New Roman"/>
                <w:sz w:val="22"/>
                <w:szCs w:val="20"/>
                <w:lang w:val="uk-UA" w:bidi="ar-SA"/>
              </w:rPr>
            </w:pPr>
          </w:p>
          <w:p w14:paraId="49171BA5" w14:textId="77777777" w:rsidR="00031F19" w:rsidRPr="005A09CC" w:rsidRDefault="00031F19" w:rsidP="00CA20B0">
            <w:pPr>
              <w:ind w:left="113" w:right="113"/>
              <w:rPr>
                <w:rFonts w:ascii="Times New Roman" w:eastAsiaTheme="minorHAnsi" w:hAnsi="Times New Roman"/>
                <w:sz w:val="22"/>
                <w:szCs w:val="20"/>
                <w:lang w:val="uk-UA" w:bidi="ar-SA"/>
              </w:rPr>
            </w:pPr>
          </w:p>
          <w:p w14:paraId="168C755E" w14:textId="77777777" w:rsidR="00031F19" w:rsidRPr="005A09CC" w:rsidRDefault="00031F19" w:rsidP="00CA20B0">
            <w:pPr>
              <w:ind w:left="113" w:right="113"/>
              <w:rPr>
                <w:rFonts w:ascii="Times New Roman" w:eastAsiaTheme="minorHAnsi" w:hAnsi="Times New Roman"/>
                <w:sz w:val="22"/>
                <w:szCs w:val="20"/>
                <w:lang w:val="uk-UA" w:bidi="ar-SA"/>
              </w:rPr>
            </w:pPr>
          </w:p>
          <w:p w14:paraId="257F4442" w14:textId="77777777" w:rsidR="00031F19" w:rsidRPr="005A09CC" w:rsidRDefault="00031F19" w:rsidP="00CA20B0">
            <w:pPr>
              <w:ind w:left="113" w:right="113"/>
              <w:rPr>
                <w:rFonts w:ascii="Times New Roman" w:eastAsiaTheme="minorHAnsi" w:hAnsi="Times New Roman"/>
                <w:sz w:val="22"/>
                <w:szCs w:val="20"/>
                <w:lang w:val="uk-UA" w:bidi="ar-SA"/>
              </w:rPr>
            </w:pPr>
          </w:p>
          <w:p w14:paraId="1E6A58CB" w14:textId="77777777" w:rsidR="00031F19" w:rsidRPr="005A09CC" w:rsidRDefault="00031F19" w:rsidP="00CA20B0">
            <w:pPr>
              <w:ind w:left="113" w:right="113"/>
              <w:rPr>
                <w:rFonts w:ascii="Times New Roman" w:eastAsiaTheme="minorHAnsi" w:hAnsi="Times New Roman"/>
                <w:sz w:val="22"/>
                <w:szCs w:val="20"/>
                <w:lang w:val="uk-UA" w:bidi="ar-SA"/>
              </w:rPr>
            </w:pPr>
          </w:p>
          <w:p w14:paraId="70DD1BCA" w14:textId="77777777" w:rsidR="00031F19" w:rsidRPr="005A09CC" w:rsidRDefault="00031F19" w:rsidP="00CA20B0">
            <w:pPr>
              <w:ind w:left="113" w:right="113"/>
              <w:rPr>
                <w:rFonts w:ascii="Times New Roman" w:eastAsiaTheme="minorHAnsi" w:hAnsi="Times New Roman"/>
                <w:sz w:val="22"/>
                <w:szCs w:val="20"/>
                <w:lang w:val="uk-UA" w:bidi="ar-SA"/>
              </w:rPr>
            </w:pPr>
          </w:p>
          <w:p w14:paraId="6D800F7D" w14:textId="77777777" w:rsidR="00031F19" w:rsidRPr="005A09CC" w:rsidRDefault="00031F19" w:rsidP="00CA20B0">
            <w:pPr>
              <w:ind w:left="113" w:right="113"/>
              <w:rPr>
                <w:rFonts w:ascii="Times New Roman" w:eastAsiaTheme="minorHAnsi" w:hAnsi="Times New Roman"/>
                <w:sz w:val="22"/>
                <w:szCs w:val="20"/>
                <w:lang w:val="uk-UA" w:bidi="ar-SA"/>
              </w:rPr>
            </w:pPr>
          </w:p>
          <w:p w14:paraId="64DF1908" w14:textId="77777777" w:rsidR="00031F19" w:rsidRPr="005A09CC" w:rsidRDefault="00031F19" w:rsidP="00CA20B0">
            <w:pPr>
              <w:ind w:left="113" w:right="113"/>
              <w:rPr>
                <w:rFonts w:ascii="Times New Roman" w:eastAsiaTheme="minorHAnsi" w:hAnsi="Times New Roman"/>
                <w:sz w:val="22"/>
                <w:szCs w:val="20"/>
                <w:lang w:val="uk-UA" w:bidi="ar-SA"/>
              </w:rPr>
            </w:pPr>
          </w:p>
          <w:p w14:paraId="5DD03407" w14:textId="77777777" w:rsidR="00031F19" w:rsidRPr="005A09CC" w:rsidRDefault="00031F19" w:rsidP="00CA20B0">
            <w:pPr>
              <w:ind w:left="113" w:right="113"/>
              <w:rPr>
                <w:rFonts w:ascii="Times New Roman" w:eastAsiaTheme="minorHAnsi" w:hAnsi="Times New Roman"/>
                <w:sz w:val="22"/>
                <w:szCs w:val="20"/>
                <w:lang w:val="uk-UA" w:bidi="ar-SA"/>
              </w:rPr>
            </w:pPr>
          </w:p>
          <w:p w14:paraId="1768CE81" w14:textId="77777777" w:rsidR="00031F19" w:rsidRPr="005A09CC" w:rsidRDefault="00031F19" w:rsidP="00CA20B0">
            <w:pPr>
              <w:ind w:left="113" w:right="113"/>
              <w:rPr>
                <w:rFonts w:ascii="Times New Roman" w:eastAsiaTheme="minorHAnsi" w:hAnsi="Times New Roman"/>
                <w:sz w:val="22"/>
                <w:szCs w:val="20"/>
                <w:lang w:val="uk-UA" w:bidi="ar-SA"/>
              </w:rPr>
            </w:pPr>
          </w:p>
          <w:p w14:paraId="2AC6FC29" w14:textId="77777777" w:rsidR="00031F19" w:rsidRPr="005A09CC" w:rsidRDefault="00031F19" w:rsidP="00CA20B0">
            <w:pPr>
              <w:ind w:left="113" w:right="113"/>
              <w:rPr>
                <w:rFonts w:ascii="Times New Roman" w:eastAsiaTheme="minorHAnsi" w:hAnsi="Times New Roman"/>
                <w:sz w:val="22"/>
                <w:szCs w:val="20"/>
                <w:lang w:val="uk-UA" w:bidi="ar-SA"/>
              </w:rPr>
            </w:pPr>
          </w:p>
          <w:p w14:paraId="2EC48DCF" w14:textId="77777777" w:rsidR="00031F19" w:rsidRPr="005A09CC" w:rsidRDefault="00031F19" w:rsidP="00CA20B0">
            <w:pPr>
              <w:ind w:left="113" w:right="113"/>
              <w:rPr>
                <w:rFonts w:ascii="Times New Roman" w:eastAsiaTheme="minorHAnsi" w:hAnsi="Times New Roman"/>
                <w:sz w:val="22"/>
                <w:szCs w:val="20"/>
                <w:lang w:val="uk-UA" w:bidi="ar-SA"/>
              </w:rPr>
            </w:pPr>
          </w:p>
          <w:p w14:paraId="4580FAAB" w14:textId="77777777" w:rsidR="00031F19" w:rsidRPr="005A09CC" w:rsidRDefault="00031F19" w:rsidP="00CA20B0">
            <w:pPr>
              <w:ind w:left="113" w:right="113"/>
              <w:rPr>
                <w:rFonts w:ascii="Times New Roman" w:eastAsiaTheme="minorHAnsi" w:hAnsi="Times New Roman"/>
                <w:sz w:val="22"/>
                <w:szCs w:val="20"/>
                <w:lang w:val="uk-UA" w:bidi="ar-SA"/>
              </w:rPr>
            </w:pPr>
          </w:p>
          <w:p w14:paraId="001D3C01" w14:textId="77777777" w:rsidR="00031F19" w:rsidRPr="005A09CC" w:rsidRDefault="00031F19" w:rsidP="00CA20B0">
            <w:pPr>
              <w:ind w:left="113" w:right="113"/>
              <w:rPr>
                <w:rFonts w:ascii="Times New Roman" w:eastAsiaTheme="minorHAnsi" w:hAnsi="Times New Roman"/>
                <w:sz w:val="22"/>
                <w:szCs w:val="20"/>
                <w:lang w:val="uk-UA" w:bidi="ar-SA"/>
              </w:rPr>
            </w:pPr>
          </w:p>
          <w:p w14:paraId="7C93A995" w14:textId="77777777" w:rsidR="00031F19" w:rsidRPr="005A09CC" w:rsidRDefault="00031F19" w:rsidP="00CA20B0">
            <w:pPr>
              <w:ind w:left="113" w:right="113"/>
              <w:rPr>
                <w:rFonts w:ascii="Times New Roman" w:eastAsiaTheme="minorHAnsi" w:hAnsi="Times New Roman"/>
                <w:sz w:val="22"/>
                <w:szCs w:val="20"/>
                <w:lang w:val="uk-UA" w:bidi="ar-SA"/>
              </w:rPr>
            </w:pPr>
          </w:p>
          <w:p w14:paraId="47DDB450" w14:textId="77777777" w:rsidR="00031F19" w:rsidRPr="005A09CC" w:rsidRDefault="00031F19" w:rsidP="00CA20B0">
            <w:pPr>
              <w:ind w:left="113" w:right="113"/>
              <w:rPr>
                <w:rFonts w:ascii="Times New Roman" w:eastAsiaTheme="minorHAnsi" w:hAnsi="Times New Roman"/>
                <w:sz w:val="22"/>
                <w:szCs w:val="20"/>
                <w:lang w:val="uk-UA" w:bidi="ar-SA"/>
              </w:rPr>
            </w:pPr>
          </w:p>
          <w:p w14:paraId="1F5B3A9B" w14:textId="77777777" w:rsidR="00031F19" w:rsidRPr="005A09CC" w:rsidRDefault="00031F19" w:rsidP="00CA20B0">
            <w:pPr>
              <w:ind w:left="113" w:right="113"/>
              <w:rPr>
                <w:rFonts w:ascii="Times New Roman" w:eastAsiaTheme="minorHAnsi" w:hAnsi="Times New Roman"/>
                <w:sz w:val="22"/>
                <w:szCs w:val="20"/>
                <w:lang w:val="uk-UA" w:bidi="ar-SA"/>
              </w:rPr>
            </w:pPr>
          </w:p>
          <w:p w14:paraId="09E4021C" w14:textId="77777777" w:rsidR="00031F19" w:rsidRPr="005A09CC" w:rsidRDefault="00031F19" w:rsidP="00CA20B0">
            <w:pPr>
              <w:ind w:left="113" w:right="113"/>
              <w:rPr>
                <w:rFonts w:ascii="Times New Roman" w:eastAsiaTheme="minorHAnsi" w:hAnsi="Times New Roman"/>
                <w:sz w:val="22"/>
                <w:szCs w:val="20"/>
                <w:lang w:val="uk-UA" w:bidi="ar-SA"/>
              </w:rPr>
            </w:pPr>
          </w:p>
          <w:p w14:paraId="0B31AFB0" w14:textId="77777777" w:rsidR="00031F19" w:rsidRPr="005A09CC" w:rsidRDefault="00031F19" w:rsidP="00CA20B0">
            <w:pPr>
              <w:ind w:left="113" w:right="113"/>
              <w:rPr>
                <w:rFonts w:ascii="Times New Roman" w:eastAsiaTheme="minorHAnsi" w:hAnsi="Times New Roman"/>
                <w:sz w:val="22"/>
                <w:szCs w:val="20"/>
                <w:lang w:val="uk-UA" w:bidi="ar-SA"/>
              </w:rPr>
            </w:pPr>
          </w:p>
        </w:tc>
        <w:tc>
          <w:tcPr>
            <w:tcW w:w="1842" w:type="dxa"/>
            <w:tcBorders>
              <w:top w:val="double" w:sz="4" w:space="0" w:color="auto"/>
              <w:right w:val="single" w:sz="18" w:space="0" w:color="808080" w:themeColor="background1" w:themeShade="80"/>
            </w:tcBorders>
            <w:shd w:val="clear" w:color="auto" w:fill="EDEDED" w:themeFill="accent3" w:themeFillTint="33"/>
          </w:tcPr>
          <w:p w14:paraId="0C2D994E"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Стабільність до катастроф</w:t>
            </w:r>
          </w:p>
        </w:tc>
        <w:tc>
          <w:tcPr>
            <w:tcW w:w="3408" w:type="dxa"/>
            <w:tcBorders>
              <w:top w:val="double" w:sz="4" w:space="0" w:color="auto"/>
              <w:left w:val="single" w:sz="18" w:space="0" w:color="808080" w:themeColor="background1" w:themeShade="80"/>
              <w:right w:val="single" w:sz="4" w:space="0" w:color="FFFFFF" w:themeColor="background1"/>
            </w:tcBorders>
          </w:tcPr>
          <w:p w14:paraId="4C5EF8D0"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Немає єдиного визначення;</w:t>
            </w:r>
          </w:p>
          <w:p w14:paraId="727C153B"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Забезпечення доброякісних або дрібномасштабних негативних наслідків від катастрофи;</w:t>
            </w:r>
          </w:p>
          <w:p w14:paraId="1D477830"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Загальні ключові слова: опір, поглинання чи стримування наслідків, одужання та пом’якшення небезпек, пов’язаних з катастрофами.</w:t>
            </w:r>
          </w:p>
        </w:tc>
        <w:tc>
          <w:tcPr>
            <w:tcW w:w="3963" w:type="dxa"/>
            <w:tcBorders>
              <w:top w:val="double" w:sz="4" w:space="0" w:color="auto"/>
              <w:left w:val="single" w:sz="4" w:space="0" w:color="FFFFFF" w:themeColor="background1"/>
              <w:right w:val="single" w:sz="4" w:space="0" w:color="FFFFFF" w:themeColor="background1"/>
            </w:tcBorders>
          </w:tcPr>
          <w:p w14:paraId="59DA97BC"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Орієнтація на зменшення небезпеки та готовність до стихійних лих;</w:t>
            </w:r>
          </w:p>
          <w:p w14:paraId="31FC0062"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Визнання як техногенних, так і природних небезпек;</w:t>
            </w:r>
          </w:p>
          <w:p w14:paraId="2BA77776"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Включає інституційні аспекти, спрямовані на захист інфраструктурних систем.</w:t>
            </w:r>
          </w:p>
        </w:tc>
        <w:tc>
          <w:tcPr>
            <w:tcW w:w="5534" w:type="dxa"/>
            <w:tcBorders>
              <w:top w:val="double" w:sz="4" w:space="0" w:color="auto"/>
              <w:left w:val="single" w:sz="4" w:space="0" w:color="FFFFFF" w:themeColor="background1"/>
            </w:tcBorders>
          </w:tcPr>
          <w:p w14:paraId="529EA4C3"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Зосереджується на короткотерміновому зменшенні та відновленні шкоди (надзвичайні ситуації);</w:t>
            </w:r>
          </w:p>
          <w:p w14:paraId="2B239DD7"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Не стосується хронічного стресу;</w:t>
            </w:r>
          </w:p>
          <w:p w14:paraId="106B0225"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Часто фокусується на конкретних видах стихійних лих, потенційно відсутні можливості для стратегій зменшення ризику, пов’язаних з різними небезпеками (наприклад, програми стійкості до цунамі);</w:t>
            </w:r>
          </w:p>
          <w:p w14:paraId="743E1264"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Часто фокусується на «критичній інфраструктурі» з потенційними труднощами у визначенні «критичних» компонентів для конкретних суб’єктів;</w:t>
            </w:r>
          </w:p>
          <w:p w14:paraId="0C547513"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Занадто широке визначення.</w:t>
            </w:r>
          </w:p>
        </w:tc>
      </w:tr>
      <w:tr w:rsidR="00031F19" w:rsidRPr="008C4A03" w14:paraId="48CB1536" w14:textId="77777777" w:rsidTr="00CA20B0">
        <w:tc>
          <w:tcPr>
            <w:tcW w:w="568" w:type="dxa"/>
            <w:vMerge/>
          </w:tcPr>
          <w:p w14:paraId="14EBF4E0"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p>
        </w:tc>
        <w:tc>
          <w:tcPr>
            <w:tcW w:w="1842" w:type="dxa"/>
            <w:tcBorders>
              <w:right w:val="single" w:sz="18" w:space="0" w:color="808080" w:themeColor="background1" w:themeShade="80"/>
            </w:tcBorders>
            <w:shd w:val="clear" w:color="auto" w:fill="EDEDED" w:themeFill="accent3" w:themeFillTint="33"/>
          </w:tcPr>
          <w:p w14:paraId="3B1DF0CB" w14:textId="77777777" w:rsidR="00031F19" w:rsidRPr="005A09CC" w:rsidRDefault="006010BE"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w:t>
            </w:r>
            <w:r w:rsidR="00031F19" w:rsidRPr="005A09CC">
              <w:rPr>
                <w:rFonts w:ascii="Times New Roman" w:eastAsiaTheme="minorHAnsi" w:hAnsi="Times New Roman"/>
                <w:sz w:val="22"/>
                <w:szCs w:val="20"/>
                <w:lang w:val="uk-UA" w:bidi="ar-SA"/>
              </w:rPr>
              <w:t>Вбудована</w:t>
            </w:r>
            <w:r w:rsidRPr="005A09CC">
              <w:rPr>
                <w:rFonts w:ascii="Times New Roman" w:eastAsiaTheme="minorHAnsi" w:hAnsi="Times New Roman"/>
                <w:sz w:val="22"/>
                <w:szCs w:val="20"/>
                <w:lang w:val="uk-UA" w:bidi="ar-SA"/>
              </w:rPr>
              <w:t>»</w:t>
            </w:r>
            <w:r w:rsidR="00031F19" w:rsidRPr="005A09CC">
              <w:rPr>
                <w:rFonts w:ascii="Times New Roman" w:eastAsiaTheme="minorHAnsi" w:hAnsi="Times New Roman"/>
                <w:sz w:val="22"/>
                <w:szCs w:val="20"/>
                <w:lang w:val="uk-UA" w:bidi="ar-SA"/>
              </w:rPr>
              <w:t xml:space="preserve"> </w:t>
            </w:r>
          </w:p>
          <w:p w14:paraId="06AB772A"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стабільність</w:t>
            </w:r>
          </w:p>
        </w:tc>
        <w:tc>
          <w:tcPr>
            <w:tcW w:w="3408" w:type="dxa"/>
            <w:tcBorders>
              <w:left w:val="single" w:sz="18" w:space="0" w:color="808080" w:themeColor="background1" w:themeShade="80"/>
              <w:right w:val="single" w:sz="4" w:space="0" w:color="FFFFFF" w:themeColor="background1"/>
            </w:tcBorders>
          </w:tcPr>
          <w:p w14:paraId="7B072A72"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w:t>
            </w:r>
            <w:r w:rsidRPr="005A09CC">
              <w:rPr>
                <w:sz w:val="22"/>
                <w:lang w:val="uk-UA"/>
              </w:rPr>
              <w:t xml:space="preserve"> </w:t>
            </w:r>
            <w:r w:rsidRPr="005A09CC">
              <w:rPr>
                <w:rFonts w:ascii="Times New Roman" w:eastAsiaTheme="minorHAnsi" w:hAnsi="Times New Roman"/>
                <w:sz w:val="22"/>
                <w:szCs w:val="20"/>
                <w:lang w:val="uk-UA" w:bidi="ar-SA"/>
              </w:rPr>
              <w:t>Зосереджується на побудованому середовищі;</w:t>
            </w:r>
          </w:p>
          <w:p w14:paraId="5CF44D5A"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Здатність продовжувати адаптуватися до існуючих та виникаючих загроз;</w:t>
            </w:r>
          </w:p>
          <w:p w14:paraId="23484BF1"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xml:space="preserve">• Включає фізичні, інституційні, економічні та соціальні складові. </w:t>
            </w:r>
          </w:p>
        </w:tc>
        <w:tc>
          <w:tcPr>
            <w:tcW w:w="3963" w:type="dxa"/>
            <w:tcBorders>
              <w:left w:val="single" w:sz="4" w:space="0" w:color="FFFFFF" w:themeColor="background1"/>
              <w:right w:val="single" w:sz="4" w:space="0" w:color="FFFFFF" w:themeColor="background1"/>
            </w:tcBorders>
          </w:tcPr>
          <w:p w14:paraId="279612A7"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Зосереджується на проактивних стратегіях для подолання динамічних змін;</w:t>
            </w:r>
          </w:p>
          <w:p w14:paraId="435649B0"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Операціоналізація, швидше за все, вимагає як структурних, так і неструктурних рішень.</w:t>
            </w:r>
          </w:p>
        </w:tc>
        <w:tc>
          <w:tcPr>
            <w:tcW w:w="5534" w:type="dxa"/>
            <w:tcBorders>
              <w:left w:val="single" w:sz="4" w:space="0" w:color="FFFFFF" w:themeColor="background1"/>
            </w:tcBorders>
          </w:tcPr>
          <w:p w14:paraId="6055C78B"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Оригінальна концепція, орієнтована лише на реагування на надзвичайні небезпеки, не враховуючи хронічного стресу;</w:t>
            </w:r>
          </w:p>
          <w:p w14:paraId="55D4FAD5"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Соціальний тривалий стрес, який вирішується лише як чинник впливу на масштабність наслідків екстремальних подій;</w:t>
            </w:r>
          </w:p>
          <w:p w14:paraId="66A7A753"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Література в основному зосереджена на катастрофах.</w:t>
            </w:r>
          </w:p>
        </w:tc>
      </w:tr>
      <w:tr w:rsidR="00031F19" w:rsidRPr="008C4A03" w14:paraId="46A83B03" w14:textId="77777777" w:rsidTr="00CA20B0">
        <w:tc>
          <w:tcPr>
            <w:tcW w:w="568" w:type="dxa"/>
            <w:vMerge/>
          </w:tcPr>
          <w:p w14:paraId="31F98E56"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p>
        </w:tc>
        <w:tc>
          <w:tcPr>
            <w:tcW w:w="1842" w:type="dxa"/>
            <w:tcBorders>
              <w:right w:val="single" w:sz="18" w:space="0" w:color="808080" w:themeColor="background1" w:themeShade="80"/>
            </w:tcBorders>
            <w:shd w:val="clear" w:color="auto" w:fill="EDEDED" w:themeFill="accent3" w:themeFillTint="33"/>
          </w:tcPr>
          <w:p w14:paraId="4DD64B4A"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xml:space="preserve">Стабільність до кліматичних змін </w:t>
            </w:r>
          </w:p>
        </w:tc>
        <w:tc>
          <w:tcPr>
            <w:tcW w:w="3408" w:type="dxa"/>
            <w:tcBorders>
              <w:left w:val="single" w:sz="18" w:space="0" w:color="808080" w:themeColor="background1" w:themeShade="80"/>
              <w:right w:val="single" w:sz="4" w:space="0" w:color="FFFFFF" w:themeColor="background1"/>
            </w:tcBorders>
          </w:tcPr>
          <w:p w14:paraId="31132BC0"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Застосовування "принципу стабільності" до дій щодо зміни клімату;</w:t>
            </w:r>
          </w:p>
          <w:p w14:paraId="478244BC"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Зосередження на відновленні стану від кліматичних ударів та стресів;</w:t>
            </w:r>
          </w:p>
          <w:p w14:paraId="6B93ADEC"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Визнає невизначеність та складність міських територій, що швидко зростають.</w:t>
            </w:r>
          </w:p>
        </w:tc>
        <w:tc>
          <w:tcPr>
            <w:tcW w:w="3963" w:type="dxa"/>
            <w:tcBorders>
              <w:left w:val="single" w:sz="4" w:space="0" w:color="FFFFFF" w:themeColor="background1"/>
              <w:right w:val="single" w:sz="4" w:space="0" w:color="FFFFFF" w:themeColor="background1"/>
            </w:tcBorders>
          </w:tcPr>
          <w:p w14:paraId="1B841778"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Зосередження уваги на пом’якшенні кліматичних змін та адаптації до них;</w:t>
            </w:r>
          </w:p>
          <w:p w14:paraId="35851D41"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Інституції та люди, що розвивають спроможність вирішувати напругу в щоденному прийнятті рішень;</w:t>
            </w:r>
          </w:p>
          <w:p w14:paraId="4EC0051A"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Включає зменшення ризику стихійного лиха.</w:t>
            </w:r>
          </w:p>
        </w:tc>
        <w:tc>
          <w:tcPr>
            <w:tcW w:w="5534" w:type="dxa"/>
            <w:tcBorders>
              <w:left w:val="single" w:sz="4" w:space="0" w:color="FFFFFF" w:themeColor="background1"/>
            </w:tcBorders>
          </w:tcPr>
          <w:p w14:paraId="3790A304"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Політика часто включає нестійку адаптивну реакцію;</w:t>
            </w:r>
          </w:p>
          <w:p w14:paraId="42CAB1DC"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Потрібна краща інтеграція із системним мисленням;</w:t>
            </w:r>
          </w:p>
          <w:p w14:paraId="751623DA"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Упускає можливість стати більш стійкими до більш широкого кола взаємозв’язків;</w:t>
            </w:r>
          </w:p>
          <w:p w14:paraId="6D6A67B7"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Потребує спільного розвитку із  зусиллями щодо міської сталості та розвитку міста;</w:t>
            </w:r>
          </w:p>
          <w:p w14:paraId="2619CBB2" w14:textId="77777777" w:rsidR="00031F19" w:rsidRPr="005A09CC" w:rsidRDefault="00031F19" w:rsidP="00CA20B0">
            <w:pPr>
              <w:autoSpaceDE w:val="0"/>
              <w:autoSpaceDN w:val="0"/>
              <w:adjustRightInd w:val="0"/>
              <w:rPr>
                <w:rFonts w:ascii="Times New Roman" w:eastAsiaTheme="minorHAnsi" w:hAnsi="Times New Roman"/>
                <w:sz w:val="22"/>
                <w:szCs w:val="20"/>
                <w:lang w:val="uk-UA" w:bidi="ar-SA"/>
              </w:rPr>
            </w:pPr>
            <w:r w:rsidRPr="005A09CC">
              <w:rPr>
                <w:rFonts w:ascii="Times New Roman" w:eastAsiaTheme="minorHAnsi" w:hAnsi="Times New Roman"/>
                <w:sz w:val="22"/>
                <w:szCs w:val="20"/>
                <w:lang w:val="uk-UA" w:bidi="ar-SA"/>
              </w:rPr>
              <w:t>• Може призвести до прогалин у обговоренні інтенсивних заходів.</w:t>
            </w:r>
          </w:p>
        </w:tc>
      </w:tr>
    </w:tbl>
    <w:p w14:paraId="3EECC9A4" w14:textId="77777777" w:rsidR="00031F19" w:rsidRPr="005A09CC" w:rsidRDefault="00031F19" w:rsidP="00031F19">
      <w:pPr>
        <w:tabs>
          <w:tab w:val="left" w:pos="7920"/>
        </w:tabs>
        <w:jc w:val="both"/>
        <w:rPr>
          <w:rFonts w:ascii="Times New Roman" w:hAnsi="Times New Roman"/>
          <w:sz w:val="28"/>
          <w:szCs w:val="28"/>
          <w:shd w:val="clear" w:color="auto" w:fill="FFFFFF"/>
          <w:lang w:val="uk-UA"/>
        </w:rPr>
        <w:sectPr w:rsidR="00031F19" w:rsidRPr="005A09CC" w:rsidSect="00CF75F8">
          <w:pgSz w:w="16838" w:h="11906" w:orient="landscape"/>
          <w:pgMar w:top="1134" w:right="1134" w:bottom="567" w:left="1134" w:header="567" w:footer="0" w:gutter="0"/>
          <w:cols w:space="720"/>
          <w:docGrid w:linePitch="326"/>
        </w:sectPr>
      </w:pPr>
    </w:p>
    <w:p w14:paraId="1D007378" w14:textId="77777777" w:rsidR="00345ED1" w:rsidRPr="005A09CC" w:rsidRDefault="00FC4D8D" w:rsidP="00BB78F6">
      <w:pPr>
        <w:spacing w:line="360" w:lineRule="auto"/>
        <w:ind w:firstLine="708"/>
        <w:contextualSpacing/>
        <w:jc w:val="both"/>
        <w:rPr>
          <w:rFonts w:ascii="Times New Roman" w:hAnsi="Times New Roman"/>
          <w:sz w:val="28"/>
          <w:szCs w:val="28"/>
          <w:lang w:val="uk-UA"/>
        </w:rPr>
      </w:pPr>
      <w:r w:rsidRPr="005A09CC">
        <w:rPr>
          <w:rFonts w:ascii="Times New Roman" w:hAnsi="Times New Roman"/>
          <w:sz w:val="28"/>
          <w:szCs w:val="28"/>
          <w:lang w:val="uk-UA"/>
        </w:rPr>
        <w:lastRenderedPageBreak/>
        <w:t>Прибігаючи до найбільш редукованого конструкту</w:t>
      </w:r>
      <w:r w:rsidR="00345ED1" w:rsidRPr="005A09CC">
        <w:rPr>
          <w:rFonts w:ascii="Times New Roman" w:hAnsi="Times New Roman"/>
          <w:sz w:val="28"/>
          <w:szCs w:val="28"/>
          <w:lang w:val="uk-UA"/>
        </w:rPr>
        <w:t xml:space="preserve"> міста як набору взаємопов’язаних фізичних і соціальних компонентів, можна дістати загальне уявлення про </w:t>
      </w:r>
      <w:r w:rsidR="00FD7FEA" w:rsidRPr="005A09CC">
        <w:rPr>
          <w:rFonts w:ascii="Times New Roman" w:hAnsi="Times New Roman"/>
          <w:sz w:val="28"/>
          <w:szCs w:val="28"/>
          <w:lang w:val="uk-UA"/>
        </w:rPr>
        <w:t>«механіку» реалізації ек</w:t>
      </w:r>
      <w:r w:rsidR="003C2BF3" w:rsidRPr="005A09CC">
        <w:rPr>
          <w:rFonts w:ascii="Times New Roman" w:hAnsi="Times New Roman"/>
          <w:sz w:val="28"/>
          <w:szCs w:val="28"/>
          <w:lang w:val="uk-UA"/>
        </w:rPr>
        <w:t>ологічної стабільності (рис. 1.1</w:t>
      </w:r>
      <w:r w:rsidR="00FD7FEA" w:rsidRPr="005A09CC">
        <w:rPr>
          <w:rFonts w:ascii="Times New Roman" w:hAnsi="Times New Roman"/>
          <w:sz w:val="28"/>
          <w:szCs w:val="28"/>
          <w:lang w:val="uk-UA"/>
        </w:rPr>
        <w:t>).</w:t>
      </w:r>
      <w:r w:rsidRPr="005A09CC">
        <w:rPr>
          <w:rFonts w:ascii="Times New Roman" w:hAnsi="Times New Roman"/>
          <w:sz w:val="28"/>
          <w:szCs w:val="28"/>
          <w:lang w:val="uk-UA"/>
        </w:rPr>
        <w:t xml:space="preserve"> </w:t>
      </w:r>
    </w:p>
    <w:p w14:paraId="355A82BC" w14:textId="77777777" w:rsidR="00116351" w:rsidRPr="005A09CC" w:rsidRDefault="00116351" w:rsidP="00BB78F6">
      <w:pPr>
        <w:spacing w:line="360" w:lineRule="auto"/>
        <w:ind w:firstLine="708"/>
        <w:contextualSpacing/>
        <w:jc w:val="both"/>
        <w:rPr>
          <w:rFonts w:ascii="Times New Roman" w:hAnsi="Times New Roman"/>
          <w:sz w:val="28"/>
          <w:szCs w:val="28"/>
          <w:lang w:val="uk-UA"/>
        </w:rPr>
      </w:pPr>
    </w:p>
    <w:p w14:paraId="6C562C5A" w14:textId="77777777" w:rsidR="00BB78F6" w:rsidRPr="005A09CC" w:rsidRDefault="00912B0B" w:rsidP="00BB78F6">
      <w:pPr>
        <w:spacing w:line="360" w:lineRule="auto"/>
        <w:jc w:val="both"/>
        <w:rPr>
          <w:noProof/>
          <w:lang w:val="uk-UA" w:eastAsia="ru-RU" w:bidi="ar-SA"/>
        </w:rPr>
      </w:pPr>
      <w:r w:rsidRPr="005A09CC">
        <w:rPr>
          <w:noProof/>
          <w:lang w:val="ru-RU" w:eastAsia="ru-RU" w:bidi="ar-SA"/>
        </w:rPr>
        <w:drawing>
          <wp:inline distT="0" distB="0" distL="0" distR="0" wp14:anchorId="772D84BA" wp14:editId="2849D772">
            <wp:extent cx="6537382" cy="3682365"/>
            <wp:effectExtent l="0" t="0" r="0" b="0"/>
            <wp:docPr id="25" name="Рисунок 25" descr="C:\Users\Пользователь\Desktop\концепт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Пользователь\Desktop\концепт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547616" cy="3688130"/>
                    </a:xfrm>
                    <a:prstGeom prst="rect">
                      <a:avLst/>
                    </a:prstGeom>
                    <a:noFill/>
                    <a:ln>
                      <a:noFill/>
                    </a:ln>
                  </pic:spPr>
                </pic:pic>
              </a:graphicData>
            </a:graphic>
          </wp:inline>
        </w:drawing>
      </w:r>
    </w:p>
    <w:p w14:paraId="40F07287" w14:textId="77777777" w:rsidR="00BB78F6" w:rsidRPr="005A09CC" w:rsidRDefault="00BB78F6" w:rsidP="00BB78F6">
      <w:pPr>
        <w:spacing w:line="360" w:lineRule="auto"/>
        <w:jc w:val="center"/>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t>Рис. 1.</w:t>
      </w:r>
      <w:r w:rsidR="003C2BF3" w:rsidRPr="005A09CC">
        <w:rPr>
          <w:rFonts w:ascii="Times New Roman" w:hAnsi="Times New Roman"/>
          <w:color w:val="000000"/>
          <w:sz w:val="28"/>
          <w:szCs w:val="28"/>
          <w:lang w:val="uk-UA" w:eastAsia="uk-UA"/>
        </w:rPr>
        <w:t>1</w:t>
      </w:r>
      <w:r w:rsidRPr="005A09CC">
        <w:rPr>
          <w:rFonts w:ascii="Times New Roman" w:hAnsi="Times New Roman"/>
          <w:color w:val="000000"/>
          <w:sz w:val="28"/>
          <w:szCs w:val="28"/>
          <w:lang w:val="uk-UA" w:eastAsia="uk-UA"/>
        </w:rPr>
        <w:t xml:space="preserve"> Концептуальна модель міської стабільності </w:t>
      </w:r>
      <w:r w:rsidR="00825FC1" w:rsidRPr="005A09CC">
        <w:rPr>
          <w:rFonts w:ascii="Times New Roman" w:hAnsi="Times New Roman"/>
          <w:color w:val="000000"/>
          <w:sz w:val="28"/>
          <w:szCs w:val="28"/>
          <w:lang w:val="uk-UA" w:eastAsia="uk-UA"/>
        </w:rPr>
        <w:t xml:space="preserve">за </w:t>
      </w:r>
      <w:r w:rsidR="00825FC1" w:rsidRPr="005A09CC">
        <w:rPr>
          <w:rFonts w:ascii="Times New Roman" w:hAnsi="Times New Roman"/>
          <w:sz w:val="28"/>
          <w:szCs w:val="28"/>
          <w:lang w:val="uk-UA"/>
        </w:rPr>
        <w:t xml:space="preserve">Десоузом </w:t>
      </w:r>
      <w:r w:rsidR="00F2777A" w:rsidRPr="005A09CC">
        <w:rPr>
          <w:rFonts w:ascii="Times New Roman" w:hAnsi="Times New Roman"/>
          <w:sz w:val="28"/>
          <w:szCs w:val="28"/>
          <w:lang w:val="uk-UA"/>
        </w:rPr>
        <w:t>К. С. </w:t>
      </w:r>
      <w:r w:rsidR="00825FC1" w:rsidRPr="005A09CC">
        <w:rPr>
          <w:rFonts w:ascii="Times New Roman" w:hAnsi="Times New Roman"/>
          <w:sz w:val="28"/>
          <w:szCs w:val="28"/>
          <w:lang w:val="uk-UA"/>
        </w:rPr>
        <w:t xml:space="preserve">та </w:t>
      </w:r>
      <w:r w:rsidRPr="005A09CC">
        <w:rPr>
          <w:rFonts w:ascii="Times New Roman" w:hAnsi="Times New Roman"/>
          <w:sz w:val="28"/>
          <w:szCs w:val="28"/>
          <w:lang w:val="uk-UA"/>
        </w:rPr>
        <w:t>Фланері</w:t>
      </w:r>
      <w:r w:rsidR="00F2777A" w:rsidRPr="005A09CC">
        <w:rPr>
          <w:rFonts w:ascii="Times New Roman" w:hAnsi="Times New Roman"/>
          <w:color w:val="000000"/>
          <w:sz w:val="28"/>
          <w:szCs w:val="28"/>
          <w:lang w:val="uk-UA" w:eastAsia="uk-UA"/>
        </w:rPr>
        <w:t> </w:t>
      </w:r>
      <w:r w:rsidR="00F2777A" w:rsidRPr="005A09CC">
        <w:rPr>
          <w:rFonts w:ascii="Times New Roman" w:hAnsi="Times New Roman"/>
          <w:sz w:val="28"/>
          <w:szCs w:val="28"/>
          <w:lang w:val="uk-UA"/>
        </w:rPr>
        <w:t>Т. Г. </w:t>
      </w:r>
      <w:r w:rsidR="00F2777A" w:rsidRPr="005A09CC">
        <w:rPr>
          <w:rFonts w:ascii="Times New Roman" w:hAnsi="Times New Roman"/>
          <w:color w:val="000000"/>
          <w:sz w:val="28"/>
          <w:szCs w:val="28"/>
          <w:lang w:val="uk-UA" w:eastAsia="uk-UA"/>
        </w:rPr>
        <w:t xml:space="preserve"> </w:t>
      </w:r>
      <w:r w:rsidRPr="005A09CC">
        <w:rPr>
          <w:rFonts w:ascii="Times New Roman" w:hAnsi="Times New Roman"/>
          <w:color w:val="000000"/>
          <w:sz w:val="28"/>
          <w:szCs w:val="28"/>
          <w:lang w:val="uk-UA" w:eastAsia="uk-UA"/>
        </w:rPr>
        <w:t>[</w:t>
      </w:r>
      <w:r w:rsidR="00B017F3" w:rsidRPr="00A15305">
        <w:rPr>
          <w:rFonts w:ascii="Times New Roman" w:hAnsi="Times New Roman"/>
          <w:color w:val="000000"/>
          <w:sz w:val="28"/>
          <w:szCs w:val="28"/>
          <w:lang w:val="uk-UA" w:eastAsia="uk-UA"/>
        </w:rPr>
        <w:t>15</w:t>
      </w:r>
      <w:r w:rsidR="00825FC1" w:rsidRPr="005A09CC">
        <w:rPr>
          <w:rFonts w:ascii="Times New Roman" w:hAnsi="Times New Roman"/>
          <w:color w:val="000000"/>
          <w:sz w:val="28"/>
          <w:szCs w:val="28"/>
          <w:lang w:val="uk-UA" w:eastAsia="uk-UA"/>
        </w:rPr>
        <w:t>] (адаптовано</w:t>
      </w:r>
      <w:r w:rsidRPr="005A09CC">
        <w:rPr>
          <w:rFonts w:ascii="Times New Roman" w:hAnsi="Times New Roman"/>
          <w:color w:val="000000"/>
          <w:sz w:val="28"/>
          <w:szCs w:val="28"/>
          <w:lang w:val="uk-UA" w:eastAsia="uk-UA"/>
        </w:rPr>
        <w:t>)</w:t>
      </w:r>
    </w:p>
    <w:p w14:paraId="63668C5E" w14:textId="77777777" w:rsidR="00F13BF7" w:rsidRPr="005A09CC" w:rsidRDefault="00F13BF7" w:rsidP="00427A6E">
      <w:pPr>
        <w:spacing w:line="360" w:lineRule="auto"/>
        <w:ind w:firstLine="709"/>
        <w:contextualSpacing/>
        <w:jc w:val="both"/>
        <w:rPr>
          <w:rFonts w:ascii="Times New Roman" w:hAnsi="Times New Roman"/>
          <w:sz w:val="28"/>
          <w:szCs w:val="28"/>
          <w:shd w:val="clear" w:color="auto" w:fill="FFFFFF"/>
          <w:lang w:val="uk-UA"/>
        </w:rPr>
      </w:pPr>
    </w:p>
    <w:p w14:paraId="7023DE7E" w14:textId="77777777" w:rsidR="00060D33" w:rsidRPr="005A09CC" w:rsidRDefault="00116351" w:rsidP="00116351">
      <w:pPr>
        <w:spacing w:line="360" w:lineRule="auto"/>
        <w:ind w:firstLine="708"/>
        <w:contextualSpacing/>
        <w:jc w:val="both"/>
        <w:rPr>
          <w:rFonts w:ascii="Times New Roman" w:hAnsi="Times New Roman"/>
          <w:sz w:val="28"/>
          <w:szCs w:val="28"/>
          <w:shd w:val="clear" w:color="auto" w:fill="FFFFFF"/>
          <w:lang w:val="uk-UA"/>
        </w:rPr>
      </w:pPr>
      <w:r w:rsidRPr="005A09CC">
        <w:rPr>
          <w:rFonts w:ascii="Times New Roman" w:hAnsi="Times New Roman"/>
          <w:sz w:val="28"/>
          <w:szCs w:val="28"/>
          <w:lang w:val="uk-UA"/>
        </w:rPr>
        <w:t xml:space="preserve">Стабільність міської системи визначається по відношенню до екзогенних і ендогенних агенетів впливу, що здатні </w:t>
      </w:r>
      <w:r w:rsidR="00FD52A5" w:rsidRPr="005A09CC">
        <w:rPr>
          <w:rFonts w:ascii="Times New Roman" w:hAnsi="Times New Roman"/>
          <w:sz w:val="28"/>
          <w:szCs w:val="28"/>
          <w:lang w:val="uk-UA"/>
        </w:rPr>
        <w:t>спри</w:t>
      </w:r>
      <w:r w:rsidRPr="005A09CC">
        <w:rPr>
          <w:rFonts w:ascii="Times New Roman" w:hAnsi="Times New Roman"/>
          <w:sz w:val="28"/>
          <w:szCs w:val="28"/>
          <w:lang w:val="uk-UA"/>
        </w:rPr>
        <w:t>чин</w:t>
      </w:r>
      <w:r w:rsidR="00FD52A5" w:rsidRPr="005A09CC">
        <w:rPr>
          <w:rFonts w:ascii="Times New Roman" w:hAnsi="Times New Roman"/>
          <w:sz w:val="28"/>
          <w:szCs w:val="28"/>
          <w:lang w:val="uk-UA"/>
        </w:rPr>
        <w:t>яти</w:t>
      </w:r>
      <w:r w:rsidRPr="005A09CC">
        <w:rPr>
          <w:rFonts w:ascii="Times New Roman" w:hAnsi="Times New Roman"/>
          <w:sz w:val="28"/>
          <w:szCs w:val="28"/>
          <w:lang w:val="uk-UA"/>
        </w:rPr>
        <w:t xml:space="preserve"> її збурення та порушення </w:t>
      </w:r>
      <w:r w:rsidRPr="005A09CC">
        <w:rPr>
          <w:rFonts w:ascii="Times New Roman" w:eastAsia="Times New Roman" w:hAnsi="Times New Roman"/>
          <w:sz w:val="28"/>
          <w:szCs w:val="28"/>
          <w:lang w:val="uk-UA" w:eastAsia="uk-UA"/>
        </w:rPr>
        <w:t>– стресорів, які можуть бути природного (наприклад, землетруси, цунамі, урагани), економічного (бідність, низька якість життя, слабкі інвестиції органів влади в майбутнє та ін.), технологічного (недосконалість технологій, помилки та каскадні збої технолог</w:t>
      </w:r>
      <w:r w:rsidR="00F2777A" w:rsidRPr="005A09CC">
        <w:rPr>
          <w:rFonts w:ascii="Times New Roman" w:eastAsia="Times New Roman" w:hAnsi="Times New Roman"/>
          <w:sz w:val="28"/>
          <w:szCs w:val="28"/>
          <w:lang w:val="uk-UA" w:eastAsia="uk-UA"/>
        </w:rPr>
        <w:t>ічних систем та ін.), і, врешті-</w:t>
      </w:r>
      <w:r w:rsidRPr="005A09CC">
        <w:rPr>
          <w:rFonts w:ascii="Times New Roman" w:eastAsia="Times New Roman" w:hAnsi="Times New Roman"/>
          <w:sz w:val="28"/>
          <w:szCs w:val="28"/>
          <w:lang w:val="uk-UA" w:eastAsia="uk-UA"/>
        </w:rPr>
        <w:t xml:space="preserve">решт, людської генези (війни, тероризм, злочинність, заподіяння навмисної та ненавмисної шкоди тощо). </w:t>
      </w:r>
      <w:r w:rsidR="00060D33" w:rsidRPr="005A09CC">
        <w:rPr>
          <w:rFonts w:ascii="Times New Roman" w:hAnsi="Times New Roman"/>
          <w:sz w:val="28"/>
          <w:szCs w:val="28"/>
          <w:shd w:val="clear" w:color="auto" w:fill="FFFFFF"/>
          <w:lang w:val="uk-UA"/>
        </w:rPr>
        <w:t xml:space="preserve">Дія стресорів на міську систему може </w:t>
      </w:r>
      <w:r w:rsidR="00FD52A5" w:rsidRPr="005A09CC">
        <w:rPr>
          <w:rFonts w:ascii="Times New Roman" w:hAnsi="Times New Roman"/>
          <w:sz w:val="28"/>
          <w:szCs w:val="28"/>
          <w:shd w:val="clear" w:color="auto" w:fill="FFFFFF"/>
          <w:lang w:val="uk-UA"/>
        </w:rPr>
        <w:t>проявлятись у вигляді негативних наслідків</w:t>
      </w:r>
      <w:r w:rsidR="00060D33" w:rsidRPr="005A09CC">
        <w:rPr>
          <w:rFonts w:ascii="Times New Roman" w:hAnsi="Times New Roman"/>
          <w:sz w:val="28"/>
          <w:szCs w:val="28"/>
          <w:shd w:val="clear" w:color="auto" w:fill="FFFFFF"/>
          <w:lang w:val="uk-UA"/>
        </w:rPr>
        <w:t xml:space="preserve"> різного характеру та інтенсивності. Водночас, місто, будучи системою, здатно впливати на дію стресорів </w:t>
      </w:r>
      <w:r w:rsidR="00684E87" w:rsidRPr="005A09CC">
        <w:rPr>
          <w:rFonts w:ascii="Times New Roman" w:hAnsi="Times New Roman"/>
          <w:sz w:val="28"/>
          <w:szCs w:val="28"/>
          <w:shd w:val="clear" w:color="auto" w:fill="FFFFFF"/>
          <w:lang w:val="uk-UA"/>
        </w:rPr>
        <w:t>підсилюючи</w:t>
      </w:r>
      <w:r w:rsidR="00060D33" w:rsidRPr="005A09CC">
        <w:rPr>
          <w:rFonts w:ascii="Times New Roman" w:hAnsi="Times New Roman"/>
          <w:sz w:val="28"/>
          <w:szCs w:val="28"/>
          <w:shd w:val="clear" w:color="auto" w:fill="FFFFFF"/>
          <w:lang w:val="uk-UA"/>
        </w:rPr>
        <w:t xml:space="preserve"> чи послаблюючи їх інтенсивність та (або) тривалість за </w:t>
      </w:r>
      <w:r w:rsidR="00060D33" w:rsidRPr="005A09CC">
        <w:rPr>
          <w:rFonts w:ascii="Times New Roman" w:hAnsi="Times New Roman"/>
          <w:sz w:val="28"/>
          <w:szCs w:val="28"/>
          <w:shd w:val="clear" w:color="auto" w:fill="FFFFFF"/>
          <w:lang w:val="uk-UA"/>
        </w:rPr>
        <w:lastRenderedPageBreak/>
        <w:t xml:space="preserve">рахунок зворотніх зв’язків. </w:t>
      </w:r>
      <w:r w:rsidR="00E92B92" w:rsidRPr="005A09CC">
        <w:rPr>
          <w:rFonts w:ascii="Times New Roman" w:hAnsi="Times New Roman"/>
          <w:sz w:val="28"/>
          <w:szCs w:val="28"/>
          <w:shd w:val="clear" w:color="auto" w:fill="FFFFFF"/>
          <w:lang w:val="uk-UA"/>
        </w:rPr>
        <w:t xml:space="preserve">Відтак, міську стабільність можна назвати властивістю системи виявляти супресивний вплив на стресори. </w:t>
      </w:r>
    </w:p>
    <w:p w14:paraId="2B1B7AA4" w14:textId="77777777" w:rsidR="00AC57E2" w:rsidRPr="005A09CC" w:rsidRDefault="000B5B26" w:rsidP="00D32059">
      <w:pPr>
        <w:spacing w:line="360" w:lineRule="auto"/>
        <w:ind w:firstLine="709"/>
        <w:contextualSpacing/>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Вагомий внесок</w:t>
      </w:r>
      <w:r w:rsidR="001B3A59" w:rsidRPr="005A09CC">
        <w:rPr>
          <w:rFonts w:ascii="Times New Roman" w:hAnsi="Times New Roman"/>
          <w:sz w:val="28"/>
          <w:szCs w:val="28"/>
          <w:shd w:val="clear" w:color="auto" w:fill="FFFFFF"/>
          <w:lang w:val="uk-UA"/>
        </w:rPr>
        <w:t xml:space="preserve"> у </w:t>
      </w:r>
      <w:r w:rsidR="00227066" w:rsidRPr="005A09CC">
        <w:rPr>
          <w:rFonts w:ascii="Times New Roman" w:hAnsi="Times New Roman"/>
          <w:sz w:val="28"/>
          <w:szCs w:val="28"/>
          <w:shd w:val="clear" w:color="auto" w:fill="FFFFFF"/>
          <w:lang w:val="uk-UA"/>
        </w:rPr>
        <w:t>розумінн</w:t>
      </w:r>
      <w:r w:rsidR="002509DC" w:rsidRPr="005A09CC">
        <w:rPr>
          <w:rFonts w:ascii="Times New Roman" w:hAnsi="Times New Roman"/>
          <w:sz w:val="28"/>
          <w:szCs w:val="28"/>
          <w:shd w:val="clear" w:color="auto" w:fill="FFFFFF"/>
          <w:lang w:val="uk-UA"/>
        </w:rPr>
        <w:t>я</w:t>
      </w:r>
      <w:r w:rsidR="00227066" w:rsidRPr="005A09CC">
        <w:rPr>
          <w:rFonts w:ascii="Times New Roman" w:hAnsi="Times New Roman"/>
          <w:sz w:val="28"/>
          <w:szCs w:val="28"/>
          <w:shd w:val="clear" w:color="auto" w:fill="FFFFFF"/>
          <w:lang w:val="uk-UA"/>
        </w:rPr>
        <w:t xml:space="preserve"> екологічної стабільності міст привнесли уявлення про те, що вона </w:t>
      </w:r>
      <w:r w:rsidR="00ED57E0" w:rsidRPr="005A09CC">
        <w:rPr>
          <w:rFonts w:ascii="Times New Roman" w:hAnsi="Times New Roman"/>
          <w:sz w:val="28"/>
          <w:szCs w:val="28"/>
          <w:shd w:val="clear" w:color="auto" w:fill="FFFFFF"/>
          <w:lang w:val="uk-UA"/>
        </w:rPr>
        <w:t xml:space="preserve">здатна </w:t>
      </w:r>
      <w:r w:rsidR="00227066" w:rsidRPr="005A09CC">
        <w:rPr>
          <w:rFonts w:ascii="Times New Roman" w:hAnsi="Times New Roman"/>
          <w:sz w:val="28"/>
          <w:szCs w:val="28"/>
          <w:shd w:val="clear" w:color="auto" w:fill="FFFFFF"/>
          <w:lang w:val="uk-UA"/>
        </w:rPr>
        <w:t>забезпечу</w:t>
      </w:r>
      <w:r w:rsidR="00ED57E0" w:rsidRPr="005A09CC">
        <w:rPr>
          <w:rFonts w:ascii="Times New Roman" w:hAnsi="Times New Roman"/>
          <w:sz w:val="28"/>
          <w:szCs w:val="28"/>
          <w:shd w:val="clear" w:color="auto" w:fill="FFFFFF"/>
          <w:lang w:val="uk-UA"/>
        </w:rPr>
        <w:t xml:space="preserve">ватись </w:t>
      </w:r>
      <w:r w:rsidR="00227066" w:rsidRPr="005A09CC">
        <w:rPr>
          <w:rFonts w:ascii="Times New Roman" w:hAnsi="Times New Roman"/>
          <w:sz w:val="28"/>
          <w:szCs w:val="28"/>
          <w:shd w:val="clear" w:color="auto" w:fill="FFFFFF"/>
          <w:lang w:val="uk-UA"/>
        </w:rPr>
        <w:t>зв’язками між його функціями (та процесами, що їх забезпечують) та структурою</w:t>
      </w:r>
      <w:r w:rsidR="0098207B" w:rsidRPr="005A09CC">
        <w:rPr>
          <w:rFonts w:ascii="Times New Roman" w:hAnsi="Times New Roman"/>
          <w:sz w:val="28"/>
          <w:szCs w:val="28"/>
          <w:shd w:val="clear" w:color="auto" w:fill="FFFFFF"/>
          <w:lang w:val="uk-UA"/>
        </w:rPr>
        <w:t xml:space="preserve"> [</w:t>
      </w:r>
      <w:r w:rsidR="0004136B" w:rsidRPr="005A09CC">
        <w:rPr>
          <w:rFonts w:ascii="Times New Roman" w:hAnsi="Times New Roman"/>
          <w:sz w:val="28"/>
          <w:szCs w:val="28"/>
          <w:shd w:val="clear" w:color="auto" w:fill="FFFFFF"/>
        </w:rPr>
        <w:t>7</w:t>
      </w:r>
      <w:r w:rsidR="0098207B" w:rsidRPr="005A09CC">
        <w:rPr>
          <w:rFonts w:ascii="Times New Roman" w:hAnsi="Times New Roman"/>
          <w:sz w:val="28"/>
          <w:szCs w:val="28"/>
          <w:shd w:val="clear" w:color="auto" w:fill="FFFFFF"/>
          <w:lang w:val="uk-UA"/>
        </w:rPr>
        <w:t>,</w:t>
      </w:r>
      <w:r w:rsidR="00797393" w:rsidRPr="005A09CC">
        <w:rPr>
          <w:rFonts w:ascii="Times New Roman" w:hAnsi="Times New Roman"/>
          <w:sz w:val="28"/>
          <w:szCs w:val="28"/>
          <w:shd w:val="clear" w:color="auto" w:fill="FFFFFF"/>
          <w:lang w:val="uk-UA"/>
        </w:rPr>
        <w:t xml:space="preserve"> </w:t>
      </w:r>
      <w:r w:rsidR="00282158" w:rsidRPr="005A09CC">
        <w:rPr>
          <w:rFonts w:ascii="Times New Roman" w:hAnsi="Times New Roman"/>
          <w:sz w:val="28"/>
          <w:szCs w:val="28"/>
          <w:shd w:val="clear" w:color="auto" w:fill="FFFFFF"/>
        </w:rPr>
        <w:t>45</w:t>
      </w:r>
      <w:r w:rsidR="0098207B" w:rsidRPr="005A09CC">
        <w:rPr>
          <w:rFonts w:ascii="Times New Roman" w:hAnsi="Times New Roman"/>
          <w:sz w:val="28"/>
          <w:szCs w:val="28"/>
          <w:shd w:val="clear" w:color="auto" w:fill="FFFFFF"/>
          <w:lang w:val="uk-UA"/>
        </w:rPr>
        <w:t>,</w:t>
      </w:r>
      <w:r w:rsidR="00797393" w:rsidRPr="005A09CC">
        <w:rPr>
          <w:rFonts w:ascii="Times New Roman" w:hAnsi="Times New Roman"/>
          <w:sz w:val="28"/>
          <w:szCs w:val="28"/>
          <w:shd w:val="clear" w:color="auto" w:fill="FFFFFF"/>
          <w:lang w:val="uk-UA"/>
        </w:rPr>
        <w:t xml:space="preserve"> </w:t>
      </w:r>
      <w:r w:rsidR="00282158" w:rsidRPr="005A09CC">
        <w:rPr>
          <w:rFonts w:ascii="Times New Roman" w:hAnsi="Times New Roman"/>
          <w:sz w:val="28"/>
          <w:szCs w:val="28"/>
          <w:shd w:val="clear" w:color="auto" w:fill="FFFFFF"/>
        </w:rPr>
        <w:t>24</w:t>
      </w:r>
      <w:r w:rsidR="0098207B" w:rsidRPr="005A09CC">
        <w:rPr>
          <w:rFonts w:ascii="Times New Roman" w:hAnsi="Times New Roman"/>
          <w:sz w:val="28"/>
          <w:szCs w:val="28"/>
          <w:shd w:val="clear" w:color="auto" w:fill="FFFFFF"/>
          <w:lang w:val="uk-UA"/>
        </w:rPr>
        <w:t>,</w:t>
      </w:r>
      <w:r w:rsidR="00797393" w:rsidRPr="005A09CC">
        <w:rPr>
          <w:rFonts w:ascii="Times New Roman" w:hAnsi="Times New Roman"/>
          <w:sz w:val="28"/>
          <w:szCs w:val="28"/>
          <w:shd w:val="clear" w:color="auto" w:fill="FFFFFF"/>
          <w:lang w:val="uk-UA"/>
        </w:rPr>
        <w:t xml:space="preserve"> </w:t>
      </w:r>
      <w:r w:rsidR="00282158" w:rsidRPr="005A09CC">
        <w:rPr>
          <w:rFonts w:ascii="Times New Roman" w:hAnsi="Times New Roman"/>
          <w:sz w:val="28"/>
          <w:szCs w:val="28"/>
          <w:shd w:val="clear" w:color="auto" w:fill="FFFFFF"/>
        </w:rPr>
        <w:t>35</w:t>
      </w:r>
      <w:r w:rsidR="0098207B" w:rsidRPr="005A09CC">
        <w:rPr>
          <w:rFonts w:ascii="Times New Roman" w:hAnsi="Times New Roman"/>
          <w:sz w:val="28"/>
          <w:szCs w:val="28"/>
          <w:shd w:val="clear" w:color="auto" w:fill="FFFFFF"/>
          <w:lang w:val="uk-UA"/>
        </w:rPr>
        <w:t>]</w:t>
      </w:r>
      <w:r w:rsidR="00227066" w:rsidRPr="005A09CC">
        <w:rPr>
          <w:rFonts w:ascii="Times New Roman" w:hAnsi="Times New Roman"/>
          <w:sz w:val="28"/>
          <w:szCs w:val="28"/>
          <w:shd w:val="clear" w:color="auto" w:fill="FFFFFF"/>
          <w:lang w:val="uk-UA"/>
        </w:rPr>
        <w:t>.</w:t>
      </w:r>
      <w:r w:rsidR="0098207B" w:rsidRPr="005A09CC">
        <w:rPr>
          <w:rFonts w:ascii="Times New Roman" w:hAnsi="Times New Roman"/>
          <w:sz w:val="28"/>
          <w:szCs w:val="28"/>
          <w:shd w:val="clear" w:color="auto" w:fill="FFFFFF"/>
          <w:lang w:val="uk-UA"/>
        </w:rPr>
        <w:t xml:space="preserve"> </w:t>
      </w:r>
      <w:r w:rsidR="00B318EB" w:rsidRPr="005A09CC">
        <w:rPr>
          <w:rFonts w:ascii="Times New Roman" w:hAnsi="Times New Roman"/>
          <w:sz w:val="28"/>
          <w:szCs w:val="28"/>
          <w:shd w:val="clear" w:color="auto" w:fill="FFFFFF"/>
          <w:lang w:val="uk-UA"/>
        </w:rPr>
        <w:t>Ключові</w:t>
      </w:r>
      <w:r w:rsidR="002509DC" w:rsidRPr="005A09CC">
        <w:rPr>
          <w:rFonts w:ascii="Times New Roman" w:hAnsi="Times New Roman"/>
          <w:sz w:val="28"/>
          <w:szCs w:val="28"/>
          <w:shd w:val="clear" w:color="auto" w:fill="FFFFFF"/>
          <w:lang w:val="uk-UA"/>
        </w:rPr>
        <w:t xml:space="preserve"> положення, що лежать в основі цих уявлень наступні: </w:t>
      </w:r>
    </w:p>
    <w:p w14:paraId="583CAA96" w14:textId="77777777" w:rsidR="009A3E1D" w:rsidRPr="005A09CC" w:rsidRDefault="003470B4" w:rsidP="00406ED2">
      <w:pPr>
        <w:pStyle w:val="a3"/>
        <w:numPr>
          <w:ilvl w:val="0"/>
          <w:numId w:val="21"/>
        </w:numPr>
        <w:tabs>
          <w:tab w:val="left" w:pos="851"/>
        </w:tabs>
        <w:spacing w:line="360" w:lineRule="auto"/>
        <w:ind w:left="0" w:firstLine="709"/>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м</w:t>
      </w:r>
      <w:r w:rsidR="00D32059" w:rsidRPr="005A09CC">
        <w:rPr>
          <w:rFonts w:ascii="Times New Roman" w:hAnsi="Times New Roman"/>
          <w:sz w:val="28"/>
          <w:szCs w:val="28"/>
          <w:shd w:val="clear" w:color="auto" w:fill="FFFFFF"/>
          <w:lang w:val="uk-UA"/>
        </w:rPr>
        <w:t>іста є системами, в яких інтегровані природні, соціальні та інфраструктурні</w:t>
      </w:r>
      <w:r w:rsidR="004D48C3" w:rsidRPr="005A09CC">
        <w:rPr>
          <w:rFonts w:ascii="Times New Roman" w:hAnsi="Times New Roman"/>
          <w:sz w:val="28"/>
          <w:szCs w:val="28"/>
          <w:shd w:val="clear" w:color="auto" w:fill="FFFFFF"/>
          <w:lang w:val="uk-UA"/>
        </w:rPr>
        <w:t xml:space="preserve"> компоненти. В </w:t>
      </w:r>
      <w:r w:rsidR="00D32059" w:rsidRPr="005A09CC">
        <w:rPr>
          <w:rFonts w:ascii="Times New Roman" w:hAnsi="Times New Roman"/>
          <w:sz w:val="28"/>
          <w:szCs w:val="28"/>
          <w:shd w:val="clear" w:color="auto" w:fill="FFFFFF"/>
          <w:lang w:val="uk-UA"/>
        </w:rPr>
        <w:t>міськ</w:t>
      </w:r>
      <w:r w:rsidR="004D48C3" w:rsidRPr="005A09CC">
        <w:rPr>
          <w:rFonts w:ascii="Times New Roman" w:hAnsi="Times New Roman"/>
          <w:sz w:val="28"/>
          <w:szCs w:val="28"/>
          <w:shd w:val="clear" w:color="auto" w:fill="FFFFFF"/>
          <w:lang w:val="uk-UA"/>
        </w:rPr>
        <w:t>их</w:t>
      </w:r>
      <w:r w:rsidR="00D32059" w:rsidRPr="005A09CC">
        <w:rPr>
          <w:rFonts w:ascii="Times New Roman" w:hAnsi="Times New Roman"/>
          <w:sz w:val="28"/>
          <w:szCs w:val="28"/>
          <w:shd w:val="clear" w:color="auto" w:fill="FFFFFF"/>
          <w:lang w:val="uk-UA"/>
        </w:rPr>
        <w:t xml:space="preserve"> систем</w:t>
      </w:r>
      <w:r w:rsidR="004D48C3" w:rsidRPr="005A09CC">
        <w:rPr>
          <w:rFonts w:ascii="Times New Roman" w:hAnsi="Times New Roman"/>
          <w:sz w:val="28"/>
          <w:szCs w:val="28"/>
          <w:shd w:val="clear" w:color="auto" w:fill="FFFFFF"/>
          <w:lang w:val="uk-UA"/>
        </w:rPr>
        <w:t>ах</w:t>
      </w:r>
      <w:r w:rsidR="00D32059" w:rsidRPr="005A09CC">
        <w:rPr>
          <w:rFonts w:ascii="Times New Roman" w:hAnsi="Times New Roman"/>
          <w:sz w:val="28"/>
          <w:szCs w:val="28"/>
          <w:shd w:val="clear" w:color="auto" w:fill="FFFFFF"/>
          <w:lang w:val="uk-UA"/>
        </w:rPr>
        <w:t xml:space="preserve"> відбуваються </w:t>
      </w:r>
      <w:r w:rsidR="004D48C3" w:rsidRPr="005A09CC">
        <w:rPr>
          <w:rFonts w:ascii="Times New Roman" w:hAnsi="Times New Roman"/>
          <w:sz w:val="28"/>
          <w:szCs w:val="28"/>
          <w:shd w:val="clear" w:color="auto" w:fill="FFFFFF"/>
          <w:lang w:val="uk-UA"/>
        </w:rPr>
        <w:t>соціальні, економічні та природні (біофізичні) процеси, як</w:t>
      </w:r>
      <w:r w:rsidR="00797393" w:rsidRPr="005A09CC">
        <w:rPr>
          <w:rFonts w:ascii="Times New Roman" w:hAnsi="Times New Roman"/>
          <w:sz w:val="28"/>
          <w:szCs w:val="28"/>
          <w:shd w:val="clear" w:color="auto" w:fill="FFFFFF"/>
          <w:lang w:val="uk-UA"/>
        </w:rPr>
        <w:t>і протікають у тісній взаємодії;</w:t>
      </w:r>
    </w:p>
    <w:p w14:paraId="2A69217F" w14:textId="77777777" w:rsidR="004D48C3" w:rsidRPr="005A09CC" w:rsidRDefault="003470B4" w:rsidP="00406ED2">
      <w:pPr>
        <w:pStyle w:val="a3"/>
        <w:numPr>
          <w:ilvl w:val="0"/>
          <w:numId w:val="21"/>
        </w:numPr>
        <w:tabs>
          <w:tab w:val="left" w:pos="851"/>
        </w:tabs>
        <w:spacing w:line="360" w:lineRule="auto"/>
        <w:ind w:left="0" w:firstLine="709"/>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н</w:t>
      </w:r>
      <w:r w:rsidR="004D48C3" w:rsidRPr="005A09CC">
        <w:rPr>
          <w:rFonts w:ascii="Times New Roman" w:hAnsi="Times New Roman"/>
          <w:sz w:val="28"/>
          <w:szCs w:val="28"/>
          <w:shd w:val="clear" w:color="auto" w:fill="FFFFFF"/>
          <w:lang w:val="uk-UA"/>
        </w:rPr>
        <w:t>а території міста антропогенні структури (</w:t>
      </w:r>
      <w:r w:rsidR="009508F5" w:rsidRPr="005A09CC">
        <w:rPr>
          <w:rFonts w:ascii="Times New Roman" w:hAnsi="Times New Roman"/>
          <w:sz w:val="28"/>
          <w:szCs w:val="28"/>
          <w:shd w:val="clear" w:color="auto" w:fill="FFFFFF"/>
          <w:lang w:val="uk-UA"/>
        </w:rPr>
        <w:t>моделі</w:t>
      </w:r>
      <w:r w:rsidR="004D48C3" w:rsidRPr="005A09CC">
        <w:rPr>
          <w:rFonts w:ascii="Times New Roman" w:hAnsi="Times New Roman"/>
          <w:sz w:val="28"/>
          <w:szCs w:val="28"/>
          <w:shd w:val="clear" w:color="auto" w:fill="FFFFFF"/>
          <w:lang w:val="uk-UA"/>
        </w:rPr>
        <w:t xml:space="preserve"> землекористування, міські форми тощо) змінюють природні, модифікуючи природні процеси</w:t>
      </w:r>
      <w:r w:rsidR="007D129B" w:rsidRPr="005A09CC">
        <w:rPr>
          <w:rFonts w:ascii="Times New Roman" w:hAnsi="Times New Roman"/>
          <w:sz w:val="28"/>
          <w:szCs w:val="28"/>
          <w:shd w:val="clear" w:color="auto" w:fill="FFFFFF"/>
          <w:lang w:val="uk-UA"/>
        </w:rPr>
        <w:t xml:space="preserve">, </w:t>
      </w:r>
      <w:r w:rsidR="004D48C3" w:rsidRPr="005A09CC">
        <w:rPr>
          <w:rFonts w:ascii="Times New Roman" w:hAnsi="Times New Roman"/>
          <w:sz w:val="28"/>
          <w:szCs w:val="28"/>
          <w:shd w:val="clear" w:color="auto" w:fill="FFFFFF"/>
          <w:lang w:val="uk-UA"/>
        </w:rPr>
        <w:t>які підтримували їх існування.</w:t>
      </w:r>
      <w:r w:rsidR="00BA3EF2" w:rsidRPr="005A09CC">
        <w:rPr>
          <w:rFonts w:ascii="Times New Roman" w:hAnsi="Times New Roman"/>
          <w:sz w:val="28"/>
          <w:szCs w:val="28"/>
          <w:shd w:val="clear" w:color="auto" w:fill="FFFFFF"/>
          <w:lang w:val="uk-UA"/>
        </w:rPr>
        <w:t xml:space="preserve"> То ж, просторова гетерогенність міського середовища зд</w:t>
      </w:r>
      <w:r w:rsidR="007D129B" w:rsidRPr="005A09CC">
        <w:rPr>
          <w:rFonts w:ascii="Times New Roman" w:hAnsi="Times New Roman"/>
          <w:sz w:val="28"/>
          <w:szCs w:val="28"/>
          <w:shd w:val="clear" w:color="auto" w:fill="FFFFFF"/>
          <w:lang w:val="uk-UA"/>
        </w:rPr>
        <w:t>атна регулювати фун</w:t>
      </w:r>
      <w:r w:rsidR="00797393" w:rsidRPr="005A09CC">
        <w:rPr>
          <w:rFonts w:ascii="Times New Roman" w:hAnsi="Times New Roman"/>
          <w:sz w:val="28"/>
          <w:szCs w:val="28"/>
          <w:shd w:val="clear" w:color="auto" w:fill="FFFFFF"/>
          <w:lang w:val="uk-UA"/>
        </w:rPr>
        <w:t>кціонування міського середовища;</w:t>
      </w:r>
    </w:p>
    <w:p w14:paraId="1E36D949" w14:textId="77777777" w:rsidR="00B318EB" w:rsidRPr="005A09CC" w:rsidRDefault="003470B4" w:rsidP="00406ED2">
      <w:pPr>
        <w:pStyle w:val="a3"/>
        <w:numPr>
          <w:ilvl w:val="0"/>
          <w:numId w:val="21"/>
        </w:numPr>
        <w:tabs>
          <w:tab w:val="left" w:pos="851"/>
        </w:tabs>
        <w:spacing w:line="360" w:lineRule="auto"/>
        <w:ind w:left="0" w:firstLine="709"/>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д</w:t>
      </w:r>
      <w:r w:rsidR="00B318EB" w:rsidRPr="005A09CC">
        <w:rPr>
          <w:rFonts w:ascii="Times New Roman" w:hAnsi="Times New Roman"/>
          <w:sz w:val="28"/>
          <w:szCs w:val="28"/>
          <w:shd w:val="clear" w:color="auto" w:fill="FFFFFF"/>
          <w:lang w:val="uk-UA"/>
        </w:rPr>
        <w:t xml:space="preserve">осягнення екологічної стабільності потребує піклування про відповідність просторової гетерогенності із </w:t>
      </w:r>
      <w:r w:rsidR="006D2713" w:rsidRPr="005A09CC">
        <w:rPr>
          <w:rFonts w:ascii="Times New Roman" w:hAnsi="Times New Roman"/>
          <w:sz w:val="28"/>
          <w:szCs w:val="28"/>
          <w:shd w:val="clear" w:color="auto" w:fill="FFFFFF"/>
          <w:lang w:val="uk-UA"/>
        </w:rPr>
        <w:t>екологічними функціями міського середовища.</w:t>
      </w:r>
    </w:p>
    <w:p w14:paraId="393A7852" w14:textId="77777777" w:rsidR="005018B3" w:rsidRPr="005A09CC" w:rsidRDefault="006D2713" w:rsidP="00FC248B">
      <w:pPr>
        <w:spacing w:line="360" w:lineRule="auto"/>
        <w:ind w:firstLine="708"/>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 xml:space="preserve">То ж, відповідно до цих міркувань, </w:t>
      </w:r>
      <w:r w:rsidR="009508F5" w:rsidRPr="005A09CC">
        <w:rPr>
          <w:rFonts w:ascii="Times New Roman" w:hAnsi="Times New Roman"/>
          <w:sz w:val="28"/>
          <w:szCs w:val="28"/>
          <w:shd w:val="clear" w:color="auto" w:fill="FFFFFF"/>
          <w:lang w:val="uk-UA"/>
        </w:rPr>
        <w:t xml:space="preserve">пошук шляхів досягнення </w:t>
      </w:r>
      <w:r w:rsidRPr="005A09CC">
        <w:rPr>
          <w:rFonts w:ascii="Times New Roman" w:hAnsi="Times New Roman"/>
          <w:sz w:val="28"/>
          <w:szCs w:val="28"/>
          <w:shd w:val="clear" w:color="auto" w:fill="FFFFFF"/>
          <w:lang w:val="uk-UA"/>
        </w:rPr>
        <w:t>екологічн</w:t>
      </w:r>
      <w:r w:rsidR="009508F5" w:rsidRPr="005A09CC">
        <w:rPr>
          <w:rFonts w:ascii="Times New Roman" w:hAnsi="Times New Roman"/>
          <w:sz w:val="28"/>
          <w:szCs w:val="28"/>
          <w:shd w:val="clear" w:color="auto" w:fill="FFFFFF"/>
          <w:lang w:val="uk-UA"/>
        </w:rPr>
        <w:t>ої</w:t>
      </w:r>
      <w:r w:rsidRPr="005A09CC">
        <w:rPr>
          <w:rFonts w:ascii="Times New Roman" w:hAnsi="Times New Roman"/>
          <w:sz w:val="28"/>
          <w:szCs w:val="28"/>
          <w:shd w:val="clear" w:color="auto" w:fill="FFFFFF"/>
          <w:lang w:val="uk-UA"/>
        </w:rPr>
        <w:t xml:space="preserve"> стабільн</w:t>
      </w:r>
      <w:r w:rsidR="009508F5" w:rsidRPr="005A09CC">
        <w:rPr>
          <w:rFonts w:ascii="Times New Roman" w:hAnsi="Times New Roman"/>
          <w:sz w:val="28"/>
          <w:szCs w:val="28"/>
          <w:shd w:val="clear" w:color="auto" w:fill="FFFFFF"/>
          <w:lang w:val="uk-UA"/>
        </w:rPr>
        <w:t>ост</w:t>
      </w:r>
      <w:r w:rsidRPr="005A09CC">
        <w:rPr>
          <w:rFonts w:ascii="Times New Roman" w:hAnsi="Times New Roman"/>
          <w:sz w:val="28"/>
          <w:szCs w:val="28"/>
          <w:shd w:val="clear" w:color="auto" w:fill="FFFFFF"/>
          <w:lang w:val="uk-UA"/>
        </w:rPr>
        <w:t>і міста потребує розуміння того як утворюється просторова</w:t>
      </w:r>
      <w:r w:rsidR="009508F5" w:rsidRPr="005A09CC">
        <w:rPr>
          <w:rFonts w:ascii="Times New Roman" w:hAnsi="Times New Roman"/>
          <w:sz w:val="28"/>
          <w:szCs w:val="28"/>
          <w:shd w:val="clear" w:color="auto" w:fill="FFFFFF"/>
          <w:lang w:val="uk-UA"/>
        </w:rPr>
        <w:t xml:space="preserve"> гетерогенность</w:t>
      </w:r>
      <w:r w:rsidRPr="005A09CC">
        <w:rPr>
          <w:rFonts w:ascii="Times New Roman" w:hAnsi="Times New Roman"/>
          <w:sz w:val="28"/>
          <w:szCs w:val="28"/>
          <w:shd w:val="clear" w:color="auto" w:fill="FFFFFF"/>
          <w:lang w:val="uk-UA"/>
        </w:rPr>
        <w:t xml:space="preserve"> його середовища і яким чином вона впливає на природні процеси його функціонування. </w:t>
      </w:r>
      <w:r w:rsidR="009508F5" w:rsidRPr="005A09CC">
        <w:rPr>
          <w:rFonts w:ascii="Times New Roman" w:hAnsi="Times New Roman"/>
          <w:sz w:val="28"/>
          <w:szCs w:val="28"/>
          <w:shd w:val="clear" w:color="auto" w:fill="FFFFFF"/>
          <w:lang w:val="uk-UA"/>
        </w:rPr>
        <w:t>Таке тлумачення цілком відповідає тезі, що екологічна стабільність міст мож</w:t>
      </w:r>
      <w:r w:rsidR="005018B3" w:rsidRPr="005A09CC">
        <w:rPr>
          <w:rFonts w:ascii="Times New Roman" w:hAnsi="Times New Roman"/>
          <w:sz w:val="28"/>
          <w:szCs w:val="28"/>
          <w:shd w:val="clear" w:color="auto" w:fill="FFFFFF"/>
          <w:lang w:val="uk-UA"/>
        </w:rPr>
        <w:t xml:space="preserve">на виразити в тому числі </w:t>
      </w:r>
      <w:r w:rsidR="00E32E37" w:rsidRPr="005A09CC">
        <w:rPr>
          <w:rFonts w:ascii="Times New Roman" w:hAnsi="Times New Roman"/>
          <w:sz w:val="28"/>
          <w:szCs w:val="28"/>
          <w:shd w:val="clear" w:color="auto" w:fill="FFFFFF"/>
          <w:lang w:val="uk-UA"/>
        </w:rPr>
        <w:t>і здатністю міської системи забезпечувати добробут і здоров’я її мешканців екосистемними послугами [</w:t>
      </w:r>
      <w:r w:rsidR="00282158" w:rsidRPr="005A09CC">
        <w:rPr>
          <w:rFonts w:ascii="Times New Roman" w:hAnsi="Times New Roman"/>
          <w:sz w:val="28"/>
          <w:szCs w:val="28"/>
          <w:shd w:val="clear" w:color="auto" w:fill="FFFFFF"/>
          <w:lang w:val="uk-UA"/>
        </w:rPr>
        <w:t>57</w:t>
      </w:r>
      <w:r w:rsidR="00E32E37" w:rsidRPr="005A09CC">
        <w:rPr>
          <w:rFonts w:ascii="Times New Roman" w:hAnsi="Times New Roman"/>
          <w:sz w:val="28"/>
          <w:szCs w:val="28"/>
          <w:shd w:val="clear" w:color="auto" w:fill="FFFFFF"/>
          <w:lang w:val="uk-UA"/>
        </w:rPr>
        <w:t xml:space="preserve">]. </w:t>
      </w:r>
    </w:p>
    <w:p w14:paraId="1326C17A" w14:textId="77777777" w:rsidR="006F08F1" w:rsidRPr="005A09CC" w:rsidRDefault="00633904" w:rsidP="006F08F1">
      <w:pPr>
        <w:spacing w:line="360" w:lineRule="auto"/>
        <w:ind w:firstLine="708"/>
        <w:jc w:val="both"/>
        <w:rPr>
          <w:rFonts w:ascii="Times New Roman" w:hAnsi="Times New Roman"/>
          <w:sz w:val="28"/>
          <w:szCs w:val="28"/>
          <w:lang w:val="uk-UA"/>
        </w:rPr>
      </w:pPr>
      <w:r w:rsidRPr="005A09CC">
        <w:rPr>
          <w:rFonts w:ascii="Times New Roman" w:hAnsi="Times New Roman"/>
          <w:sz w:val="28"/>
          <w:szCs w:val="28"/>
          <w:shd w:val="clear" w:color="auto" w:fill="FFFFFF"/>
          <w:lang w:val="uk-UA"/>
        </w:rPr>
        <w:t>Не викликає жодних сумнівів, що описані</w:t>
      </w:r>
      <w:r w:rsidR="006F08F1" w:rsidRPr="005A09CC">
        <w:rPr>
          <w:rFonts w:ascii="Times New Roman" w:hAnsi="Times New Roman"/>
          <w:sz w:val="28"/>
          <w:szCs w:val="28"/>
          <w:shd w:val="clear" w:color="auto" w:fill="FFFFFF"/>
          <w:lang w:val="uk-UA"/>
        </w:rPr>
        <w:t xml:space="preserve"> тлумачення</w:t>
      </w:r>
      <w:r w:rsidRPr="005A09CC">
        <w:rPr>
          <w:rFonts w:ascii="Times New Roman" w:hAnsi="Times New Roman"/>
          <w:sz w:val="28"/>
          <w:szCs w:val="28"/>
          <w:shd w:val="clear" w:color="auto" w:fill="FFFFFF"/>
          <w:lang w:val="uk-UA"/>
        </w:rPr>
        <w:t xml:space="preserve"> поняття міської сталості і стабільності</w:t>
      </w:r>
      <w:r w:rsidR="006F08F1" w:rsidRPr="005A09CC">
        <w:rPr>
          <w:rFonts w:ascii="Times New Roman" w:hAnsi="Times New Roman"/>
          <w:sz w:val="28"/>
          <w:szCs w:val="28"/>
          <w:shd w:val="clear" w:color="auto" w:fill="FFFFFF"/>
          <w:lang w:val="uk-UA"/>
        </w:rPr>
        <w:t xml:space="preserve"> в академічній літературі</w:t>
      </w:r>
      <w:r w:rsidRPr="005A09CC">
        <w:rPr>
          <w:rFonts w:ascii="Times New Roman" w:hAnsi="Times New Roman"/>
          <w:sz w:val="28"/>
          <w:szCs w:val="28"/>
          <w:shd w:val="clear" w:color="auto" w:fill="FFFFFF"/>
          <w:lang w:val="uk-UA"/>
        </w:rPr>
        <w:t xml:space="preserve"> попри значну близькість є відмінними за сутністю. </w:t>
      </w:r>
      <w:r w:rsidR="00977085" w:rsidRPr="005A09CC">
        <w:rPr>
          <w:rFonts w:ascii="Times New Roman" w:hAnsi="Times New Roman"/>
          <w:sz w:val="28"/>
          <w:szCs w:val="28"/>
          <w:lang w:val="uk-UA"/>
        </w:rPr>
        <w:t xml:space="preserve">Питання </w:t>
      </w:r>
      <w:r w:rsidR="006F08F1" w:rsidRPr="005A09CC">
        <w:rPr>
          <w:rFonts w:ascii="Times New Roman" w:hAnsi="Times New Roman"/>
          <w:sz w:val="28"/>
          <w:szCs w:val="28"/>
          <w:lang w:val="uk-UA"/>
        </w:rPr>
        <w:t xml:space="preserve">ж щодо </w:t>
      </w:r>
      <w:r w:rsidR="00977085" w:rsidRPr="005A09CC">
        <w:rPr>
          <w:rFonts w:ascii="Times New Roman" w:hAnsi="Times New Roman"/>
          <w:sz w:val="28"/>
          <w:szCs w:val="28"/>
          <w:lang w:val="uk-UA"/>
        </w:rPr>
        <w:t xml:space="preserve">співвідношення </w:t>
      </w:r>
      <w:r w:rsidR="009F5819" w:rsidRPr="005A09CC">
        <w:rPr>
          <w:rFonts w:ascii="Times New Roman" w:hAnsi="Times New Roman"/>
          <w:sz w:val="28"/>
          <w:szCs w:val="28"/>
          <w:lang w:val="uk-UA"/>
        </w:rPr>
        <w:t>цих понять багато в чому</w:t>
      </w:r>
      <w:r w:rsidR="00FC248B" w:rsidRPr="005A09CC">
        <w:rPr>
          <w:rFonts w:ascii="Times New Roman" w:hAnsi="Times New Roman"/>
          <w:sz w:val="28"/>
          <w:szCs w:val="28"/>
          <w:lang w:val="uk-UA"/>
        </w:rPr>
        <w:t xml:space="preserve"> залиш</w:t>
      </w:r>
      <w:r w:rsidR="00977085" w:rsidRPr="005A09CC">
        <w:rPr>
          <w:rFonts w:ascii="Times New Roman" w:hAnsi="Times New Roman"/>
          <w:sz w:val="28"/>
          <w:szCs w:val="28"/>
          <w:lang w:val="uk-UA"/>
        </w:rPr>
        <w:t>ається дискутивним і відкритим.</w:t>
      </w:r>
      <w:r w:rsidR="009F5819" w:rsidRPr="005A09CC">
        <w:rPr>
          <w:rFonts w:ascii="Times New Roman" w:hAnsi="Times New Roman"/>
          <w:sz w:val="28"/>
          <w:szCs w:val="28"/>
          <w:lang w:val="uk-UA"/>
        </w:rPr>
        <w:t xml:space="preserve"> </w:t>
      </w:r>
      <w:r w:rsidR="006F08F1" w:rsidRPr="005A09CC">
        <w:rPr>
          <w:rFonts w:ascii="Times New Roman" w:hAnsi="Times New Roman"/>
          <w:sz w:val="28"/>
          <w:szCs w:val="28"/>
          <w:lang w:val="uk-UA"/>
        </w:rPr>
        <w:t xml:space="preserve">Так, </w:t>
      </w:r>
      <w:r w:rsidR="006F08F1" w:rsidRPr="00C34A2A">
        <w:rPr>
          <w:rFonts w:ascii="Times New Roman" w:hAnsi="Times New Roman"/>
          <w:sz w:val="28"/>
          <w:szCs w:val="28"/>
          <w:lang w:val="uk-UA"/>
        </w:rPr>
        <w:t>в рамках інвайронментального управління</w:t>
      </w:r>
      <w:r w:rsidR="006F08F1" w:rsidRPr="005A09CC">
        <w:rPr>
          <w:rFonts w:ascii="Times New Roman" w:hAnsi="Times New Roman"/>
          <w:sz w:val="28"/>
          <w:szCs w:val="28"/>
          <w:lang w:val="uk-UA"/>
        </w:rPr>
        <w:t xml:space="preserve"> співвідношення сталості та стабільності як цілей розвитку можуть визначатись як: 1) стабільність є складовою сталості; 2) сталість</w:t>
      </w:r>
      <w:r w:rsidR="00797393" w:rsidRPr="005A09CC">
        <w:rPr>
          <w:rFonts w:ascii="Times New Roman" w:hAnsi="Times New Roman"/>
          <w:sz w:val="28"/>
          <w:szCs w:val="28"/>
          <w:lang w:val="uk-UA"/>
        </w:rPr>
        <w:t xml:space="preserve"> є складовою стабільності; </w:t>
      </w:r>
      <w:r w:rsidR="006F08F1" w:rsidRPr="005A09CC">
        <w:rPr>
          <w:rFonts w:ascii="Times New Roman" w:hAnsi="Times New Roman"/>
          <w:sz w:val="28"/>
          <w:szCs w:val="28"/>
          <w:lang w:val="uk-UA"/>
        </w:rPr>
        <w:t>3) сталість і ст</w:t>
      </w:r>
      <w:r w:rsidR="00C34A2A">
        <w:rPr>
          <w:rFonts w:ascii="Times New Roman" w:hAnsi="Times New Roman"/>
          <w:sz w:val="28"/>
          <w:szCs w:val="28"/>
          <w:lang w:val="uk-UA"/>
        </w:rPr>
        <w:t>а</w:t>
      </w:r>
      <w:r w:rsidR="006F08F1" w:rsidRPr="005A09CC">
        <w:rPr>
          <w:rFonts w:ascii="Times New Roman" w:hAnsi="Times New Roman"/>
          <w:sz w:val="28"/>
          <w:szCs w:val="28"/>
          <w:lang w:val="uk-UA"/>
        </w:rPr>
        <w:t>більність є окремими цілями [</w:t>
      </w:r>
      <w:r w:rsidR="00282158" w:rsidRPr="005A09CC">
        <w:rPr>
          <w:rFonts w:ascii="Times New Roman" w:hAnsi="Times New Roman"/>
          <w:sz w:val="28"/>
          <w:szCs w:val="28"/>
          <w:lang w:val="uk-UA"/>
        </w:rPr>
        <w:t>113</w:t>
      </w:r>
      <w:r w:rsidR="006F08F1" w:rsidRPr="005A09CC">
        <w:rPr>
          <w:rFonts w:ascii="Times New Roman" w:hAnsi="Times New Roman"/>
          <w:sz w:val="28"/>
          <w:szCs w:val="28"/>
          <w:lang w:val="uk-UA"/>
        </w:rPr>
        <w:t>].</w:t>
      </w:r>
    </w:p>
    <w:p w14:paraId="50D91712" w14:textId="77777777" w:rsidR="006F08F1" w:rsidRPr="005A09CC" w:rsidRDefault="006F08F1" w:rsidP="00242CA6">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 xml:space="preserve">Найбільш оптимістичним з огляду на потеціал практичного впровадження, вигдядає концептуалізація, яка визначає сталість і стабільність як </w:t>
      </w:r>
      <w:r w:rsidR="00242CA6" w:rsidRPr="005A09CC">
        <w:rPr>
          <w:rFonts w:ascii="Times New Roman" w:hAnsi="Times New Roman"/>
          <w:sz w:val="28"/>
          <w:szCs w:val="28"/>
          <w:lang w:val="uk-UA"/>
        </w:rPr>
        <w:t>пов’язані</w:t>
      </w:r>
      <w:r w:rsidRPr="005A09CC">
        <w:rPr>
          <w:rFonts w:ascii="Times New Roman" w:hAnsi="Times New Roman"/>
          <w:sz w:val="28"/>
          <w:szCs w:val="28"/>
          <w:lang w:val="uk-UA"/>
        </w:rPr>
        <w:t xml:space="preserve"> між </w:t>
      </w:r>
      <w:r w:rsidRPr="005A09CC">
        <w:rPr>
          <w:rFonts w:ascii="Times New Roman" w:hAnsi="Times New Roman"/>
          <w:sz w:val="28"/>
          <w:szCs w:val="28"/>
          <w:lang w:val="uk-UA"/>
        </w:rPr>
        <w:lastRenderedPageBreak/>
        <w:t xml:space="preserve">собою цілі розвитку, </w:t>
      </w:r>
      <w:r w:rsidR="00B904F9" w:rsidRPr="005A09CC">
        <w:rPr>
          <w:rFonts w:ascii="Times New Roman" w:hAnsi="Times New Roman"/>
          <w:sz w:val="28"/>
          <w:szCs w:val="28"/>
          <w:lang w:val="uk-UA"/>
        </w:rPr>
        <w:t>задачі яких</w:t>
      </w:r>
      <w:r w:rsidRPr="005A09CC">
        <w:rPr>
          <w:rFonts w:ascii="Times New Roman" w:hAnsi="Times New Roman"/>
          <w:sz w:val="28"/>
          <w:szCs w:val="28"/>
          <w:lang w:val="uk-UA"/>
        </w:rPr>
        <w:t xml:space="preserve"> здатні </w:t>
      </w:r>
      <w:r w:rsidR="00242CA6" w:rsidRPr="005A09CC">
        <w:rPr>
          <w:rFonts w:ascii="Times New Roman" w:hAnsi="Times New Roman"/>
          <w:sz w:val="28"/>
          <w:szCs w:val="28"/>
          <w:lang w:val="uk-UA"/>
        </w:rPr>
        <w:t>до взаємної конкуренції у різних просторових та часових масштабах [</w:t>
      </w:r>
      <w:r w:rsidR="00282158" w:rsidRPr="005A09CC">
        <w:rPr>
          <w:rFonts w:ascii="Times New Roman" w:hAnsi="Times New Roman"/>
          <w:sz w:val="28"/>
          <w:szCs w:val="28"/>
          <w:lang w:val="uk-UA"/>
        </w:rPr>
        <w:t>149</w:t>
      </w:r>
      <w:r w:rsidR="00242CA6" w:rsidRPr="005A09CC">
        <w:rPr>
          <w:rFonts w:ascii="Times New Roman" w:hAnsi="Times New Roman"/>
          <w:sz w:val="28"/>
          <w:szCs w:val="28"/>
          <w:lang w:val="uk-UA"/>
        </w:rPr>
        <w:t>].</w:t>
      </w:r>
      <w:r w:rsidR="003C2BF3" w:rsidRPr="005A09CC">
        <w:rPr>
          <w:rFonts w:ascii="Times New Roman" w:hAnsi="Times New Roman"/>
          <w:sz w:val="28"/>
          <w:szCs w:val="28"/>
          <w:lang w:val="uk-UA"/>
        </w:rPr>
        <w:t xml:space="preserve"> Модель, що дозволяє</w:t>
      </w:r>
      <w:r w:rsidR="005041C0" w:rsidRPr="005A09CC">
        <w:rPr>
          <w:rFonts w:ascii="Times New Roman" w:hAnsi="Times New Roman"/>
          <w:sz w:val="28"/>
          <w:szCs w:val="28"/>
          <w:lang w:val="uk-UA"/>
        </w:rPr>
        <w:t xml:space="preserve"> в контексті потреб управління міським розвитком</w:t>
      </w:r>
      <w:r w:rsidR="003C2BF3" w:rsidRPr="005A09CC">
        <w:rPr>
          <w:rFonts w:ascii="Times New Roman" w:hAnsi="Times New Roman"/>
          <w:sz w:val="28"/>
          <w:szCs w:val="28"/>
          <w:lang w:val="uk-UA"/>
        </w:rPr>
        <w:t xml:space="preserve"> інтегрувати ці положення щодо взаємних відношеношень понять </w:t>
      </w:r>
      <w:r w:rsidR="005041C0" w:rsidRPr="005A09CC">
        <w:rPr>
          <w:rFonts w:ascii="Times New Roman" w:hAnsi="Times New Roman"/>
          <w:sz w:val="28"/>
          <w:szCs w:val="28"/>
          <w:lang w:val="uk-UA"/>
        </w:rPr>
        <w:t xml:space="preserve">сталості та стабільності, </w:t>
      </w:r>
      <w:r w:rsidR="003C2BF3" w:rsidRPr="005A09CC">
        <w:rPr>
          <w:rFonts w:ascii="Times New Roman" w:hAnsi="Times New Roman"/>
          <w:sz w:val="28"/>
          <w:szCs w:val="28"/>
          <w:lang w:val="uk-UA"/>
        </w:rPr>
        <w:t>зображено на рис. 1.2.</w:t>
      </w:r>
    </w:p>
    <w:p w14:paraId="3356FEC2" w14:textId="77777777" w:rsidR="006F08F1" w:rsidRPr="005A09CC" w:rsidRDefault="006F08F1" w:rsidP="005E3CC6">
      <w:pPr>
        <w:ind w:firstLine="708"/>
        <w:jc w:val="both"/>
        <w:rPr>
          <w:rFonts w:ascii="Times New Roman" w:hAnsi="Times New Roman"/>
          <w:sz w:val="28"/>
          <w:szCs w:val="28"/>
          <w:lang w:val="uk-UA"/>
        </w:rPr>
      </w:pPr>
    </w:p>
    <w:p w14:paraId="2B781D90" w14:textId="77777777" w:rsidR="00977085" w:rsidRPr="005A09CC" w:rsidRDefault="00FD70D8" w:rsidP="00692E31">
      <w:pPr>
        <w:pStyle w:val="a3"/>
        <w:spacing w:line="360" w:lineRule="auto"/>
        <w:ind w:left="0"/>
        <w:jc w:val="center"/>
        <w:rPr>
          <w:rFonts w:ascii="Times New Roman" w:hAnsi="Times New Roman"/>
          <w:color w:val="000000"/>
          <w:spacing w:val="-6"/>
          <w:sz w:val="28"/>
          <w:szCs w:val="28"/>
          <w:lang w:val="uk-UA" w:eastAsia="uk-UA"/>
        </w:rPr>
      </w:pPr>
      <w:r w:rsidRPr="005A09CC">
        <w:rPr>
          <w:noProof/>
          <w:lang w:val="ru-RU" w:eastAsia="ru-RU" w:bidi="ar-SA"/>
        </w:rPr>
        <w:drawing>
          <wp:inline distT="0" distB="0" distL="0" distR="0" wp14:anchorId="33DAFE44" wp14:editId="735945F9">
            <wp:extent cx="5163025" cy="318135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12">
                      <a:extLst>
                        <a:ext uri="{BEBA8EAE-BF5A-486C-A8C5-ECC9F3942E4B}">
                          <a14:imgProps xmlns:a14="http://schemas.microsoft.com/office/drawing/2010/main">
                            <a14:imgLayer r:embed="rId13">
                              <a14:imgEffect>
                                <a14:brightnessContrast contrast="-40000"/>
                              </a14:imgEffect>
                            </a14:imgLayer>
                          </a14:imgProps>
                        </a:ext>
                        <a:ext uri="{28A0092B-C50C-407E-A947-70E740481C1C}">
                          <a14:useLocalDpi xmlns:a14="http://schemas.microsoft.com/office/drawing/2010/main" val="0"/>
                        </a:ext>
                      </a:extLst>
                    </a:blip>
                    <a:srcRect r="2756"/>
                    <a:stretch/>
                  </pic:blipFill>
                  <pic:spPr bwMode="auto">
                    <a:xfrm>
                      <a:off x="0" y="0"/>
                      <a:ext cx="5192021" cy="3199217"/>
                    </a:xfrm>
                    <a:prstGeom prst="rect">
                      <a:avLst/>
                    </a:prstGeom>
                    <a:noFill/>
                    <a:ln>
                      <a:noFill/>
                    </a:ln>
                    <a:extLst>
                      <a:ext uri="{53640926-AAD7-44D8-BBD7-CCE9431645EC}">
                        <a14:shadowObscured xmlns:a14="http://schemas.microsoft.com/office/drawing/2010/main"/>
                      </a:ext>
                    </a:extLst>
                  </pic:spPr>
                </pic:pic>
              </a:graphicData>
            </a:graphic>
          </wp:inline>
        </w:drawing>
      </w:r>
    </w:p>
    <w:p w14:paraId="3A12E2EC" w14:textId="77777777" w:rsidR="00977085" w:rsidRPr="005A09CC" w:rsidRDefault="00977085" w:rsidP="00977085">
      <w:pPr>
        <w:pStyle w:val="a3"/>
        <w:spacing w:line="360" w:lineRule="auto"/>
        <w:ind w:left="0"/>
        <w:jc w:val="center"/>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t>Рис. 1.</w:t>
      </w:r>
      <w:r w:rsidR="003C2BF3" w:rsidRPr="005A09CC">
        <w:rPr>
          <w:rFonts w:ascii="Times New Roman" w:hAnsi="Times New Roman"/>
          <w:color w:val="000000"/>
          <w:sz w:val="28"/>
          <w:szCs w:val="28"/>
          <w:lang w:val="uk-UA" w:eastAsia="uk-UA"/>
        </w:rPr>
        <w:t>2</w:t>
      </w:r>
      <w:r w:rsidRPr="005A09CC">
        <w:rPr>
          <w:rFonts w:ascii="Times New Roman" w:hAnsi="Times New Roman"/>
          <w:color w:val="000000"/>
          <w:sz w:val="28"/>
          <w:szCs w:val="28"/>
          <w:lang w:val="uk-UA" w:eastAsia="uk-UA"/>
        </w:rPr>
        <w:t xml:space="preserve"> Взаємозв’язки між сталістю, стабільністю та </w:t>
      </w:r>
      <w:r w:rsidR="001E44B5" w:rsidRPr="005A09CC">
        <w:rPr>
          <w:rFonts w:ascii="Times New Roman" w:hAnsi="Times New Roman"/>
          <w:color w:val="000000"/>
          <w:sz w:val="28"/>
          <w:szCs w:val="28"/>
          <w:lang w:val="uk-UA" w:eastAsia="uk-UA"/>
        </w:rPr>
        <w:t>трансформаціями</w:t>
      </w:r>
      <w:r w:rsidRPr="005A09CC">
        <w:rPr>
          <w:rFonts w:ascii="Times New Roman" w:hAnsi="Times New Roman"/>
          <w:color w:val="000000"/>
          <w:sz w:val="28"/>
          <w:szCs w:val="28"/>
          <w:lang w:val="uk-UA" w:eastAsia="uk-UA"/>
        </w:rPr>
        <w:t xml:space="preserve"> у процесі розвитку міста  </w:t>
      </w:r>
      <w:r w:rsidR="00685565" w:rsidRPr="005A09CC">
        <w:rPr>
          <w:rFonts w:ascii="Times New Roman" w:hAnsi="Times New Roman"/>
          <w:color w:val="000000"/>
          <w:sz w:val="28"/>
          <w:szCs w:val="28"/>
          <w:lang w:val="uk-UA" w:eastAsia="uk-UA"/>
        </w:rPr>
        <w:t xml:space="preserve">(за Елмквіст </w:t>
      </w:r>
      <w:r w:rsidR="00797393" w:rsidRPr="005A09CC">
        <w:rPr>
          <w:rFonts w:ascii="Times New Roman" w:hAnsi="Times New Roman"/>
          <w:color w:val="000000"/>
          <w:sz w:val="28"/>
          <w:szCs w:val="28"/>
          <w:lang w:val="uk-UA" w:eastAsia="uk-UA"/>
        </w:rPr>
        <w:t>Т.</w:t>
      </w:r>
      <w:r w:rsidR="00685565" w:rsidRPr="005A09CC">
        <w:rPr>
          <w:rFonts w:ascii="Times New Roman" w:hAnsi="Times New Roman"/>
          <w:color w:val="000000"/>
          <w:sz w:val="28"/>
          <w:szCs w:val="28"/>
          <w:lang w:val="uk-UA" w:eastAsia="uk-UA"/>
        </w:rPr>
        <w:t>та інш. [</w:t>
      </w:r>
      <w:r w:rsidR="00282158" w:rsidRPr="00A15305">
        <w:rPr>
          <w:rFonts w:ascii="Times New Roman" w:hAnsi="Times New Roman"/>
          <w:color w:val="000000"/>
          <w:sz w:val="28"/>
          <w:szCs w:val="28"/>
          <w:lang w:val="uk-UA" w:eastAsia="uk-UA"/>
        </w:rPr>
        <w:t>144</w:t>
      </w:r>
      <w:r w:rsidRPr="005A09CC">
        <w:rPr>
          <w:rFonts w:ascii="Times New Roman" w:hAnsi="Times New Roman"/>
          <w:color w:val="000000"/>
          <w:sz w:val="28"/>
          <w:szCs w:val="28"/>
          <w:lang w:val="uk-UA" w:eastAsia="uk-UA"/>
        </w:rPr>
        <w:t>]</w:t>
      </w:r>
      <w:r w:rsidR="00685565" w:rsidRPr="005A09CC">
        <w:rPr>
          <w:rFonts w:ascii="Times New Roman" w:hAnsi="Times New Roman"/>
          <w:color w:val="000000"/>
          <w:sz w:val="28"/>
          <w:szCs w:val="28"/>
          <w:lang w:val="uk-UA" w:eastAsia="uk-UA"/>
        </w:rPr>
        <w:t>)</w:t>
      </w:r>
    </w:p>
    <w:p w14:paraId="019847C3" w14:textId="77777777" w:rsidR="00031F19" w:rsidRPr="005A09CC" w:rsidRDefault="00031F19" w:rsidP="00685376">
      <w:pPr>
        <w:spacing w:line="360" w:lineRule="auto"/>
        <w:ind w:firstLine="709"/>
        <w:contextualSpacing/>
        <w:jc w:val="both"/>
        <w:rPr>
          <w:rFonts w:ascii="Times New Roman" w:hAnsi="Times New Roman"/>
          <w:sz w:val="28"/>
          <w:szCs w:val="28"/>
          <w:lang w:val="uk-UA"/>
        </w:rPr>
      </w:pPr>
    </w:p>
    <w:p w14:paraId="4A05B704" w14:textId="77777777" w:rsidR="005E3CC6" w:rsidRPr="005A09CC" w:rsidRDefault="005A5C07" w:rsidP="005F5425">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В рамках запропонованої моделі, авторами </w:t>
      </w:r>
      <w:r w:rsidR="00B904F9" w:rsidRPr="005A09CC">
        <w:rPr>
          <w:rFonts w:ascii="Times New Roman" w:hAnsi="Times New Roman"/>
          <w:sz w:val="28"/>
          <w:szCs w:val="28"/>
          <w:lang w:val="uk-UA"/>
        </w:rPr>
        <w:t xml:space="preserve">обстоюється бачення сталості як нормативної цілі, що відображає суспільні прагнення такої траекторії розвитку міста, яка менш за все шкодить довкіллю, тоді коли </w:t>
      </w:r>
      <w:r w:rsidR="005E3CC6" w:rsidRPr="005A09CC">
        <w:rPr>
          <w:rFonts w:ascii="Times New Roman" w:hAnsi="Times New Roman"/>
          <w:sz w:val="28"/>
          <w:szCs w:val="28"/>
          <w:lang w:val="uk-UA"/>
        </w:rPr>
        <w:t xml:space="preserve">стабільність виступає операційним об’єктом управління, що по’вязаний із властивостями систем зберігати функціонування та не може оцінюватись як позитивна чи негативна сама по собі (підтримуватись можуть як ті функції що підвищують, так і ті, що зменшуюють сталість). Таким чином, </w:t>
      </w:r>
      <w:r w:rsidR="005F5425" w:rsidRPr="005A09CC">
        <w:rPr>
          <w:rFonts w:ascii="Times New Roman" w:hAnsi="Times New Roman"/>
          <w:sz w:val="28"/>
          <w:szCs w:val="28"/>
          <w:lang w:val="uk-UA"/>
        </w:rPr>
        <w:t xml:space="preserve">ефективне управління міським розвитком має </w:t>
      </w:r>
      <w:r w:rsidR="001E44B5" w:rsidRPr="005A09CC">
        <w:rPr>
          <w:rFonts w:ascii="Times New Roman" w:hAnsi="Times New Roman"/>
          <w:sz w:val="28"/>
          <w:szCs w:val="28"/>
          <w:lang w:val="uk-UA"/>
        </w:rPr>
        <w:t>грунтуватись на реалізації таких</w:t>
      </w:r>
      <w:r w:rsidR="005F5425" w:rsidRPr="005A09CC">
        <w:rPr>
          <w:rFonts w:ascii="Times New Roman" w:hAnsi="Times New Roman"/>
          <w:sz w:val="28"/>
          <w:szCs w:val="28"/>
          <w:lang w:val="uk-UA"/>
        </w:rPr>
        <w:t xml:space="preserve"> трансформаці</w:t>
      </w:r>
      <w:r w:rsidR="001E44B5" w:rsidRPr="005A09CC">
        <w:rPr>
          <w:rFonts w:ascii="Times New Roman" w:hAnsi="Times New Roman"/>
          <w:sz w:val="28"/>
          <w:szCs w:val="28"/>
          <w:lang w:val="uk-UA"/>
        </w:rPr>
        <w:t>й,</w:t>
      </w:r>
      <w:r w:rsidR="005F5425" w:rsidRPr="005A09CC">
        <w:rPr>
          <w:rFonts w:ascii="Times New Roman" w:hAnsi="Times New Roman"/>
          <w:sz w:val="28"/>
          <w:szCs w:val="28"/>
          <w:lang w:val="uk-UA"/>
        </w:rPr>
        <w:t xml:space="preserve"> </w:t>
      </w:r>
      <w:r w:rsidR="005E3CC6" w:rsidRPr="005A09CC">
        <w:rPr>
          <w:rFonts w:ascii="Times New Roman" w:hAnsi="Times New Roman"/>
          <w:sz w:val="28"/>
          <w:szCs w:val="28"/>
          <w:lang w:val="uk-UA"/>
        </w:rPr>
        <w:t>як</w:t>
      </w:r>
      <w:r w:rsidR="005F5425" w:rsidRPr="005A09CC">
        <w:rPr>
          <w:rFonts w:ascii="Times New Roman" w:hAnsi="Times New Roman"/>
          <w:sz w:val="28"/>
          <w:szCs w:val="28"/>
          <w:lang w:val="uk-UA"/>
        </w:rPr>
        <w:t>і</w:t>
      </w:r>
      <w:r w:rsidR="005E3CC6" w:rsidRPr="005A09CC">
        <w:rPr>
          <w:rFonts w:ascii="Times New Roman" w:hAnsi="Times New Roman"/>
          <w:sz w:val="28"/>
          <w:szCs w:val="28"/>
          <w:lang w:val="uk-UA"/>
        </w:rPr>
        <w:t xml:space="preserve"> дозволяють місту зберігати ті функції, що сприяють </w:t>
      </w:r>
      <w:r w:rsidR="005F5425" w:rsidRPr="005A09CC">
        <w:rPr>
          <w:rFonts w:ascii="Times New Roman" w:hAnsi="Times New Roman"/>
          <w:sz w:val="28"/>
          <w:szCs w:val="28"/>
          <w:lang w:val="uk-UA"/>
        </w:rPr>
        <w:t xml:space="preserve">його </w:t>
      </w:r>
      <w:r w:rsidR="005E3CC6" w:rsidRPr="005A09CC">
        <w:rPr>
          <w:rFonts w:ascii="Times New Roman" w:hAnsi="Times New Roman"/>
          <w:sz w:val="28"/>
          <w:szCs w:val="28"/>
          <w:lang w:val="uk-UA"/>
        </w:rPr>
        <w:t>розвитку з</w:t>
      </w:r>
      <w:r w:rsidR="005F5425" w:rsidRPr="005A09CC">
        <w:rPr>
          <w:rFonts w:ascii="Times New Roman" w:hAnsi="Times New Roman"/>
          <w:sz w:val="28"/>
          <w:szCs w:val="28"/>
          <w:lang w:val="uk-UA"/>
        </w:rPr>
        <w:t>а</w:t>
      </w:r>
      <w:r w:rsidR="005E3CC6" w:rsidRPr="005A09CC">
        <w:rPr>
          <w:rFonts w:ascii="Times New Roman" w:hAnsi="Times New Roman"/>
          <w:sz w:val="28"/>
          <w:szCs w:val="28"/>
          <w:lang w:val="uk-UA"/>
        </w:rPr>
        <w:t xml:space="preserve"> траекторією підвищення сталості</w:t>
      </w:r>
      <w:r w:rsidR="001E44B5" w:rsidRPr="005A09CC">
        <w:rPr>
          <w:rFonts w:ascii="Times New Roman" w:hAnsi="Times New Roman"/>
          <w:sz w:val="28"/>
          <w:szCs w:val="28"/>
          <w:lang w:val="uk-UA"/>
        </w:rPr>
        <w:t>.</w:t>
      </w:r>
    </w:p>
    <w:p w14:paraId="584AF09D" w14:textId="77777777" w:rsidR="00CE6CCD" w:rsidRPr="005A09CC" w:rsidRDefault="00EE2352" w:rsidP="00CE6CCD">
      <w:pPr>
        <w:spacing w:line="360" w:lineRule="auto"/>
        <w:ind w:firstLine="708"/>
        <w:contextualSpacing/>
        <w:jc w:val="both"/>
        <w:rPr>
          <w:rFonts w:ascii="Times New Roman" w:hAnsi="Times New Roman"/>
          <w:sz w:val="28"/>
          <w:szCs w:val="28"/>
          <w:shd w:val="clear" w:color="auto" w:fill="FFFFFF"/>
          <w:lang w:val="uk-UA"/>
        </w:rPr>
      </w:pPr>
      <w:r w:rsidRPr="00C922F6">
        <w:rPr>
          <w:rFonts w:ascii="Times New Roman" w:hAnsi="Times New Roman"/>
          <w:sz w:val="28"/>
          <w:szCs w:val="28"/>
          <w:lang w:val="uk-UA"/>
        </w:rPr>
        <w:t>Міську сталість з огляду на тяжіння до інтеграції екологічного, економічного та соціального підходів до її забезпечення часто називають «парасольковою» концепцією</w:t>
      </w:r>
      <w:r w:rsidR="00DA1148" w:rsidRPr="005A09CC">
        <w:rPr>
          <w:rFonts w:ascii="Times New Roman" w:hAnsi="Times New Roman"/>
          <w:sz w:val="28"/>
          <w:szCs w:val="28"/>
          <w:lang w:val="uk-UA"/>
        </w:rPr>
        <w:t xml:space="preserve"> [1</w:t>
      </w:r>
      <w:r w:rsidR="00282158" w:rsidRPr="005A09CC">
        <w:rPr>
          <w:rFonts w:ascii="Times New Roman" w:hAnsi="Times New Roman"/>
          <w:sz w:val="28"/>
          <w:szCs w:val="28"/>
          <w:lang w:val="uk-UA"/>
        </w:rPr>
        <w:t>7</w:t>
      </w:r>
      <w:r w:rsidR="00DA1148" w:rsidRPr="005A09CC">
        <w:rPr>
          <w:rFonts w:ascii="Times New Roman" w:hAnsi="Times New Roman"/>
          <w:sz w:val="28"/>
          <w:szCs w:val="28"/>
          <w:lang w:val="uk-UA"/>
        </w:rPr>
        <w:t>]</w:t>
      </w:r>
      <w:r w:rsidRPr="005A09CC">
        <w:rPr>
          <w:rFonts w:ascii="Times New Roman" w:hAnsi="Times New Roman"/>
          <w:sz w:val="28"/>
          <w:szCs w:val="28"/>
          <w:lang w:val="uk-UA"/>
        </w:rPr>
        <w:t>.</w:t>
      </w:r>
      <w:r w:rsidR="00CE6CCD" w:rsidRPr="005A09CC">
        <w:rPr>
          <w:rFonts w:ascii="Times New Roman" w:hAnsi="Times New Roman"/>
          <w:sz w:val="28"/>
          <w:szCs w:val="28"/>
          <w:lang w:val="uk-UA"/>
        </w:rPr>
        <w:t xml:space="preserve"> </w:t>
      </w:r>
      <w:r w:rsidR="00CE6CCD" w:rsidRPr="005A09CC">
        <w:rPr>
          <w:rFonts w:ascii="Times New Roman" w:hAnsi="Times New Roman"/>
          <w:sz w:val="28"/>
          <w:szCs w:val="28"/>
          <w:shd w:val="clear" w:color="auto" w:fill="FFFFFF"/>
          <w:lang w:val="uk-UA"/>
        </w:rPr>
        <w:t xml:space="preserve">Так, Кремер </w:t>
      </w:r>
      <w:r w:rsidR="00797393" w:rsidRPr="005A09CC">
        <w:rPr>
          <w:rFonts w:ascii="Times New Roman" w:hAnsi="Times New Roman"/>
          <w:sz w:val="28"/>
          <w:szCs w:val="28"/>
          <w:shd w:val="clear" w:color="auto" w:fill="FFFFFF"/>
          <w:lang w:val="uk-UA"/>
        </w:rPr>
        <w:t xml:space="preserve">П. </w:t>
      </w:r>
      <w:r w:rsidR="00CE6CCD" w:rsidRPr="005A09CC">
        <w:rPr>
          <w:rFonts w:ascii="Times New Roman" w:hAnsi="Times New Roman"/>
          <w:sz w:val="28"/>
          <w:szCs w:val="28"/>
          <w:lang w:val="uk-UA"/>
        </w:rPr>
        <w:t>[</w:t>
      </w:r>
      <w:r w:rsidR="00282158" w:rsidRPr="005A09CC">
        <w:rPr>
          <w:rFonts w:ascii="Times New Roman" w:hAnsi="Times New Roman"/>
          <w:sz w:val="28"/>
          <w:szCs w:val="28"/>
          <w:lang w:val="uk-UA"/>
        </w:rPr>
        <w:t>3</w:t>
      </w:r>
      <w:r w:rsidR="00CE6CCD" w:rsidRPr="005A09CC">
        <w:rPr>
          <w:rFonts w:ascii="Times New Roman" w:hAnsi="Times New Roman"/>
          <w:sz w:val="28"/>
          <w:szCs w:val="28"/>
          <w:lang w:val="uk-UA"/>
        </w:rPr>
        <w:t xml:space="preserve">], вказує, що результатом об’єднання зусиль в </w:t>
      </w:r>
      <w:r w:rsidR="00CE6CCD" w:rsidRPr="005A09CC">
        <w:rPr>
          <w:rFonts w:ascii="Times New Roman" w:hAnsi="Times New Roman"/>
          <w:sz w:val="28"/>
          <w:szCs w:val="28"/>
          <w:lang w:val="uk-UA"/>
        </w:rPr>
        <w:lastRenderedPageBreak/>
        <w:t>межах названих підходів забезпечення міської сталості є оформлення низки різнопланових способів її досягнення, с</w:t>
      </w:r>
      <w:r w:rsidR="00CE6CCD" w:rsidRPr="005A09CC">
        <w:rPr>
          <w:rFonts w:ascii="Times New Roman" w:hAnsi="Times New Roman"/>
          <w:sz w:val="28"/>
          <w:szCs w:val="28"/>
          <w:shd w:val="clear" w:color="auto" w:fill="FFFFFF"/>
          <w:lang w:val="uk-UA"/>
        </w:rPr>
        <w:t xml:space="preserve">еред яких : </w:t>
      </w:r>
    </w:p>
    <w:p w14:paraId="4DFDAC5F" w14:textId="77777777" w:rsidR="00CE6CCD" w:rsidRPr="005A09CC" w:rsidRDefault="00CE6CCD" w:rsidP="00FD4864">
      <w:pPr>
        <w:pStyle w:val="a3"/>
        <w:numPr>
          <w:ilvl w:val="0"/>
          <w:numId w:val="17"/>
        </w:numPr>
        <w:tabs>
          <w:tab w:val="left" w:pos="1134"/>
        </w:tabs>
        <w:spacing w:line="360" w:lineRule="auto"/>
        <w:ind w:left="0" w:firstLine="709"/>
        <w:jc w:val="both"/>
        <w:rPr>
          <w:rFonts w:ascii="Times New Roman" w:hAnsi="Times New Roman"/>
          <w:sz w:val="28"/>
          <w:szCs w:val="28"/>
          <w:lang w:val="uk-UA"/>
        </w:rPr>
      </w:pPr>
      <w:r w:rsidRPr="005A09CC">
        <w:rPr>
          <w:rFonts w:ascii="Times New Roman" w:hAnsi="Times New Roman"/>
          <w:sz w:val="28"/>
          <w:szCs w:val="28"/>
          <w:lang w:val="uk-UA"/>
        </w:rPr>
        <w:t xml:space="preserve">рамки інтелектуального зростання, які зосереджуються на компактній, багатофункціональній міській структурі та дизайні; </w:t>
      </w:r>
    </w:p>
    <w:p w14:paraId="17CAA396" w14:textId="77777777" w:rsidR="00CE6CCD" w:rsidRPr="005A09CC" w:rsidRDefault="00CE6CCD" w:rsidP="00FD4864">
      <w:pPr>
        <w:pStyle w:val="a3"/>
        <w:numPr>
          <w:ilvl w:val="0"/>
          <w:numId w:val="17"/>
        </w:numPr>
        <w:tabs>
          <w:tab w:val="left" w:pos="1134"/>
        </w:tabs>
        <w:spacing w:line="360" w:lineRule="auto"/>
        <w:ind w:left="0" w:firstLine="709"/>
        <w:jc w:val="both"/>
        <w:rPr>
          <w:rFonts w:ascii="Times New Roman" w:hAnsi="Times New Roman"/>
          <w:sz w:val="28"/>
          <w:szCs w:val="28"/>
          <w:lang w:val="uk-UA"/>
        </w:rPr>
      </w:pPr>
      <w:r w:rsidRPr="005A09CC">
        <w:rPr>
          <w:rFonts w:ascii="Times New Roman" w:hAnsi="Times New Roman"/>
          <w:sz w:val="28"/>
          <w:szCs w:val="28"/>
          <w:lang w:val="uk-UA"/>
        </w:rPr>
        <w:t xml:space="preserve">підходи з нульовим впливом, орієнтовані на досягнення ефективності використання ресурсів за допомогою технологічних засобів; </w:t>
      </w:r>
    </w:p>
    <w:p w14:paraId="53F27A9F" w14:textId="77777777" w:rsidR="00CE6CCD" w:rsidRPr="005A09CC" w:rsidRDefault="00CE6CCD" w:rsidP="00FD4864">
      <w:pPr>
        <w:pStyle w:val="a3"/>
        <w:numPr>
          <w:ilvl w:val="0"/>
          <w:numId w:val="17"/>
        </w:numPr>
        <w:tabs>
          <w:tab w:val="left" w:pos="1134"/>
        </w:tabs>
        <w:spacing w:line="360" w:lineRule="auto"/>
        <w:ind w:left="0" w:firstLine="709"/>
        <w:jc w:val="both"/>
        <w:rPr>
          <w:rFonts w:ascii="Times New Roman" w:hAnsi="Times New Roman"/>
          <w:sz w:val="28"/>
          <w:szCs w:val="28"/>
          <w:lang w:val="uk-UA"/>
        </w:rPr>
      </w:pPr>
      <w:r w:rsidRPr="005A09CC">
        <w:rPr>
          <w:rFonts w:ascii="Times New Roman" w:hAnsi="Times New Roman"/>
          <w:sz w:val="28"/>
          <w:szCs w:val="28"/>
          <w:lang w:val="uk-UA"/>
        </w:rPr>
        <w:t>біофільні ідеї, зелена інфраструктура, біокультурне різноманіття;</w:t>
      </w:r>
    </w:p>
    <w:p w14:paraId="18570A65" w14:textId="77777777" w:rsidR="00CE6CCD" w:rsidRPr="005A09CC" w:rsidRDefault="00CE6CCD" w:rsidP="00FD4864">
      <w:pPr>
        <w:pStyle w:val="a3"/>
        <w:numPr>
          <w:ilvl w:val="0"/>
          <w:numId w:val="17"/>
        </w:numPr>
        <w:tabs>
          <w:tab w:val="left" w:pos="1134"/>
        </w:tabs>
        <w:spacing w:line="360" w:lineRule="auto"/>
        <w:ind w:left="0" w:firstLine="709"/>
        <w:jc w:val="both"/>
        <w:rPr>
          <w:rFonts w:ascii="Times New Roman" w:hAnsi="Times New Roman"/>
          <w:sz w:val="28"/>
          <w:szCs w:val="28"/>
          <w:lang w:val="uk-UA"/>
        </w:rPr>
      </w:pPr>
      <w:r w:rsidRPr="005A09CC">
        <w:rPr>
          <w:rFonts w:ascii="Times New Roman" w:hAnsi="Times New Roman"/>
          <w:sz w:val="28"/>
          <w:szCs w:val="28"/>
          <w:lang w:val="uk-UA"/>
        </w:rPr>
        <w:t xml:space="preserve">природоохоронні підходи, які зосереджуються на екосистемних послугах, різноманітності, імітації природи, включаючи здоров’я та добробут людини; </w:t>
      </w:r>
    </w:p>
    <w:p w14:paraId="5E3675FE" w14:textId="77777777" w:rsidR="00CE6CCD" w:rsidRPr="005A09CC" w:rsidRDefault="00CE6CCD" w:rsidP="00FD4864">
      <w:pPr>
        <w:pStyle w:val="a3"/>
        <w:numPr>
          <w:ilvl w:val="0"/>
          <w:numId w:val="17"/>
        </w:numPr>
        <w:tabs>
          <w:tab w:val="left" w:pos="1134"/>
        </w:tabs>
        <w:spacing w:line="360" w:lineRule="auto"/>
        <w:ind w:left="0" w:firstLine="709"/>
        <w:jc w:val="both"/>
        <w:rPr>
          <w:rFonts w:ascii="Times New Roman" w:hAnsi="Times New Roman"/>
          <w:sz w:val="28"/>
          <w:szCs w:val="28"/>
          <w:lang w:val="uk-UA"/>
        </w:rPr>
      </w:pPr>
      <w:r w:rsidRPr="005A09CC">
        <w:rPr>
          <w:rFonts w:ascii="Times New Roman" w:hAnsi="Times New Roman"/>
          <w:sz w:val="28"/>
          <w:szCs w:val="28"/>
          <w:lang w:val="uk-UA"/>
        </w:rPr>
        <w:t>підходи, орієнтовані на формування екологічно справедливих міст, справедливий розподіл екологічних вигод та тягарів, залучення недостатньо представлених груп у процес прийняття управлінських рішень.</w:t>
      </w:r>
    </w:p>
    <w:p w14:paraId="6A597F0B" w14:textId="77777777" w:rsidR="00A44049" w:rsidRPr="005A09CC" w:rsidRDefault="00A44049" w:rsidP="00A44049">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 xml:space="preserve">В результаті безлічі ініціатив по всьому світові, спрямованих на поліпшення екологічних, соціальних та економічних умов та підвищення привабливості та конкурентоспроможності міст </w:t>
      </w:r>
      <w:r w:rsidR="00181437" w:rsidRPr="005A09CC">
        <w:rPr>
          <w:rFonts w:ascii="Times New Roman" w:hAnsi="Times New Roman"/>
          <w:sz w:val="28"/>
          <w:szCs w:val="28"/>
          <w:lang w:val="uk-UA"/>
        </w:rPr>
        <w:t xml:space="preserve">з кінця 80-х – початку 90-х і до сьогодні </w:t>
      </w:r>
      <w:r w:rsidRPr="005A09CC">
        <w:rPr>
          <w:rFonts w:ascii="Times New Roman" w:hAnsi="Times New Roman"/>
          <w:sz w:val="28"/>
          <w:szCs w:val="28"/>
          <w:lang w:val="uk-UA"/>
        </w:rPr>
        <w:t>було розроблено та апробовано безліч конце</w:t>
      </w:r>
      <w:r w:rsidR="00797393" w:rsidRPr="005A09CC">
        <w:rPr>
          <w:rFonts w:ascii="Times New Roman" w:hAnsi="Times New Roman"/>
          <w:sz w:val="28"/>
          <w:szCs w:val="28"/>
          <w:lang w:val="uk-UA"/>
        </w:rPr>
        <w:t>птуальних моделей розвитку міст</w:t>
      </w:r>
      <w:r w:rsidRPr="005A09CC">
        <w:rPr>
          <w:rFonts w:ascii="Times New Roman" w:hAnsi="Times New Roman"/>
          <w:sz w:val="28"/>
          <w:szCs w:val="28"/>
          <w:lang w:val="uk-UA"/>
        </w:rPr>
        <w:t>: «еко-місто», «зелене місто», «життєздатне місто», «цифрове місто», «смарт місто», «розумне місто», «місто знань», «місто інформації», «стале місто», «стабільне місто», «місто з низьким вмістом вуглецю»; і навіть їх комбінації, такі як «еко-місто з низьким вмістом вуглецю» та «всюдисущі еко-міста» [</w:t>
      </w:r>
      <w:r w:rsidR="00282158" w:rsidRPr="005A09CC">
        <w:rPr>
          <w:rFonts w:ascii="Times New Roman" w:hAnsi="Times New Roman"/>
          <w:sz w:val="28"/>
          <w:szCs w:val="28"/>
          <w:lang w:val="uk-UA"/>
        </w:rPr>
        <w:t>9</w:t>
      </w:r>
      <w:r w:rsidRPr="005A09CC">
        <w:rPr>
          <w:rFonts w:ascii="Times New Roman" w:hAnsi="Times New Roman"/>
          <w:sz w:val="28"/>
          <w:szCs w:val="28"/>
          <w:lang w:val="uk-UA"/>
        </w:rPr>
        <w:t>]</w:t>
      </w:r>
      <w:r w:rsidRPr="005A09CC">
        <w:rPr>
          <w:rFonts w:ascii="Times New Roman" w:hAnsi="Times New Roman"/>
          <w:sz w:val="28"/>
          <w:szCs w:val="28"/>
          <w:shd w:val="clear" w:color="auto" w:fill="FFFFFF"/>
          <w:lang w:val="uk-UA"/>
        </w:rPr>
        <w:t>.</w:t>
      </w:r>
      <w:r w:rsidRPr="005A09CC">
        <w:rPr>
          <w:rFonts w:ascii="Times New Roman" w:hAnsi="Times New Roman"/>
          <w:sz w:val="28"/>
          <w:szCs w:val="28"/>
          <w:lang w:val="uk-UA"/>
        </w:rPr>
        <w:t xml:space="preserve"> </w:t>
      </w:r>
    </w:p>
    <w:p w14:paraId="066BA6CF" w14:textId="77777777" w:rsidR="00DA1148" w:rsidRPr="005A09CC" w:rsidRDefault="00DA1148" w:rsidP="00DA1148">
      <w:pPr>
        <w:spacing w:line="360" w:lineRule="auto"/>
        <w:contextualSpacing/>
        <w:jc w:val="both"/>
        <w:rPr>
          <w:rFonts w:ascii="Times New Roman" w:hAnsi="Times New Roman"/>
          <w:sz w:val="28"/>
          <w:szCs w:val="28"/>
          <w:lang w:val="uk-UA"/>
        </w:rPr>
      </w:pPr>
      <w:r w:rsidRPr="005A09CC">
        <w:rPr>
          <w:rFonts w:ascii="Times New Roman" w:hAnsi="Times New Roman"/>
          <w:sz w:val="28"/>
          <w:szCs w:val="28"/>
          <w:lang w:val="uk-UA"/>
        </w:rPr>
        <w:tab/>
        <w:t>На практиці реалізація різних шляхів досягення міськох сталості відбуваються на основі ініціювання політичних стратегій, що передбачають перебудову трьох основних сфер: інституціональних факторів (управління та організація міського енергетичного сектору, державно-приватні способи співпраці тощо), ставлення та поведінки громадян (спосіб життя, моделі мобільності, екологічна обізнаність тощо) і, не в останню чергу, міської структури та морфології (щільність населення, міська форма, транспортні мережі тощо) [</w:t>
      </w:r>
      <w:r w:rsidR="00282158" w:rsidRPr="005A09CC">
        <w:rPr>
          <w:rFonts w:ascii="Times New Roman" w:hAnsi="Times New Roman"/>
          <w:sz w:val="28"/>
          <w:szCs w:val="28"/>
          <w:lang w:val="uk-UA"/>
        </w:rPr>
        <w:t>16</w:t>
      </w:r>
      <w:r w:rsidRPr="005A09CC">
        <w:rPr>
          <w:rFonts w:ascii="Times New Roman" w:hAnsi="Times New Roman"/>
          <w:sz w:val="28"/>
          <w:szCs w:val="28"/>
          <w:lang w:val="uk-UA"/>
        </w:rPr>
        <w:t>].</w:t>
      </w:r>
    </w:p>
    <w:p w14:paraId="6AEB168F" w14:textId="77777777" w:rsidR="00575FAE" w:rsidRPr="005A09CC" w:rsidRDefault="00EB1DB5" w:rsidP="00074D83">
      <w:pPr>
        <w:spacing w:line="360" w:lineRule="auto"/>
        <w:contextualSpacing/>
        <w:jc w:val="both"/>
        <w:rPr>
          <w:rFonts w:ascii="Times New Roman" w:hAnsi="Times New Roman"/>
          <w:sz w:val="28"/>
          <w:szCs w:val="28"/>
          <w:lang w:val="uk-UA"/>
        </w:rPr>
      </w:pPr>
      <w:r w:rsidRPr="005A09CC">
        <w:rPr>
          <w:rFonts w:ascii="Times New Roman" w:hAnsi="Times New Roman"/>
          <w:sz w:val="28"/>
          <w:szCs w:val="28"/>
          <w:lang w:val="uk-UA"/>
        </w:rPr>
        <w:tab/>
        <w:t>Територіал</w:t>
      </w:r>
      <w:r w:rsidR="00C34A2A">
        <w:rPr>
          <w:rFonts w:ascii="Times New Roman" w:hAnsi="Times New Roman"/>
          <w:sz w:val="28"/>
          <w:szCs w:val="28"/>
          <w:lang w:val="uk-UA"/>
        </w:rPr>
        <w:t>ь</w:t>
      </w:r>
      <w:r w:rsidRPr="005A09CC">
        <w:rPr>
          <w:rFonts w:ascii="Times New Roman" w:hAnsi="Times New Roman"/>
          <w:sz w:val="28"/>
          <w:szCs w:val="28"/>
          <w:lang w:val="uk-UA"/>
        </w:rPr>
        <w:t>не планування міста</w:t>
      </w:r>
      <w:r w:rsidR="00DE616C" w:rsidRPr="005A09CC">
        <w:rPr>
          <w:rFonts w:ascii="Times New Roman" w:hAnsi="Times New Roman"/>
          <w:sz w:val="28"/>
          <w:szCs w:val="28"/>
          <w:lang w:val="uk-UA"/>
        </w:rPr>
        <w:t xml:space="preserve"> є сферою управлінської діяльності, що</w:t>
      </w:r>
      <w:r w:rsidRPr="005A09CC">
        <w:rPr>
          <w:rFonts w:ascii="Times New Roman" w:hAnsi="Times New Roman"/>
          <w:sz w:val="28"/>
          <w:szCs w:val="28"/>
          <w:lang w:val="uk-UA"/>
        </w:rPr>
        <w:t xml:space="preserve"> відіграє центральну роль в </w:t>
      </w:r>
      <w:r w:rsidR="00074D83" w:rsidRPr="005A09CC">
        <w:rPr>
          <w:rFonts w:ascii="Times New Roman" w:hAnsi="Times New Roman"/>
          <w:sz w:val="28"/>
          <w:szCs w:val="28"/>
          <w:lang w:val="uk-UA"/>
        </w:rPr>
        <w:t>організації просторових структур міського середовища, включаюючи аспекти фізичної безпеки, соціальної та еколо</w:t>
      </w:r>
      <w:r w:rsidR="00282158" w:rsidRPr="005A09CC">
        <w:rPr>
          <w:rFonts w:ascii="Times New Roman" w:hAnsi="Times New Roman"/>
          <w:sz w:val="28"/>
          <w:szCs w:val="28"/>
          <w:lang w:val="uk-UA"/>
        </w:rPr>
        <w:t xml:space="preserve">гічної політики його </w:t>
      </w:r>
      <w:r w:rsidR="00282158" w:rsidRPr="005A09CC">
        <w:rPr>
          <w:rFonts w:ascii="Times New Roman" w:hAnsi="Times New Roman"/>
          <w:sz w:val="28"/>
          <w:szCs w:val="28"/>
          <w:lang w:val="uk-UA"/>
        </w:rPr>
        <w:lastRenderedPageBreak/>
        <w:t>розвитку [1</w:t>
      </w:r>
      <w:r w:rsidR="00074D83" w:rsidRPr="005A09CC">
        <w:rPr>
          <w:rFonts w:ascii="Times New Roman" w:hAnsi="Times New Roman"/>
          <w:sz w:val="28"/>
          <w:szCs w:val="28"/>
          <w:lang w:val="uk-UA"/>
        </w:rPr>
        <w:t xml:space="preserve">4]. </w:t>
      </w:r>
      <w:r w:rsidR="00575FAE" w:rsidRPr="005A09CC">
        <w:rPr>
          <w:rFonts w:ascii="Times New Roman" w:hAnsi="Times New Roman"/>
          <w:sz w:val="28"/>
          <w:szCs w:val="28"/>
          <w:lang w:val="uk-UA"/>
        </w:rPr>
        <w:t xml:space="preserve">Предметом територіального планування </w:t>
      </w:r>
      <w:r w:rsidR="00074D83" w:rsidRPr="005A09CC">
        <w:rPr>
          <w:rFonts w:ascii="Times New Roman" w:hAnsi="Times New Roman"/>
          <w:sz w:val="28"/>
          <w:szCs w:val="28"/>
          <w:lang w:val="uk-UA"/>
        </w:rPr>
        <w:t xml:space="preserve">у містах </w:t>
      </w:r>
      <w:r w:rsidR="00575FAE" w:rsidRPr="005A09CC">
        <w:rPr>
          <w:rFonts w:ascii="Times New Roman" w:hAnsi="Times New Roman"/>
          <w:sz w:val="28"/>
          <w:szCs w:val="28"/>
          <w:lang w:val="uk-UA"/>
        </w:rPr>
        <w:t xml:space="preserve">виступає міська форма, що являє собою сукупність характеристик фізичних об’єктів міста, пов’язаних із моделями землекористування, транспортною системою та міським дизайном, яка поєднує в собі різні міські патерни – просторові струкутри, що складаються з обмеженої кількості відносно недиференційованих типів елементів, </w:t>
      </w:r>
      <w:r w:rsidR="00797393" w:rsidRPr="005A09CC">
        <w:rPr>
          <w:rFonts w:ascii="Times New Roman" w:hAnsi="Times New Roman"/>
          <w:sz w:val="28"/>
          <w:szCs w:val="28"/>
          <w:lang w:val="uk-UA"/>
        </w:rPr>
        <w:t>які повторюються та поєднуються</w:t>
      </w:r>
      <w:r w:rsidR="00575FAE" w:rsidRPr="005A09CC">
        <w:rPr>
          <w:rFonts w:ascii="Times New Roman" w:hAnsi="Times New Roman"/>
          <w:sz w:val="28"/>
          <w:szCs w:val="28"/>
          <w:lang w:val="uk-UA"/>
        </w:rPr>
        <w:t>: наприклад, схеми вулиць, розмір та форма землекористувань, дизайн вулиці, типові конфігурації кварталів, парків</w:t>
      </w:r>
      <w:r w:rsidR="00282158" w:rsidRPr="005A09CC">
        <w:rPr>
          <w:rFonts w:ascii="Times New Roman" w:hAnsi="Times New Roman"/>
          <w:sz w:val="28"/>
          <w:szCs w:val="28"/>
          <w:lang w:val="uk-UA"/>
        </w:rPr>
        <w:t>, громадських просторів тощо [25</w:t>
      </w:r>
      <w:r w:rsidR="00575FAE" w:rsidRPr="005A09CC">
        <w:rPr>
          <w:rFonts w:ascii="Times New Roman" w:hAnsi="Times New Roman"/>
          <w:sz w:val="28"/>
          <w:szCs w:val="28"/>
          <w:lang w:val="uk-UA"/>
        </w:rPr>
        <w:t>]. У якості операційних елементів, що здатні впливати на сталість міської форми в процесі територіального планування використовуються інструменти нормування та управління рядом фізичних особливостей та нефізичних характеристик, серед яких розміри, щільність, тип земелекористувань, типи будівель, планування міських кварталів, розподілу зелених насаджень тощо [</w:t>
      </w:r>
      <w:r w:rsidR="00282158" w:rsidRPr="005A09CC">
        <w:rPr>
          <w:rFonts w:ascii="Times New Roman" w:hAnsi="Times New Roman"/>
          <w:sz w:val="28"/>
          <w:szCs w:val="28"/>
          <w:lang w:val="uk-UA"/>
        </w:rPr>
        <w:t>10</w:t>
      </w:r>
      <w:r w:rsidR="00575FAE" w:rsidRPr="005A09CC">
        <w:rPr>
          <w:rFonts w:ascii="Times New Roman" w:hAnsi="Times New Roman"/>
          <w:sz w:val="28"/>
          <w:szCs w:val="28"/>
          <w:lang w:val="uk-UA"/>
        </w:rPr>
        <w:t>].</w:t>
      </w:r>
    </w:p>
    <w:p w14:paraId="57CD511A" w14:textId="77777777" w:rsidR="003600AF" w:rsidRPr="005A09CC" w:rsidRDefault="00575FAE" w:rsidP="00575FAE">
      <w:pPr>
        <w:tabs>
          <w:tab w:val="left" w:pos="1128"/>
        </w:tabs>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Зусиллями містобудівників, архітекторів та дизайнерів сфоромовано ряд концептів «сталих міських форм» («новий урбанізм»;</w:t>
      </w:r>
      <w:r w:rsidR="00074D83" w:rsidRPr="005A09CC">
        <w:rPr>
          <w:rFonts w:ascii="Times New Roman" w:hAnsi="Times New Roman"/>
          <w:sz w:val="28"/>
          <w:szCs w:val="28"/>
          <w:lang w:val="uk-UA"/>
        </w:rPr>
        <w:t xml:space="preserve"> стримання міськ</w:t>
      </w:r>
      <w:r w:rsidR="00797393" w:rsidRPr="005A09CC">
        <w:rPr>
          <w:rFonts w:ascii="Times New Roman" w:hAnsi="Times New Roman"/>
          <w:sz w:val="28"/>
          <w:szCs w:val="28"/>
          <w:lang w:val="uk-UA"/>
        </w:rPr>
        <w:t>о</w:t>
      </w:r>
      <w:r w:rsidR="00074D83" w:rsidRPr="005A09CC">
        <w:rPr>
          <w:rFonts w:ascii="Times New Roman" w:hAnsi="Times New Roman"/>
          <w:sz w:val="28"/>
          <w:szCs w:val="28"/>
          <w:lang w:val="uk-UA"/>
        </w:rPr>
        <w:t>го «розповзання»</w:t>
      </w:r>
      <w:r w:rsidRPr="005A09CC">
        <w:rPr>
          <w:rFonts w:ascii="Times New Roman" w:hAnsi="Times New Roman"/>
          <w:sz w:val="28"/>
          <w:szCs w:val="28"/>
          <w:lang w:val="uk-UA"/>
        </w:rPr>
        <w:t>, компактих міст, екоміст тощо), проте перевірки результатів впорвадження цих нових форм на системній основі не відбулось, то ж свідчення їхньої ефективності залишаються непереконливими [2</w:t>
      </w:r>
      <w:r w:rsidR="00282158" w:rsidRPr="005A09CC">
        <w:rPr>
          <w:rFonts w:ascii="Times New Roman" w:hAnsi="Times New Roman"/>
          <w:sz w:val="28"/>
          <w:szCs w:val="28"/>
          <w:lang w:val="uk-UA"/>
        </w:rPr>
        <w:t>6</w:t>
      </w:r>
      <w:r w:rsidRPr="005A09CC">
        <w:rPr>
          <w:rFonts w:ascii="Times New Roman" w:hAnsi="Times New Roman"/>
          <w:sz w:val="28"/>
          <w:szCs w:val="28"/>
          <w:lang w:val="uk-UA"/>
        </w:rPr>
        <w:t>].</w:t>
      </w:r>
    </w:p>
    <w:p w14:paraId="7AAD34AC" w14:textId="77777777" w:rsidR="001C526A" w:rsidRPr="005A09CC" w:rsidRDefault="00DB5CD3" w:rsidP="005941B0">
      <w:pPr>
        <w:tabs>
          <w:tab w:val="left" w:pos="1128"/>
        </w:tabs>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С</w:t>
      </w:r>
      <w:r w:rsidR="008B57D8" w:rsidRPr="005A09CC">
        <w:rPr>
          <w:rFonts w:ascii="Times New Roman" w:hAnsi="Times New Roman"/>
          <w:sz w:val="28"/>
          <w:szCs w:val="28"/>
          <w:lang w:val="uk-UA"/>
        </w:rPr>
        <w:t>еред причин, що об</w:t>
      </w:r>
      <w:r w:rsidR="00846C30" w:rsidRPr="005A09CC">
        <w:rPr>
          <w:rFonts w:ascii="Times New Roman" w:hAnsi="Times New Roman"/>
          <w:sz w:val="28"/>
          <w:szCs w:val="28"/>
          <w:lang w:val="uk-UA"/>
        </w:rPr>
        <w:t>’є</w:t>
      </w:r>
      <w:r w:rsidR="008B57D8" w:rsidRPr="005A09CC">
        <w:rPr>
          <w:rFonts w:ascii="Times New Roman" w:hAnsi="Times New Roman"/>
          <w:sz w:val="28"/>
          <w:szCs w:val="28"/>
          <w:lang w:val="uk-UA"/>
        </w:rPr>
        <w:t xml:space="preserve">ктивно гальмують </w:t>
      </w:r>
      <w:r w:rsidR="00846C30" w:rsidRPr="005A09CC">
        <w:rPr>
          <w:rFonts w:ascii="Times New Roman" w:hAnsi="Times New Roman"/>
          <w:sz w:val="28"/>
          <w:szCs w:val="28"/>
          <w:lang w:val="uk-UA"/>
        </w:rPr>
        <w:t>рух сучасних міст до сталості</w:t>
      </w:r>
      <w:r w:rsidR="008B57D8" w:rsidRPr="005A09CC">
        <w:rPr>
          <w:rFonts w:ascii="Times New Roman" w:hAnsi="Times New Roman"/>
          <w:sz w:val="28"/>
          <w:szCs w:val="28"/>
          <w:lang w:val="uk-UA"/>
        </w:rPr>
        <w:t>,</w:t>
      </w:r>
      <w:r w:rsidR="00797393" w:rsidRPr="005A09CC">
        <w:rPr>
          <w:rFonts w:ascii="Times New Roman" w:hAnsi="Times New Roman"/>
          <w:sz w:val="28"/>
          <w:szCs w:val="28"/>
          <w:lang w:val="uk-UA"/>
        </w:rPr>
        <w:t xml:space="preserve"> Ахерн Д. </w:t>
      </w:r>
      <w:r w:rsidRPr="005A09CC">
        <w:rPr>
          <w:rFonts w:ascii="Times New Roman" w:hAnsi="Times New Roman"/>
          <w:sz w:val="28"/>
          <w:szCs w:val="28"/>
          <w:lang w:val="uk-UA"/>
        </w:rPr>
        <w:t>[</w:t>
      </w:r>
      <w:r w:rsidR="00282158" w:rsidRPr="005A09CC">
        <w:rPr>
          <w:rFonts w:ascii="Times New Roman" w:hAnsi="Times New Roman"/>
          <w:sz w:val="28"/>
          <w:szCs w:val="28"/>
          <w:lang w:val="uk-UA"/>
        </w:rPr>
        <w:t>1</w:t>
      </w:r>
      <w:r w:rsidRPr="005A09CC">
        <w:rPr>
          <w:rFonts w:ascii="Times New Roman" w:hAnsi="Times New Roman"/>
          <w:sz w:val="28"/>
          <w:szCs w:val="28"/>
          <w:lang w:val="uk-UA"/>
        </w:rPr>
        <w:t xml:space="preserve">] </w:t>
      </w:r>
      <w:r w:rsidR="00846C30" w:rsidRPr="005A09CC">
        <w:rPr>
          <w:rFonts w:ascii="Times New Roman" w:hAnsi="Times New Roman"/>
          <w:sz w:val="28"/>
          <w:szCs w:val="28"/>
          <w:lang w:val="uk-UA"/>
        </w:rPr>
        <w:t>називає</w:t>
      </w:r>
      <w:r w:rsidR="003B6EFD" w:rsidRPr="005A09CC">
        <w:rPr>
          <w:rFonts w:ascii="Times New Roman" w:hAnsi="Times New Roman"/>
          <w:sz w:val="28"/>
          <w:szCs w:val="28"/>
          <w:lang w:val="uk-UA"/>
        </w:rPr>
        <w:t xml:space="preserve"> помилковість та</w:t>
      </w:r>
      <w:r w:rsidR="00846C30" w:rsidRPr="005A09CC">
        <w:rPr>
          <w:rFonts w:ascii="Times New Roman" w:hAnsi="Times New Roman"/>
          <w:sz w:val="28"/>
          <w:szCs w:val="28"/>
          <w:lang w:val="uk-UA"/>
        </w:rPr>
        <w:t xml:space="preserve"> </w:t>
      </w:r>
      <w:r w:rsidR="00A503E3" w:rsidRPr="005A09CC">
        <w:rPr>
          <w:rFonts w:ascii="Times New Roman" w:hAnsi="Times New Roman"/>
          <w:sz w:val="28"/>
          <w:szCs w:val="28"/>
          <w:lang w:val="uk-UA"/>
        </w:rPr>
        <w:t xml:space="preserve">неспроможність спроб </w:t>
      </w:r>
      <w:r w:rsidR="003B6EFD" w:rsidRPr="005A09CC">
        <w:rPr>
          <w:rFonts w:ascii="Times New Roman" w:hAnsi="Times New Roman"/>
          <w:sz w:val="28"/>
          <w:szCs w:val="28"/>
          <w:lang w:val="uk-UA"/>
        </w:rPr>
        <w:t>відкриття</w:t>
      </w:r>
      <w:r w:rsidR="00B54326" w:rsidRPr="005A09CC">
        <w:rPr>
          <w:rFonts w:ascii="Times New Roman" w:hAnsi="Times New Roman"/>
          <w:sz w:val="28"/>
          <w:szCs w:val="28"/>
          <w:lang w:val="uk-UA"/>
        </w:rPr>
        <w:t xml:space="preserve"> </w:t>
      </w:r>
      <w:r w:rsidR="00D3666B" w:rsidRPr="005A09CC">
        <w:rPr>
          <w:rFonts w:ascii="Times New Roman" w:hAnsi="Times New Roman"/>
          <w:sz w:val="28"/>
          <w:szCs w:val="28"/>
          <w:lang w:val="uk-UA"/>
        </w:rPr>
        <w:t xml:space="preserve">готових </w:t>
      </w:r>
      <w:r w:rsidR="00B54326" w:rsidRPr="005A09CC">
        <w:rPr>
          <w:rFonts w:ascii="Times New Roman" w:hAnsi="Times New Roman"/>
          <w:sz w:val="28"/>
          <w:szCs w:val="28"/>
          <w:lang w:val="uk-UA"/>
        </w:rPr>
        <w:t>«ідеальних сталих</w:t>
      </w:r>
      <w:r w:rsidR="009930D3" w:rsidRPr="005A09CC">
        <w:rPr>
          <w:rFonts w:ascii="Times New Roman" w:hAnsi="Times New Roman"/>
          <w:sz w:val="28"/>
          <w:szCs w:val="28"/>
          <w:lang w:val="uk-UA"/>
        </w:rPr>
        <w:t xml:space="preserve"> </w:t>
      </w:r>
      <w:r w:rsidR="00846C30" w:rsidRPr="005A09CC">
        <w:rPr>
          <w:rFonts w:ascii="Times New Roman" w:hAnsi="Times New Roman"/>
          <w:sz w:val="28"/>
          <w:szCs w:val="28"/>
          <w:lang w:val="uk-UA"/>
        </w:rPr>
        <w:t>місько</w:t>
      </w:r>
      <w:r w:rsidR="00B54326" w:rsidRPr="005A09CC">
        <w:rPr>
          <w:rFonts w:ascii="Times New Roman" w:hAnsi="Times New Roman"/>
          <w:sz w:val="28"/>
          <w:szCs w:val="28"/>
          <w:lang w:val="uk-UA"/>
        </w:rPr>
        <w:t>их</w:t>
      </w:r>
      <w:r w:rsidR="00846C30" w:rsidRPr="005A09CC">
        <w:rPr>
          <w:rFonts w:ascii="Times New Roman" w:hAnsi="Times New Roman"/>
          <w:sz w:val="28"/>
          <w:szCs w:val="28"/>
          <w:lang w:val="uk-UA"/>
        </w:rPr>
        <w:t xml:space="preserve"> </w:t>
      </w:r>
      <w:r w:rsidR="009930D3" w:rsidRPr="005A09CC">
        <w:rPr>
          <w:rFonts w:ascii="Times New Roman" w:hAnsi="Times New Roman"/>
          <w:sz w:val="28"/>
          <w:szCs w:val="28"/>
          <w:lang w:val="uk-UA"/>
        </w:rPr>
        <w:t xml:space="preserve">форм», </w:t>
      </w:r>
      <w:r w:rsidR="00A77F38" w:rsidRPr="005A09CC">
        <w:rPr>
          <w:rFonts w:ascii="Times New Roman" w:hAnsi="Times New Roman"/>
          <w:sz w:val="28"/>
          <w:szCs w:val="28"/>
          <w:lang w:val="uk-UA"/>
        </w:rPr>
        <w:t xml:space="preserve">натомість </w:t>
      </w:r>
      <w:r w:rsidR="009930D3" w:rsidRPr="005A09CC">
        <w:rPr>
          <w:rFonts w:ascii="Times New Roman" w:hAnsi="Times New Roman"/>
          <w:sz w:val="28"/>
          <w:szCs w:val="28"/>
          <w:lang w:val="uk-UA"/>
        </w:rPr>
        <w:t xml:space="preserve">пропонуючи розглядати </w:t>
      </w:r>
      <w:r w:rsidR="005110B5" w:rsidRPr="005A09CC">
        <w:rPr>
          <w:rFonts w:ascii="Times New Roman" w:hAnsi="Times New Roman"/>
          <w:sz w:val="28"/>
          <w:szCs w:val="28"/>
          <w:lang w:val="uk-UA"/>
        </w:rPr>
        <w:t>шлях</w:t>
      </w:r>
      <w:r w:rsidR="003B6EFD" w:rsidRPr="005A09CC">
        <w:rPr>
          <w:rFonts w:ascii="Times New Roman" w:hAnsi="Times New Roman"/>
          <w:sz w:val="28"/>
          <w:szCs w:val="28"/>
          <w:lang w:val="uk-UA"/>
        </w:rPr>
        <w:t xml:space="preserve"> міст</w:t>
      </w:r>
      <w:r w:rsidR="008A4194" w:rsidRPr="005A09CC">
        <w:rPr>
          <w:rFonts w:ascii="Times New Roman" w:hAnsi="Times New Roman"/>
          <w:sz w:val="28"/>
          <w:szCs w:val="28"/>
          <w:lang w:val="uk-UA"/>
        </w:rPr>
        <w:t xml:space="preserve"> до сталого розвитку</w:t>
      </w:r>
      <w:r w:rsidR="009930D3" w:rsidRPr="005A09CC">
        <w:rPr>
          <w:rFonts w:ascii="Times New Roman" w:hAnsi="Times New Roman"/>
          <w:sz w:val="28"/>
          <w:szCs w:val="28"/>
          <w:lang w:val="uk-UA"/>
        </w:rPr>
        <w:t xml:space="preserve"> як процес організації або реорганізації міської форми та міс</w:t>
      </w:r>
      <w:r w:rsidR="00797393" w:rsidRPr="005A09CC">
        <w:rPr>
          <w:rFonts w:ascii="Times New Roman" w:hAnsi="Times New Roman"/>
          <w:sz w:val="28"/>
          <w:szCs w:val="28"/>
          <w:lang w:val="uk-UA"/>
        </w:rPr>
        <w:t>ь</w:t>
      </w:r>
      <w:r w:rsidR="009930D3" w:rsidRPr="005A09CC">
        <w:rPr>
          <w:rFonts w:ascii="Times New Roman" w:hAnsi="Times New Roman"/>
          <w:sz w:val="28"/>
          <w:szCs w:val="28"/>
          <w:lang w:val="uk-UA"/>
        </w:rPr>
        <w:t>кого патерну шляхом впровадження</w:t>
      </w:r>
      <w:r w:rsidR="008B57D8" w:rsidRPr="005A09CC">
        <w:rPr>
          <w:rFonts w:ascii="Times New Roman" w:hAnsi="Times New Roman"/>
          <w:sz w:val="28"/>
          <w:szCs w:val="28"/>
          <w:lang w:val="uk-UA"/>
        </w:rPr>
        <w:t xml:space="preserve"> </w:t>
      </w:r>
      <w:r w:rsidR="00846C30" w:rsidRPr="005A09CC">
        <w:rPr>
          <w:rFonts w:ascii="Times New Roman" w:hAnsi="Times New Roman"/>
          <w:sz w:val="28"/>
          <w:szCs w:val="28"/>
          <w:lang w:val="uk-UA"/>
        </w:rPr>
        <w:t>пла</w:t>
      </w:r>
      <w:r w:rsidR="00D3666B" w:rsidRPr="005A09CC">
        <w:rPr>
          <w:rFonts w:ascii="Times New Roman" w:hAnsi="Times New Roman"/>
          <w:sz w:val="28"/>
          <w:szCs w:val="28"/>
          <w:lang w:val="uk-UA"/>
        </w:rPr>
        <w:t>н</w:t>
      </w:r>
      <w:r w:rsidR="00846C30" w:rsidRPr="005A09CC">
        <w:rPr>
          <w:rFonts w:ascii="Times New Roman" w:hAnsi="Times New Roman"/>
          <w:sz w:val="28"/>
          <w:szCs w:val="28"/>
          <w:lang w:val="uk-UA"/>
        </w:rPr>
        <w:t xml:space="preserve">увальних </w:t>
      </w:r>
      <w:r w:rsidR="009930D3" w:rsidRPr="005A09CC">
        <w:rPr>
          <w:rFonts w:ascii="Times New Roman" w:hAnsi="Times New Roman"/>
          <w:sz w:val="28"/>
          <w:szCs w:val="28"/>
          <w:lang w:val="uk-UA"/>
        </w:rPr>
        <w:t>стратегій</w:t>
      </w:r>
      <w:r w:rsidR="00846C30" w:rsidRPr="005A09CC">
        <w:rPr>
          <w:rFonts w:ascii="Times New Roman" w:hAnsi="Times New Roman"/>
          <w:sz w:val="28"/>
          <w:szCs w:val="28"/>
          <w:lang w:val="uk-UA"/>
        </w:rPr>
        <w:t xml:space="preserve"> (підтримки біорізноманіття, побудови міських екологічних мереж та управління їхньою зв’язністю, планування багатофункціонального та модулярного міського простору, використання адаптивного дизайну тощо)</w:t>
      </w:r>
      <w:r w:rsidR="009930D3" w:rsidRPr="005A09CC">
        <w:rPr>
          <w:rFonts w:ascii="Times New Roman" w:hAnsi="Times New Roman"/>
          <w:sz w:val="28"/>
          <w:szCs w:val="28"/>
          <w:lang w:val="uk-UA"/>
        </w:rPr>
        <w:t xml:space="preserve"> </w:t>
      </w:r>
      <w:r w:rsidR="00846C30" w:rsidRPr="005A09CC">
        <w:rPr>
          <w:rFonts w:ascii="Times New Roman" w:hAnsi="Times New Roman"/>
          <w:sz w:val="28"/>
          <w:szCs w:val="28"/>
          <w:lang w:val="uk-UA"/>
        </w:rPr>
        <w:t>у спосіб «навчання в процесі роботи»</w:t>
      </w:r>
      <w:r w:rsidR="007D0516" w:rsidRPr="005A09CC">
        <w:rPr>
          <w:rFonts w:ascii="Times New Roman" w:hAnsi="Times New Roman"/>
          <w:sz w:val="28"/>
          <w:szCs w:val="28"/>
          <w:lang w:val="uk-UA"/>
        </w:rPr>
        <w:t>.</w:t>
      </w:r>
      <w:r w:rsidR="000E4889" w:rsidRPr="005A09CC">
        <w:rPr>
          <w:rFonts w:ascii="Times New Roman" w:hAnsi="Times New Roman"/>
          <w:sz w:val="28"/>
          <w:szCs w:val="28"/>
          <w:lang w:val="uk-UA"/>
        </w:rPr>
        <w:t xml:space="preserve"> </w:t>
      </w:r>
    </w:p>
    <w:p w14:paraId="61CAAFB5" w14:textId="77777777" w:rsidR="000D09B6" w:rsidRPr="005A09CC" w:rsidRDefault="00B45F83" w:rsidP="000D09B6">
      <w:pPr>
        <w:tabs>
          <w:tab w:val="left" w:pos="1128"/>
        </w:tabs>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Таким чином, </w:t>
      </w:r>
      <w:r w:rsidR="00421DD1" w:rsidRPr="005A09CC">
        <w:rPr>
          <w:rFonts w:ascii="Times New Roman" w:hAnsi="Times New Roman"/>
          <w:sz w:val="28"/>
          <w:szCs w:val="28"/>
          <w:lang w:val="uk-UA"/>
        </w:rPr>
        <w:t xml:space="preserve">можна сказати, що </w:t>
      </w:r>
      <w:r w:rsidR="005941B0" w:rsidRPr="005A09CC">
        <w:rPr>
          <w:rFonts w:ascii="Times New Roman" w:hAnsi="Times New Roman"/>
          <w:sz w:val="28"/>
          <w:szCs w:val="28"/>
          <w:lang w:val="uk-UA"/>
        </w:rPr>
        <w:t xml:space="preserve">сталий розвиток міст покладає на територіальне </w:t>
      </w:r>
      <w:r w:rsidR="00683238" w:rsidRPr="005A09CC">
        <w:rPr>
          <w:rFonts w:ascii="Times New Roman" w:hAnsi="Times New Roman"/>
          <w:sz w:val="28"/>
          <w:szCs w:val="28"/>
          <w:lang w:val="uk-UA"/>
        </w:rPr>
        <w:t>п</w:t>
      </w:r>
      <w:r w:rsidR="005941B0" w:rsidRPr="005A09CC">
        <w:rPr>
          <w:rFonts w:ascii="Times New Roman" w:hAnsi="Times New Roman"/>
          <w:sz w:val="28"/>
          <w:szCs w:val="28"/>
          <w:lang w:val="uk-UA"/>
        </w:rPr>
        <w:t xml:space="preserve">ланування </w:t>
      </w:r>
      <w:r w:rsidR="00683238" w:rsidRPr="005A09CC">
        <w:rPr>
          <w:rFonts w:ascii="Times New Roman" w:hAnsi="Times New Roman"/>
          <w:sz w:val="28"/>
          <w:szCs w:val="28"/>
          <w:lang w:val="uk-UA"/>
        </w:rPr>
        <w:t>зобов’язан</w:t>
      </w:r>
      <w:r w:rsidR="000D09B6" w:rsidRPr="005A09CC">
        <w:rPr>
          <w:rFonts w:ascii="Times New Roman" w:hAnsi="Times New Roman"/>
          <w:sz w:val="28"/>
          <w:szCs w:val="28"/>
          <w:lang w:val="uk-UA"/>
        </w:rPr>
        <w:t xml:space="preserve">ня </w:t>
      </w:r>
      <w:r w:rsidR="005941B0" w:rsidRPr="005A09CC">
        <w:rPr>
          <w:rFonts w:ascii="Times New Roman" w:hAnsi="Times New Roman"/>
          <w:sz w:val="28"/>
          <w:szCs w:val="28"/>
          <w:lang w:val="uk-UA"/>
        </w:rPr>
        <w:t xml:space="preserve">інтеграції концепцій інвайронментальної сталості та екологічної стабільності у практику обгрунтування змін та розробки </w:t>
      </w:r>
      <w:r w:rsidR="005941B0" w:rsidRPr="005A09CC">
        <w:rPr>
          <w:rFonts w:ascii="Times New Roman" w:hAnsi="Times New Roman"/>
          <w:sz w:val="28"/>
          <w:szCs w:val="28"/>
          <w:lang w:val="uk-UA"/>
        </w:rPr>
        <w:lastRenderedPageBreak/>
        <w:t>нових структур міської форми</w:t>
      </w:r>
      <w:r w:rsidR="000D09B6" w:rsidRPr="005A09CC">
        <w:rPr>
          <w:rFonts w:ascii="Times New Roman" w:hAnsi="Times New Roman"/>
          <w:sz w:val="28"/>
          <w:szCs w:val="28"/>
          <w:lang w:val="uk-UA"/>
        </w:rPr>
        <w:t>, що в свою чергу потребує визнання «суб’єктності» природного середовища міста у процесі планування його експлуатації.</w:t>
      </w:r>
    </w:p>
    <w:p w14:paraId="37C38B18" w14:textId="77777777" w:rsidR="004B2858" w:rsidRPr="005A09CC" w:rsidRDefault="00F248A8" w:rsidP="00F248A8">
      <w:pPr>
        <w:spacing w:line="360" w:lineRule="auto"/>
        <w:ind w:firstLine="708"/>
        <w:contextualSpacing/>
        <w:jc w:val="both"/>
        <w:rPr>
          <w:rFonts w:ascii="Times New Roman" w:hAnsi="Times New Roman"/>
          <w:sz w:val="28"/>
          <w:szCs w:val="28"/>
          <w:shd w:val="clear" w:color="auto" w:fill="FFFFFF"/>
          <w:lang w:val="uk-UA"/>
        </w:rPr>
      </w:pPr>
      <w:r w:rsidRPr="00FD4864">
        <w:rPr>
          <w:rFonts w:ascii="Times New Roman" w:hAnsi="Times New Roman"/>
          <w:spacing w:val="-4"/>
          <w:sz w:val="28"/>
          <w:szCs w:val="28"/>
          <w:shd w:val="clear" w:color="auto" w:fill="FFFFFF"/>
          <w:lang w:val="uk-UA"/>
        </w:rPr>
        <w:t>Завдяки</w:t>
      </w:r>
      <w:r w:rsidR="00FD4864" w:rsidRPr="00FD4864">
        <w:rPr>
          <w:rFonts w:ascii="Times New Roman" w:hAnsi="Times New Roman"/>
          <w:spacing w:val="-4"/>
          <w:sz w:val="28"/>
          <w:szCs w:val="28"/>
          <w:shd w:val="clear" w:color="auto" w:fill="FFFFFF"/>
          <w:lang w:val="uk-UA"/>
        </w:rPr>
        <w:t xml:space="preserve"> </w:t>
      </w:r>
      <w:r w:rsidRPr="00FD4864">
        <w:rPr>
          <w:rFonts w:ascii="Times New Roman" w:hAnsi="Times New Roman"/>
          <w:spacing w:val="-4"/>
          <w:sz w:val="28"/>
          <w:szCs w:val="28"/>
          <w:shd w:val="clear" w:color="auto" w:fill="FFFFFF"/>
          <w:lang w:val="uk-UA"/>
        </w:rPr>
        <w:t xml:space="preserve">традиції досліджень просторових відношень природних </w:t>
      </w:r>
      <w:r w:rsidR="00FD4864" w:rsidRPr="00FD4864">
        <w:rPr>
          <w:rFonts w:ascii="Times New Roman" w:hAnsi="Times New Roman"/>
          <w:spacing w:val="-4"/>
          <w:sz w:val="28"/>
          <w:szCs w:val="28"/>
          <w:shd w:val="clear" w:color="auto" w:fill="FFFFFF"/>
          <w:lang w:val="uk-UA"/>
        </w:rPr>
        <w:t xml:space="preserve">і </w:t>
      </w:r>
      <w:r w:rsidRPr="00FD4864">
        <w:rPr>
          <w:rFonts w:ascii="Times New Roman" w:hAnsi="Times New Roman"/>
          <w:spacing w:val="-4"/>
          <w:sz w:val="28"/>
          <w:szCs w:val="28"/>
          <w:shd w:val="clear" w:color="auto" w:fill="FFFFFF"/>
          <w:lang w:val="uk-UA"/>
        </w:rPr>
        <w:t xml:space="preserve">антропогенних структур </w:t>
      </w:r>
      <w:r w:rsidR="00DF47FA" w:rsidRPr="00FD4864">
        <w:rPr>
          <w:rFonts w:ascii="Times New Roman" w:hAnsi="Times New Roman"/>
          <w:spacing w:val="-4"/>
          <w:sz w:val="28"/>
          <w:szCs w:val="28"/>
          <w:shd w:val="clear" w:color="auto" w:fill="FFFFFF"/>
          <w:lang w:val="uk-UA"/>
        </w:rPr>
        <w:t>ландшафтів</w:t>
      </w:r>
      <w:r w:rsidRPr="00FD4864">
        <w:rPr>
          <w:rFonts w:ascii="Times New Roman" w:hAnsi="Times New Roman"/>
          <w:spacing w:val="-4"/>
          <w:sz w:val="28"/>
          <w:szCs w:val="28"/>
          <w:shd w:val="clear" w:color="auto" w:fill="FFFFFF"/>
          <w:lang w:val="uk-UA"/>
        </w:rPr>
        <w:t xml:space="preserve"> </w:t>
      </w:r>
      <w:r w:rsidR="0097172E" w:rsidRPr="00FD4864">
        <w:rPr>
          <w:rFonts w:ascii="Times New Roman" w:hAnsi="Times New Roman"/>
          <w:spacing w:val="-4"/>
          <w:sz w:val="28"/>
          <w:szCs w:val="28"/>
          <w:shd w:val="clear" w:color="auto" w:fill="FFFFFF"/>
          <w:lang w:val="uk-UA"/>
        </w:rPr>
        <w:t xml:space="preserve">географічна наука має </w:t>
      </w:r>
      <w:r w:rsidRPr="00FD4864">
        <w:rPr>
          <w:rFonts w:ascii="Times New Roman" w:hAnsi="Times New Roman"/>
          <w:spacing w:val="-4"/>
          <w:sz w:val="28"/>
          <w:szCs w:val="28"/>
          <w:shd w:val="clear" w:color="auto" w:fill="FFFFFF"/>
          <w:lang w:val="uk-UA"/>
        </w:rPr>
        <w:t>з</w:t>
      </w:r>
      <w:r w:rsidR="004D6DED" w:rsidRPr="00FD4864">
        <w:rPr>
          <w:rFonts w:ascii="Times New Roman" w:hAnsi="Times New Roman"/>
          <w:spacing w:val="-4"/>
          <w:sz w:val="28"/>
          <w:szCs w:val="28"/>
          <w:shd w:val="clear" w:color="auto" w:fill="FFFFFF"/>
          <w:lang w:val="uk-UA"/>
        </w:rPr>
        <w:t>начний потенціал у вирішенні задач забезпечення сталого розвитку міст [</w:t>
      </w:r>
      <w:r w:rsidR="00282158" w:rsidRPr="00FD4864">
        <w:rPr>
          <w:rFonts w:ascii="Times New Roman" w:hAnsi="Times New Roman"/>
          <w:spacing w:val="-4"/>
          <w:sz w:val="28"/>
          <w:szCs w:val="28"/>
          <w:shd w:val="clear" w:color="auto" w:fill="FFFFFF"/>
          <w:lang w:val="ru-RU"/>
        </w:rPr>
        <w:t>52</w:t>
      </w:r>
      <w:r w:rsidR="004D6DED" w:rsidRPr="00FD4864">
        <w:rPr>
          <w:rFonts w:ascii="Times New Roman" w:hAnsi="Times New Roman"/>
          <w:spacing w:val="-4"/>
          <w:sz w:val="28"/>
          <w:szCs w:val="28"/>
          <w:shd w:val="clear" w:color="auto" w:fill="FFFFFF"/>
          <w:lang w:val="uk-UA"/>
        </w:rPr>
        <w:t xml:space="preserve">]. </w:t>
      </w:r>
      <w:r w:rsidR="00E044C1" w:rsidRPr="00FD4864">
        <w:rPr>
          <w:rFonts w:ascii="Times New Roman" w:hAnsi="Times New Roman"/>
          <w:spacing w:val="-4"/>
          <w:sz w:val="28"/>
          <w:szCs w:val="28"/>
          <w:shd w:val="clear" w:color="auto" w:fill="FFFFFF"/>
          <w:lang w:val="uk-UA"/>
        </w:rPr>
        <w:t>Так, р</w:t>
      </w:r>
      <w:r w:rsidR="007A5930" w:rsidRPr="00FD4864">
        <w:rPr>
          <w:rFonts w:ascii="Times New Roman" w:hAnsi="Times New Roman"/>
          <w:spacing w:val="-4"/>
          <w:sz w:val="28"/>
          <w:szCs w:val="28"/>
          <w:shd w:val="clear" w:color="auto" w:fill="FFFFFF"/>
          <w:lang w:val="uk-UA"/>
        </w:rPr>
        <w:t>озробк</w:t>
      </w:r>
      <w:r w:rsidR="00B84144" w:rsidRPr="00FD4864">
        <w:rPr>
          <w:rFonts w:ascii="Times New Roman" w:hAnsi="Times New Roman"/>
          <w:spacing w:val="-4"/>
          <w:sz w:val="28"/>
          <w:szCs w:val="28"/>
          <w:shd w:val="clear" w:color="auto" w:fill="FFFFFF"/>
          <w:lang w:val="uk-UA"/>
        </w:rPr>
        <w:t>а</w:t>
      </w:r>
      <w:r w:rsidR="007A5930" w:rsidRPr="00FD4864">
        <w:rPr>
          <w:rFonts w:ascii="Times New Roman" w:hAnsi="Times New Roman"/>
          <w:spacing w:val="-4"/>
          <w:sz w:val="28"/>
          <w:szCs w:val="28"/>
          <w:shd w:val="clear" w:color="auto" w:fill="FFFFFF"/>
          <w:lang w:val="uk-UA"/>
        </w:rPr>
        <w:t xml:space="preserve"> </w:t>
      </w:r>
      <w:r w:rsidR="00065706" w:rsidRPr="00FD4864">
        <w:rPr>
          <w:rFonts w:ascii="Times New Roman" w:hAnsi="Times New Roman"/>
          <w:spacing w:val="-4"/>
          <w:sz w:val="28"/>
          <w:szCs w:val="28"/>
          <w:shd w:val="clear" w:color="auto" w:fill="FFFFFF"/>
          <w:lang w:val="uk-UA"/>
        </w:rPr>
        <w:t>проєкт</w:t>
      </w:r>
      <w:r w:rsidR="007A5930" w:rsidRPr="00FD4864">
        <w:rPr>
          <w:rFonts w:ascii="Times New Roman" w:hAnsi="Times New Roman"/>
          <w:spacing w:val="-4"/>
          <w:sz w:val="28"/>
          <w:szCs w:val="28"/>
          <w:shd w:val="clear" w:color="auto" w:fill="FFFFFF"/>
          <w:lang w:val="uk-UA"/>
        </w:rPr>
        <w:t>ів розвитку територій</w:t>
      </w:r>
      <w:r w:rsidR="007D1C7B" w:rsidRPr="00FD4864">
        <w:rPr>
          <w:rFonts w:ascii="Times New Roman" w:hAnsi="Times New Roman"/>
          <w:spacing w:val="-4"/>
          <w:sz w:val="28"/>
          <w:szCs w:val="28"/>
          <w:shd w:val="clear" w:color="auto" w:fill="FFFFFF"/>
          <w:lang w:val="uk-UA"/>
        </w:rPr>
        <w:t xml:space="preserve"> як скла</w:t>
      </w:r>
      <w:r w:rsidR="00982E96" w:rsidRPr="00FD4864">
        <w:rPr>
          <w:rFonts w:ascii="Times New Roman" w:hAnsi="Times New Roman"/>
          <w:spacing w:val="-4"/>
          <w:sz w:val="28"/>
          <w:szCs w:val="28"/>
          <w:shd w:val="clear" w:color="auto" w:fill="FFFFFF"/>
          <w:lang w:val="uk-UA"/>
        </w:rPr>
        <w:t>дових части</w:t>
      </w:r>
      <w:r w:rsidR="00424728" w:rsidRPr="00FD4864">
        <w:rPr>
          <w:rFonts w:ascii="Times New Roman" w:hAnsi="Times New Roman"/>
          <w:spacing w:val="-4"/>
          <w:sz w:val="28"/>
          <w:szCs w:val="28"/>
          <w:shd w:val="clear" w:color="auto" w:fill="FFFFFF"/>
          <w:lang w:val="uk-UA"/>
        </w:rPr>
        <w:t xml:space="preserve">н географічного середовища, що </w:t>
      </w:r>
      <w:r w:rsidR="00982E96" w:rsidRPr="00FD4864">
        <w:rPr>
          <w:rFonts w:ascii="Times New Roman" w:hAnsi="Times New Roman"/>
          <w:spacing w:val="-4"/>
          <w:sz w:val="28"/>
          <w:szCs w:val="28"/>
          <w:shd w:val="clear" w:color="auto" w:fill="FFFFFF"/>
          <w:lang w:val="uk-UA"/>
        </w:rPr>
        <w:t>передбачают</w:t>
      </w:r>
      <w:r w:rsidR="00C34A2A">
        <w:rPr>
          <w:rFonts w:ascii="Times New Roman" w:hAnsi="Times New Roman"/>
          <w:spacing w:val="-4"/>
          <w:sz w:val="28"/>
          <w:szCs w:val="28"/>
          <w:shd w:val="clear" w:color="auto" w:fill="FFFFFF"/>
          <w:lang w:val="uk-UA"/>
        </w:rPr>
        <w:t xml:space="preserve">ь обгрунтування шляхів </w:t>
      </w:r>
      <w:r w:rsidR="00982E96" w:rsidRPr="00FD4864">
        <w:rPr>
          <w:rFonts w:ascii="Times New Roman" w:hAnsi="Times New Roman"/>
          <w:spacing w:val="-4"/>
          <w:sz w:val="28"/>
          <w:szCs w:val="28"/>
          <w:shd w:val="clear" w:color="auto" w:fill="FFFFFF"/>
          <w:lang w:val="uk-UA"/>
        </w:rPr>
        <w:t xml:space="preserve">збереження або відновлення </w:t>
      </w:r>
      <w:r w:rsidR="00DE616C" w:rsidRPr="00FD4864">
        <w:rPr>
          <w:rFonts w:ascii="Times New Roman" w:hAnsi="Times New Roman"/>
          <w:spacing w:val="-4"/>
          <w:sz w:val="28"/>
          <w:szCs w:val="28"/>
          <w:shd w:val="clear" w:color="auto" w:fill="FFFFFF"/>
          <w:lang w:val="uk-UA"/>
        </w:rPr>
        <w:t>екологічних</w:t>
      </w:r>
      <w:r w:rsidR="00982E96" w:rsidRPr="00FD4864">
        <w:rPr>
          <w:rFonts w:ascii="Times New Roman" w:hAnsi="Times New Roman"/>
          <w:spacing w:val="-4"/>
          <w:sz w:val="28"/>
          <w:szCs w:val="28"/>
          <w:shd w:val="clear" w:color="auto" w:fill="FFFFFF"/>
          <w:lang w:val="uk-UA"/>
        </w:rPr>
        <w:t xml:space="preserve"> функцій в їх межах </w:t>
      </w:r>
      <w:r w:rsidR="005C4FAC" w:rsidRPr="00FD4864">
        <w:rPr>
          <w:rFonts w:ascii="Times New Roman" w:hAnsi="Times New Roman"/>
          <w:spacing w:val="-4"/>
          <w:sz w:val="28"/>
          <w:szCs w:val="28"/>
          <w:lang w:val="uk-UA"/>
        </w:rPr>
        <w:t>–</w:t>
      </w:r>
      <w:r w:rsidR="003E6F31" w:rsidRPr="00FD4864">
        <w:rPr>
          <w:rFonts w:ascii="Times New Roman" w:hAnsi="Times New Roman"/>
          <w:spacing w:val="-4"/>
          <w:sz w:val="28"/>
          <w:szCs w:val="28"/>
          <w:shd w:val="clear" w:color="auto" w:fill="FFFFFF"/>
          <w:lang w:val="uk-UA"/>
        </w:rPr>
        <w:t xml:space="preserve"> є традиційними</w:t>
      </w:r>
      <w:r w:rsidR="003E6F31" w:rsidRPr="005A09CC">
        <w:rPr>
          <w:rFonts w:ascii="Times New Roman" w:hAnsi="Times New Roman"/>
          <w:sz w:val="28"/>
          <w:szCs w:val="28"/>
          <w:shd w:val="clear" w:color="auto" w:fill="FFFFFF"/>
          <w:lang w:val="uk-UA"/>
        </w:rPr>
        <w:t xml:space="preserve"> задачами, що лежать в межах предметного поля </w:t>
      </w:r>
      <w:r w:rsidR="00DE616C" w:rsidRPr="005A09CC">
        <w:rPr>
          <w:rFonts w:ascii="Times New Roman" w:hAnsi="Times New Roman"/>
          <w:sz w:val="28"/>
          <w:szCs w:val="28"/>
          <w:shd w:val="clear" w:color="auto" w:fill="FFFFFF"/>
          <w:lang w:val="uk-UA"/>
        </w:rPr>
        <w:t>конструктивної географії [</w:t>
      </w:r>
      <w:r w:rsidR="00C7647F" w:rsidRPr="005A09CC">
        <w:rPr>
          <w:rFonts w:ascii="Times New Roman" w:hAnsi="Times New Roman"/>
          <w:sz w:val="28"/>
          <w:szCs w:val="28"/>
          <w:shd w:val="clear" w:color="auto" w:fill="FFFFFF"/>
          <w:lang w:val="uk-UA"/>
        </w:rPr>
        <w:t>92</w:t>
      </w:r>
      <w:r w:rsidR="00DE616C" w:rsidRPr="005A09CC">
        <w:rPr>
          <w:rFonts w:ascii="Times New Roman" w:hAnsi="Times New Roman"/>
          <w:sz w:val="28"/>
          <w:szCs w:val="28"/>
          <w:shd w:val="clear" w:color="auto" w:fill="FFFFFF"/>
          <w:lang w:val="uk-UA"/>
        </w:rPr>
        <w:t>]</w:t>
      </w:r>
      <w:r w:rsidR="004D6DED" w:rsidRPr="005A09CC">
        <w:rPr>
          <w:rFonts w:ascii="Times New Roman" w:hAnsi="Times New Roman"/>
          <w:sz w:val="28"/>
          <w:szCs w:val="28"/>
          <w:shd w:val="clear" w:color="auto" w:fill="FFFFFF"/>
          <w:lang w:val="uk-UA"/>
        </w:rPr>
        <w:t>.</w:t>
      </w:r>
      <w:r w:rsidR="00D24592" w:rsidRPr="005A09CC">
        <w:rPr>
          <w:rFonts w:ascii="Times New Roman" w:hAnsi="Times New Roman"/>
          <w:sz w:val="28"/>
          <w:szCs w:val="28"/>
          <w:shd w:val="clear" w:color="auto" w:fill="FFFFFF"/>
          <w:lang w:val="uk-UA"/>
        </w:rPr>
        <w:t xml:space="preserve"> </w:t>
      </w:r>
    </w:p>
    <w:p w14:paraId="63BBF77A" w14:textId="77777777" w:rsidR="004B2858" w:rsidRPr="005A09CC" w:rsidRDefault="00D24592" w:rsidP="004B2858">
      <w:pPr>
        <w:spacing w:line="360" w:lineRule="auto"/>
        <w:ind w:firstLine="708"/>
        <w:contextualSpacing/>
        <w:jc w:val="both"/>
        <w:rPr>
          <w:rFonts w:asciiTheme="minorHAnsi" w:hAnsiTheme="minorHAnsi"/>
          <w:color w:val="000000"/>
          <w:sz w:val="28"/>
          <w:szCs w:val="28"/>
          <w:shd w:val="clear" w:color="auto" w:fill="FFFFFF"/>
          <w:lang w:val="uk-UA"/>
        </w:rPr>
      </w:pPr>
      <w:r w:rsidRPr="005A09CC">
        <w:rPr>
          <w:rFonts w:ascii="Times New Roman" w:hAnsi="Times New Roman"/>
          <w:sz w:val="28"/>
          <w:szCs w:val="21"/>
          <w:shd w:val="clear" w:color="auto" w:fill="FFFFFF"/>
          <w:lang w:val="uk-UA"/>
        </w:rPr>
        <w:t xml:space="preserve">В Україні накопичено значний досвід проведення конструктивно-географічних досліджень </w:t>
      </w:r>
      <w:r w:rsidR="005C17AF" w:rsidRPr="005A09CC">
        <w:rPr>
          <w:rFonts w:ascii="Times New Roman" w:hAnsi="Times New Roman"/>
          <w:sz w:val="28"/>
          <w:szCs w:val="21"/>
          <w:shd w:val="clear" w:color="auto" w:fill="FFFFFF"/>
          <w:lang w:val="uk-UA"/>
        </w:rPr>
        <w:t xml:space="preserve">присвячних </w:t>
      </w:r>
      <w:r w:rsidR="00E939A5" w:rsidRPr="005A09CC">
        <w:rPr>
          <w:rFonts w:ascii="Times New Roman" w:hAnsi="Times New Roman"/>
          <w:sz w:val="28"/>
          <w:szCs w:val="21"/>
          <w:shd w:val="clear" w:color="auto" w:fill="FFFFFF"/>
          <w:lang w:val="uk-UA"/>
        </w:rPr>
        <w:t>розробці теоретико</w:t>
      </w:r>
      <w:r w:rsidR="00993CB8" w:rsidRPr="005A09CC">
        <w:rPr>
          <w:rFonts w:ascii="Times New Roman" w:hAnsi="Times New Roman"/>
          <w:sz w:val="28"/>
          <w:szCs w:val="21"/>
          <w:shd w:val="clear" w:color="auto" w:fill="FFFFFF"/>
          <w:lang w:val="uk-UA"/>
        </w:rPr>
        <w:t>-</w:t>
      </w:r>
      <w:r w:rsidR="00E939A5" w:rsidRPr="005A09CC">
        <w:rPr>
          <w:rFonts w:ascii="Times New Roman" w:hAnsi="Times New Roman"/>
          <w:sz w:val="28"/>
          <w:szCs w:val="21"/>
          <w:shd w:val="clear" w:color="auto" w:fill="FFFFFF"/>
          <w:lang w:val="uk-UA"/>
        </w:rPr>
        <w:t xml:space="preserve">методологічних основ формування та оптимізації міських ландшафтів </w:t>
      </w:r>
      <w:r w:rsidR="00C7647F" w:rsidRPr="005A09CC">
        <w:rPr>
          <w:rFonts w:ascii="Times New Roman" w:hAnsi="Times New Roman"/>
          <w:sz w:val="28"/>
          <w:szCs w:val="21"/>
          <w:shd w:val="clear" w:color="auto" w:fill="FFFFFF"/>
          <w:lang w:val="uk-UA"/>
        </w:rPr>
        <w:t>[8</w:t>
      </w:r>
      <w:r w:rsidR="00A369C2" w:rsidRPr="005A09CC">
        <w:rPr>
          <w:rFonts w:ascii="Times New Roman" w:hAnsi="Times New Roman"/>
          <w:sz w:val="28"/>
          <w:szCs w:val="21"/>
          <w:shd w:val="clear" w:color="auto" w:fill="FFFFFF"/>
          <w:lang w:val="uk-UA"/>
        </w:rPr>
        <w:t xml:space="preserve">2, </w:t>
      </w:r>
      <w:r w:rsidR="00C7647F" w:rsidRPr="005A09CC">
        <w:rPr>
          <w:rFonts w:ascii="Times New Roman" w:hAnsi="Times New Roman"/>
          <w:sz w:val="28"/>
          <w:szCs w:val="21"/>
          <w:shd w:val="clear" w:color="auto" w:fill="FFFFFF"/>
          <w:lang w:val="uk-UA"/>
        </w:rPr>
        <w:t>134, 7</w:t>
      </w:r>
      <w:r w:rsidR="00A369C2" w:rsidRPr="005A09CC">
        <w:rPr>
          <w:rFonts w:ascii="Times New Roman" w:hAnsi="Times New Roman"/>
          <w:sz w:val="28"/>
          <w:szCs w:val="21"/>
          <w:shd w:val="clear" w:color="auto" w:fill="FFFFFF"/>
          <w:lang w:val="uk-UA"/>
        </w:rPr>
        <w:t xml:space="preserve">5, </w:t>
      </w:r>
      <w:r w:rsidR="00C7647F" w:rsidRPr="005A09CC">
        <w:rPr>
          <w:rFonts w:ascii="Times New Roman" w:hAnsi="Times New Roman"/>
          <w:sz w:val="28"/>
          <w:szCs w:val="21"/>
          <w:shd w:val="clear" w:color="auto" w:fill="FFFFFF"/>
          <w:lang w:val="uk-UA"/>
        </w:rPr>
        <w:t>155</w:t>
      </w:r>
      <w:r w:rsidR="00A369C2" w:rsidRPr="005A09CC">
        <w:rPr>
          <w:rFonts w:ascii="Times New Roman" w:hAnsi="Times New Roman"/>
          <w:sz w:val="28"/>
          <w:szCs w:val="21"/>
          <w:shd w:val="clear" w:color="auto" w:fill="FFFFFF"/>
          <w:lang w:val="uk-UA"/>
        </w:rPr>
        <w:t>]</w:t>
      </w:r>
      <w:r w:rsidR="004B2858" w:rsidRPr="005A09CC">
        <w:rPr>
          <w:rFonts w:ascii="Times New Roman" w:hAnsi="Times New Roman"/>
          <w:sz w:val="28"/>
          <w:szCs w:val="21"/>
          <w:shd w:val="clear" w:color="auto" w:fill="FFFFFF"/>
          <w:lang w:val="uk-UA"/>
        </w:rPr>
        <w:t xml:space="preserve">, </w:t>
      </w:r>
      <w:r w:rsidR="005C17AF" w:rsidRPr="005A09CC">
        <w:rPr>
          <w:rFonts w:ascii="Times New Roman" w:hAnsi="Times New Roman"/>
          <w:sz w:val="28"/>
          <w:szCs w:val="21"/>
          <w:shd w:val="clear" w:color="auto" w:fill="FFFFFF"/>
          <w:lang w:val="uk-UA"/>
        </w:rPr>
        <w:t xml:space="preserve">встановленю впливів </w:t>
      </w:r>
      <w:r w:rsidR="004B2858" w:rsidRPr="005A09CC">
        <w:rPr>
          <w:rFonts w:ascii="Times New Roman" w:hAnsi="Times New Roman"/>
          <w:sz w:val="28"/>
          <w:szCs w:val="21"/>
          <w:shd w:val="clear" w:color="auto" w:fill="FFFFFF"/>
          <w:lang w:val="uk-UA"/>
        </w:rPr>
        <w:t xml:space="preserve">ландшафтних </w:t>
      </w:r>
      <w:r w:rsidR="005C17AF" w:rsidRPr="005A09CC">
        <w:rPr>
          <w:rFonts w:ascii="Times New Roman" w:hAnsi="Times New Roman"/>
          <w:sz w:val="28"/>
          <w:szCs w:val="21"/>
          <w:shd w:val="clear" w:color="auto" w:fill="FFFFFF"/>
          <w:lang w:val="uk-UA"/>
        </w:rPr>
        <w:t>територіальн</w:t>
      </w:r>
      <w:r w:rsidR="00CC1DD6" w:rsidRPr="005A09CC">
        <w:rPr>
          <w:rFonts w:ascii="Times New Roman" w:hAnsi="Times New Roman"/>
          <w:sz w:val="28"/>
          <w:szCs w:val="21"/>
          <w:shd w:val="clear" w:color="auto" w:fill="FFFFFF"/>
          <w:lang w:val="uk-UA"/>
        </w:rPr>
        <w:t>их</w:t>
      </w:r>
      <w:r w:rsidR="005C17AF" w:rsidRPr="005A09CC">
        <w:rPr>
          <w:rFonts w:ascii="Times New Roman" w:hAnsi="Times New Roman"/>
          <w:sz w:val="28"/>
          <w:szCs w:val="21"/>
          <w:shd w:val="clear" w:color="auto" w:fill="FFFFFF"/>
          <w:lang w:val="uk-UA"/>
        </w:rPr>
        <w:t xml:space="preserve"> струкутур</w:t>
      </w:r>
      <w:r w:rsidR="00CC1DD6" w:rsidRPr="005A09CC">
        <w:rPr>
          <w:rFonts w:ascii="Times New Roman" w:hAnsi="Times New Roman"/>
          <w:sz w:val="28"/>
          <w:szCs w:val="21"/>
          <w:shd w:val="clear" w:color="auto" w:fill="FFFFFF"/>
          <w:lang w:val="uk-UA"/>
        </w:rPr>
        <w:t xml:space="preserve">  </w:t>
      </w:r>
      <w:r w:rsidR="005C17AF" w:rsidRPr="005A09CC">
        <w:rPr>
          <w:rFonts w:ascii="Times New Roman" w:hAnsi="Times New Roman"/>
          <w:sz w:val="28"/>
          <w:szCs w:val="21"/>
          <w:shd w:val="clear" w:color="auto" w:fill="FFFFFF"/>
          <w:lang w:val="uk-UA"/>
        </w:rPr>
        <w:t xml:space="preserve">на функціонування та </w:t>
      </w:r>
      <w:r w:rsidR="004B2858" w:rsidRPr="005A09CC">
        <w:rPr>
          <w:rFonts w:ascii="Times New Roman" w:hAnsi="Times New Roman"/>
          <w:sz w:val="28"/>
          <w:szCs w:val="21"/>
          <w:shd w:val="clear" w:color="auto" w:fill="FFFFFF"/>
          <w:lang w:val="uk-UA"/>
        </w:rPr>
        <w:t xml:space="preserve">екологічний </w:t>
      </w:r>
      <w:r w:rsidR="005C17AF" w:rsidRPr="005A09CC">
        <w:rPr>
          <w:rFonts w:ascii="Times New Roman" w:hAnsi="Times New Roman"/>
          <w:sz w:val="28"/>
          <w:szCs w:val="21"/>
          <w:shd w:val="clear" w:color="auto" w:fill="FFFFFF"/>
          <w:lang w:val="uk-UA"/>
        </w:rPr>
        <w:t>стан окермих</w:t>
      </w:r>
      <w:r w:rsidR="00CC1DD6" w:rsidRPr="005A09CC">
        <w:rPr>
          <w:rFonts w:ascii="Times New Roman" w:hAnsi="Times New Roman"/>
          <w:sz w:val="28"/>
          <w:szCs w:val="21"/>
          <w:shd w:val="clear" w:color="auto" w:fill="FFFFFF"/>
          <w:lang w:val="uk-UA"/>
        </w:rPr>
        <w:t xml:space="preserve"> компонентів природного середовища</w:t>
      </w:r>
      <w:r w:rsidR="004B2858" w:rsidRPr="005A09CC">
        <w:rPr>
          <w:rFonts w:ascii="Times New Roman" w:hAnsi="Times New Roman"/>
          <w:sz w:val="28"/>
          <w:szCs w:val="21"/>
          <w:shd w:val="clear" w:color="auto" w:fill="FFFFFF"/>
          <w:lang w:val="uk-UA"/>
        </w:rPr>
        <w:t xml:space="preserve"> міста</w:t>
      </w:r>
      <w:r w:rsidR="00C7647F" w:rsidRPr="005A09CC">
        <w:rPr>
          <w:rFonts w:ascii="Times New Roman" w:hAnsi="Times New Roman"/>
          <w:sz w:val="28"/>
          <w:szCs w:val="21"/>
          <w:shd w:val="clear" w:color="auto" w:fill="FFFFFF"/>
          <w:lang w:val="uk-UA"/>
        </w:rPr>
        <w:t xml:space="preserve"> </w:t>
      </w:r>
      <w:r w:rsidR="00A369C2" w:rsidRPr="005A09CC">
        <w:rPr>
          <w:rFonts w:ascii="Times New Roman" w:hAnsi="Times New Roman"/>
          <w:sz w:val="28"/>
          <w:szCs w:val="21"/>
          <w:shd w:val="clear" w:color="auto" w:fill="FFFFFF"/>
          <w:lang w:val="uk-UA"/>
        </w:rPr>
        <w:t>[</w:t>
      </w:r>
      <w:r w:rsidR="00C7647F" w:rsidRPr="005A09CC">
        <w:rPr>
          <w:rFonts w:ascii="Times New Roman" w:hAnsi="Times New Roman"/>
          <w:sz w:val="28"/>
          <w:szCs w:val="21"/>
          <w:shd w:val="clear" w:color="auto" w:fill="FFFFFF"/>
          <w:lang w:val="uk-UA"/>
        </w:rPr>
        <w:t>117</w:t>
      </w:r>
      <w:r w:rsidR="00A369C2" w:rsidRPr="005A09CC">
        <w:rPr>
          <w:rFonts w:ascii="Times New Roman" w:hAnsi="Times New Roman"/>
          <w:sz w:val="28"/>
          <w:szCs w:val="21"/>
          <w:shd w:val="clear" w:color="auto" w:fill="FFFFFF"/>
          <w:lang w:val="uk-UA"/>
        </w:rPr>
        <w:t xml:space="preserve">, </w:t>
      </w:r>
      <w:r w:rsidR="00C7647F" w:rsidRPr="005A09CC">
        <w:rPr>
          <w:rFonts w:ascii="Times New Roman" w:hAnsi="Times New Roman"/>
          <w:sz w:val="28"/>
          <w:szCs w:val="21"/>
          <w:shd w:val="clear" w:color="auto" w:fill="FFFFFF"/>
          <w:lang w:val="uk-UA"/>
        </w:rPr>
        <w:t>149</w:t>
      </w:r>
      <w:r w:rsidR="00A369C2" w:rsidRPr="005A09CC">
        <w:rPr>
          <w:rFonts w:ascii="Times New Roman" w:hAnsi="Times New Roman"/>
          <w:sz w:val="28"/>
          <w:szCs w:val="21"/>
          <w:shd w:val="clear" w:color="auto" w:fill="FFFFFF"/>
          <w:lang w:val="uk-UA"/>
        </w:rPr>
        <w:t xml:space="preserve">, </w:t>
      </w:r>
      <w:r w:rsidR="00C7647F" w:rsidRPr="005A09CC">
        <w:rPr>
          <w:rFonts w:ascii="Times New Roman" w:hAnsi="Times New Roman"/>
          <w:sz w:val="28"/>
          <w:szCs w:val="21"/>
          <w:shd w:val="clear" w:color="auto" w:fill="FFFFFF"/>
          <w:lang w:val="uk-UA"/>
        </w:rPr>
        <w:t>144</w:t>
      </w:r>
      <w:r w:rsidR="00A369C2" w:rsidRPr="005A09CC">
        <w:rPr>
          <w:rFonts w:ascii="Times New Roman" w:hAnsi="Times New Roman"/>
          <w:sz w:val="28"/>
          <w:szCs w:val="21"/>
          <w:shd w:val="clear" w:color="auto" w:fill="FFFFFF"/>
          <w:lang w:val="uk-UA"/>
        </w:rPr>
        <w:t xml:space="preserve">, </w:t>
      </w:r>
      <w:r w:rsidR="00C7647F" w:rsidRPr="005A09CC">
        <w:rPr>
          <w:rFonts w:ascii="Times New Roman" w:hAnsi="Times New Roman"/>
          <w:sz w:val="28"/>
          <w:szCs w:val="21"/>
          <w:shd w:val="clear" w:color="auto" w:fill="FFFFFF"/>
          <w:lang w:val="uk-UA"/>
        </w:rPr>
        <w:t>90</w:t>
      </w:r>
      <w:r w:rsidR="00A369C2" w:rsidRPr="005A09CC">
        <w:rPr>
          <w:rFonts w:ascii="Times New Roman" w:hAnsi="Times New Roman"/>
          <w:sz w:val="28"/>
          <w:szCs w:val="21"/>
          <w:shd w:val="clear" w:color="auto" w:fill="FFFFFF"/>
          <w:lang w:val="uk-UA"/>
        </w:rPr>
        <w:t xml:space="preserve">] </w:t>
      </w:r>
      <w:r w:rsidR="004B2858" w:rsidRPr="005A09CC">
        <w:rPr>
          <w:rFonts w:ascii="Times New Roman" w:hAnsi="Times New Roman"/>
          <w:sz w:val="28"/>
          <w:szCs w:val="21"/>
          <w:shd w:val="clear" w:color="auto" w:fill="FFFFFF"/>
          <w:lang w:val="uk-UA"/>
        </w:rPr>
        <w:t xml:space="preserve">та застосування ландшафтно-екологогічного аналізу міського середовища для потреб обгрунтування </w:t>
      </w:r>
      <w:r w:rsidR="00065706" w:rsidRPr="005A09CC">
        <w:rPr>
          <w:rFonts w:ascii="Times New Roman" w:hAnsi="Times New Roman"/>
          <w:sz w:val="28"/>
          <w:szCs w:val="21"/>
          <w:shd w:val="clear" w:color="auto" w:fill="FFFFFF"/>
          <w:lang w:val="uk-UA"/>
        </w:rPr>
        <w:t>проєкт</w:t>
      </w:r>
      <w:r w:rsidR="004B2858" w:rsidRPr="005A09CC">
        <w:rPr>
          <w:rFonts w:ascii="Times New Roman" w:hAnsi="Times New Roman"/>
          <w:sz w:val="28"/>
          <w:szCs w:val="21"/>
          <w:shd w:val="clear" w:color="auto" w:fill="FFFFFF"/>
          <w:lang w:val="uk-UA"/>
        </w:rPr>
        <w:t xml:space="preserve">ів </w:t>
      </w:r>
      <w:r w:rsidR="006E5684" w:rsidRPr="005A09CC">
        <w:rPr>
          <w:rFonts w:ascii="Times New Roman" w:hAnsi="Times New Roman"/>
          <w:sz w:val="28"/>
          <w:szCs w:val="21"/>
          <w:shd w:val="clear" w:color="auto" w:fill="FFFFFF"/>
          <w:lang w:val="uk-UA"/>
        </w:rPr>
        <w:t xml:space="preserve">територріального </w:t>
      </w:r>
      <w:r w:rsidR="004B2858" w:rsidRPr="005A09CC">
        <w:rPr>
          <w:rFonts w:ascii="Times New Roman" w:hAnsi="Times New Roman"/>
          <w:sz w:val="28"/>
          <w:szCs w:val="21"/>
          <w:shd w:val="clear" w:color="auto" w:fill="FFFFFF"/>
          <w:lang w:val="uk-UA"/>
        </w:rPr>
        <w:t>розвитку</w:t>
      </w:r>
      <w:r w:rsidR="006E5684" w:rsidRPr="005A09CC">
        <w:rPr>
          <w:rFonts w:ascii="Times New Roman" w:hAnsi="Times New Roman"/>
          <w:sz w:val="28"/>
          <w:szCs w:val="21"/>
          <w:shd w:val="clear" w:color="auto" w:fill="FFFFFF"/>
          <w:lang w:val="uk-UA"/>
        </w:rPr>
        <w:t xml:space="preserve"> </w:t>
      </w:r>
      <w:r w:rsidR="00A369C2" w:rsidRPr="005A09CC">
        <w:rPr>
          <w:rFonts w:ascii="Times New Roman" w:hAnsi="Times New Roman"/>
          <w:sz w:val="28"/>
          <w:szCs w:val="21"/>
          <w:shd w:val="clear" w:color="auto" w:fill="FFFFFF"/>
          <w:lang w:val="uk-UA"/>
        </w:rPr>
        <w:t>[</w:t>
      </w:r>
      <w:r w:rsidR="00C7647F" w:rsidRPr="005A09CC">
        <w:rPr>
          <w:rFonts w:ascii="Times New Roman" w:hAnsi="Times New Roman"/>
          <w:sz w:val="28"/>
          <w:szCs w:val="21"/>
          <w:shd w:val="clear" w:color="auto" w:fill="FFFFFF"/>
          <w:lang w:val="uk-UA"/>
        </w:rPr>
        <w:t>9</w:t>
      </w:r>
      <w:r w:rsidR="00F83BD1" w:rsidRPr="005A09CC">
        <w:rPr>
          <w:rFonts w:ascii="Times New Roman" w:hAnsi="Times New Roman"/>
          <w:sz w:val="28"/>
          <w:szCs w:val="21"/>
          <w:shd w:val="clear" w:color="auto" w:fill="FFFFFF"/>
          <w:lang w:val="uk-UA"/>
        </w:rPr>
        <w:t xml:space="preserve">, </w:t>
      </w:r>
      <w:r w:rsidR="00C7647F" w:rsidRPr="005A09CC">
        <w:rPr>
          <w:rFonts w:ascii="Times New Roman" w:hAnsi="Times New Roman"/>
          <w:sz w:val="28"/>
          <w:szCs w:val="21"/>
          <w:shd w:val="clear" w:color="auto" w:fill="FFFFFF"/>
          <w:lang w:val="uk-UA"/>
        </w:rPr>
        <w:t>147</w:t>
      </w:r>
      <w:r w:rsidR="00F83BD1" w:rsidRPr="005A09CC">
        <w:rPr>
          <w:rFonts w:ascii="Times New Roman" w:hAnsi="Times New Roman"/>
          <w:sz w:val="28"/>
          <w:szCs w:val="21"/>
          <w:shd w:val="clear" w:color="auto" w:fill="FFFFFF"/>
          <w:lang w:val="uk-UA"/>
        </w:rPr>
        <w:t xml:space="preserve">, </w:t>
      </w:r>
      <w:r w:rsidR="00C7647F" w:rsidRPr="005A09CC">
        <w:rPr>
          <w:rFonts w:ascii="Times New Roman" w:hAnsi="Times New Roman"/>
          <w:sz w:val="28"/>
          <w:szCs w:val="21"/>
          <w:shd w:val="clear" w:color="auto" w:fill="FFFFFF"/>
          <w:lang w:val="uk-UA"/>
        </w:rPr>
        <w:t>154</w:t>
      </w:r>
      <w:r w:rsidR="00F83BD1" w:rsidRPr="005A09CC">
        <w:rPr>
          <w:rFonts w:ascii="Times New Roman" w:hAnsi="Times New Roman"/>
          <w:sz w:val="28"/>
          <w:szCs w:val="21"/>
          <w:shd w:val="clear" w:color="auto" w:fill="FFFFFF"/>
          <w:lang w:val="uk-UA"/>
        </w:rPr>
        <w:t>].</w:t>
      </w:r>
    </w:p>
    <w:p w14:paraId="3D11E268" w14:textId="77777777" w:rsidR="005268C0" w:rsidRDefault="002770DB" w:rsidP="005268C0">
      <w:pPr>
        <w:spacing w:line="360" w:lineRule="auto"/>
        <w:ind w:firstLine="708"/>
        <w:contextualSpacing/>
        <w:jc w:val="both"/>
        <w:rPr>
          <w:rFonts w:ascii="Times New Roman" w:eastAsia="Times New Roman" w:hAnsi="Times New Roman"/>
          <w:sz w:val="28"/>
          <w:szCs w:val="28"/>
          <w:lang w:val="uk-UA" w:eastAsia="uk-UA"/>
        </w:rPr>
      </w:pPr>
      <w:r w:rsidRPr="005A09CC">
        <w:rPr>
          <w:rFonts w:ascii="Times New Roman" w:hAnsi="Times New Roman"/>
          <w:sz w:val="28"/>
          <w:szCs w:val="21"/>
          <w:shd w:val="clear" w:color="auto" w:fill="FFFFFF"/>
          <w:lang w:val="uk-UA"/>
        </w:rPr>
        <w:t>Ц</w:t>
      </w:r>
      <w:r w:rsidR="00054F58" w:rsidRPr="005A09CC">
        <w:rPr>
          <w:rFonts w:ascii="Times New Roman" w:hAnsi="Times New Roman"/>
          <w:sz w:val="28"/>
          <w:szCs w:val="21"/>
          <w:shd w:val="clear" w:color="auto" w:fill="FFFFFF"/>
          <w:lang w:val="uk-UA"/>
        </w:rPr>
        <w:t>е дає змог</w:t>
      </w:r>
      <w:r w:rsidR="00F248A8" w:rsidRPr="005A09CC">
        <w:rPr>
          <w:rFonts w:ascii="Times New Roman" w:hAnsi="Times New Roman"/>
          <w:sz w:val="28"/>
          <w:szCs w:val="21"/>
          <w:shd w:val="clear" w:color="auto" w:fill="FFFFFF"/>
          <w:lang w:val="uk-UA"/>
        </w:rPr>
        <w:t xml:space="preserve">у </w:t>
      </w:r>
      <w:r w:rsidR="008A637E" w:rsidRPr="005A09CC">
        <w:rPr>
          <w:rFonts w:ascii="Times New Roman" w:hAnsi="Times New Roman"/>
          <w:sz w:val="28"/>
          <w:szCs w:val="21"/>
          <w:shd w:val="clear" w:color="auto" w:fill="FFFFFF"/>
          <w:lang w:val="uk-UA"/>
        </w:rPr>
        <w:t>роз</w:t>
      </w:r>
      <w:r w:rsidR="00FD52A5" w:rsidRPr="005A09CC">
        <w:rPr>
          <w:rFonts w:ascii="Times New Roman" w:hAnsi="Times New Roman"/>
          <w:sz w:val="28"/>
          <w:szCs w:val="21"/>
          <w:shd w:val="clear" w:color="auto" w:fill="FFFFFF"/>
          <w:lang w:val="uk-UA"/>
        </w:rPr>
        <w:t xml:space="preserve">глядати теортико-методологічні засади </w:t>
      </w:r>
      <w:r w:rsidR="008A637E" w:rsidRPr="005A09CC">
        <w:rPr>
          <w:rFonts w:ascii="Times New Roman" w:hAnsi="Times New Roman"/>
          <w:sz w:val="28"/>
          <w:szCs w:val="21"/>
          <w:shd w:val="clear" w:color="auto" w:fill="FFFFFF"/>
          <w:lang w:val="uk-UA"/>
        </w:rPr>
        <w:t xml:space="preserve">конструктивної географії як </w:t>
      </w:r>
      <w:r w:rsidR="00FD52A5" w:rsidRPr="005A09CC">
        <w:rPr>
          <w:rFonts w:ascii="Times New Roman" w:hAnsi="Times New Roman"/>
          <w:sz w:val="28"/>
          <w:szCs w:val="21"/>
          <w:shd w:val="clear" w:color="auto" w:fill="FFFFFF"/>
          <w:lang w:val="uk-UA"/>
        </w:rPr>
        <w:t>придатні до</w:t>
      </w:r>
      <w:r w:rsidR="008A637E" w:rsidRPr="005A09CC">
        <w:rPr>
          <w:rFonts w:ascii="Times New Roman" w:hAnsi="Times New Roman"/>
          <w:sz w:val="28"/>
          <w:szCs w:val="21"/>
          <w:shd w:val="clear" w:color="auto" w:fill="FFFFFF"/>
          <w:lang w:val="uk-UA"/>
        </w:rPr>
        <w:t xml:space="preserve"> вирішенн</w:t>
      </w:r>
      <w:r w:rsidR="00FD52A5" w:rsidRPr="005A09CC">
        <w:rPr>
          <w:rFonts w:ascii="Times New Roman" w:hAnsi="Times New Roman"/>
          <w:sz w:val="28"/>
          <w:szCs w:val="21"/>
          <w:shd w:val="clear" w:color="auto" w:fill="FFFFFF"/>
          <w:lang w:val="uk-UA"/>
        </w:rPr>
        <w:t>я</w:t>
      </w:r>
      <w:r w:rsidR="008A637E" w:rsidRPr="005A09CC">
        <w:rPr>
          <w:rFonts w:ascii="Times New Roman" w:hAnsi="Times New Roman"/>
          <w:sz w:val="28"/>
          <w:szCs w:val="21"/>
          <w:shd w:val="clear" w:color="auto" w:fill="FFFFFF"/>
          <w:lang w:val="uk-UA"/>
        </w:rPr>
        <w:t xml:space="preserve"> задач екологічної оптимізації територіальних структу</w:t>
      </w:r>
      <w:r w:rsidRPr="005A09CC">
        <w:rPr>
          <w:rFonts w:ascii="Times New Roman" w:hAnsi="Times New Roman"/>
          <w:sz w:val="28"/>
          <w:szCs w:val="21"/>
          <w:shd w:val="clear" w:color="auto" w:fill="FFFFFF"/>
          <w:lang w:val="uk-UA"/>
        </w:rPr>
        <w:t>р</w:t>
      </w:r>
      <w:r w:rsidR="008A637E" w:rsidRPr="005A09CC">
        <w:rPr>
          <w:rFonts w:ascii="Times New Roman" w:hAnsi="Times New Roman"/>
          <w:sz w:val="28"/>
          <w:szCs w:val="21"/>
          <w:shd w:val="clear" w:color="auto" w:fill="FFFFFF"/>
          <w:lang w:val="uk-UA"/>
        </w:rPr>
        <w:t xml:space="preserve"> міських ландшафтів</w:t>
      </w:r>
      <w:r w:rsidRPr="005A09CC">
        <w:rPr>
          <w:rFonts w:ascii="Times New Roman" w:hAnsi="Times New Roman"/>
          <w:sz w:val="28"/>
          <w:szCs w:val="21"/>
          <w:shd w:val="clear" w:color="auto" w:fill="FFFFFF"/>
          <w:lang w:val="uk-UA"/>
        </w:rPr>
        <w:t xml:space="preserve"> </w:t>
      </w:r>
      <w:r w:rsidR="00CD5E33" w:rsidRPr="005A09CC">
        <w:rPr>
          <w:rFonts w:ascii="Times New Roman" w:hAnsi="Times New Roman"/>
          <w:sz w:val="28"/>
          <w:szCs w:val="21"/>
          <w:shd w:val="clear" w:color="auto" w:fill="FFFFFF"/>
          <w:lang w:val="uk-UA"/>
        </w:rPr>
        <w:t>та</w:t>
      </w:r>
      <w:r w:rsidR="008A637E" w:rsidRPr="005A09CC">
        <w:rPr>
          <w:rFonts w:ascii="Times New Roman" w:hAnsi="Times New Roman"/>
          <w:sz w:val="28"/>
          <w:szCs w:val="21"/>
          <w:shd w:val="clear" w:color="auto" w:fill="FFFFFF"/>
          <w:lang w:val="uk-UA"/>
        </w:rPr>
        <w:t xml:space="preserve"> забезпечення </w:t>
      </w:r>
      <w:r w:rsidR="00F248A8" w:rsidRPr="005A09CC">
        <w:rPr>
          <w:rFonts w:ascii="Times New Roman" w:eastAsia="Times New Roman" w:hAnsi="Times New Roman"/>
          <w:sz w:val="28"/>
          <w:szCs w:val="28"/>
          <w:lang w:val="uk-UA" w:eastAsia="uk-UA"/>
        </w:rPr>
        <w:t>розроб</w:t>
      </w:r>
      <w:r w:rsidR="008A637E" w:rsidRPr="005A09CC">
        <w:rPr>
          <w:rFonts w:ascii="Times New Roman" w:eastAsia="Times New Roman" w:hAnsi="Times New Roman"/>
          <w:sz w:val="28"/>
          <w:szCs w:val="28"/>
          <w:lang w:val="uk-UA" w:eastAsia="uk-UA"/>
        </w:rPr>
        <w:t>о</w:t>
      </w:r>
      <w:r w:rsidR="00F248A8" w:rsidRPr="005A09CC">
        <w:rPr>
          <w:rFonts w:ascii="Times New Roman" w:eastAsia="Times New Roman" w:hAnsi="Times New Roman"/>
          <w:sz w:val="28"/>
          <w:szCs w:val="28"/>
          <w:lang w:val="uk-UA" w:eastAsia="uk-UA"/>
        </w:rPr>
        <w:t>к планів територіального розвитку міст</w:t>
      </w:r>
      <w:r w:rsidRPr="005A09CC">
        <w:rPr>
          <w:rFonts w:ascii="Times New Roman" w:eastAsia="Times New Roman" w:hAnsi="Times New Roman"/>
          <w:sz w:val="28"/>
          <w:szCs w:val="28"/>
          <w:lang w:val="uk-UA" w:eastAsia="uk-UA"/>
        </w:rPr>
        <w:t>, націлених на досягнення інвайронментальної сталості та екологічної стабільності.</w:t>
      </w:r>
      <w:r w:rsidR="008A637E" w:rsidRPr="005A09CC">
        <w:rPr>
          <w:rFonts w:ascii="Times New Roman" w:eastAsia="Times New Roman" w:hAnsi="Times New Roman"/>
          <w:sz w:val="28"/>
          <w:szCs w:val="28"/>
          <w:lang w:val="uk-UA" w:eastAsia="uk-UA"/>
        </w:rPr>
        <w:t xml:space="preserve"> </w:t>
      </w:r>
    </w:p>
    <w:p w14:paraId="72277683" w14:textId="77777777" w:rsidR="00C922F6" w:rsidRPr="005A09CC" w:rsidRDefault="00C922F6" w:rsidP="005268C0">
      <w:pPr>
        <w:spacing w:line="360" w:lineRule="auto"/>
        <w:ind w:firstLine="708"/>
        <w:contextualSpacing/>
        <w:jc w:val="both"/>
        <w:rPr>
          <w:rFonts w:ascii="Times New Roman" w:eastAsia="Times New Roman" w:hAnsi="Times New Roman"/>
          <w:sz w:val="28"/>
          <w:szCs w:val="28"/>
          <w:lang w:val="uk-UA" w:eastAsia="uk-UA"/>
        </w:rPr>
      </w:pPr>
    </w:p>
    <w:p w14:paraId="6EFA6B69" w14:textId="77777777" w:rsidR="00DF47FA" w:rsidRPr="005A09CC" w:rsidRDefault="005268C0" w:rsidP="005268C0">
      <w:pPr>
        <w:spacing w:line="360" w:lineRule="auto"/>
        <w:ind w:firstLine="708"/>
        <w:contextualSpacing/>
        <w:jc w:val="both"/>
        <w:rPr>
          <w:rFonts w:ascii="Times New Roman" w:eastAsia="Times New Roman" w:hAnsi="Times New Roman"/>
          <w:b/>
          <w:sz w:val="28"/>
          <w:szCs w:val="28"/>
          <w:lang w:val="uk-UA" w:eastAsia="uk-UA"/>
        </w:rPr>
      </w:pPr>
      <w:r w:rsidRPr="005A09CC">
        <w:rPr>
          <w:rFonts w:ascii="Times New Roman" w:hAnsi="Times New Roman"/>
          <w:b/>
          <w:sz w:val="28"/>
          <w:szCs w:val="28"/>
          <w:lang w:val="ru-RU"/>
        </w:rPr>
        <w:t xml:space="preserve">1.2 </w:t>
      </w:r>
      <w:r w:rsidRPr="005A09CC">
        <w:rPr>
          <w:rFonts w:ascii="Times New Roman" w:hAnsi="Times New Roman"/>
          <w:b/>
          <w:sz w:val="28"/>
          <w:szCs w:val="28"/>
          <w:lang w:val="uk-UA"/>
        </w:rPr>
        <w:t>Нормативно-правове забезпечення екологічного напряму розвитку міст у національній системі територіального планування</w:t>
      </w:r>
    </w:p>
    <w:p w14:paraId="17F783AC" w14:textId="77777777" w:rsidR="005268C0" w:rsidRPr="005A09CC" w:rsidRDefault="005268C0" w:rsidP="00DF47FA">
      <w:pPr>
        <w:tabs>
          <w:tab w:val="left" w:pos="1128"/>
          <w:tab w:val="left" w:pos="4916"/>
        </w:tabs>
        <w:jc w:val="both"/>
        <w:rPr>
          <w:rFonts w:ascii="Times New Roman" w:hAnsi="Times New Roman"/>
          <w:sz w:val="28"/>
          <w:szCs w:val="28"/>
          <w:lang w:val="ru-RU"/>
        </w:rPr>
      </w:pPr>
    </w:p>
    <w:p w14:paraId="0D831FF3" w14:textId="77777777" w:rsidR="007A348C" w:rsidRPr="005A09CC" w:rsidRDefault="00A53149" w:rsidP="00CD5E33">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Діяльність інституції територіального планування в Україні регламентується низкою законодавчих та нормативни</w:t>
      </w:r>
      <w:r w:rsidR="00CD5E33" w:rsidRPr="005A09CC">
        <w:rPr>
          <w:rFonts w:ascii="Times New Roman" w:hAnsi="Times New Roman"/>
          <w:sz w:val="28"/>
          <w:szCs w:val="28"/>
          <w:lang w:val="uk-UA"/>
        </w:rPr>
        <w:t>х</w:t>
      </w:r>
      <w:r w:rsidRPr="005A09CC">
        <w:rPr>
          <w:rFonts w:ascii="Times New Roman" w:hAnsi="Times New Roman"/>
          <w:sz w:val="28"/>
          <w:szCs w:val="28"/>
          <w:lang w:val="uk-UA"/>
        </w:rPr>
        <w:t xml:space="preserve"> документів, які містять як успадковані </w:t>
      </w:r>
      <w:r w:rsidR="00CD5E33" w:rsidRPr="005A09CC">
        <w:rPr>
          <w:rFonts w:ascii="Times New Roman" w:hAnsi="Times New Roman"/>
          <w:sz w:val="28"/>
          <w:szCs w:val="28"/>
          <w:lang w:val="uk-UA"/>
        </w:rPr>
        <w:t xml:space="preserve">норми і механізми </w:t>
      </w:r>
      <w:r w:rsidRPr="005A09CC">
        <w:rPr>
          <w:rFonts w:ascii="Times New Roman" w:hAnsi="Times New Roman"/>
          <w:sz w:val="28"/>
          <w:szCs w:val="28"/>
          <w:lang w:val="uk-UA"/>
        </w:rPr>
        <w:t xml:space="preserve">практики радянського періоду, так і більш сучасні </w:t>
      </w:r>
      <w:r w:rsidR="0075588C" w:rsidRPr="005A09CC">
        <w:rPr>
          <w:rFonts w:ascii="Times New Roman" w:hAnsi="Times New Roman"/>
          <w:sz w:val="28"/>
          <w:szCs w:val="28"/>
          <w:lang w:val="uk-UA"/>
        </w:rPr>
        <w:t>підходи</w:t>
      </w:r>
      <w:r w:rsidR="00DC0D8E" w:rsidRPr="005A09CC">
        <w:rPr>
          <w:rFonts w:ascii="Times New Roman" w:hAnsi="Times New Roman"/>
          <w:sz w:val="28"/>
          <w:szCs w:val="28"/>
          <w:lang w:val="uk-UA"/>
        </w:rPr>
        <w:t xml:space="preserve"> та принципи Європейської хартії регіонального/просторового планування запроваджені завдячуючи </w:t>
      </w:r>
      <w:r w:rsidR="00CD5E33" w:rsidRPr="005A09CC">
        <w:rPr>
          <w:rFonts w:ascii="Times New Roman" w:hAnsi="Times New Roman"/>
          <w:sz w:val="28"/>
          <w:szCs w:val="28"/>
          <w:lang w:val="uk-UA"/>
        </w:rPr>
        <w:t>процесу є</w:t>
      </w:r>
      <w:r w:rsidR="00DC0D8E" w:rsidRPr="005A09CC">
        <w:rPr>
          <w:rFonts w:ascii="Times New Roman" w:hAnsi="Times New Roman"/>
          <w:sz w:val="28"/>
          <w:szCs w:val="28"/>
          <w:lang w:val="uk-UA"/>
        </w:rPr>
        <w:t xml:space="preserve">вропейської інтеграції </w:t>
      </w:r>
      <w:r w:rsidR="00DE060E" w:rsidRPr="005A09CC">
        <w:rPr>
          <w:rFonts w:ascii="Times New Roman" w:hAnsi="Times New Roman"/>
          <w:sz w:val="28"/>
          <w:szCs w:val="28"/>
          <w:lang w:val="uk-UA"/>
        </w:rPr>
        <w:t>[</w:t>
      </w:r>
      <w:r w:rsidR="00C7647F" w:rsidRPr="005A09CC">
        <w:rPr>
          <w:rFonts w:ascii="Times New Roman" w:hAnsi="Times New Roman"/>
          <w:sz w:val="28"/>
          <w:szCs w:val="28"/>
          <w:lang w:val="ru-RU"/>
        </w:rPr>
        <w:t>137</w:t>
      </w:r>
      <w:r w:rsidR="00DE060E" w:rsidRPr="005A09CC">
        <w:rPr>
          <w:rFonts w:ascii="Times New Roman" w:hAnsi="Times New Roman"/>
          <w:sz w:val="28"/>
          <w:szCs w:val="28"/>
          <w:lang w:val="uk-UA"/>
        </w:rPr>
        <w:t xml:space="preserve">, </w:t>
      </w:r>
      <w:r w:rsidR="00C7647F" w:rsidRPr="005A09CC">
        <w:rPr>
          <w:rFonts w:ascii="Times New Roman" w:hAnsi="Times New Roman"/>
          <w:sz w:val="28"/>
          <w:szCs w:val="28"/>
          <w:lang w:val="ru-RU"/>
        </w:rPr>
        <w:t>87</w:t>
      </w:r>
      <w:r w:rsidR="00DE060E" w:rsidRPr="005A09CC">
        <w:rPr>
          <w:rFonts w:ascii="Times New Roman" w:hAnsi="Times New Roman"/>
          <w:sz w:val="28"/>
          <w:szCs w:val="28"/>
          <w:lang w:val="uk-UA"/>
        </w:rPr>
        <w:t xml:space="preserve">]. </w:t>
      </w:r>
      <w:r w:rsidR="00FC36F4" w:rsidRPr="005A09CC">
        <w:rPr>
          <w:rFonts w:ascii="Times New Roman" w:hAnsi="Times New Roman"/>
          <w:sz w:val="28"/>
          <w:szCs w:val="28"/>
          <w:lang w:val="uk-UA"/>
        </w:rPr>
        <w:t xml:space="preserve">Серед </w:t>
      </w:r>
      <w:r w:rsidR="005E7F6B" w:rsidRPr="005A09CC">
        <w:rPr>
          <w:rFonts w:ascii="Times New Roman" w:hAnsi="Times New Roman"/>
          <w:sz w:val="28"/>
          <w:szCs w:val="28"/>
          <w:lang w:val="uk-UA"/>
        </w:rPr>
        <w:t>д</w:t>
      </w:r>
      <w:r w:rsidR="0099073B" w:rsidRPr="005A09CC">
        <w:rPr>
          <w:rFonts w:ascii="Times New Roman" w:hAnsi="Times New Roman"/>
          <w:sz w:val="28"/>
          <w:szCs w:val="28"/>
          <w:lang w:val="uk-UA"/>
        </w:rPr>
        <w:t>окумент</w:t>
      </w:r>
      <w:r w:rsidR="00FC36F4" w:rsidRPr="005A09CC">
        <w:rPr>
          <w:rFonts w:ascii="Times New Roman" w:hAnsi="Times New Roman"/>
          <w:sz w:val="28"/>
          <w:szCs w:val="28"/>
          <w:lang w:val="uk-UA"/>
        </w:rPr>
        <w:t>ів</w:t>
      </w:r>
      <w:r w:rsidR="005E7F6B" w:rsidRPr="005A09CC">
        <w:rPr>
          <w:rFonts w:ascii="Times New Roman" w:hAnsi="Times New Roman"/>
          <w:sz w:val="28"/>
          <w:szCs w:val="28"/>
          <w:lang w:val="uk-UA"/>
        </w:rPr>
        <w:t xml:space="preserve">, що </w:t>
      </w:r>
      <w:r w:rsidR="00CD5E33" w:rsidRPr="005A09CC">
        <w:rPr>
          <w:rFonts w:ascii="Times New Roman" w:hAnsi="Times New Roman"/>
          <w:sz w:val="28"/>
          <w:szCs w:val="28"/>
          <w:lang w:val="uk-UA"/>
        </w:rPr>
        <w:t>становлять основу нормативно-правового поля</w:t>
      </w:r>
      <w:r w:rsidR="00C33BD9" w:rsidRPr="005A09CC">
        <w:rPr>
          <w:rFonts w:ascii="Times New Roman" w:hAnsi="Times New Roman"/>
          <w:sz w:val="28"/>
          <w:szCs w:val="28"/>
          <w:lang w:val="uk-UA"/>
        </w:rPr>
        <w:t xml:space="preserve"> територіального планування</w:t>
      </w:r>
      <w:r w:rsidR="005E7F6B" w:rsidRPr="005A09CC">
        <w:rPr>
          <w:rFonts w:ascii="Times New Roman" w:hAnsi="Times New Roman"/>
          <w:sz w:val="28"/>
          <w:szCs w:val="28"/>
          <w:lang w:val="uk-UA"/>
        </w:rPr>
        <w:t xml:space="preserve"> міст</w:t>
      </w:r>
      <w:r w:rsidR="00C33BD9" w:rsidRPr="005A09CC">
        <w:rPr>
          <w:rFonts w:ascii="Times New Roman" w:hAnsi="Times New Roman"/>
          <w:sz w:val="28"/>
          <w:szCs w:val="28"/>
          <w:lang w:val="uk-UA"/>
        </w:rPr>
        <w:t xml:space="preserve"> </w:t>
      </w:r>
      <w:r w:rsidR="00F52797" w:rsidRPr="005A09CC">
        <w:rPr>
          <w:rFonts w:ascii="Times New Roman" w:hAnsi="Times New Roman"/>
          <w:sz w:val="28"/>
          <w:szCs w:val="28"/>
          <w:lang w:val="uk-UA"/>
        </w:rPr>
        <w:lastRenderedPageBreak/>
        <w:t xml:space="preserve">можна назвати </w:t>
      </w:r>
      <w:hyperlink r:id="rId14" w:history="1">
        <w:r w:rsidR="007A348C" w:rsidRPr="005A09CC">
          <w:rPr>
            <w:rFonts w:ascii="Times New Roman" w:hAnsi="Times New Roman"/>
            <w:sz w:val="28"/>
            <w:szCs w:val="28"/>
            <w:lang w:val="uk-UA"/>
          </w:rPr>
          <w:t>Земельний кодекс України</w:t>
        </w:r>
      </w:hyperlink>
      <w:r w:rsidR="007A348C" w:rsidRPr="005A09CC">
        <w:rPr>
          <w:rFonts w:ascii="Times New Roman" w:hAnsi="Times New Roman"/>
          <w:sz w:val="28"/>
          <w:szCs w:val="28"/>
          <w:lang w:val="uk-UA"/>
        </w:rPr>
        <w:t xml:space="preserve">, Закон України </w:t>
      </w:r>
      <w:r w:rsidR="00DA1703" w:rsidRPr="005A09CC">
        <w:rPr>
          <w:rFonts w:ascii="Times New Roman" w:hAnsi="Times New Roman"/>
          <w:sz w:val="28"/>
          <w:szCs w:val="28"/>
          <w:shd w:val="clear" w:color="auto" w:fill="FFFFFF"/>
          <w:lang w:val="uk-UA"/>
        </w:rPr>
        <w:t>«</w:t>
      </w:r>
      <w:r w:rsidR="007A348C" w:rsidRPr="005A09CC">
        <w:rPr>
          <w:rFonts w:ascii="Times New Roman" w:hAnsi="Times New Roman"/>
          <w:sz w:val="28"/>
          <w:szCs w:val="28"/>
          <w:lang w:val="uk-UA"/>
        </w:rPr>
        <w:t>Про землеустрій</w:t>
      </w:r>
      <w:r w:rsidR="00DA1703" w:rsidRPr="005A09CC">
        <w:rPr>
          <w:rFonts w:ascii="Times New Roman" w:hAnsi="Times New Roman"/>
          <w:sz w:val="28"/>
          <w:szCs w:val="28"/>
          <w:shd w:val="clear" w:color="auto" w:fill="FFFFFF"/>
          <w:lang w:val="uk-UA"/>
        </w:rPr>
        <w:t>»</w:t>
      </w:r>
      <w:r w:rsidR="007A348C" w:rsidRPr="005A09CC">
        <w:rPr>
          <w:rFonts w:ascii="Times New Roman" w:hAnsi="Times New Roman"/>
          <w:sz w:val="28"/>
          <w:szCs w:val="28"/>
          <w:lang w:val="uk-UA"/>
        </w:rPr>
        <w:t xml:space="preserve">, </w:t>
      </w:r>
      <w:r w:rsidR="0099073B" w:rsidRPr="005A09CC">
        <w:rPr>
          <w:rFonts w:ascii="Times New Roman" w:hAnsi="Times New Roman"/>
          <w:sz w:val="28"/>
          <w:szCs w:val="28"/>
          <w:lang w:val="uk-UA"/>
        </w:rPr>
        <w:t>Закон України</w:t>
      </w:r>
      <w:r w:rsidR="004A7F37" w:rsidRPr="005A09CC">
        <w:rPr>
          <w:rFonts w:ascii="Times New Roman" w:hAnsi="Times New Roman"/>
          <w:sz w:val="28"/>
          <w:szCs w:val="28"/>
          <w:lang w:val="uk-UA"/>
        </w:rPr>
        <w:t xml:space="preserve"> </w:t>
      </w:r>
      <w:r w:rsidR="00DA1703" w:rsidRPr="005A09CC">
        <w:rPr>
          <w:rFonts w:ascii="Times New Roman" w:hAnsi="Times New Roman"/>
          <w:sz w:val="28"/>
          <w:szCs w:val="28"/>
          <w:shd w:val="clear" w:color="auto" w:fill="FFFFFF"/>
          <w:lang w:val="uk-UA"/>
        </w:rPr>
        <w:t>«</w:t>
      </w:r>
      <w:r w:rsidR="0099073B" w:rsidRPr="005A09CC">
        <w:rPr>
          <w:rFonts w:ascii="Times New Roman" w:hAnsi="Times New Roman"/>
          <w:sz w:val="28"/>
          <w:szCs w:val="28"/>
          <w:lang w:val="uk-UA"/>
        </w:rPr>
        <w:t>Про регулювання містобудівної діяльності</w:t>
      </w:r>
      <w:r w:rsidR="00DA1703" w:rsidRPr="005A09CC">
        <w:rPr>
          <w:rFonts w:ascii="Times New Roman" w:hAnsi="Times New Roman"/>
          <w:sz w:val="28"/>
          <w:szCs w:val="28"/>
          <w:shd w:val="clear" w:color="auto" w:fill="FFFFFF"/>
          <w:lang w:val="uk-UA"/>
        </w:rPr>
        <w:t>»</w:t>
      </w:r>
      <w:r w:rsidR="008F4E00" w:rsidRPr="005A09CC">
        <w:rPr>
          <w:rFonts w:ascii="Times New Roman" w:hAnsi="Times New Roman"/>
          <w:sz w:val="28"/>
          <w:szCs w:val="28"/>
          <w:lang w:val="uk-UA"/>
        </w:rPr>
        <w:t xml:space="preserve">, </w:t>
      </w:r>
      <w:r w:rsidR="007A348C" w:rsidRPr="005A09CC">
        <w:rPr>
          <w:rFonts w:ascii="Times New Roman" w:hAnsi="Times New Roman"/>
          <w:sz w:val="28"/>
          <w:szCs w:val="28"/>
          <w:lang w:val="uk-UA"/>
        </w:rPr>
        <w:t>Закон України</w:t>
      </w:r>
      <w:r w:rsidR="00DA1703" w:rsidRPr="005A09CC">
        <w:rPr>
          <w:rFonts w:ascii="Times New Roman" w:hAnsi="Times New Roman"/>
          <w:sz w:val="28"/>
          <w:szCs w:val="28"/>
          <w:shd w:val="clear" w:color="auto" w:fill="FFFFFF"/>
          <w:lang w:val="uk-UA"/>
        </w:rPr>
        <w:t xml:space="preserve"> «</w:t>
      </w:r>
      <w:r w:rsidR="008F4E00" w:rsidRPr="005A09CC">
        <w:rPr>
          <w:rFonts w:ascii="Times New Roman" w:hAnsi="Times New Roman"/>
          <w:sz w:val="28"/>
          <w:szCs w:val="28"/>
          <w:lang w:val="uk-UA"/>
        </w:rPr>
        <w:t>Про основи містобудування</w:t>
      </w:r>
      <w:r w:rsidR="00DA1703" w:rsidRPr="005A09CC">
        <w:rPr>
          <w:rFonts w:ascii="Times New Roman" w:hAnsi="Times New Roman"/>
          <w:sz w:val="28"/>
          <w:szCs w:val="28"/>
          <w:shd w:val="clear" w:color="auto" w:fill="FFFFFF"/>
          <w:lang w:val="uk-UA"/>
        </w:rPr>
        <w:t>»</w:t>
      </w:r>
      <w:r w:rsidR="008F4E00" w:rsidRPr="005A09CC">
        <w:rPr>
          <w:rFonts w:ascii="Times New Roman" w:hAnsi="Times New Roman"/>
          <w:sz w:val="28"/>
          <w:szCs w:val="28"/>
          <w:lang w:val="uk-UA"/>
        </w:rPr>
        <w:t>,</w:t>
      </w:r>
      <w:r w:rsidR="004A7F37" w:rsidRPr="005A09CC">
        <w:rPr>
          <w:rFonts w:ascii="Times New Roman" w:hAnsi="Times New Roman"/>
          <w:sz w:val="28"/>
          <w:szCs w:val="28"/>
          <w:lang w:val="uk-UA"/>
        </w:rPr>
        <w:t xml:space="preserve"> </w:t>
      </w:r>
      <w:r w:rsidR="007A348C" w:rsidRPr="005A09CC">
        <w:rPr>
          <w:rFonts w:ascii="Times New Roman" w:hAnsi="Times New Roman"/>
          <w:sz w:val="28"/>
          <w:szCs w:val="28"/>
          <w:lang w:val="uk-UA"/>
        </w:rPr>
        <w:t>Закон України</w:t>
      </w:r>
      <w:r w:rsidR="00DA1703" w:rsidRPr="005A09CC">
        <w:rPr>
          <w:rFonts w:ascii="Times New Roman" w:hAnsi="Times New Roman"/>
          <w:sz w:val="28"/>
          <w:szCs w:val="28"/>
          <w:shd w:val="clear" w:color="auto" w:fill="FFFFFF"/>
          <w:lang w:val="uk-UA"/>
        </w:rPr>
        <w:t xml:space="preserve"> «</w:t>
      </w:r>
      <w:r w:rsidR="0099073B" w:rsidRPr="005A09CC">
        <w:rPr>
          <w:rFonts w:ascii="Times New Roman" w:hAnsi="Times New Roman"/>
          <w:sz w:val="28"/>
          <w:szCs w:val="28"/>
          <w:lang w:val="uk-UA"/>
        </w:rPr>
        <w:t>Про архітектурну діяльність</w:t>
      </w:r>
      <w:r w:rsidR="00DA1703" w:rsidRPr="005A09CC">
        <w:rPr>
          <w:rFonts w:ascii="Times New Roman" w:hAnsi="Times New Roman"/>
          <w:sz w:val="28"/>
          <w:szCs w:val="28"/>
          <w:shd w:val="clear" w:color="auto" w:fill="FFFFFF"/>
          <w:lang w:val="uk-UA"/>
        </w:rPr>
        <w:t>»</w:t>
      </w:r>
      <w:r w:rsidR="008F4E00" w:rsidRPr="005A09CC">
        <w:rPr>
          <w:rFonts w:ascii="Times New Roman" w:hAnsi="Times New Roman"/>
          <w:sz w:val="28"/>
          <w:szCs w:val="28"/>
          <w:lang w:val="uk-UA"/>
        </w:rPr>
        <w:t xml:space="preserve">, </w:t>
      </w:r>
      <w:r w:rsidR="007A348C" w:rsidRPr="005A09CC">
        <w:rPr>
          <w:rFonts w:ascii="Times New Roman" w:hAnsi="Times New Roman"/>
          <w:sz w:val="28"/>
          <w:szCs w:val="28"/>
          <w:lang w:val="uk-UA"/>
        </w:rPr>
        <w:t>Закон України</w:t>
      </w:r>
      <w:r w:rsidR="00DA1703" w:rsidRPr="005A09CC">
        <w:rPr>
          <w:rFonts w:ascii="Times New Roman" w:hAnsi="Times New Roman"/>
          <w:sz w:val="28"/>
          <w:szCs w:val="28"/>
          <w:shd w:val="clear" w:color="auto" w:fill="FFFFFF"/>
          <w:lang w:val="uk-UA"/>
        </w:rPr>
        <w:t xml:space="preserve"> «</w:t>
      </w:r>
      <w:r w:rsidR="008F4E00" w:rsidRPr="005A09CC">
        <w:rPr>
          <w:rFonts w:ascii="Times New Roman" w:hAnsi="Times New Roman"/>
          <w:sz w:val="28"/>
          <w:szCs w:val="28"/>
          <w:lang w:val="uk-UA"/>
        </w:rPr>
        <w:t>Про Генеральну схему планування території України</w:t>
      </w:r>
      <w:r w:rsidR="00DA1703" w:rsidRPr="005A09CC">
        <w:rPr>
          <w:rFonts w:ascii="Times New Roman" w:hAnsi="Times New Roman"/>
          <w:sz w:val="28"/>
          <w:szCs w:val="28"/>
          <w:shd w:val="clear" w:color="auto" w:fill="FFFFFF"/>
          <w:lang w:val="uk-UA"/>
        </w:rPr>
        <w:t>»</w:t>
      </w:r>
      <w:r w:rsidR="008F4E00" w:rsidRPr="005A09CC">
        <w:rPr>
          <w:rFonts w:ascii="Times New Roman" w:hAnsi="Times New Roman"/>
          <w:sz w:val="28"/>
          <w:szCs w:val="28"/>
          <w:lang w:val="uk-UA"/>
        </w:rPr>
        <w:t xml:space="preserve">, </w:t>
      </w:r>
      <w:r w:rsidR="007A348C" w:rsidRPr="005A09CC">
        <w:rPr>
          <w:rFonts w:ascii="Times New Roman" w:hAnsi="Times New Roman"/>
          <w:sz w:val="28"/>
          <w:szCs w:val="28"/>
          <w:lang w:val="uk-UA"/>
        </w:rPr>
        <w:t>Закон України</w:t>
      </w:r>
      <w:r w:rsidR="00DA1703" w:rsidRPr="005A09CC">
        <w:rPr>
          <w:rFonts w:ascii="Times New Roman" w:hAnsi="Times New Roman"/>
          <w:sz w:val="28"/>
          <w:szCs w:val="28"/>
          <w:shd w:val="clear" w:color="auto" w:fill="FFFFFF"/>
          <w:lang w:val="uk-UA"/>
        </w:rPr>
        <w:t xml:space="preserve"> «</w:t>
      </w:r>
      <w:r w:rsidR="008F4E00" w:rsidRPr="005A09CC">
        <w:rPr>
          <w:rFonts w:ascii="Times New Roman" w:hAnsi="Times New Roman"/>
          <w:sz w:val="28"/>
          <w:szCs w:val="28"/>
          <w:lang w:val="uk-UA"/>
        </w:rPr>
        <w:t>Про стратегічну екологічну оцінку</w:t>
      </w:r>
      <w:r w:rsidR="00DA1703" w:rsidRPr="005A09CC">
        <w:rPr>
          <w:rFonts w:ascii="Times New Roman" w:hAnsi="Times New Roman"/>
          <w:sz w:val="28"/>
          <w:szCs w:val="28"/>
          <w:shd w:val="clear" w:color="auto" w:fill="FFFFFF"/>
          <w:lang w:val="uk-UA"/>
        </w:rPr>
        <w:t>»</w:t>
      </w:r>
      <w:r w:rsidR="00CD5E33" w:rsidRPr="005A09CC">
        <w:rPr>
          <w:rFonts w:ascii="Times New Roman" w:hAnsi="Times New Roman"/>
          <w:sz w:val="28"/>
          <w:szCs w:val="28"/>
          <w:shd w:val="clear" w:color="auto" w:fill="FFFFFF"/>
          <w:lang w:val="uk-UA"/>
        </w:rPr>
        <w:t>, а також чисельні</w:t>
      </w:r>
      <w:r w:rsidR="008F4E00" w:rsidRPr="005A09CC">
        <w:rPr>
          <w:rFonts w:ascii="Times New Roman" w:hAnsi="Times New Roman"/>
          <w:sz w:val="28"/>
          <w:szCs w:val="28"/>
          <w:lang w:val="uk-UA"/>
        </w:rPr>
        <w:t xml:space="preserve"> </w:t>
      </w:r>
      <w:r w:rsidR="007A348C" w:rsidRPr="005A09CC">
        <w:rPr>
          <w:rFonts w:ascii="Times New Roman" w:hAnsi="Times New Roman"/>
          <w:sz w:val="28"/>
          <w:szCs w:val="28"/>
          <w:lang w:val="uk-UA"/>
        </w:rPr>
        <w:t>державн</w:t>
      </w:r>
      <w:r w:rsidR="00CD5E33" w:rsidRPr="005A09CC">
        <w:rPr>
          <w:rFonts w:ascii="Times New Roman" w:hAnsi="Times New Roman"/>
          <w:sz w:val="28"/>
          <w:szCs w:val="28"/>
          <w:lang w:val="uk-UA"/>
        </w:rPr>
        <w:t xml:space="preserve">і </w:t>
      </w:r>
      <w:r w:rsidR="007A348C" w:rsidRPr="005A09CC">
        <w:rPr>
          <w:rFonts w:ascii="Times New Roman" w:hAnsi="Times New Roman"/>
          <w:sz w:val="28"/>
          <w:szCs w:val="28"/>
          <w:lang w:val="uk-UA"/>
        </w:rPr>
        <w:t>галузев</w:t>
      </w:r>
      <w:r w:rsidR="00CD5E33" w:rsidRPr="005A09CC">
        <w:rPr>
          <w:rFonts w:ascii="Times New Roman" w:hAnsi="Times New Roman"/>
          <w:sz w:val="28"/>
          <w:szCs w:val="28"/>
          <w:lang w:val="uk-UA"/>
        </w:rPr>
        <w:t>і</w:t>
      </w:r>
      <w:r w:rsidR="007A348C" w:rsidRPr="005A09CC">
        <w:rPr>
          <w:rFonts w:ascii="Times New Roman" w:hAnsi="Times New Roman"/>
          <w:sz w:val="28"/>
          <w:szCs w:val="28"/>
          <w:lang w:val="uk-UA"/>
        </w:rPr>
        <w:t xml:space="preserve"> будівельн</w:t>
      </w:r>
      <w:r w:rsidR="00CD5E33" w:rsidRPr="005A09CC">
        <w:rPr>
          <w:rFonts w:ascii="Times New Roman" w:hAnsi="Times New Roman"/>
          <w:sz w:val="28"/>
          <w:szCs w:val="28"/>
          <w:lang w:val="uk-UA"/>
        </w:rPr>
        <w:t xml:space="preserve">і </w:t>
      </w:r>
      <w:r w:rsidR="00797393" w:rsidRPr="005A09CC">
        <w:rPr>
          <w:rFonts w:ascii="Times New Roman" w:hAnsi="Times New Roman"/>
          <w:sz w:val="28"/>
          <w:szCs w:val="28"/>
          <w:lang w:val="uk-UA"/>
        </w:rPr>
        <w:t>нормами</w:t>
      </w:r>
      <w:r w:rsidR="00CD5E33" w:rsidRPr="005A09CC">
        <w:rPr>
          <w:rFonts w:ascii="Times New Roman" w:hAnsi="Times New Roman"/>
          <w:sz w:val="28"/>
          <w:szCs w:val="28"/>
          <w:lang w:val="uk-UA"/>
        </w:rPr>
        <w:t xml:space="preserve">: </w:t>
      </w:r>
      <w:r w:rsidR="00EE2314" w:rsidRPr="005A09CC">
        <w:rPr>
          <w:rFonts w:ascii="Times New Roman" w:hAnsi="Times New Roman"/>
          <w:sz w:val="28"/>
          <w:szCs w:val="28"/>
          <w:lang w:val="uk-UA"/>
        </w:rPr>
        <w:t xml:space="preserve">ДБН Б.2.2-12:2018 «Планування і забудова територій», </w:t>
      </w:r>
      <w:r w:rsidR="004A7F37" w:rsidRPr="005A09CC">
        <w:rPr>
          <w:rFonts w:ascii="Times New Roman" w:hAnsi="Times New Roman"/>
          <w:sz w:val="28"/>
          <w:szCs w:val="28"/>
          <w:lang w:val="uk-UA"/>
        </w:rPr>
        <w:t>ДБН </w:t>
      </w:r>
      <w:r w:rsidR="00EE2314" w:rsidRPr="005A09CC">
        <w:rPr>
          <w:rFonts w:ascii="Times New Roman" w:hAnsi="Times New Roman"/>
          <w:sz w:val="28"/>
          <w:szCs w:val="28"/>
          <w:lang w:val="uk-UA"/>
        </w:rPr>
        <w:t>Б.1.1-15-2012</w:t>
      </w:r>
      <w:r w:rsidR="000D09B6" w:rsidRPr="005A09CC">
        <w:rPr>
          <w:rFonts w:ascii="Times New Roman" w:hAnsi="Times New Roman"/>
          <w:sz w:val="28"/>
          <w:szCs w:val="28"/>
          <w:lang w:val="uk-UA"/>
        </w:rPr>
        <w:t xml:space="preserve"> </w:t>
      </w:r>
      <w:r w:rsidR="00EE2314" w:rsidRPr="005A09CC">
        <w:rPr>
          <w:rFonts w:ascii="Times New Roman" w:hAnsi="Times New Roman"/>
          <w:sz w:val="28"/>
          <w:szCs w:val="28"/>
          <w:lang w:val="uk-UA"/>
        </w:rPr>
        <w:t>«Склад та зміст генерального плану населеного пункту», ДБН Б.1-1-22:2017 «Склад та з</w:t>
      </w:r>
      <w:r w:rsidR="00C34A2A">
        <w:rPr>
          <w:rFonts w:ascii="Times New Roman" w:hAnsi="Times New Roman"/>
          <w:sz w:val="28"/>
          <w:szCs w:val="28"/>
          <w:lang w:val="uk-UA"/>
        </w:rPr>
        <w:t xml:space="preserve">міст плану зонування території» </w:t>
      </w:r>
      <w:r w:rsidR="007A348C" w:rsidRPr="005A09CC">
        <w:rPr>
          <w:rFonts w:ascii="Times New Roman" w:hAnsi="Times New Roman"/>
          <w:sz w:val="28"/>
          <w:szCs w:val="28"/>
          <w:lang w:val="uk-UA"/>
        </w:rPr>
        <w:t>тощо.</w:t>
      </w:r>
    </w:p>
    <w:p w14:paraId="7A6D652C" w14:textId="77777777" w:rsidR="009347A1" w:rsidRPr="005A09CC" w:rsidRDefault="004A7D76" w:rsidP="009347A1">
      <w:pPr>
        <w:spacing w:line="360" w:lineRule="auto"/>
        <w:ind w:firstLine="709"/>
        <w:contextualSpacing/>
        <w:jc w:val="both"/>
        <w:rPr>
          <w:rFonts w:ascii="Times New Roman" w:hAnsi="Times New Roman"/>
          <w:sz w:val="28"/>
          <w:szCs w:val="28"/>
          <w:shd w:val="clear" w:color="auto" w:fill="FFFFFF"/>
          <w:lang w:val="uk-UA"/>
        </w:rPr>
      </w:pPr>
      <w:r w:rsidRPr="005A09CC">
        <w:rPr>
          <w:rFonts w:ascii="Times New Roman" w:hAnsi="Times New Roman"/>
          <w:sz w:val="28"/>
          <w:szCs w:val="28"/>
          <w:lang w:val="uk-UA"/>
        </w:rPr>
        <w:t xml:space="preserve">Забезпечення </w:t>
      </w:r>
      <w:r w:rsidR="00CD5E33" w:rsidRPr="005A09CC">
        <w:rPr>
          <w:rFonts w:ascii="Times New Roman" w:hAnsi="Times New Roman"/>
          <w:sz w:val="28"/>
          <w:szCs w:val="28"/>
          <w:lang w:val="uk-UA"/>
        </w:rPr>
        <w:t xml:space="preserve">екологічної компоненти </w:t>
      </w:r>
      <w:r w:rsidRPr="005A09CC">
        <w:rPr>
          <w:rFonts w:ascii="Times New Roman" w:hAnsi="Times New Roman"/>
          <w:sz w:val="28"/>
          <w:szCs w:val="28"/>
          <w:lang w:val="uk-UA"/>
        </w:rPr>
        <w:t>сталого розвитку</w:t>
      </w:r>
      <w:r w:rsidR="00F17641" w:rsidRPr="005A09CC">
        <w:rPr>
          <w:rFonts w:ascii="Times New Roman" w:hAnsi="Times New Roman"/>
          <w:sz w:val="28"/>
          <w:szCs w:val="28"/>
          <w:lang w:val="uk-UA"/>
        </w:rPr>
        <w:t xml:space="preserve">, що </w:t>
      </w:r>
      <w:r w:rsidR="00CD5E33" w:rsidRPr="005A09CC">
        <w:rPr>
          <w:rFonts w:ascii="Times New Roman" w:hAnsi="Times New Roman"/>
          <w:sz w:val="28"/>
          <w:szCs w:val="28"/>
          <w:lang w:val="uk-UA"/>
        </w:rPr>
        <w:t xml:space="preserve">розуміється як </w:t>
      </w:r>
      <w:r w:rsidR="00F17641" w:rsidRPr="005A09CC">
        <w:rPr>
          <w:rFonts w:ascii="Times New Roman" w:hAnsi="Times New Roman"/>
          <w:sz w:val="28"/>
          <w:szCs w:val="28"/>
          <w:lang w:val="uk-UA"/>
        </w:rPr>
        <w:t xml:space="preserve"> рівноправн</w:t>
      </w:r>
      <w:r w:rsidR="00CD5E33" w:rsidRPr="005A09CC">
        <w:rPr>
          <w:rFonts w:ascii="Times New Roman" w:hAnsi="Times New Roman"/>
          <w:sz w:val="28"/>
          <w:szCs w:val="28"/>
          <w:lang w:val="uk-UA"/>
        </w:rPr>
        <w:t xml:space="preserve">а з </w:t>
      </w:r>
      <w:r w:rsidR="00F17641" w:rsidRPr="005A09CC">
        <w:rPr>
          <w:rFonts w:ascii="Times New Roman" w:hAnsi="Times New Roman"/>
          <w:sz w:val="28"/>
          <w:szCs w:val="28"/>
          <w:lang w:val="uk-UA"/>
        </w:rPr>
        <w:t>соціально</w:t>
      </w:r>
      <w:r w:rsidR="00CD5E33" w:rsidRPr="005A09CC">
        <w:rPr>
          <w:rFonts w:ascii="Times New Roman" w:hAnsi="Times New Roman"/>
          <w:sz w:val="28"/>
          <w:szCs w:val="28"/>
          <w:lang w:val="uk-UA"/>
        </w:rPr>
        <w:t>ю та економічною</w:t>
      </w:r>
      <w:r w:rsidR="00F17641" w:rsidRPr="005A09CC">
        <w:rPr>
          <w:rFonts w:ascii="Times New Roman" w:hAnsi="Times New Roman"/>
          <w:sz w:val="28"/>
          <w:szCs w:val="28"/>
          <w:lang w:val="uk-UA"/>
        </w:rPr>
        <w:t xml:space="preserve"> </w:t>
      </w:r>
      <w:r w:rsidR="00CD5E33" w:rsidRPr="005A09CC">
        <w:rPr>
          <w:rFonts w:ascii="Times New Roman" w:hAnsi="Times New Roman"/>
          <w:sz w:val="28"/>
          <w:szCs w:val="28"/>
          <w:lang w:val="uk-UA"/>
        </w:rPr>
        <w:t>складовими</w:t>
      </w:r>
      <w:r w:rsidR="00F17641" w:rsidRPr="005A09CC">
        <w:rPr>
          <w:rFonts w:ascii="Times New Roman" w:hAnsi="Times New Roman"/>
          <w:sz w:val="28"/>
          <w:szCs w:val="28"/>
          <w:lang w:val="uk-UA"/>
        </w:rPr>
        <w:t>,</w:t>
      </w:r>
      <w:r w:rsidRPr="005A09CC">
        <w:rPr>
          <w:rFonts w:ascii="Times New Roman" w:hAnsi="Times New Roman"/>
          <w:sz w:val="28"/>
          <w:szCs w:val="28"/>
          <w:lang w:val="uk-UA"/>
        </w:rPr>
        <w:t xml:space="preserve"> у нормативно-правових документах визначається як </w:t>
      </w:r>
      <w:r w:rsidR="009347A1" w:rsidRPr="005A09CC">
        <w:rPr>
          <w:rFonts w:ascii="Times New Roman" w:hAnsi="Times New Roman"/>
          <w:sz w:val="28"/>
          <w:szCs w:val="28"/>
          <w:lang w:val="uk-UA"/>
        </w:rPr>
        <w:t xml:space="preserve">атрибут </w:t>
      </w:r>
      <w:r w:rsidRPr="005A09CC">
        <w:rPr>
          <w:rFonts w:ascii="Times New Roman" w:hAnsi="Times New Roman"/>
          <w:sz w:val="28"/>
          <w:szCs w:val="28"/>
          <w:lang w:val="uk-UA"/>
        </w:rPr>
        <w:t xml:space="preserve">державної політики у сфері містобудування та земелеустою. </w:t>
      </w:r>
      <w:r w:rsidR="009347A1" w:rsidRPr="005A09CC">
        <w:rPr>
          <w:rFonts w:ascii="Times New Roman" w:hAnsi="Times New Roman"/>
          <w:sz w:val="28"/>
          <w:szCs w:val="28"/>
          <w:lang w:val="uk-UA"/>
        </w:rPr>
        <w:t xml:space="preserve">Так, наприклад, у ст. 183 ЗКУ серед серед головних завадань земелеустрою називається створення екологічно сталих ландшафтів. </w:t>
      </w:r>
      <w:r w:rsidR="009347A1" w:rsidRPr="00C34A2A">
        <w:rPr>
          <w:rFonts w:ascii="Times New Roman" w:hAnsi="Times New Roman"/>
          <w:sz w:val="28"/>
          <w:szCs w:val="28"/>
          <w:lang w:val="uk-UA"/>
        </w:rPr>
        <w:t>У преа</w:t>
      </w:r>
      <w:r w:rsidR="003B5940" w:rsidRPr="00C34A2A">
        <w:rPr>
          <w:rFonts w:ascii="Times New Roman" w:hAnsi="Times New Roman"/>
          <w:sz w:val="28"/>
          <w:szCs w:val="28"/>
          <w:lang w:val="uk-UA"/>
        </w:rPr>
        <w:t>м</w:t>
      </w:r>
      <w:r w:rsidR="009347A1" w:rsidRPr="00C34A2A">
        <w:rPr>
          <w:rFonts w:ascii="Times New Roman" w:hAnsi="Times New Roman"/>
          <w:sz w:val="28"/>
          <w:szCs w:val="28"/>
          <w:lang w:val="uk-UA"/>
        </w:rPr>
        <w:t xml:space="preserve">булі до ЗУ </w:t>
      </w:r>
      <w:r w:rsidR="00DA1703" w:rsidRPr="00C34A2A">
        <w:rPr>
          <w:rFonts w:ascii="Times New Roman" w:hAnsi="Times New Roman"/>
          <w:sz w:val="28"/>
          <w:szCs w:val="28"/>
          <w:shd w:val="clear" w:color="auto" w:fill="FFFFFF"/>
          <w:lang w:val="uk-UA"/>
        </w:rPr>
        <w:t>«</w:t>
      </w:r>
      <w:r w:rsidR="009347A1" w:rsidRPr="00C34A2A">
        <w:rPr>
          <w:rFonts w:ascii="Times New Roman" w:hAnsi="Times New Roman"/>
          <w:sz w:val="28"/>
          <w:szCs w:val="28"/>
          <w:lang w:val="uk-UA"/>
        </w:rPr>
        <w:t>Про регулювання містобудівної діяльності</w:t>
      </w:r>
      <w:r w:rsidR="00DA1703" w:rsidRPr="00C34A2A">
        <w:rPr>
          <w:rFonts w:ascii="Times New Roman" w:hAnsi="Times New Roman"/>
          <w:sz w:val="28"/>
          <w:szCs w:val="28"/>
          <w:shd w:val="clear" w:color="auto" w:fill="FFFFFF"/>
          <w:lang w:val="uk-UA"/>
        </w:rPr>
        <w:t>»</w:t>
      </w:r>
      <w:r w:rsidR="009347A1" w:rsidRPr="00C34A2A">
        <w:rPr>
          <w:rFonts w:ascii="Times New Roman" w:hAnsi="Times New Roman"/>
          <w:sz w:val="28"/>
          <w:szCs w:val="28"/>
          <w:shd w:val="clear" w:color="auto" w:fill="FFFFFF"/>
          <w:lang w:val="uk-UA"/>
        </w:rPr>
        <w:t xml:space="preserve"> зазначається, що він направлений на забезпечення сталого розвитку територій</w:t>
      </w:r>
      <w:r w:rsidR="009347A1" w:rsidRPr="005A09CC">
        <w:rPr>
          <w:rFonts w:ascii="Times New Roman" w:hAnsi="Times New Roman"/>
          <w:sz w:val="28"/>
          <w:szCs w:val="28"/>
          <w:shd w:val="clear" w:color="auto" w:fill="FFFFFF"/>
          <w:lang w:val="uk-UA"/>
        </w:rPr>
        <w:t xml:space="preserve">, ст. 19 ЗУ </w:t>
      </w:r>
      <w:r w:rsidR="00DA1703" w:rsidRPr="005A09CC">
        <w:rPr>
          <w:rFonts w:ascii="Times New Roman" w:hAnsi="Times New Roman"/>
          <w:sz w:val="28"/>
          <w:szCs w:val="28"/>
          <w:shd w:val="clear" w:color="auto" w:fill="FFFFFF"/>
          <w:lang w:val="uk-UA"/>
        </w:rPr>
        <w:t>«</w:t>
      </w:r>
      <w:r w:rsidR="009347A1" w:rsidRPr="005A09CC">
        <w:rPr>
          <w:rFonts w:ascii="Times New Roman" w:hAnsi="Times New Roman"/>
          <w:sz w:val="28"/>
          <w:szCs w:val="28"/>
          <w:lang w:val="uk-UA"/>
        </w:rPr>
        <w:t>Про основи містобудування</w:t>
      </w:r>
      <w:r w:rsidR="00DA1703" w:rsidRPr="005A09CC">
        <w:rPr>
          <w:rFonts w:ascii="Times New Roman" w:hAnsi="Times New Roman"/>
          <w:sz w:val="28"/>
          <w:szCs w:val="28"/>
          <w:shd w:val="clear" w:color="auto" w:fill="FFFFFF"/>
          <w:lang w:val="uk-UA"/>
        </w:rPr>
        <w:t>»</w:t>
      </w:r>
      <w:r w:rsidR="009347A1" w:rsidRPr="005A09CC">
        <w:rPr>
          <w:rFonts w:ascii="Times New Roman" w:hAnsi="Times New Roman"/>
          <w:sz w:val="28"/>
          <w:szCs w:val="28"/>
          <w:shd w:val="clear" w:color="auto" w:fill="FFFFFF"/>
          <w:lang w:val="uk-UA"/>
        </w:rPr>
        <w:t xml:space="preserve"> визн</w:t>
      </w:r>
      <w:r w:rsidR="00F50510" w:rsidRPr="005A09CC">
        <w:rPr>
          <w:rFonts w:ascii="Times New Roman" w:hAnsi="Times New Roman"/>
          <w:sz w:val="28"/>
          <w:szCs w:val="28"/>
          <w:shd w:val="clear" w:color="auto" w:fill="FFFFFF"/>
          <w:lang w:val="uk-UA"/>
        </w:rPr>
        <w:t>а</w:t>
      </w:r>
      <w:r w:rsidR="009347A1" w:rsidRPr="005A09CC">
        <w:rPr>
          <w:rFonts w:ascii="Times New Roman" w:hAnsi="Times New Roman"/>
          <w:sz w:val="28"/>
          <w:szCs w:val="28"/>
          <w:shd w:val="clear" w:color="auto" w:fill="FFFFFF"/>
          <w:lang w:val="uk-UA"/>
        </w:rPr>
        <w:t xml:space="preserve">чає, що при плануванні і забудові території має забезпечуватись сталий розвиток населених пунктів та екологічна безпека їх території. </w:t>
      </w:r>
    </w:p>
    <w:p w14:paraId="51CF3627" w14:textId="77777777" w:rsidR="00154BE6" w:rsidRPr="005A09CC" w:rsidRDefault="004A7F37" w:rsidP="00154BE6">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Відповідно до Закону України </w:t>
      </w:r>
      <w:r w:rsidR="00DA1703" w:rsidRPr="005A09CC">
        <w:rPr>
          <w:rFonts w:ascii="Times New Roman" w:hAnsi="Times New Roman"/>
          <w:sz w:val="28"/>
          <w:szCs w:val="28"/>
          <w:shd w:val="clear" w:color="auto" w:fill="FFFFFF"/>
          <w:lang w:val="uk-UA"/>
        </w:rPr>
        <w:t>«</w:t>
      </w:r>
      <w:r w:rsidRPr="005A09CC">
        <w:rPr>
          <w:rFonts w:ascii="Times New Roman" w:hAnsi="Times New Roman"/>
          <w:sz w:val="28"/>
          <w:szCs w:val="28"/>
          <w:lang w:val="uk-UA"/>
        </w:rPr>
        <w:t>Про регулювання містобудівної діяльності</w:t>
      </w:r>
      <w:r w:rsidR="00DA1703" w:rsidRPr="005A09CC">
        <w:rPr>
          <w:rFonts w:ascii="Times New Roman" w:hAnsi="Times New Roman"/>
          <w:sz w:val="28"/>
          <w:szCs w:val="28"/>
          <w:shd w:val="clear" w:color="auto" w:fill="FFFFFF"/>
          <w:lang w:val="uk-UA"/>
        </w:rPr>
        <w:t>»</w:t>
      </w:r>
      <w:r w:rsidR="00FC36F4" w:rsidRPr="005A09CC">
        <w:rPr>
          <w:rFonts w:ascii="Times New Roman" w:hAnsi="Times New Roman"/>
          <w:sz w:val="28"/>
          <w:szCs w:val="28"/>
          <w:lang w:val="uk-UA"/>
        </w:rPr>
        <w:t xml:space="preserve"> </w:t>
      </w:r>
      <w:r w:rsidR="00DF47FA" w:rsidRPr="005A09CC">
        <w:rPr>
          <w:rFonts w:ascii="Times New Roman" w:hAnsi="Times New Roman"/>
          <w:sz w:val="28"/>
          <w:szCs w:val="28"/>
          <w:lang w:val="uk-UA"/>
        </w:rPr>
        <w:t>територі</w:t>
      </w:r>
      <w:r w:rsidR="00B578C1" w:rsidRPr="005A09CC">
        <w:rPr>
          <w:rFonts w:ascii="Times New Roman" w:hAnsi="Times New Roman"/>
          <w:sz w:val="28"/>
          <w:szCs w:val="28"/>
          <w:lang w:val="uk-UA"/>
        </w:rPr>
        <w:t xml:space="preserve">альне </w:t>
      </w:r>
      <w:r w:rsidR="00050B24" w:rsidRPr="005A09CC">
        <w:rPr>
          <w:rFonts w:ascii="Times New Roman" w:hAnsi="Times New Roman"/>
          <w:sz w:val="28"/>
          <w:szCs w:val="28"/>
          <w:lang w:val="uk-UA"/>
        </w:rPr>
        <w:t>планування</w:t>
      </w:r>
      <w:r w:rsidR="00B578C1" w:rsidRPr="005A09CC">
        <w:rPr>
          <w:rFonts w:ascii="Times New Roman" w:hAnsi="Times New Roman"/>
          <w:sz w:val="28"/>
          <w:szCs w:val="28"/>
          <w:lang w:val="uk-UA"/>
        </w:rPr>
        <w:t xml:space="preserve"> міст</w:t>
      </w:r>
      <w:r w:rsidR="00050B24" w:rsidRPr="005A09CC">
        <w:rPr>
          <w:rFonts w:ascii="Times New Roman" w:hAnsi="Times New Roman"/>
          <w:sz w:val="28"/>
          <w:szCs w:val="28"/>
          <w:lang w:val="uk-UA"/>
        </w:rPr>
        <w:t xml:space="preserve"> реалізується на </w:t>
      </w:r>
      <w:r w:rsidR="00F52797" w:rsidRPr="005A09CC">
        <w:rPr>
          <w:rFonts w:ascii="Times New Roman" w:hAnsi="Times New Roman"/>
          <w:sz w:val="28"/>
          <w:szCs w:val="28"/>
          <w:lang w:val="uk-UA"/>
        </w:rPr>
        <w:t xml:space="preserve">державному, регіональному та місцевому рівнях, яким відповідають такі типи планових документів як </w:t>
      </w:r>
      <w:r w:rsidR="004801EB" w:rsidRPr="005A09CC">
        <w:rPr>
          <w:rFonts w:ascii="Times New Roman" w:hAnsi="Times New Roman"/>
          <w:sz w:val="28"/>
          <w:szCs w:val="28"/>
          <w:lang w:val="uk-UA"/>
        </w:rPr>
        <w:t>Генеральна схема планування території України</w:t>
      </w:r>
      <w:r w:rsidR="00F52797" w:rsidRPr="005A09CC">
        <w:rPr>
          <w:rFonts w:ascii="Times New Roman" w:hAnsi="Times New Roman"/>
          <w:sz w:val="28"/>
          <w:szCs w:val="28"/>
          <w:lang w:val="uk-UA"/>
        </w:rPr>
        <w:t xml:space="preserve">, </w:t>
      </w:r>
      <w:r w:rsidR="004801EB" w:rsidRPr="005A09CC">
        <w:rPr>
          <w:rFonts w:ascii="Times New Roman" w:hAnsi="Times New Roman"/>
          <w:sz w:val="28"/>
          <w:szCs w:val="28"/>
          <w:lang w:val="uk-UA"/>
        </w:rPr>
        <w:t>Схеми планування територій о</w:t>
      </w:r>
      <w:r w:rsidR="00F52797" w:rsidRPr="005A09CC">
        <w:rPr>
          <w:rFonts w:ascii="Times New Roman" w:hAnsi="Times New Roman"/>
          <w:sz w:val="28"/>
          <w:szCs w:val="28"/>
          <w:lang w:val="uk-UA"/>
        </w:rPr>
        <w:t xml:space="preserve">бласті, районів та </w:t>
      </w:r>
      <w:r w:rsidR="003470B4" w:rsidRPr="005A09CC">
        <w:rPr>
          <w:rFonts w:ascii="Times New Roman" w:hAnsi="Times New Roman"/>
          <w:sz w:val="28"/>
          <w:szCs w:val="28"/>
          <w:lang w:val="uk-UA"/>
        </w:rPr>
        <w:t>Генеральні плани населених пун</w:t>
      </w:r>
      <w:r w:rsidR="00281A61" w:rsidRPr="005A09CC">
        <w:rPr>
          <w:rFonts w:ascii="Times New Roman" w:hAnsi="Times New Roman"/>
          <w:sz w:val="28"/>
          <w:szCs w:val="28"/>
          <w:lang w:val="uk-UA"/>
        </w:rPr>
        <w:t>ктів, Плани зонування тери</w:t>
      </w:r>
      <w:r w:rsidR="00B578C1" w:rsidRPr="005A09CC">
        <w:rPr>
          <w:rFonts w:ascii="Times New Roman" w:hAnsi="Times New Roman"/>
          <w:sz w:val="28"/>
          <w:szCs w:val="28"/>
          <w:lang w:val="uk-UA"/>
        </w:rPr>
        <w:t>торій, Детальні плани територій</w:t>
      </w:r>
      <w:r w:rsidR="00F52797" w:rsidRPr="005A09CC">
        <w:rPr>
          <w:rFonts w:ascii="Times New Roman" w:hAnsi="Times New Roman"/>
          <w:sz w:val="28"/>
          <w:szCs w:val="28"/>
          <w:lang w:val="uk-UA"/>
        </w:rPr>
        <w:t xml:space="preserve"> відповідно.</w:t>
      </w:r>
    </w:p>
    <w:p w14:paraId="155D6909" w14:textId="77777777" w:rsidR="00375BE6" w:rsidRPr="005A09CC" w:rsidRDefault="00154BE6" w:rsidP="00C34A2A">
      <w:pPr>
        <w:spacing w:line="360" w:lineRule="auto"/>
        <w:ind w:firstLine="709"/>
        <w:contextualSpacing/>
        <w:jc w:val="both"/>
        <w:rPr>
          <w:rFonts w:ascii="Times New Roman" w:hAnsi="Times New Roman"/>
          <w:sz w:val="28"/>
          <w:szCs w:val="28"/>
          <w:lang w:val="uk-UA"/>
        </w:rPr>
      </w:pPr>
      <w:r w:rsidRPr="00FD4864">
        <w:rPr>
          <w:rFonts w:ascii="Times New Roman" w:hAnsi="Times New Roman"/>
          <w:spacing w:val="-4"/>
          <w:sz w:val="28"/>
          <w:szCs w:val="28"/>
          <w:lang w:val="uk-UA"/>
        </w:rPr>
        <w:t>Генеральний план населеного пункту є основним документом територіального планування на місцевому рівні,</w:t>
      </w:r>
      <w:r w:rsidR="00AA0341" w:rsidRPr="00FD4864">
        <w:rPr>
          <w:rFonts w:ascii="Times New Roman" w:hAnsi="Times New Roman"/>
          <w:spacing w:val="-4"/>
          <w:sz w:val="28"/>
          <w:szCs w:val="28"/>
          <w:lang w:val="uk-UA"/>
        </w:rPr>
        <w:t xml:space="preserve"> </w:t>
      </w:r>
      <w:r w:rsidR="00462594" w:rsidRPr="00FD4864">
        <w:rPr>
          <w:rFonts w:ascii="Times New Roman" w:hAnsi="Times New Roman"/>
          <w:spacing w:val="-4"/>
          <w:sz w:val="28"/>
          <w:szCs w:val="28"/>
          <w:lang w:val="uk-UA"/>
        </w:rPr>
        <w:t>який визначає організацію</w:t>
      </w:r>
      <w:r w:rsidR="00A17A69" w:rsidRPr="00FD4864">
        <w:rPr>
          <w:rFonts w:ascii="Times New Roman" w:hAnsi="Times New Roman"/>
          <w:spacing w:val="-4"/>
          <w:sz w:val="28"/>
          <w:szCs w:val="28"/>
          <w:lang w:val="uk-UA"/>
        </w:rPr>
        <w:t xml:space="preserve"> його</w:t>
      </w:r>
      <w:r w:rsidR="00462594" w:rsidRPr="00FD4864">
        <w:rPr>
          <w:rFonts w:ascii="Times New Roman" w:hAnsi="Times New Roman"/>
          <w:spacing w:val="-4"/>
          <w:sz w:val="28"/>
          <w:szCs w:val="28"/>
          <w:lang w:val="uk-UA"/>
        </w:rPr>
        <w:t xml:space="preserve"> території, відповідно до якого</w:t>
      </w:r>
      <w:r w:rsidRPr="00FD4864">
        <w:rPr>
          <w:rFonts w:ascii="Times New Roman" w:hAnsi="Times New Roman"/>
          <w:spacing w:val="-4"/>
          <w:sz w:val="28"/>
          <w:szCs w:val="28"/>
          <w:lang w:val="uk-UA"/>
        </w:rPr>
        <w:t xml:space="preserve"> здійснюється розробк</w:t>
      </w:r>
      <w:r w:rsidR="00AA0341" w:rsidRPr="00FD4864">
        <w:rPr>
          <w:rFonts w:ascii="Times New Roman" w:hAnsi="Times New Roman"/>
          <w:spacing w:val="-4"/>
          <w:sz w:val="28"/>
          <w:szCs w:val="28"/>
          <w:lang w:val="uk-UA"/>
        </w:rPr>
        <w:t>а</w:t>
      </w:r>
      <w:r w:rsidRPr="00FD4864">
        <w:rPr>
          <w:rFonts w:ascii="Times New Roman" w:hAnsi="Times New Roman"/>
          <w:spacing w:val="-4"/>
          <w:sz w:val="28"/>
          <w:szCs w:val="28"/>
          <w:lang w:val="uk-UA"/>
        </w:rPr>
        <w:t xml:space="preserve"> плану земельно-господарського устрою</w:t>
      </w:r>
      <w:r w:rsidR="00AA0341" w:rsidRPr="00FD4864">
        <w:rPr>
          <w:rFonts w:ascii="Times New Roman" w:hAnsi="Times New Roman"/>
          <w:spacing w:val="-4"/>
          <w:sz w:val="28"/>
          <w:szCs w:val="28"/>
          <w:lang w:val="uk-UA"/>
        </w:rPr>
        <w:t xml:space="preserve"> (</w:t>
      </w:r>
      <w:r w:rsidR="002306CB" w:rsidRPr="00FD4864">
        <w:rPr>
          <w:rFonts w:ascii="Times New Roman" w:hAnsi="Times New Roman"/>
          <w:spacing w:val="-4"/>
          <w:sz w:val="28"/>
          <w:szCs w:val="28"/>
          <w:lang w:val="uk-UA"/>
        </w:rPr>
        <w:t>документаці</w:t>
      </w:r>
      <w:r w:rsidR="00AA0341" w:rsidRPr="00FD4864">
        <w:rPr>
          <w:rFonts w:ascii="Times New Roman" w:hAnsi="Times New Roman"/>
          <w:spacing w:val="-4"/>
          <w:sz w:val="28"/>
          <w:szCs w:val="28"/>
          <w:lang w:val="uk-UA"/>
        </w:rPr>
        <w:t>я</w:t>
      </w:r>
      <w:r w:rsidR="002306CB" w:rsidRPr="00FD4864">
        <w:rPr>
          <w:rFonts w:ascii="Times New Roman" w:hAnsi="Times New Roman"/>
          <w:spacing w:val="-4"/>
          <w:sz w:val="28"/>
          <w:szCs w:val="28"/>
          <w:lang w:val="uk-UA"/>
        </w:rPr>
        <w:t xml:space="preserve"> із землеустрою</w:t>
      </w:r>
      <w:r w:rsidR="00AA0341" w:rsidRPr="00FD4864">
        <w:rPr>
          <w:rFonts w:ascii="Times New Roman" w:hAnsi="Times New Roman"/>
          <w:spacing w:val="-4"/>
          <w:sz w:val="28"/>
          <w:szCs w:val="28"/>
          <w:lang w:val="uk-UA"/>
        </w:rPr>
        <w:t>)</w:t>
      </w:r>
      <w:r w:rsidRPr="00FD4864">
        <w:rPr>
          <w:rFonts w:ascii="Times New Roman" w:hAnsi="Times New Roman"/>
          <w:spacing w:val="-4"/>
          <w:sz w:val="28"/>
          <w:szCs w:val="28"/>
          <w:lang w:val="uk-UA"/>
        </w:rPr>
        <w:t xml:space="preserve"> та плану зонування території</w:t>
      </w:r>
      <w:r w:rsidR="002306CB" w:rsidRPr="00FD4864">
        <w:rPr>
          <w:rFonts w:ascii="Times New Roman" w:hAnsi="Times New Roman"/>
          <w:spacing w:val="-4"/>
          <w:sz w:val="28"/>
          <w:szCs w:val="28"/>
          <w:lang w:val="uk-UA"/>
        </w:rPr>
        <w:t xml:space="preserve">, що визначає функціональне призначення територій та </w:t>
      </w:r>
      <w:r w:rsidR="002306CB" w:rsidRPr="00C34A2A">
        <w:rPr>
          <w:rFonts w:ascii="Times New Roman" w:hAnsi="Times New Roman"/>
          <w:spacing w:val="-4"/>
          <w:sz w:val="28"/>
          <w:szCs w:val="28"/>
          <w:lang w:val="uk-UA"/>
        </w:rPr>
        <w:t>запроваджує вимоги</w:t>
      </w:r>
      <w:r w:rsidR="002306CB" w:rsidRPr="00C34A2A">
        <w:rPr>
          <w:rFonts w:ascii="Times New Roman" w:hAnsi="Times New Roman"/>
          <w:sz w:val="28"/>
          <w:szCs w:val="28"/>
          <w:lang w:val="uk-UA"/>
        </w:rPr>
        <w:t xml:space="preserve"> щодо їх забудови та ландшафтної організації.</w:t>
      </w:r>
      <w:r w:rsidR="00A662CF" w:rsidRPr="005A09CC">
        <w:rPr>
          <w:rFonts w:ascii="Times New Roman" w:hAnsi="Times New Roman"/>
          <w:sz w:val="28"/>
          <w:szCs w:val="28"/>
          <w:lang w:val="uk-UA"/>
        </w:rPr>
        <w:t xml:space="preserve"> Документ має доволі складну структуру (рис. 1.3), як</w:t>
      </w:r>
      <w:r w:rsidR="003470B4" w:rsidRPr="005A09CC">
        <w:rPr>
          <w:rFonts w:ascii="Times New Roman" w:hAnsi="Times New Roman"/>
          <w:sz w:val="28"/>
          <w:szCs w:val="28"/>
          <w:lang w:val="uk-UA"/>
        </w:rPr>
        <w:t>а</w:t>
      </w:r>
      <w:r w:rsidR="00A662CF" w:rsidRPr="005A09CC">
        <w:rPr>
          <w:rFonts w:ascii="Times New Roman" w:hAnsi="Times New Roman"/>
          <w:sz w:val="28"/>
          <w:szCs w:val="28"/>
          <w:lang w:val="uk-UA"/>
        </w:rPr>
        <w:t xml:space="preserve"> визначається ДБН Б.1.1-15-2012 «Склад та зміст генерального плану населеного пункту».</w:t>
      </w:r>
    </w:p>
    <w:p w14:paraId="3B934334" w14:textId="77777777" w:rsidR="00A662CF" w:rsidRPr="005A09CC" w:rsidRDefault="00A662CF" w:rsidP="00A662CF">
      <w:pPr>
        <w:spacing w:line="360" w:lineRule="auto"/>
        <w:contextualSpacing/>
        <w:jc w:val="center"/>
        <w:rPr>
          <w:rFonts w:ascii="Times New Roman" w:hAnsi="Times New Roman"/>
          <w:sz w:val="28"/>
          <w:szCs w:val="28"/>
          <w:lang w:val="uk-UA"/>
        </w:rPr>
      </w:pPr>
      <w:r w:rsidRPr="005A09CC">
        <w:rPr>
          <w:noProof/>
          <w:lang w:val="ru-RU" w:eastAsia="ru-RU" w:bidi="ar-SA"/>
        </w:rPr>
        <w:lastRenderedPageBreak/>
        <w:drawing>
          <wp:inline distT="0" distB="0" distL="0" distR="0" wp14:anchorId="42DE6867" wp14:editId="69581680">
            <wp:extent cx="6369269" cy="3584201"/>
            <wp:effectExtent l="0" t="0" r="0" b="0"/>
            <wp:docPr id="47" name="Рисунок 47" descr="C:\Users\Пользователь\Desktop\ген пла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Пользователь\Desktop\ген план.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76257" cy="3588133"/>
                    </a:xfrm>
                    <a:prstGeom prst="rect">
                      <a:avLst/>
                    </a:prstGeom>
                    <a:noFill/>
                    <a:ln>
                      <a:noFill/>
                    </a:ln>
                  </pic:spPr>
                </pic:pic>
              </a:graphicData>
            </a:graphic>
          </wp:inline>
        </w:drawing>
      </w:r>
    </w:p>
    <w:p w14:paraId="1B85FFEE" w14:textId="77777777" w:rsidR="00A662CF" w:rsidRPr="005A09CC" w:rsidRDefault="00A662CF" w:rsidP="00A662CF">
      <w:pPr>
        <w:pStyle w:val="a3"/>
        <w:spacing w:line="360" w:lineRule="auto"/>
        <w:ind w:left="0"/>
        <w:jc w:val="center"/>
        <w:rPr>
          <w:rFonts w:ascii="Times New Roman" w:hAnsi="Times New Roman"/>
          <w:color w:val="000000"/>
          <w:sz w:val="28"/>
          <w:szCs w:val="28"/>
          <w:lang w:val="ru-RU" w:eastAsia="uk-UA"/>
        </w:rPr>
      </w:pPr>
      <w:r w:rsidRPr="005A09CC">
        <w:rPr>
          <w:rFonts w:ascii="Times New Roman" w:hAnsi="Times New Roman"/>
          <w:color w:val="000000"/>
          <w:sz w:val="28"/>
          <w:szCs w:val="28"/>
          <w:lang w:val="uk-UA" w:eastAsia="uk-UA"/>
        </w:rPr>
        <w:t xml:space="preserve">Рис. 1.3 Структура генерального плану міста </w:t>
      </w:r>
      <w:r w:rsidR="00DE060E" w:rsidRPr="005A09CC">
        <w:rPr>
          <w:rFonts w:ascii="Times New Roman" w:hAnsi="Times New Roman"/>
          <w:color w:val="000000"/>
          <w:sz w:val="28"/>
          <w:szCs w:val="28"/>
          <w:lang w:val="ru-RU" w:eastAsia="uk-UA"/>
        </w:rPr>
        <w:t>[</w:t>
      </w:r>
      <w:r w:rsidR="00C7647F" w:rsidRPr="005A09CC">
        <w:rPr>
          <w:rFonts w:ascii="Times New Roman" w:hAnsi="Times New Roman"/>
          <w:color w:val="000000"/>
          <w:sz w:val="28"/>
          <w:szCs w:val="28"/>
          <w:lang w:val="ru-RU" w:eastAsia="uk-UA"/>
        </w:rPr>
        <w:t>68</w:t>
      </w:r>
      <w:r w:rsidR="00DE060E" w:rsidRPr="005A09CC">
        <w:rPr>
          <w:rFonts w:ascii="Times New Roman" w:hAnsi="Times New Roman"/>
          <w:color w:val="000000"/>
          <w:sz w:val="28"/>
          <w:szCs w:val="28"/>
          <w:lang w:val="ru-RU" w:eastAsia="uk-UA"/>
        </w:rPr>
        <w:t>]</w:t>
      </w:r>
    </w:p>
    <w:p w14:paraId="7EB7FF5C" w14:textId="77777777" w:rsidR="008F6035" w:rsidRPr="005A09CC" w:rsidRDefault="008F6035" w:rsidP="00154BE6">
      <w:pPr>
        <w:spacing w:line="360" w:lineRule="auto"/>
        <w:ind w:firstLine="709"/>
        <w:contextualSpacing/>
        <w:jc w:val="both"/>
        <w:rPr>
          <w:noProof/>
          <w:lang w:val="uk-UA" w:eastAsia="ru-RU" w:bidi="ar-SA"/>
        </w:rPr>
      </w:pPr>
    </w:p>
    <w:p w14:paraId="73CC6B93" w14:textId="77777777" w:rsidR="00A17A69" w:rsidRPr="005A09CC" w:rsidRDefault="00865AF3" w:rsidP="00A17A69">
      <w:pPr>
        <w:tabs>
          <w:tab w:val="left" w:pos="1827"/>
        </w:tabs>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«Екологічна складова» у </w:t>
      </w:r>
      <w:r w:rsidR="005F726C" w:rsidRPr="005A09CC">
        <w:rPr>
          <w:rFonts w:ascii="Times New Roman" w:hAnsi="Times New Roman"/>
          <w:sz w:val="28"/>
          <w:szCs w:val="28"/>
          <w:lang w:val="uk-UA"/>
        </w:rPr>
        <w:t>складі г</w:t>
      </w:r>
      <w:r w:rsidR="00400E1E" w:rsidRPr="005A09CC">
        <w:rPr>
          <w:rFonts w:ascii="Times New Roman" w:hAnsi="Times New Roman"/>
          <w:sz w:val="28"/>
          <w:szCs w:val="28"/>
          <w:lang w:val="uk-UA"/>
        </w:rPr>
        <w:t>енерального плану</w:t>
      </w:r>
      <w:r w:rsidRPr="005A09CC">
        <w:rPr>
          <w:rFonts w:ascii="Times New Roman" w:hAnsi="Times New Roman"/>
          <w:sz w:val="28"/>
          <w:szCs w:val="28"/>
          <w:lang w:val="uk-UA"/>
        </w:rPr>
        <w:t xml:space="preserve"> відображ</w:t>
      </w:r>
      <w:r w:rsidR="00A17A69" w:rsidRPr="005A09CC">
        <w:rPr>
          <w:rFonts w:ascii="Times New Roman" w:hAnsi="Times New Roman"/>
          <w:sz w:val="28"/>
          <w:szCs w:val="28"/>
          <w:lang w:val="uk-UA"/>
        </w:rPr>
        <w:t>а</w:t>
      </w:r>
      <w:r w:rsidRPr="005A09CC">
        <w:rPr>
          <w:rFonts w:ascii="Times New Roman" w:hAnsi="Times New Roman"/>
          <w:sz w:val="28"/>
          <w:szCs w:val="28"/>
          <w:lang w:val="uk-UA"/>
        </w:rPr>
        <w:t>ється у аналітичні</w:t>
      </w:r>
      <w:r w:rsidR="00797393" w:rsidRPr="005A09CC">
        <w:rPr>
          <w:rFonts w:ascii="Times New Roman" w:hAnsi="Times New Roman"/>
          <w:sz w:val="28"/>
          <w:szCs w:val="28"/>
          <w:lang w:val="uk-UA"/>
        </w:rPr>
        <w:t>й</w:t>
      </w:r>
      <w:r w:rsidRPr="005A09CC">
        <w:rPr>
          <w:rFonts w:ascii="Times New Roman" w:hAnsi="Times New Roman"/>
          <w:sz w:val="28"/>
          <w:szCs w:val="28"/>
          <w:lang w:val="uk-UA"/>
        </w:rPr>
        <w:t xml:space="preserve"> частині</w:t>
      </w:r>
      <w:r w:rsidR="00A17A69" w:rsidRPr="005A09CC">
        <w:rPr>
          <w:rFonts w:ascii="Times New Roman" w:hAnsi="Times New Roman"/>
          <w:sz w:val="28"/>
          <w:szCs w:val="28"/>
          <w:lang w:val="uk-UA"/>
        </w:rPr>
        <w:t xml:space="preserve"> документу </w:t>
      </w:r>
      <w:r w:rsidRPr="005A09CC">
        <w:rPr>
          <w:rFonts w:ascii="Times New Roman" w:hAnsi="Times New Roman"/>
          <w:sz w:val="28"/>
          <w:szCs w:val="28"/>
          <w:lang w:val="uk-UA"/>
        </w:rPr>
        <w:t>та</w:t>
      </w:r>
      <w:r w:rsidR="00A17A69" w:rsidRPr="005A09CC">
        <w:rPr>
          <w:rFonts w:ascii="Times New Roman" w:hAnsi="Times New Roman"/>
          <w:sz w:val="28"/>
          <w:szCs w:val="28"/>
          <w:lang w:val="uk-UA"/>
        </w:rPr>
        <w:t xml:space="preserve"> </w:t>
      </w:r>
      <w:r w:rsidRPr="005A09CC">
        <w:rPr>
          <w:rFonts w:ascii="Times New Roman" w:hAnsi="Times New Roman"/>
          <w:sz w:val="28"/>
          <w:szCs w:val="28"/>
          <w:lang w:val="uk-UA"/>
        </w:rPr>
        <w:t>у розділі «Охорона навколишнього природного середовища» основних положень</w:t>
      </w:r>
      <w:r w:rsidR="005F726C" w:rsidRPr="005A09CC">
        <w:rPr>
          <w:rFonts w:ascii="Times New Roman" w:hAnsi="Times New Roman"/>
          <w:sz w:val="28"/>
          <w:szCs w:val="28"/>
          <w:lang w:val="uk-UA"/>
        </w:rPr>
        <w:t xml:space="preserve"> щодо</w:t>
      </w:r>
      <w:r w:rsidRPr="005A09CC">
        <w:rPr>
          <w:rFonts w:ascii="Times New Roman" w:hAnsi="Times New Roman"/>
          <w:sz w:val="28"/>
          <w:szCs w:val="28"/>
          <w:lang w:val="uk-UA"/>
        </w:rPr>
        <w:t xml:space="preserve"> обгрунтування та пропозиції щодо</w:t>
      </w:r>
      <w:r w:rsidR="00C34A2A">
        <w:rPr>
          <w:rFonts w:ascii="Times New Roman" w:hAnsi="Times New Roman"/>
          <w:sz w:val="28"/>
          <w:szCs w:val="28"/>
          <w:lang w:val="uk-UA"/>
        </w:rPr>
        <w:t xml:space="preserve"> планової організації та</w:t>
      </w:r>
      <w:r w:rsidRPr="005A09CC">
        <w:rPr>
          <w:rFonts w:ascii="Times New Roman" w:hAnsi="Times New Roman"/>
          <w:sz w:val="28"/>
          <w:szCs w:val="28"/>
          <w:lang w:val="uk-UA"/>
        </w:rPr>
        <w:t xml:space="preserve"> </w:t>
      </w:r>
      <w:r w:rsidR="009900AC" w:rsidRPr="005A09CC">
        <w:rPr>
          <w:rFonts w:ascii="Times New Roman" w:hAnsi="Times New Roman"/>
          <w:sz w:val="28"/>
          <w:szCs w:val="28"/>
          <w:lang w:val="uk-UA"/>
        </w:rPr>
        <w:t xml:space="preserve">розвитку території міста. </w:t>
      </w:r>
    </w:p>
    <w:p w14:paraId="0447C9B0" w14:textId="77777777" w:rsidR="0045001A" w:rsidRPr="00976F21" w:rsidRDefault="009900AC" w:rsidP="00A17A69">
      <w:pPr>
        <w:tabs>
          <w:tab w:val="left" w:pos="1827"/>
        </w:tabs>
        <w:spacing w:line="360" w:lineRule="auto"/>
        <w:ind w:firstLine="709"/>
        <w:contextualSpacing/>
        <w:jc w:val="both"/>
        <w:rPr>
          <w:rFonts w:ascii="Times New Roman" w:hAnsi="Times New Roman"/>
          <w:spacing w:val="-6"/>
          <w:sz w:val="28"/>
          <w:szCs w:val="28"/>
          <w:lang w:val="uk-UA"/>
        </w:rPr>
      </w:pPr>
      <w:r w:rsidRPr="00976F21">
        <w:rPr>
          <w:rFonts w:ascii="Times New Roman" w:hAnsi="Times New Roman"/>
          <w:spacing w:val="-6"/>
          <w:sz w:val="28"/>
          <w:szCs w:val="28"/>
          <w:lang w:val="uk-UA"/>
        </w:rPr>
        <w:t>З</w:t>
      </w:r>
      <w:r w:rsidR="00865AF3" w:rsidRPr="00976F21">
        <w:rPr>
          <w:rFonts w:ascii="Times New Roman" w:hAnsi="Times New Roman"/>
          <w:spacing w:val="-6"/>
          <w:sz w:val="28"/>
          <w:szCs w:val="28"/>
          <w:lang w:val="uk-UA"/>
        </w:rPr>
        <w:t>гідно</w:t>
      </w:r>
      <w:r w:rsidR="00A7192A" w:rsidRPr="00976F21">
        <w:rPr>
          <w:rFonts w:ascii="Times New Roman" w:hAnsi="Times New Roman"/>
          <w:spacing w:val="-6"/>
          <w:sz w:val="28"/>
          <w:szCs w:val="28"/>
          <w:lang w:val="uk-UA"/>
        </w:rPr>
        <w:t xml:space="preserve"> нормативних вимог, аналітична частина має </w:t>
      </w:r>
      <w:r w:rsidR="003F024B" w:rsidRPr="00976F21">
        <w:rPr>
          <w:rFonts w:ascii="Times New Roman" w:hAnsi="Times New Roman"/>
          <w:spacing w:val="-6"/>
          <w:sz w:val="28"/>
          <w:szCs w:val="28"/>
          <w:lang w:val="uk-UA"/>
        </w:rPr>
        <w:t xml:space="preserve">містити огляд відомостей про стан довкілля та </w:t>
      </w:r>
      <w:r w:rsidR="00A7192A" w:rsidRPr="00976F21">
        <w:rPr>
          <w:rFonts w:ascii="Times New Roman" w:hAnsi="Times New Roman"/>
          <w:spacing w:val="-6"/>
          <w:sz w:val="28"/>
          <w:szCs w:val="28"/>
          <w:lang w:val="uk-UA"/>
        </w:rPr>
        <w:t xml:space="preserve">укладатися </w:t>
      </w:r>
      <w:r w:rsidR="003F024B" w:rsidRPr="00976F21">
        <w:rPr>
          <w:rFonts w:ascii="Times New Roman" w:hAnsi="Times New Roman"/>
          <w:spacing w:val="-6"/>
          <w:sz w:val="28"/>
          <w:szCs w:val="28"/>
          <w:lang w:val="uk-UA"/>
        </w:rPr>
        <w:t>із</w:t>
      </w:r>
      <w:r w:rsidR="00A7192A" w:rsidRPr="00976F21">
        <w:rPr>
          <w:rFonts w:ascii="Times New Roman" w:hAnsi="Times New Roman"/>
          <w:spacing w:val="-6"/>
          <w:sz w:val="28"/>
          <w:szCs w:val="28"/>
          <w:lang w:val="uk-UA"/>
        </w:rPr>
        <w:t xml:space="preserve"> залученням існуючих</w:t>
      </w:r>
      <w:r w:rsidR="00CD384E" w:rsidRPr="00976F21">
        <w:rPr>
          <w:rFonts w:ascii="Times New Roman" w:hAnsi="Times New Roman"/>
          <w:spacing w:val="-6"/>
          <w:sz w:val="28"/>
          <w:szCs w:val="28"/>
          <w:lang w:val="uk-UA"/>
        </w:rPr>
        <w:t xml:space="preserve"> </w:t>
      </w:r>
      <w:r w:rsidR="00A7192A" w:rsidRPr="00976F21">
        <w:rPr>
          <w:rFonts w:ascii="Times New Roman" w:hAnsi="Times New Roman"/>
          <w:spacing w:val="-6"/>
          <w:sz w:val="28"/>
          <w:szCs w:val="28"/>
          <w:lang w:val="uk-UA"/>
        </w:rPr>
        <w:t xml:space="preserve">матеріалів оцінки екологічного стану окремих природних компонентів та потенційно небезпечних антропогенних впливів (шумового, елктромагінтного, радіаційного забруднення тощо), </w:t>
      </w:r>
      <w:r w:rsidR="0077466A" w:rsidRPr="00976F21">
        <w:rPr>
          <w:rFonts w:ascii="Times New Roman" w:hAnsi="Times New Roman"/>
          <w:spacing w:val="-6"/>
          <w:sz w:val="28"/>
          <w:szCs w:val="28"/>
          <w:lang w:val="uk-UA"/>
        </w:rPr>
        <w:t xml:space="preserve">даних про </w:t>
      </w:r>
      <w:r w:rsidR="00A7192A" w:rsidRPr="00976F21">
        <w:rPr>
          <w:rFonts w:ascii="Times New Roman" w:hAnsi="Times New Roman"/>
          <w:spacing w:val="-6"/>
          <w:sz w:val="28"/>
          <w:szCs w:val="28"/>
          <w:lang w:val="uk-UA"/>
        </w:rPr>
        <w:t>прояв нес</w:t>
      </w:r>
      <w:r w:rsidR="003F024B" w:rsidRPr="00976F21">
        <w:rPr>
          <w:rFonts w:ascii="Times New Roman" w:hAnsi="Times New Roman"/>
          <w:spacing w:val="-6"/>
          <w:sz w:val="28"/>
          <w:szCs w:val="28"/>
          <w:lang w:val="uk-UA"/>
        </w:rPr>
        <w:t>приятливих природних явищ та про рівень природної та техногенної безпеки</w:t>
      </w:r>
      <w:r w:rsidR="0077466A" w:rsidRPr="00976F21">
        <w:rPr>
          <w:rFonts w:ascii="Times New Roman" w:hAnsi="Times New Roman"/>
          <w:spacing w:val="-6"/>
          <w:sz w:val="28"/>
          <w:szCs w:val="28"/>
          <w:lang w:val="uk-UA"/>
        </w:rPr>
        <w:t xml:space="preserve">. </w:t>
      </w:r>
      <w:r w:rsidR="00F411B6" w:rsidRPr="00976F21">
        <w:rPr>
          <w:rFonts w:ascii="Times New Roman" w:hAnsi="Times New Roman"/>
          <w:spacing w:val="-6"/>
          <w:sz w:val="28"/>
          <w:szCs w:val="28"/>
          <w:lang w:val="uk-UA"/>
        </w:rPr>
        <w:t>Разом з тим, зазаначимо, що залучення</w:t>
      </w:r>
      <w:r w:rsidR="0014548E" w:rsidRPr="00976F21">
        <w:rPr>
          <w:rFonts w:ascii="Times New Roman" w:hAnsi="Times New Roman"/>
          <w:spacing w:val="-6"/>
          <w:sz w:val="28"/>
          <w:szCs w:val="28"/>
          <w:lang w:val="uk-UA"/>
        </w:rPr>
        <w:t xml:space="preserve"> цих матеріалів</w:t>
      </w:r>
      <w:r w:rsidR="00F411B6" w:rsidRPr="00976F21">
        <w:rPr>
          <w:rFonts w:ascii="Times New Roman" w:hAnsi="Times New Roman"/>
          <w:spacing w:val="-6"/>
          <w:sz w:val="28"/>
          <w:szCs w:val="28"/>
          <w:lang w:val="uk-UA"/>
        </w:rPr>
        <w:t xml:space="preserve"> в процес планування</w:t>
      </w:r>
      <w:r w:rsidR="00A17A69" w:rsidRPr="00976F21">
        <w:rPr>
          <w:rFonts w:ascii="Times New Roman" w:hAnsi="Times New Roman"/>
          <w:spacing w:val="-6"/>
          <w:sz w:val="28"/>
          <w:szCs w:val="28"/>
          <w:lang w:val="uk-UA"/>
        </w:rPr>
        <w:t xml:space="preserve"> </w:t>
      </w:r>
      <w:r w:rsidR="008312A0" w:rsidRPr="00976F21">
        <w:rPr>
          <w:rFonts w:ascii="Times New Roman" w:hAnsi="Times New Roman"/>
          <w:spacing w:val="-6"/>
          <w:sz w:val="28"/>
          <w:szCs w:val="28"/>
          <w:lang w:val="uk-UA"/>
        </w:rPr>
        <w:t>відбувається</w:t>
      </w:r>
      <w:r w:rsidR="00F411B6" w:rsidRPr="00976F21">
        <w:rPr>
          <w:rFonts w:ascii="Times New Roman" w:hAnsi="Times New Roman"/>
          <w:spacing w:val="-6"/>
          <w:sz w:val="28"/>
          <w:szCs w:val="28"/>
          <w:lang w:val="uk-UA"/>
        </w:rPr>
        <w:t xml:space="preserve"> лише за умови їх наявності</w:t>
      </w:r>
      <w:r w:rsidR="00F411B6" w:rsidRPr="00976F21">
        <w:rPr>
          <w:rFonts w:ascii="Times New Roman" w:hAnsi="Times New Roman"/>
          <w:i/>
          <w:spacing w:val="-6"/>
          <w:sz w:val="28"/>
          <w:szCs w:val="28"/>
          <w:lang w:val="uk-UA"/>
        </w:rPr>
        <w:t xml:space="preserve"> </w:t>
      </w:r>
      <w:r w:rsidR="00F411B6" w:rsidRPr="00976F21">
        <w:rPr>
          <w:rFonts w:ascii="Times New Roman" w:hAnsi="Times New Roman"/>
          <w:spacing w:val="-6"/>
          <w:sz w:val="28"/>
          <w:szCs w:val="28"/>
          <w:lang w:val="uk-UA"/>
        </w:rPr>
        <w:t xml:space="preserve">у відповідних державних відомствах, службах, науково-досілдних установах тощо. </w:t>
      </w:r>
    </w:p>
    <w:p w14:paraId="51110BF9" w14:textId="77777777" w:rsidR="00F50510" w:rsidRPr="00976F21" w:rsidRDefault="0035502E" w:rsidP="00A92388">
      <w:pPr>
        <w:tabs>
          <w:tab w:val="left" w:pos="1827"/>
        </w:tabs>
        <w:spacing w:line="360" w:lineRule="auto"/>
        <w:ind w:firstLine="709"/>
        <w:contextualSpacing/>
        <w:jc w:val="both"/>
        <w:rPr>
          <w:rFonts w:ascii="Times New Roman" w:hAnsi="Times New Roman"/>
          <w:spacing w:val="-6"/>
          <w:sz w:val="28"/>
          <w:szCs w:val="28"/>
          <w:lang w:val="uk-UA"/>
        </w:rPr>
      </w:pPr>
      <w:r w:rsidRPr="00976F21">
        <w:rPr>
          <w:rFonts w:ascii="Times New Roman" w:hAnsi="Times New Roman"/>
          <w:spacing w:val="-6"/>
          <w:sz w:val="28"/>
          <w:szCs w:val="28"/>
          <w:lang w:val="uk-UA"/>
        </w:rPr>
        <w:t xml:space="preserve">Згідно </w:t>
      </w:r>
      <w:r w:rsidR="003B1051" w:rsidRPr="00976F21">
        <w:rPr>
          <w:rFonts w:ascii="Times New Roman" w:hAnsi="Times New Roman"/>
          <w:spacing w:val="-6"/>
          <w:sz w:val="28"/>
          <w:szCs w:val="28"/>
          <w:lang w:val="uk-UA"/>
        </w:rPr>
        <w:t>із</w:t>
      </w:r>
      <w:r w:rsidRPr="00976F21">
        <w:rPr>
          <w:rFonts w:ascii="Times New Roman" w:hAnsi="Times New Roman"/>
          <w:spacing w:val="-6"/>
          <w:sz w:val="28"/>
          <w:szCs w:val="28"/>
          <w:lang w:val="uk-UA"/>
        </w:rPr>
        <w:t xml:space="preserve"> пункут</w:t>
      </w:r>
      <w:r w:rsidR="003B1051" w:rsidRPr="00976F21">
        <w:rPr>
          <w:rFonts w:ascii="Times New Roman" w:hAnsi="Times New Roman"/>
          <w:spacing w:val="-6"/>
          <w:sz w:val="28"/>
          <w:szCs w:val="28"/>
          <w:lang w:val="uk-UA"/>
        </w:rPr>
        <w:t>ом</w:t>
      </w:r>
      <w:r w:rsidRPr="00976F21">
        <w:rPr>
          <w:rFonts w:ascii="Times New Roman" w:hAnsi="Times New Roman"/>
          <w:spacing w:val="-6"/>
          <w:sz w:val="28"/>
          <w:szCs w:val="28"/>
          <w:lang w:val="uk-UA"/>
        </w:rPr>
        <w:t xml:space="preserve"> 4 ст</w:t>
      </w:r>
      <w:r w:rsidR="0092635E" w:rsidRPr="00976F21">
        <w:rPr>
          <w:rFonts w:ascii="Times New Roman" w:hAnsi="Times New Roman"/>
          <w:spacing w:val="-6"/>
          <w:sz w:val="28"/>
          <w:szCs w:val="28"/>
          <w:lang w:val="uk-UA"/>
        </w:rPr>
        <w:t>.</w:t>
      </w:r>
      <w:r w:rsidRPr="00976F21">
        <w:rPr>
          <w:rFonts w:ascii="Times New Roman" w:hAnsi="Times New Roman"/>
          <w:spacing w:val="-6"/>
          <w:sz w:val="28"/>
          <w:szCs w:val="28"/>
          <w:lang w:val="uk-UA"/>
        </w:rPr>
        <w:t xml:space="preserve"> 3 ЗУ </w:t>
      </w:r>
      <w:r w:rsidR="00DA1703" w:rsidRPr="00976F21">
        <w:rPr>
          <w:rFonts w:ascii="Times New Roman" w:hAnsi="Times New Roman"/>
          <w:spacing w:val="-6"/>
          <w:sz w:val="28"/>
          <w:szCs w:val="28"/>
          <w:shd w:val="clear" w:color="auto" w:fill="FFFFFF"/>
          <w:lang w:val="uk-UA"/>
        </w:rPr>
        <w:t>«</w:t>
      </w:r>
      <w:r w:rsidRPr="00976F21">
        <w:rPr>
          <w:rFonts w:ascii="Times New Roman" w:hAnsi="Times New Roman"/>
          <w:spacing w:val="-6"/>
          <w:sz w:val="28"/>
          <w:szCs w:val="28"/>
          <w:lang w:val="uk-UA"/>
        </w:rPr>
        <w:t>Про регулювання містобудівної діяльності</w:t>
      </w:r>
      <w:r w:rsidR="00DA1703" w:rsidRPr="00976F21">
        <w:rPr>
          <w:rFonts w:ascii="Times New Roman" w:hAnsi="Times New Roman"/>
          <w:spacing w:val="-6"/>
          <w:sz w:val="28"/>
          <w:szCs w:val="28"/>
          <w:shd w:val="clear" w:color="auto" w:fill="FFFFFF"/>
          <w:lang w:val="uk-UA"/>
        </w:rPr>
        <w:t>»</w:t>
      </w:r>
      <w:r w:rsidRPr="00976F21">
        <w:rPr>
          <w:rFonts w:ascii="Times New Roman" w:hAnsi="Times New Roman"/>
          <w:spacing w:val="-6"/>
          <w:sz w:val="28"/>
          <w:szCs w:val="28"/>
          <w:shd w:val="clear" w:color="auto" w:fill="FFFFFF"/>
          <w:lang w:val="uk-UA"/>
        </w:rPr>
        <w:t xml:space="preserve"> </w:t>
      </w:r>
      <w:r w:rsidRPr="00976F21">
        <w:rPr>
          <w:rFonts w:ascii="Times New Roman" w:hAnsi="Times New Roman"/>
          <w:spacing w:val="-6"/>
          <w:sz w:val="28"/>
          <w:szCs w:val="28"/>
          <w:lang w:val="uk-UA"/>
        </w:rPr>
        <w:t>Розділ «Охорона навколишнього природного середовища» у складі Гене</w:t>
      </w:r>
      <w:r w:rsidR="00A17A69" w:rsidRPr="00976F21">
        <w:rPr>
          <w:rFonts w:ascii="Times New Roman" w:hAnsi="Times New Roman"/>
          <w:spacing w:val="-6"/>
          <w:sz w:val="28"/>
          <w:szCs w:val="28"/>
          <w:lang w:val="uk-UA"/>
        </w:rPr>
        <w:t xml:space="preserve">рального плану міста одночано </w:t>
      </w:r>
      <w:r w:rsidRPr="00976F21">
        <w:rPr>
          <w:rFonts w:ascii="Times New Roman" w:hAnsi="Times New Roman"/>
          <w:spacing w:val="-6"/>
          <w:sz w:val="28"/>
          <w:szCs w:val="28"/>
          <w:lang w:val="uk-UA"/>
        </w:rPr>
        <w:t xml:space="preserve">є </w:t>
      </w:r>
      <w:r w:rsidR="00A17A69" w:rsidRPr="00976F21">
        <w:rPr>
          <w:rFonts w:ascii="Times New Roman" w:hAnsi="Times New Roman"/>
          <w:spacing w:val="-6"/>
          <w:sz w:val="28"/>
          <w:szCs w:val="28"/>
          <w:lang w:val="uk-UA"/>
        </w:rPr>
        <w:t>звітом</w:t>
      </w:r>
      <w:r w:rsidRPr="00976F21">
        <w:rPr>
          <w:rFonts w:ascii="Times New Roman" w:hAnsi="Times New Roman"/>
          <w:spacing w:val="-6"/>
          <w:sz w:val="28"/>
          <w:szCs w:val="28"/>
          <w:lang w:val="uk-UA"/>
        </w:rPr>
        <w:t xml:space="preserve"> про стратегічну екологічну оцінку (СЕО) містобудівної документації. Відповідно до </w:t>
      </w:r>
      <w:r w:rsidR="00EF086F" w:rsidRPr="00976F21">
        <w:rPr>
          <w:rFonts w:ascii="Times New Roman" w:hAnsi="Times New Roman"/>
          <w:spacing w:val="-6"/>
          <w:sz w:val="28"/>
          <w:szCs w:val="28"/>
          <w:lang w:val="uk-UA"/>
        </w:rPr>
        <w:t xml:space="preserve">ЗУ </w:t>
      </w:r>
      <w:r w:rsidR="00DA1703" w:rsidRPr="00976F21">
        <w:rPr>
          <w:rFonts w:ascii="Times New Roman" w:hAnsi="Times New Roman"/>
          <w:spacing w:val="-6"/>
          <w:sz w:val="28"/>
          <w:szCs w:val="28"/>
          <w:shd w:val="clear" w:color="auto" w:fill="FFFFFF"/>
          <w:lang w:val="uk-UA"/>
        </w:rPr>
        <w:t>«</w:t>
      </w:r>
      <w:r w:rsidR="003B1051" w:rsidRPr="00976F21">
        <w:rPr>
          <w:rFonts w:ascii="Times New Roman" w:hAnsi="Times New Roman"/>
          <w:spacing w:val="-6"/>
          <w:sz w:val="28"/>
          <w:szCs w:val="28"/>
          <w:lang w:val="uk-UA"/>
        </w:rPr>
        <w:t>Про стратегічну екологічну оцінку</w:t>
      </w:r>
      <w:r w:rsidR="00DA1703" w:rsidRPr="00976F21">
        <w:rPr>
          <w:rFonts w:ascii="Times New Roman" w:hAnsi="Times New Roman"/>
          <w:spacing w:val="-6"/>
          <w:sz w:val="28"/>
          <w:szCs w:val="28"/>
          <w:shd w:val="clear" w:color="auto" w:fill="FFFFFF"/>
          <w:lang w:val="uk-UA"/>
        </w:rPr>
        <w:t>»</w:t>
      </w:r>
      <w:r w:rsidR="003B1051" w:rsidRPr="00976F21">
        <w:rPr>
          <w:rFonts w:ascii="Times New Roman" w:hAnsi="Times New Roman"/>
          <w:spacing w:val="-6"/>
          <w:sz w:val="28"/>
          <w:szCs w:val="28"/>
          <w:shd w:val="clear" w:color="auto" w:fill="FFFFFF"/>
          <w:lang w:val="uk-UA"/>
        </w:rPr>
        <w:t xml:space="preserve"> СЕО </w:t>
      </w:r>
      <w:r w:rsidR="003B1051" w:rsidRPr="00976F21">
        <w:rPr>
          <w:rFonts w:ascii="Times New Roman" w:hAnsi="Times New Roman"/>
          <w:spacing w:val="-6"/>
          <w:sz w:val="28"/>
          <w:szCs w:val="28"/>
          <w:lang w:val="uk-UA"/>
        </w:rPr>
        <w:t xml:space="preserve">є </w:t>
      </w:r>
      <w:r w:rsidR="00EF086F" w:rsidRPr="00976F21">
        <w:rPr>
          <w:rFonts w:ascii="Times New Roman" w:hAnsi="Times New Roman"/>
          <w:spacing w:val="-6"/>
          <w:sz w:val="28"/>
          <w:szCs w:val="28"/>
          <w:lang w:val="uk-UA"/>
        </w:rPr>
        <w:t>процедур</w:t>
      </w:r>
      <w:r w:rsidR="003B1051" w:rsidRPr="00976F21">
        <w:rPr>
          <w:rFonts w:ascii="Times New Roman" w:hAnsi="Times New Roman"/>
          <w:spacing w:val="-6"/>
          <w:sz w:val="28"/>
          <w:szCs w:val="28"/>
          <w:lang w:val="uk-UA"/>
        </w:rPr>
        <w:t xml:space="preserve">ою </w:t>
      </w:r>
      <w:r w:rsidR="00EF086F" w:rsidRPr="00976F21">
        <w:rPr>
          <w:rFonts w:ascii="Times New Roman" w:hAnsi="Times New Roman"/>
          <w:spacing w:val="-6"/>
          <w:sz w:val="28"/>
          <w:szCs w:val="28"/>
          <w:lang w:val="uk-UA"/>
        </w:rPr>
        <w:t xml:space="preserve">визначення, </w:t>
      </w:r>
      <w:r w:rsidR="00EF086F" w:rsidRPr="00976F21">
        <w:rPr>
          <w:rFonts w:ascii="Times New Roman" w:hAnsi="Times New Roman"/>
          <w:spacing w:val="-6"/>
          <w:sz w:val="28"/>
          <w:szCs w:val="28"/>
          <w:lang w:val="uk-UA"/>
        </w:rPr>
        <w:lastRenderedPageBreak/>
        <w:t xml:space="preserve">опису та оцінювання </w:t>
      </w:r>
      <w:r w:rsidR="003B1051" w:rsidRPr="00976F21">
        <w:rPr>
          <w:rFonts w:ascii="Times New Roman" w:hAnsi="Times New Roman"/>
          <w:spacing w:val="-6"/>
          <w:sz w:val="28"/>
          <w:szCs w:val="28"/>
          <w:lang w:val="uk-UA"/>
        </w:rPr>
        <w:t xml:space="preserve">наслідків практичної реалізації </w:t>
      </w:r>
      <w:r w:rsidR="00EF086F" w:rsidRPr="00976F21">
        <w:rPr>
          <w:rFonts w:ascii="Times New Roman" w:hAnsi="Times New Roman"/>
          <w:spacing w:val="-6"/>
          <w:sz w:val="28"/>
          <w:szCs w:val="28"/>
          <w:lang w:val="uk-UA"/>
        </w:rPr>
        <w:t xml:space="preserve">документів державного планування для довкілля, </w:t>
      </w:r>
      <w:r w:rsidR="003B1051" w:rsidRPr="00976F21">
        <w:rPr>
          <w:rFonts w:ascii="Times New Roman" w:hAnsi="Times New Roman"/>
          <w:spacing w:val="-6"/>
          <w:sz w:val="28"/>
          <w:szCs w:val="28"/>
          <w:lang w:val="uk-UA"/>
        </w:rPr>
        <w:t>пошуку</w:t>
      </w:r>
      <w:r w:rsidR="00EF086F" w:rsidRPr="00976F21">
        <w:rPr>
          <w:rFonts w:ascii="Times New Roman" w:hAnsi="Times New Roman"/>
          <w:spacing w:val="-6"/>
          <w:sz w:val="28"/>
          <w:szCs w:val="28"/>
          <w:lang w:val="uk-UA"/>
        </w:rPr>
        <w:t xml:space="preserve"> виправданих альтернатив</w:t>
      </w:r>
      <w:r w:rsidR="003B1051" w:rsidRPr="00976F21">
        <w:rPr>
          <w:rFonts w:ascii="Times New Roman" w:hAnsi="Times New Roman"/>
          <w:spacing w:val="-6"/>
          <w:sz w:val="28"/>
          <w:szCs w:val="28"/>
          <w:lang w:val="uk-UA"/>
        </w:rPr>
        <w:t xml:space="preserve"> планових рішень</w:t>
      </w:r>
      <w:r w:rsidR="00EF086F" w:rsidRPr="00976F21">
        <w:rPr>
          <w:rFonts w:ascii="Times New Roman" w:hAnsi="Times New Roman"/>
          <w:spacing w:val="-6"/>
          <w:sz w:val="28"/>
          <w:szCs w:val="28"/>
          <w:lang w:val="uk-UA"/>
        </w:rPr>
        <w:t>, розроб</w:t>
      </w:r>
      <w:r w:rsidR="003B1051" w:rsidRPr="00976F21">
        <w:rPr>
          <w:rFonts w:ascii="Times New Roman" w:hAnsi="Times New Roman"/>
          <w:spacing w:val="-6"/>
          <w:sz w:val="28"/>
          <w:szCs w:val="28"/>
          <w:lang w:val="uk-UA"/>
        </w:rPr>
        <w:t>ки заходів, що дозволяють запобігати, знижувати чи пом’якшувати негативні</w:t>
      </w:r>
      <w:r w:rsidR="000E2D44" w:rsidRPr="00976F21">
        <w:rPr>
          <w:rFonts w:ascii="Times New Roman" w:hAnsi="Times New Roman"/>
          <w:spacing w:val="-6"/>
          <w:sz w:val="28"/>
          <w:szCs w:val="28"/>
          <w:lang w:val="uk-UA"/>
        </w:rPr>
        <w:t xml:space="preserve"> наслідки.</w:t>
      </w:r>
      <w:r w:rsidR="00C0765C" w:rsidRPr="00976F21">
        <w:rPr>
          <w:rFonts w:ascii="Times New Roman" w:hAnsi="Times New Roman"/>
          <w:spacing w:val="-6"/>
          <w:sz w:val="28"/>
          <w:szCs w:val="28"/>
          <w:lang w:val="uk-UA"/>
        </w:rPr>
        <w:t xml:space="preserve"> </w:t>
      </w:r>
    </w:p>
    <w:p w14:paraId="160541A7" w14:textId="77777777" w:rsidR="00F50510" w:rsidRPr="005A09CC" w:rsidRDefault="00BB4648" w:rsidP="00F50510">
      <w:pPr>
        <w:tabs>
          <w:tab w:val="left" w:pos="1827"/>
        </w:tabs>
        <w:spacing w:line="360" w:lineRule="auto"/>
        <w:ind w:firstLine="709"/>
        <w:contextualSpacing/>
        <w:jc w:val="both"/>
        <w:rPr>
          <w:rFonts w:ascii="Times New Roman" w:hAnsi="Times New Roman"/>
          <w:spacing w:val="-6"/>
          <w:sz w:val="28"/>
          <w:szCs w:val="28"/>
          <w:lang w:val="uk-UA"/>
        </w:rPr>
      </w:pPr>
      <w:r w:rsidRPr="005A09CC">
        <w:rPr>
          <w:rFonts w:ascii="Times New Roman" w:hAnsi="Times New Roman"/>
          <w:spacing w:val="-6"/>
          <w:sz w:val="28"/>
          <w:szCs w:val="28"/>
          <w:lang w:val="uk-UA"/>
        </w:rPr>
        <w:t>Передбач</w:t>
      </w:r>
      <w:r w:rsidR="009900AC" w:rsidRPr="005A09CC">
        <w:rPr>
          <w:rFonts w:ascii="Times New Roman" w:hAnsi="Times New Roman"/>
          <w:spacing w:val="-6"/>
          <w:sz w:val="28"/>
          <w:szCs w:val="28"/>
          <w:lang w:val="uk-UA"/>
        </w:rPr>
        <w:t xml:space="preserve">ається, що звіт з СЕО </w:t>
      </w:r>
      <w:r w:rsidR="00F16566" w:rsidRPr="005A09CC">
        <w:rPr>
          <w:rFonts w:ascii="Times New Roman" w:hAnsi="Times New Roman"/>
          <w:spacing w:val="-6"/>
          <w:sz w:val="28"/>
          <w:szCs w:val="28"/>
          <w:lang w:val="uk-UA"/>
        </w:rPr>
        <w:t xml:space="preserve">має </w:t>
      </w:r>
      <w:r w:rsidRPr="005A09CC">
        <w:rPr>
          <w:rFonts w:ascii="Times New Roman" w:hAnsi="Times New Roman"/>
          <w:spacing w:val="-6"/>
          <w:sz w:val="28"/>
          <w:szCs w:val="28"/>
          <w:lang w:val="uk-UA"/>
        </w:rPr>
        <w:t xml:space="preserve">висвітлювати законодавчий контекст планування, містити аналіз поточного стану довкілля та відповідність обгрунтованих у генеральному плану рішень щодо територіальної організації міста цілям охорони природи, оцінку наслідків, обгрунтування альтернативних сценаріїв його впровадження на практиці, та рекомендації щодо зменшення </w:t>
      </w:r>
      <w:r w:rsidR="00237012" w:rsidRPr="005A09CC">
        <w:rPr>
          <w:rFonts w:ascii="Times New Roman" w:hAnsi="Times New Roman"/>
          <w:spacing w:val="-6"/>
          <w:sz w:val="28"/>
          <w:szCs w:val="28"/>
          <w:lang w:val="uk-UA"/>
        </w:rPr>
        <w:t>негативних впливів</w:t>
      </w:r>
      <w:r w:rsidR="009900AC" w:rsidRPr="005A09CC">
        <w:rPr>
          <w:rFonts w:ascii="Times New Roman" w:hAnsi="Times New Roman"/>
          <w:spacing w:val="-6"/>
          <w:sz w:val="28"/>
          <w:szCs w:val="28"/>
          <w:lang w:val="uk-UA"/>
        </w:rPr>
        <w:t xml:space="preserve">, а його розробка </w:t>
      </w:r>
      <w:r w:rsidR="00237012" w:rsidRPr="005A09CC">
        <w:rPr>
          <w:rFonts w:ascii="Times New Roman" w:hAnsi="Times New Roman"/>
          <w:spacing w:val="-6"/>
          <w:sz w:val="28"/>
          <w:szCs w:val="28"/>
          <w:lang w:val="uk-UA"/>
        </w:rPr>
        <w:t>повинна</w:t>
      </w:r>
      <w:r w:rsidR="00F16566" w:rsidRPr="005A09CC">
        <w:rPr>
          <w:rFonts w:ascii="Times New Roman" w:hAnsi="Times New Roman"/>
          <w:spacing w:val="-6"/>
          <w:sz w:val="28"/>
          <w:szCs w:val="28"/>
          <w:lang w:val="uk-UA"/>
        </w:rPr>
        <w:t xml:space="preserve"> </w:t>
      </w:r>
      <w:r w:rsidRPr="005A09CC">
        <w:rPr>
          <w:rFonts w:ascii="Times New Roman" w:hAnsi="Times New Roman"/>
          <w:spacing w:val="-6"/>
          <w:sz w:val="28"/>
          <w:szCs w:val="28"/>
          <w:lang w:val="uk-UA"/>
        </w:rPr>
        <w:t>спиратися на аналітичне опрацювання всієї доступно</w:t>
      </w:r>
      <w:r w:rsidR="00127DE4" w:rsidRPr="005A09CC">
        <w:rPr>
          <w:rFonts w:ascii="Times New Roman" w:hAnsi="Times New Roman"/>
          <w:spacing w:val="-6"/>
          <w:sz w:val="28"/>
          <w:szCs w:val="28"/>
          <w:lang w:val="uk-UA"/>
        </w:rPr>
        <w:t>ї</w:t>
      </w:r>
      <w:r w:rsidRPr="005A09CC">
        <w:rPr>
          <w:rFonts w:ascii="Times New Roman" w:hAnsi="Times New Roman"/>
          <w:spacing w:val="-6"/>
          <w:sz w:val="28"/>
          <w:szCs w:val="28"/>
          <w:lang w:val="uk-UA"/>
        </w:rPr>
        <w:t xml:space="preserve"> інформації</w:t>
      </w:r>
      <w:r w:rsidR="00A92388" w:rsidRPr="005A09CC">
        <w:rPr>
          <w:rFonts w:ascii="Times New Roman" w:hAnsi="Times New Roman"/>
          <w:spacing w:val="-6"/>
          <w:sz w:val="28"/>
          <w:szCs w:val="28"/>
          <w:lang w:val="uk-UA"/>
        </w:rPr>
        <w:t xml:space="preserve"> </w:t>
      </w:r>
      <w:r w:rsidR="00127DE4" w:rsidRPr="005A09CC">
        <w:rPr>
          <w:rFonts w:ascii="Times New Roman" w:hAnsi="Times New Roman"/>
          <w:spacing w:val="-6"/>
          <w:sz w:val="28"/>
          <w:szCs w:val="28"/>
          <w:lang w:val="uk-UA"/>
        </w:rPr>
        <w:t>і за</w:t>
      </w:r>
      <w:r w:rsidR="00A17A69" w:rsidRPr="005A09CC">
        <w:rPr>
          <w:rFonts w:ascii="Times New Roman" w:hAnsi="Times New Roman"/>
          <w:spacing w:val="-6"/>
          <w:sz w:val="28"/>
          <w:szCs w:val="28"/>
          <w:lang w:val="uk-UA"/>
        </w:rPr>
        <w:t xml:space="preserve"> особливої</w:t>
      </w:r>
      <w:r w:rsidR="00127DE4" w:rsidRPr="005A09CC">
        <w:rPr>
          <w:rFonts w:ascii="Times New Roman" w:hAnsi="Times New Roman"/>
          <w:spacing w:val="-6"/>
          <w:sz w:val="28"/>
          <w:szCs w:val="28"/>
          <w:lang w:val="uk-UA"/>
        </w:rPr>
        <w:t xml:space="preserve"> потреби передбача</w:t>
      </w:r>
      <w:r w:rsidR="009900AC" w:rsidRPr="005A09CC">
        <w:rPr>
          <w:rFonts w:ascii="Times New Roman" w:hAnsi="Times New Roman"/>
          <w:spacing w:val="-6"/>
          <w:sz w:val="28"/>
          <w:szCs w:val="28"/>
          <w:lang w:val="uk-UA"/>
        </w:rPr>
        <w:t>ти</w:t>
      </w:r>
      <w:r w:rsidR="00127DE4" w:rsidRPr="005A09CC">
        <w:rPr>
          <w:rFonts w:ascii="Times New Roman" w:hAnsi="Times New Roman"/>
          <w:spacing w:val="-6"/>
          <w:sz w:val="28"/>
          <w:szCs w:val="28"/>
          <w:lang w:val="uk-UA"/>
        </w:rPr>
        <w:t xml:space="preserve"> короткострокові польові дослідження </w:t>
      </w:r>
      <w:r w:rsidR="00DE060E" w:rsidRPr="005A09CC">
        <w:rPr>
          <w:rFonts w:ascii="Times New Roman" w:hAnsi="Times New Roman"/>
          <w:spacing w:val="-6"/>
          <w:sz w:val="28"/>
          <w:szCs w:val="28"/>
          <w:lang w:val="uk-UA"/>
        </w:rPr>
        <w:t>[</w:t>
      </w:r>
      <w:r w:rsidR="00C7647F" w:rsidRPr="005A09CC">
        <w:rPr>
          <w:rFonts w:ascii="Times New Roman" w:hAnsi="Times New Roman"/>
          <w:spacing w:val="-6"/>
          <w:sz w:val="28"/>
          <w:szCs w:val="28"/>
          <w:lang w:val="uk-UA"/>
        </w:rPr>
        <w:t>131</w:t>
      </w:r>
      <w:r w:rsidR="00DE060E" w:rsidRPr="005A09CC">
        <w:rPr>
          <w:rFonts w:ascii="Times New Roman" w:hAnsi="Times New Roman"/>
          <w:spacing w:val="-6"/>
          <w:sz w:val="28"/>
          <w:szCs w:val="28"/>
          <w:lang w:val="uk-UA"/>
        </w:rPr>
        <w:t>].</w:t>
      </w:r>
    </w:p>
    <w:p w14:paraId="62B45040" w14:textId="77777777" w:rsidR="00F17641" w:rsidRPr="005A09CC" w:rsidRDefault="008413AB" w:rsidP="00545EBA">
      <w:pPr>
        <w:tabs>
          <w:tab w:val="left" w:pos="1827"/>
        </w:tabs>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Крім названого,</w:t>
      </w:r>
      <w:r w:rsidR="00D02D6D" w:rsidRPr="005A09CC">
        <w:rPr>
          <w:rFonts w:ascii="Times New Roman" w:hAnsi="Times New Roman"/>
          <w:sz w:val="28"/>
          <w:szCs w:val="28"/>
          <w:lang w:val="uk-UA"/>
        </w:rPr>
        <w:t xml:space="preserve"> важлив</w:t>
      </w:r>
      <w:r w:rsidR="004C14D1" w:rsidRPr="005A09CC">
        <w:rPr>
          <w:rFonts w:ascii="Times New Roman" w:hAnsi="Times New Roman"/>
          <w:sz w:val="28"/>
          <w:szCs w:val="28"/>
          <w:lang w:val="uk-UA"/>
        </w:rPr>
        <w:t xml:space="preserve">им </w:t>
      </w:r>
      <w:r w:rsidR="000F4434" w:rsidRPr="005A09CC">
        <w:rPr>
          <w:rFonts w:ascii="Times New Roman" w:hAnsi="Times New Roman"/>
          <w:sz w:val="28"/>
          <w:szCs w:val="28"/>
          <w:lang w:val="uk-UA"/>
        </w:rPr>
        <w:t xml:space="preserve">інструментом організації територільної структури землекористування міста є План зонування території (зонінг), що розробляється як окремий </w:t>
      </w:r>
      <w:r w:rsidR="00085AD4" w:rsidRPr="005A09CC">
        <w:rPr>
          <w:rFonts w:ascii="Times New Roman" w:hAnsi="Times New Roman"/>
          <w:sz w:val="28"/>
          <w:szCs w:val="28"/>
          <w:lang w:val="uk-UA"/>
        </w:rPr>
        <w:t xml:space="preserve">містобудівний </w:t>
      </w:r>
      <w:r w:rsidR="000F4434" w:rsidRPr="005A09CC">
        <w:rPr>
          <w:rFonts w:ascii="Times New Roman" w:hAnsi="Times New Roman"/>
          <w:sz w:val="28"/>
          <w:szCs w:val="28"/>
          <w:lang w:val="uk-UA"/>
        </w:rPr>
        <w:t xml:space="preserve">документ або ж у складі </w:t>
      </w:r>
      <w:r w:rsidR="00085AD4" w:rsidRPr="005A09CC">
        <w:rPr>
          <w:rFonts w:ascii="Times New Roman" w:hAnsi="Times New Roman"/>
          <w:sz w:val="28"/>
          <w:szCs w:val="28"/>
          <w:lang w:val="uk-UA"/>
        </w:rPr>
        <w:t>Г</w:t>
      </w:r>
      <w:r w:rsidR="000F4434" w:rsidRPr="005A09CC">
        <w:rPr>
          <w:rFonts w:ascii="Times New Roman" w:hAnsi="Times New Roman"/>
          <w:sz w:val="28"/>
          <w:szCs w:val="28"/>
          <w:lang w:val="uk-UA"/>
        </w:rPr>
        <w:t xml:space="preserve">енерального плану. </w:t>
      </w:r>
      <w:r w:rsidR="0022495B" w:rsidRPr="005A09CC">
        <w:rPr>
          <w:rFonts w:ascii="Times New Roman" w:hAnsi="Times New Roman"/>
          <w:sz w:val="28"/>
          <w:szCs w:val="28"/>
          <w:lang w:val="uk-UA"/>
        </w:rPr>
        <w:t>Зонінг має на меті, поміж іншого, сприяти виконанню завдань довгострокового розвитку міста, на основі врахування його соціального, економічного та екологічного стану, містобудівних особливостей, наявності територій із особливим статусо</w:t>
      </w:r>
      <w:r w:rsidR="00FE3127" w:rsidRPr="005A09CC">
        <w:rPr>
          <w:rFonts w:ascii="Times New Roman" w:hAnsi="Times New Roman"/>
          <w:sz w:val="28"/>
          <w:szCs w:val="28"/>
          <w:lang w:val="uk-UA"/>
        </w:rPr>
        <w:t>м</w:t>
      </w:r>
      <w:r w:rsidR="0022495B" w:rsidRPr="005A09CC">
        <w:rPr>
          <w:rFonts w:ascii="Times New Roman" w:hAnsi="Times New Roman"/>
          <w:sz w:val="28"/>
          <w:szCs w:val="28"/>
          <w:lang w:val="uk-UA"/>
        </w:rPr>
        <w:t xml:space="preserve"> (в тому числі об’єктів природно-заповідного фонду). </w:t>
      </w:r>
      <w:r w:rsidR="00117C23" w:rsidRPr="005A09CC">
        <w:rPr>
          <w:rFonts w:ascii="Times New Roman" w:hAnsi="Times New Roman"/>
          <w:sz w:val="28"/>
          <w:szCs w:val="28"/>
          <w:lang w:val="uk-UA"/>
        </w:rPr>
        <w:t>П</w:t>
      </w:r>
      <w:r w:rsidR="00085AD4" w:rsidRPr="005A09CC">
        <w:rPr>
          <w:rFonts w:ascii="Times New Roman" w:hAnsi="Times New Roman"/>
          <w:sz w:val="28"/>
          <w:szCs w:val="28"/>
          <w:lang w:val="uk-UA"/>
        </w:rPr>
        <w:t>ланом зонінгу встановлює</w:t>
      </w:r>
      <w:r w:rsidR="00117C23" w:rsidRPr="005A09CC">
        <w:rPr>
          <w:rFonts w:ascii="Times New Roman" w:hAnsi="Times New Roman"/>
          <w:sz w:val="28"/>
          <w:szCs w:val="28"/>
          <w:lang w:val="uk-UA"/>
        </w:rPr>
        <w:t>ться</w:t>
      </w:r>
      <w:r w:rsidR="00085AD4" w:rsidRPr="005A09CC">
        <w:rPr>
          <w:rFonts w:ascii="Times New Roman" w:hAnsi="Times New Roman"/>
          <w:sz w:val="28"/>
          <w:szCs w:val="28"/>
          <w:lang w:val="uk-UA"/>
        </w:rPr>
        <w:t xml:space="preserve"> поділ території міста на </w:t>
      </w:r>
      <w:r w:rsidR="00117C23" w:rsidRPr="005A09CC">
        <w:rPr>
          <w:rFonts w:ascii="Times New Roman" w:hAnsi="Times New Roman"/>
          <w:sz w:val="28"/>
          <w:szCs w:val="28"/>
          <w:lang w:val="uk-UA"/>
        </w:rPr>
        <w:t xml:space="preserve">однорідні </w:t>
      </w:r>
      <w:r w:rsidR="00333C76" w:rsidRPr="005A09CC">
        <w:rPr>
          <w:rFonts w:ascii="Times New Roman" w:hAnsi="Times New Roman"/>
          <w:sz w:val="28"/>
          <w:szCs w:val="28"/>
          <w:lang w:val="uk-UA"/>
        </w:rPr>
        <w:t>за</w:t>
      </w:r>
      <w:r w:rsidR="00117C23" w:rsidRPr="005A09CC">
        <w:rPr>
          <w:rFonts w:ascii="Times New Roman" w:hAnsi="Times New Roman"/>
          <w:sz w:val="28"/>
          <w:szCs w:val="28"/>
          <w:lang w:val="uk-UA"/>
        </w:rPr>
        <w:t xml:space="preserve"> функ</w:t>
      </w:r>
      <w:r w:rsidR="00333C76" w:rsidRPr="005A09CC">
        <w:rPr>
          <w:rFonts w:ascii="Times New Roman" w:hAnsi="Times New Roman"/>
          <w:sz w:val="28"/>
          <w:szCs w:val="28"/>
          <w:lang w:val="uk-UA"/>
        </w:rPr>
        <w:t>ціональним призначенням</w:t>
      </w:r>
      <w:r w:rsidR="00117C23" w:rsidRPr="005A09CC">
        <w:rPr>
          <w:rFonts w:ascii="Times New Roman" w:hAnsi="Times New Roman"/>
          <w:sz w:val="28"/>
          <w:szCs w:val="28"/>
          <w:lang w:val="uk-UA"/>
        </w:rPr>
        <w:t xml:space="preserve"> </w:t>
      </w:r>
      <w:r w:rsidR="00085AD4" w:rsidRPr="005A09CC">
        <w:rPr>
          <w:rFonts w:ascii="Times New Roman" w:hAnsi="Times New Roman"/>
          <w:sz w:val="28"/>
          <w:szCs w:val="28"/>
          <w:lang w:val="uk-UA"/>
        </w:rPr>
        <w:t>зони</w:t>
      </w:r>
      <w:r w:rsidR="002948D2" w:rsidRPr="005A09CC">
        <w:rPr>
          <w:rFonts w:ascii="Times New Roman" w:hAnsi="Times New Roman"/>
          <w:sz w:val="28"/>
          <w:szCs w:val="28"/>
          <w:lang w:val="uk-UA"/>
        </w:rPr>
        <w:t xml:space="preserve"> </w:t>
      </w:r>
      <w:r w:rsidR="00117C23" w:rsidRPr="005A09CC">
        <w:rPr>
          <w:rFonts w:ascii="Times New Roman" w:hAnsi="Times New Roman"/>
          <w:sz w:val="28"/>
          <w:szCs w:val="28"/>
          <w:lang w:val="uk-UA"/>
        </w:rPr>
        <w:t xml:space="preserve">із </w:t>
      </w:r>
      <w:r w:rsidR="00545EBA" w:rsidRPr="005A09CC">
        <w:rPr>
          <w:rFonts w:ascii="Times New Roman" w:hAnsi="Times New Roman"/>
          <w:sz w:val="28"/>
          <w:szCs w:val="28"/>
          <w:lang w:val="uk-UA"/>
        </w:rPr>
        <w:t xml:space="preserve">встановленими містобудівними регламентами в їх межах. </w:t>
      </w:r>
      <w:r w:rsidR="00333C76" w:rsidRPr="005A09CC">
        <w:rPr>
          <w:rFonts w:ascii="Times New Roman" w:hAnsi="Times New Roman"/>
          <w:sz w:val="28"/>
          <w:szCs w:val="28"/>
          <w:lang w:val="uk-UA"/>
        </w:rPr>
        <w:t>Містобудівний регламент</w:t>
      </w:r>
      <w:bookmarkStart w:id="1" w:name="n183"/>
      <w:bookmarkStart w:id="2" w:name="n185"/>
      <w:bookmarkEnd w:id="1"/>
      <w:bookmarkEnd w:id="2"/>
      <w:r w:rsidR="00333C76" w:rsidRPr="005A09CC">
        <w:rPr>
          <w:rFonts w:ascii="Times New Roman" w:hAnsi="Times New Roman"/>
          <w:sz w:val="28"/>
          <w:szCs w:val="28"/>
          <w:lang w:val="uk-UA"/>
        </w:rPr>
        <w:t xml:space="preserve"> </w:t>
      </w:r>
      <w:r w:rsidR="00A17A69" w:rsidRPr="005A09CC">
        <w:rPr>
          <w:rFonts w:ascii="Times New Roman" w:hAnsi="Times New Roman"/>
          <w:sz w:val="28"/>
          <w:szCs w:val="28"/>
          <w:lang w:val="uk-UA"/>
        </w:rPr>
        <w:t xml:space="preserve">є доволі </w:t>
      </w:r>
      <w:r w:rsidR="00333C76" w:rsidRPr="005A09CC">
        <w:rPr>
          <w:rFonts w:ascii="Times New Roman" w:hAnsi="Times New Roman"/>
          <w:sz w:val="28"/>
          <w:szCs w:val="28"/>
          <w:lang w:val="uk-UA"/>
        </w:rPr>
        <w:t>гнучки</w:t>
      </w:r>
      <w:r w:rsidR="00A17A69" w:rsidRPr="005A09CC">
        <w:rPr>
          <w:rFonts w:ascii="Times New Roman" w:hAnsi="Times New Roman"/>
          <w:sz w:val="28"/>
          <w:szCs w:val="28"/>
          <w:lang w:val="uk-UA"/>
        </w:rPr>
        <w:t>м</w:t>
      </w:r>
      <w:r w:rsidR="00333C76" w:rsidRPr="005A09CC">
        <w:rPr>
          <w:rFonts w:ascii="Times New Roman" w:hAnsi="Times New Roman"/>
          <w:sz w:val="28"/>
          <w:szCs w:val="28"/>
          <w:lang w:val="uk-UA"/>
        </w:rPr>
        <w:t xml:space="preserve"> зас</w:t>
      </w:r>
      <w:r w:rsidR="00A17A69" w:rsidRPr="005A09CC">
        <w:rPr>
          <w:rFonts w:ascii="Times New Roman" w:hAnsi="Times New Roman"/>
          <w:sz w:val="28"/>
          <w:szCs w:val="28"/>
          <w:lang w:val="uk-UA"/>
        </w:rPr>
        <w:t>обом</w:t>
      </w:r>
      <w:r w:rsidR="00333C76" w:rsidRPr="005A09CC">
        <w:rPr>
          <w:rFonts w:ascii="Times New Roman" w:hAnsi="Times New Roman"/>
          <w:sz w:val="28"/>
          <w:szCs w:val="28"/>
          <w:lang w:val="uk-UA"/>
        </w:rPr>
        <w:t xml:space="preserve"> плануванання, що не визначає </w:t>
      </w:r>
      <w:r w:rsidR="00545EBA" w:rsidRPr="005A09CC">
        <w:rPr>
          <w:rFonts w:ascii="Times New Roman" w:hAnsi="Times New Roman"/>
          <w:sz w:val="28"/>
          <w:szCs w:val="28"/>
          <w:lang w:val="uk-UA"/>
        </w:rPr>
        <w:t>конкретних планувальних рішень щодо розміщення</w:t>
      </w:r>
      <w:r w:rsidR="001E20D5" w:rsidRPr="005A09CC">
        <w:rPr>
          <w:rFonts w:ascii="Times New Roman" w:hAnsi="Times New Roman"/>
          <w:sz w:val="28"/>
          <w:szCs w:val="28"/>
          <w:lang w:val="uk-UA"/>
        </w:rPr>
        <w:t xml:space="preserve"> об’єктів будівництва</w:t>
      </w:r>
      <w:r w:rsidR="00F36823" w:rsidRPr="005A09CC">
        <w:rPr>
          <w:rFonts w:ascii="Times New Roman" w:hAnsi="Times New Roman"/>
          <w:sz w:val="28"/>
          <w:szCs w:val="28"/>
          <w:lang w:val="uk-UA"/>
        </w:rPr>
        <w:t xml:space="preserve"> в межах зони</w:t>
      </w:r>
      <w:r w:rsidR="00545EBA" w:rsidRPr="005A09CC">
        <w:rPr>
          <w:rFonts w:ascii="Times New Roman" w:hAnsi="Times New Roman"/>
          <w:sz w:val="28"/>
          <w:szCs w:val="28"/>
          <w:lang w:val="uk-UA"/>
        </w:rPr>
        <w:t xml:space="preserve">, проте </w:t>
      </w:r>
      <w:r w:rsidR="001E20D5" w:rsidRPr="005A09CC">
        <w:rPr>
          <w:rFonts w:ascii="Times New Roman" w:hAnsi="Times New Roman"/>
          <w:sz w:val="28"/>
          <w:szCs w:val="28"/>
          <w:lang w:val="uk-UA"/>
        </w:rPr>
        <w:t>містить сукупність об</w:t>
      </w:r>
      <w:r w:rsidR="00A17A69" w:rsidRPr="005A09CC">
        <w:rPr>
          <w:rFonts w:ascii="Times New Roman" w:hAnsi="Times New Roman"/>
          <w:sz w:val="28"/>
          <w:szCs w:val="28"/>
          <w:lang w:val="uk-UA"/>
        </w:rPr>
        <w:t>ов’язкових умов її використання</w:t>
      </w:r>
      <w:r w:rsidR="00F17641" w:rsidRPr="005A09CC">
        <w:rPr>
          <w:rFonts w:ascii="Times New Roman" w:hAnsi="Times New Roman"/>
          <w:sz w:val="28"/>
          <w:szCs w:val="28"/>
          <w:lang w:val="uk-UA"/>
        </w:rPr>
        <w:t xml:space="preserve">. </w:t>
      </w:r>
    </w:p>
    <w:p w14:paraId="3A778403" w14:textId="77777777" w:rsidR="00FE3127" w:rsidRPr="00976F21" w:rsidRDefault="00F36823" w:rsidP="0001396F">
      <w:pPr>
        <w:tabs>
          <w:tab w:val="left" w:pos="1827"/>
        </w:tabs>
        <w:spacing w:line="360" w:lineRule="auto"/>
        <w:ind w:firstLine="709"/>
        <w:contextualSpacing/>
        <w:jc w:val="both"/>
        <w:rPr>
          <w:rFonts w:ascii="Times New Roman" w:hAnsi="Times New Roman"/>
          <w:spacing w:val="-6"/>
          <w:sz w:val="28"/>
          <w:szCs w:val="28"/>
          <w:lang w:val="uk-UA"/>
        </w:rPr>
      </w:pPr>
      <w:r w:rsidRPr="00976F21">
        <w:rPr>
          <w:rFonts w:ascii="Times New Roman" w:hAnsi="Times New Roman"/>
          <w:spacing w:val="-6"/>
          <w:sz w:val="28"/>
          <w:szCs w:val="28"/>
          <w:lang w:val="uk-UA"/>
        </w:rPr>
        <w:t xml:space="preserve">Серед </w:t>
      </w:r>
      <w:r w:rsidR="00FA7D0C" w:rsidRPr="00976F21">
        <w:rPr>
          <w:rFonts w:ascii="Times New Roman" w:hAnsi="Times New Roman"/>
          <w:spacing w:val="-6"/>
          <w:sz w:val="28"/>
          <w:szCs w:val="28"/>
          <w:lang w:val="uk-UA"/>
        </w:rPr>
        <w:t>визначени</w:t>
      </w:r>
      <w:r w:rsidR="00FD4864" w:rsidRPr="00976F21">
        <w:rPr>
          <w:rFonts w:ascii="Times New Roman" w:hAnsi="Times New Roman"/>
          <w:spacing w:val="-6"/>
          <w:sz w:val="28"/>
          <w:szCs w:val="28"/>
          <w:lang w:val="uk-UA"/>
        </w:rPr>
        <w:t>х</w:t>
      </w:r>
      <w:r w:rsidR="00FA7D0C" w:rsidRPr="00976F21">
        <w:rPr>
          <w:rFonts w:ascii="Times New Roman" w:hAnsi="Times New Roman"/>
          <w:spacing w:val="-6"/>
          <w:sz w:val="28"/>
          <w:szCs w:val="28"/>
          <w:lang w:val="uk-UA"/>
        </w:rPr>
        <w:t xml:space="preserve"> ДБН Б.1-1-22:2017 «Склад та зміст плану зонування території» </w:t>
      </w:r>
      <w:r w:rsidR="00221B71" w:rsidRPr="00976F21">
        <w:rPr>
          <w:rFonts w:ascii="Times New Roman" w:hAnsi="Times New Roman"/>
          <w:spacing w:val="-6"/>
          <w:sz w:val="28"/>
          <w:szCs w:val="28"/>
          <w:lang w:val="uk-UA"/>
        </w:rPr>
        <w:t xml:space="preserve">видів </w:t>
      </w:r>
      <w:r w:rsidRPr="00976F21">
        <w:rPr>
          <w:rFonts w:ascii="Times New Roman" w:hAnsi="Times New Roman"/>
          <w:spacing w:val="-6"/>
          <w:sz w:val="28"/>
          <w:szCs w:val="28"/>
          <w:lang w:val="uk-UA"/>
        </w:rPr>
        <w:t xml:space="preserve">обмежень містобудівних регламентів, </w:t>
      </w:r>
      <w:r w:rsidR="00A17A69" w:rsidRPr="00976F21">
        <w:rPr>
          <w:rFonts w:ascii="Times New Roman" w:hAnsi="Times New Roman"/>
          <w:spacing w:val="-6"/>
          <w:sz w:val="28"/>
          <w:szCs w:val="28"/>
          <w:lang w:val="uk-UA"/>
        </w:rPr>
        <w:t>відмітимо</w:t>
      </w:r>
      <w:r w:rsidR="00221B71" w:rsidRPr="00976F21">
        <w:rPr>
          <w:rFonts w:ascii="Times New Roman" w:hAnsi="Times New Roman"/>
          <w:spacing w:val="-6"/>
          <w:sz w:val="28"/>
          <w:szCs w:val="28"/>
          <w:lang w:val="uk-UA"/>
        </w:rPr>
        <w:t xml:space="preserve"> наявність низки </w:t>
      </w:r>
      <w:r w:rsidR="00FA7D0C" w:rsidRPr="00976F21">
        <w:rPr>
          <w:rFonts w:ascii="Times New Roman" w:hAnsi="Times New Roman"/>
          <w:spacing w:val="-6"/>
          <w:sz w:val="28"/>
          <w:szCs w:val="28"/>
          <w:lang w:val="uk-UA"/>
        </w:rPr>
        <w:t>таких, що</w:t>
      </w:r>
      <w:r w:rsidR="00C34A2A">
        <w:rPr>
          <w:rFonts w:ascii="Times New Roman" w:hAnsi="Times New Roman"/>
          <w:spacing w:val="-6"/>
          <w:sz w:val="28"/>
          <w:szCs w:val="28"/>
          <w:lang w:val="uk-UA"/>
        </w:rPr>
        <w:t xml:space="preserve"> пов’язані </w:t>
      </w:r>
      <w:r w:rsidR="00221B71" w:rsidRPr="00976F21">
        <w:rPr>
          <w:rFonts w:ascii="Times New Roman" w:hAnsi="Times New Roman"/>
          <w:spacing w:val="-6"/>
          <w:sz w:val="28"/>
          <w:szCs w:val="28"/>
          <w:lang w:val="uk-UA"/>
        </w:rPr>
        <w:t xml:space="preserve">з дотриманням санітарно-гігієнічних та природоохоронних норм </w:t>
      </w:r>
      <w:r w:rsidR="00483103" w:rsidRPr="00976F21">
        <w:rPr>
          <w:rFonts w:ascii="Times New Roman" w:hAnsi="Times New Roman"/>
          <w:spacing w:val="-6"/>
          <w:sz w:val="28"/>
          <w:szCs w:val="28"/>
          <w:lang w:val="uk-UA"/>
        </w:rPr>
        <w:t>та поширеням несприятливих для будівництва інженерно-геологічних умов. Конкретні вимоги чи параметри обмежень встановлюються</w:t>
      </w:r>
      <w:r w:rsidR="00C07B21" w:rsidRPr="00976F21">
        <w:rPr>
          <w:rFonts w:ascii="Times New Roman" w:hAnsi="Times New Roman"/>
          <w:spacing w:val="-6"/>
          <w:sz w:val="28"/>
          <w:szCs w:val="28"/>
          <w:lang w:val="uk-UA"/>
        </w:rPr>
        <w:t xml:space="preserve"> відповідно до їх виду</w:t>
      </w:r>
      <w:r w:rsidR="00483103" w:rsidRPr="00976F21">
        <w:rPr>
          <w:rFonts w:ascii="Times New Roman" w:hAnsi="Times New Roman"/>
          <w:spacing w:val="-6"/>
          <w:sz w:val="28"/>
          <w:szCs w:val="28"/>
          <w:lang w:val="uk-UA"/>
        </w:rPr>
        <w:t xml:space="preserve"> </w:t>
      </w:r>
      <w:r w:rsidR="008F39C8" w:rsidRPr="00976F21">
        <w:rPr>
          <w:rFonts w:ascii="Times New Roman" w:hAnsi="Times New Roman"/>
          <w:spacing w:val="-6"/>
          <w:sz w:val="28"/>
          <w:szCs w:val="28"/>
          <w:lang w:val="uk-UA"/>
        </w:rPr>
        <w:t xml:space="preserve">відповідними </w:t>
      </w:r>
      <w:r w:rsidR="00483103" w:rsidRPr="00976F21">
        <w:rPr>
          <w:rFonts w:ascii="Times New Roman" w:hAnsi="Times New Roman"/>
          <w:spacing w:val="-6"/>
          <w:sz w:val="28"/>
          <w:szCs w:val="28"/>
          <w:lang w:val="uk-UA"/>
        </w:rPr>
        <w:t>санітарно-гігієнічними нормами, природоохоронним законодавством</w:t>
      </w:r>
      <w:r w:rsidR="00C07B21" w:rsidRPr="00976F21">
        <w:rPr>
          <w:rFonts w:ascii="Times New Roman" w:hAnsi="Times New Roman"/>
          <w:spacing w:val="-6"/>
          <w:sz w:val="28"/>
          <w:szCs w:val="28"/>
          <w:lang w:val="uk-UA"/>
        </w:rPr>
        <w:t xml:space="preserve"> та матеріалами генплану, за необхідності уточненими даними інженерно-геологічних пошукових робіт. </w:t>
      </w:r>
    </w:p>
    <w:p w14:paraId="16103BFD" w14:textId="77777777" w:rsidR="00181020" w:rsidRPr="005A09CC" w:rsidRDefault="00FE3127" w:rsidP="002B326A">
      <w:pPr>
        <w:tabs>
          <w:tab w:val="left" w:pos="1827"/>
        </w:tabs>
        <w:spacing w:line="360" w:lineRule="auto"/>
        <w:ind w:firstLine="709"/>
        <w:contextualSpacing/>
        <w:jc w:val="both"/>
        <w:rPr>
          <w:rFonts w:ascii="Times New Roman" w:hAnsi="Times New Roman"/>
          <w:sz w:val="28"/>
          <w:szCs w:val="28"/>
          <w:shd w:val="clear" w:color="auto" w:fill="FFFFFF"/>
          <w:lang w:val="uk-UA"/>
        </w:rPr>
      </w:pPr>
      <w:r w:rsidRPr="005A09CC">
        <w:rPr>
          <w:rFonts w:ascii="Times New Roman" w:hAnsi="Times New Roman"/>
          <w:sz w:val="28"/>
          <w:szCs w:val="28"/>
          <w:lang w:val="uk-UA"/>
        </w:rPr>
        <w:lastRenderedPageBreak/>
        <w:t xml:space="preserve">Варто зазначити, що окрім названих задач і можливостей, ст. 2 ЗУ </w:t>
      </w:r>
      <w:r w:rsidR="00DA1703" w:rsidRPr="005A09CC">
        <w:rPr>
          <w:rFonts w:ascii="Times New Roman" w:hAnsi="Times New Roman"/>
          <w:sz w:val="28"/>
          <w:szCs w:val="28"/>
          <w:shd w:val="clear" w:color="auto" w:fill="FFFFFF"/>
          <w:lang w:val="uk-UA"/>
        </w:rPr>
        <w:t>«</w:t>
      </w:r>
      <w:r w:rsidRPr="005A09CC">
        <w:rPr>
          <w:rFonts w:ascii="Times New Roman" w:hAnsi="Times New Roman"/>
          <w:sz w:val="28"/>
          <w:szCs w:val="28"/>
          <w:lang w:val="uk-UA"/>
        </w:rPr>
        <w:t>Про регулювання містобудівної діяльності</w:t>
      </w:r>
      <w:r w:rsidR="00DA1703" w:rsidRPr="005A09CC">
        <w:rPr>
          <w:rFonts w:ascii="Times New Roman" w:hAnsi="Times New Roman"/>
          <w:sz w:val="28"/>
          <w:szCs w:val="28"/>
          <w:shd w:val="clear" w:color="auto" w:fill="FFFFFF"/>
          <w:lang w:val="uk-UA"/>
        </w:rPr>
        <w:t>»</w:t>
      </w:r>
      <w:r w:rsidR="00CD3EDC" w:rsidRPr="005A09CC">
        <w:rPr>
          <w:rFonts w:ascii="Times New Roman" w:hAnsi="Times New Roman"/>
          <w:sz w:val="28"/>
          <w:szCs w:val="28"/>
          <w:shd w:val="clear" w:color="auto" w:fill="FFFFFF"/>
          <w:lang w:val="uk-UA"/>
        </w:rPr>
        <w:t xml:space="preserve"> зазначає, що</w:t>
      </w:r>
      <w:r w:rsidRPr="005A09CC">
        <w:rPr>
          <w:rFonts w:ascii="Times New Roman" w:hAnsi="Times New Roman"/>
          <w:sz w:val="28"/>
          <w:szCs w:val="28"/>
          <w:shd w:val="clear" w:color="auto" w:fill="FFFFFF"/>
          <w:lang w:val="uk-UA"/>
        </w:rPr>
        <w:t xml:space="preserve"> зонінг має встановлювати вимоги до ландшафтн</w:t>
      </w:r>
      <w:r w:rsidR="00711ED2" w:rsidRPr="005A09CC">
        <w:rPr>
          <w:rFonts w:ascii="Times New Roman" w:hAnsi="Times New Roman"/>
          <w:sz w:val="28"/>
          <w:szCs w:val="28"/>
          <w:shd w:val="clear" w:color="auto" w:fill="FFFFFF"/>
          <w:lang w:val="uk-UA"/>
        </w:rPr>
        <w:t xml:space="preserve">ої організації території міста, проте не містить ані </w:t>
      </w:r>
      <w:r w:rsidR="00C653B8" w:rsidRPr="005A09CC">
        <w:rPr>
          <w:rFonts w:ascii="Times New Roman" w:hAnsi="Times New Roman"/>
          <w:sz w:val="28"/>
          <w:szCs w:val="28"/>
          <w:shd w:val="clear" w:color="auto" w:fill="FFFFFF"/>
          <w:lang w:val="uk-UA"/>
        </w:rPr>
        <w:t xml:space="preserve">юридичного </w:t>
      </w:r>
      <w:r w:rsidR="00711ED2" w:rsidRPr="005A09CC">
        <w:rPr>
          <w:rFonts w:ascii="Times New Roman" w:hAnsi="Times New Roman"/>
          <w:sz w:val="28"/>
          <w:szCs w:val="28"/>
          <w:shd w:val="clear" w:color="auto" w:fill="FFFFFF"/>
          <w:lang w:val="uk-UA"/>
        </w:rPr>
        <w:t xml:space="preserve">визначення цього поняття, ані правових механізмів </w:t>
      </w:r>
      <w:r w:rsidR="00C653B8" w:rsidRPr="005A09CC">
        <w:rPr>
          <w:rFonts w:ascii="Times New Roman" w:hAnsi="Times New Roman"/>
          <w:sz w:val="28"/>
          <w:szCs w:val="28"/>
          <w:shd w:val="clear" w:color="auto" w:fill="FFFFFF"/>
          <w:lang w:val="uk-UA"/>
        </w:rPr>
        <w:t>його</w:t>
      </w:r>
      <w:r w:rsidR="00711ED2" w:rsidRPr="005A09CC">
        <w:rPr>
          <w:rFonts w:ascii="Times New Roman" w:hAnsi="Times New Roman"/>
          <w:sz w:val="28"/>
          <w:szCs w:val="28"/>
          <w:shd w:val="clear" w:color="auto" w:fill="FFFFFF"/>
          <w:lang w:val="uk-UA"/>
        </w:rPr>
        <w:t xml:space="preserve"> забезпеченн</w:t>
      </w:r>
      <w:r w:rsidR="00DE060E" w:rsidRPr="005A09CC">
        <w:rPr>
          <w:rFonts w:ascii="Times New Roman" w:hAnsi="Times New Roman"/>
          <w:sz w:val="28"/>
          <w:szCs w:val="28"/>
          <w:shd w:val="clear" w:color="auto" w:fill="FFFFFF"/>
        </w:rPr>
        <w:t>z</w:t>
      </w:r>
      <w:r w:rsidR="00DE060E" w:rsidRPr="005A09CC">
        <w:rPr>
          <w:rFonts w:ascii="Times New Roman" w:hAnsi="Times New Roman"/>
          <w:sz w:val="28"/>
          <w:szCs w:val="28"/>
          <w:shd w:val="clear" w:color="auto" w:fill="FFFFFF"/>
          <w:lang w:val="uk-UA"/>
        </w:rPr>
        <w:t xml:space="preserve"> [</w:t>
      </w:r>
      <w:r w:rsidR="00C7647F" w:rsidRPr="005A09CC">
        <w:rPr>
          <w:rFonts w:ascii="Times New Roman" w:hAnsi="Times New Roman"/>
          <w:sz w:val="28"/>
          <w:szCs w:val="28"/>
          <w:shd w:val="clear" w:color="auto" w:fill="FFFFFF"/>
          <w:lang w:val="uk-UA"/>
        </w:rPr>
        <w:t>85</w:t>
      </w:r>
      <w:r w:rsidR="00DE060E" w:rsidRPr="005A09CC">
        <w:rPr>
          <w:rFonts w:ascii="Times New Roman" w:hAnsi="Times New Roman"/>
          <w:sz w:val="28"/>
          <w:szCs w:val="28"/>
          <w:shd w:val="clear" w:color="auto" w:fill="FFFFFF"/>
          <w:lang w:val="uk-UA"/>
        </w:rPr>
        <w:t>].</w:t>
      </w:r>
      <w:r w:rsidR="00F9028E" w:rsidRPr="005A09CC">
        <w:rPr>
          <w:rFonts w:ascii="Times New Roman" w:hAnsi="Times New Roman"/>
          <w:sz w:val="28"/>
          <w:szCs w:val="28"/>
          <w:shd w:val="clear" w:color="auto" w:fill="FFFFFF"/>
          <w:lang w:val="uk-UA"/>
        </w:rPr>
        <w:t xml:space="preserve"> </w:t>
      </w:r>
      <w:r w:rsidR="00733C79" w:rsidRPr="005A09CC">
        <w:rPr>
          <w:rFonts w:ascii="Times New Roman" w:hAnsi="Times New Roman"/>
          <w:sz w:val="28"/>
          <w:szCs w:val="28"/>
          <w:shd w:val="clear" w:color="auto" w:fill="FFFFFF"/>
          <w:lang w:val="uk-UA"/>
        </w:rPr>
        <w:t>Можна припустити, що однією із можливих причин цього є фактична відстуність у національному законодавстві правової категорії поняття «ландшафт»</w:t>
      </w:r>
      <w:r w:rsidR="00181020" w:rsidRPr="005A09CC">
        <w:rPr>
          <w:rFonts w:ascii="Times New Roman" w:hAnsi="Times New Roman"/>
          <w:sz w:val="28"/>
          <w:szCs w:val="28"/>
          <w:shd w:val="clear" w:color="auto" w:fill="FFFFFF"/>
          <w:lang w:val="uk-UA"/>
        </w:rPr>
        <w:t xml:space="preserve"> загалом та досвіду її використнння у правовому полі у якості об’єкта територіального планування. Нажаль, </w:t>
      </w:r>
      <w:r w:rsidR="00733C79" w:rsidRPr="005A09CC">
        <w:rPr>
          <w:rFonts w:ascii="Times New Roman" w:hAnsi="Times New Roman"/>
          <w:sz w:val="28"/>
          <w:szCs w:val="28"/>
          <w:shd w:val="clear" w:color="auto" w:fill="FFFFFF"/>
          <w:lang w:val="uk-UA"/>
        </w:rPr>
        <w:t>ратифік</w:t>
      </w:r>
      <w:r w:rsidR="0001396F" w:rsidRPr="005A09CC">
        <w:rPr>
          <w:rFonts w:ascii="Times New Roman" w:hAnsi="Times New Roman"/>
          <w:sz w:val="28"/>
          <w:szCs w:val="28"/>
          <w:shd w:val="clear" w:color="auto" w:fill="FFFFFF"/>
          <w:lang w:val="uk-UA"/>
        </w:rPr>
        <w:t>о</w:t>
      </w:r>
      <w:r w:rsidR="00733C79" w:rsidRPr="005A09CC">
        <w:rPr>
          <w:rFonts w:ascii="Times New Roman" w:hAnsi="Times New Roman"/>
          <w:sz w:val="28"/>
          <w:szCs w:val="28"/>
          <w:shd w:val="clear" w:color="auto" w:fill="FFFFFF"/>
          <w:lang w:val="uk-UA"/>
        </w:rPr>
        <w:t>вана у 2005 році</w:t>
      </w:r>
      <w:r w:rsidR="0001396F" w:rsidRPr="005A09CC">
        <w:rPr>
          <w:rFonts w:ascii="Times New Roman" w:hAnsi="Times New Roman"/>
          <w:sz w:val="28"/>
          <w:szCs w:val="28"/>
          <w:shd w:val="clear" w:color="auto" w:fill="FFFFFF"/>
          <w:lang w:val="uk-UA"/>
        </w:rPr>
        <w:t xml:space="preserve"> Україною</w:t>
      </w:r>
      <w:r w:rsidR="00733C79" w:rsidRPr="005A09CC">
        <w:rPr>
          <w:rFonts w:ascii="Times New Roman" w:hAnsi="Times New Roman"/>
          <w:sz w:val="28"/>
          <w:szCs w:val="28"/>
          <w:shd w:val="clear" w:color="auto" w:fill="FFFFFF"/>
          <w:lang w:val="uk-UA"/>
        </w:rPr>
        <w:t xml:space="preserve"> Європейська ландшафтна конве</w:t>
      </w:r>
      <w:r w:rsidR="00FD26E8" w:rsidRPr="005A09CC">
        <w:rPr>
          <w:rFonts w:ascii="Times New Roman" w:hAnsi="Times New Roman"/>
          <w:sz w:val="28"/>
          <w:szCs w:val="28"/>
          <w:shd w:val="clear" w:color="auto" w:fill="FFFFFF"/>
          <w:lang w:val="uk-UA"/>
        </w:rPr>
        <w:t>н</w:t>
      </w:r>
      <w:r w:rsidR="00733C79" w:rsidRPr="005A09CC">
        <w:rPr>
          <w:rFonts w:ascii="Times New Roman" w:hAnsi="Times New Roman"/>
          <w:sz w:val="28"/>
          <w:szCs w:val="28"/>
          <w:shd w:val="clear" w:color="auto" w:fill="FFFFFF"/>
          <w:lang w:val="uk-UA"/>
        </w:rPr>
        <w:t>ція</w:t>
      </w:r>
      <w:r w:rsidR="00181020" w:rsidRPr="005A09CC">
        <w:rPr>
          <w:rFonts w:ascii="Times New Roman" w:hAnsi="Times New Roman"/>
          <w:sz w:val="28"/>
          <w:szCs w:val="28"/>
          <w:shd w:val="clear" w:color="auto" w:fill="FFFFFF"/>
          <w:lang w:val="uk-UA"/>
        </w:rPr>
        <w:t xml:space="preserve">, 2000, що </w:t>
      </w:r>
      <w:r w:rsidR="00FD26E8" w:rsidRPr="005A09CC">
        <w:rPr>
          <w:rFonts w:ascii="Times New Roman" w:hAnsi="Times New Roman"/>
          <w:sz w:val="28"/>
          <w:szCs w:val="28"/>
          <w:shd w:val="clear" w:color="auto" w:fill="FFFFFF"/>
          <w:lang w:val="uk-UA"/>
        </w:rPr>
        <w:t>закликає</w:t>
      </w:r>
      <w:r w:rsidR="00181020" w:rsidRPr="005A09CC">
        <w:rPr>
          <w:rFonts w:ascii="Times New Roman" w:hAnsi="Times New Roman"/>
          <w:sz w:val="28"/>
          <w:szCs w:val="28"/>
          <w:shd w:val="clear" w:color="auto" w:fill="FFFFFF"/>
          <w:lang w:val="uk-UA"/>
        </w:rPr>
        <w:t xml:space="preserve"> </w:t>
      </w:r>
      <w:r w:rsidR="00CD3EDC" w:rsidRPr="005A09CC">
        <w:rPr>
          <w:rFonts w:ascii="Times New Roman" w:hAnsi="Times New Roman"/>
          <w:sz w:val="28"/>
          <w:szCs w:val="28"/>
          <w:shd w:val="clear" w:color="auto" w:fill="FFFFFF"/>
          <w:lang w:val="uk-UA"/>
        </w:rPr>
        <w:t>визначати</w:t>
      </w:r>
      <w:r w:rsidR="00FD26E8" w:rsidRPr="005A09CC">
        <w:rPr>
          <w:rFonts w:ascii="Times New Roman" w:hAnsi="Times New Roman"/>
          <w:sz w:val="28"/>
          <w:szCs w:val="28"/>
          <w:shd w:val="clear" w:color="auto" w:fill="FFFFFF"/>
          <w:lang w:val="uk-UA"/>
        </w:rPr>
        <w:t xml:space="preserve"> ландшафт як об’єкт</w:t>
      </w:r>
      <w:r w:rsidR="00181020" w:rsidRPr="005A09CC">
        <w:rPr>
          <w:rFonts w:ascii="Times New Roman" w:hAnsi="Times New Roman"/>
          <w:sz w:val="28"/>
          <w:szCs w:val="28"/>
          <w:shd w:val="clear" w:color="auto" w:fill="FFFFFF"/>
          <w:lang w:val="uk-UA"/>
        </w:rPr>
        <w:t xml:space="preserve"> охорони, регулювання та планування, в тому числі</w:t>
      </w:r>
      <w:r w:rsidR="009D409C" w:rsidRPr="005A09CC">
        <w:rPr>
          <w:rFonts w:ascii="Times New Roman" w:hAnsi="Times New Roman"/>
          <w:sz w:val="28"/>
          <w:szCs w:val="28"/>
          <w:shd w:val="clear" w:color="auto" w:fill="FFFFFF"/>
          <w:lang w:val="uk-UA"/>
        </w:rPr>
        <w:t>, і в міськ</w:t>
      </w:r>
      <w:r w:rsidR="00CD3EDC" w:rsidRPr="005A09CC">
        <w:rPr>
          <w:rFonts w:ascii="Times New Roman" w:hAnsi="Times New Roman"/>
          <w:sz w:val="28"/>
          <w:szCs w:val="28"/>
          <w:shd w:val="clear" w:color="auto" w:fill="FFFFFF"/>
          <w:lang w:val="uk-UA"/>
        </w:rPr>
        <w:t>ій плановій</w:t>
      </w:r>
      <w:r w:rsidR="009D409C" w:rsidRPr="005A09CC">
        <w:rPr>
          <w:rFonts w:ascii="Times New Roman" w:hAnsi="Times New Roman"/>
          <w:sz w:val="28"/>
          <w:szCs w:val="28"/>
          <w:shd w:val="clear" w:color="auto" w:fill="FFFFFF"/>
          <w:lang w:val="uk-UA"/>
        </w:rPr>
        <w:t xml:space="preserve"> політи</w:t>
      </w:r>
      <w:r w:rsidR="00CD3EDC" w:rsidRPr="005A09CC">
        <w:rPr>
          <w:rFonts w:ascii="Times New Roman" w:hAnsi="Times New Roman"/>
          <w:sz w:val="28"/>
          <w:szCs w:val="28"/>
          <w:shd w:val="clear" w:color="auto" w:fill="FFFFFF"/>
          <w:lang w:val="uk-UA"/>
        </w:rPr>
        <w:t>ці</w:t>
      </w:r>
      <w:r w:rsidR="009D409C" w:rsidRPr="005A09CC">
        <w:rPr>
          <w:rFonts w:ascii="Times New Roman" w:hAnsi="Times New Roman"/>
          <w:sz w:val="28"/>
          <w:szCs w:val="28"/>
          <w:shd w:val="clear" w:color="auto" w:fill="FFFFFF"/>
          <w:lang w:val="uk-UA"/>
        </w:rPr>
        <w:t xml:space="preserve">, </w:t>
      </w:r>
      <w:r w:rsidR="0001396F" w:rsidRPr="005A09CC">
        <w:rPr>
          <w:rFonts w:ascii="Times New Roman" w:hAnsi="Times New Roman"/>
          <w:sz w:val="28"/>
          <w:szCs w:val="28"/>
          <w:shd w:val="clear" w:color="auto" w:fill="FFFFFF"/>
          <w:lang w:val="uk-UA"/>
        </w:rPr>
        <w:t xml:space="preserve">й </w:t>
      </w:r>
      <w:r w:rsidR="00181020" w:rsidRPr="005A09CC">
        <w:rPr>
          <w:rFonts w:ascii="Times New Roman" w:hAnsi="Times New Roman"/>
          <w:sz w:val="28"/>
          <w:szCs w:val="28"/>
          <w:shd w:val="clear" w:color="auto" w:fill="FFFFFF"/>
          <w:lang w:val="uk-UA"/>
        </w:rPr>
        <w:t xml:space="preserve">досі не знайшла </w:t>
      </w:r>
      <w:r w:rsidR="0001396F" w:rsidRPr="005A09CC">
        <w:rPr>
          <w:rFonts w:ascii="Times New Roman" w:hAnsi="Times New Roman"/>
          <w:sz w:val="28"/>
          <w:szCs w:val="28"/>
          <w:shd w:val="clear" w:color="auto" w:fill="FFFFFF"/>
          <w:lang w:val="uk-UA"/>
        </w:rPr>
        <w:t>адекватного відображення у законодавчій базі територіального планування</w:t>
      </w:r>
      <w:r w:rsidR="00181020" w:rsidRPr="005A09CC">
        <w:rPr>
          <w:rFonts w:ascii="Times New Roman" w:hAnsi="Times New Roman"/>
          <w:sz w:val="28"/>
          <w:szCs w:val="28"/>
          <w:shd w:val="clear" w:color="auto" w:fill="FFFFFF"/>
          <w:lang w:val="uk-UA"/>
        </w:rPr>
        <w:t xml:space="preserve">. </w:t>
      </w:r>
    </w:p>
    <w:p w14:paraId="07DA04AC" w14:textId="77777777" w:rsidR="00B7012B" w:rsidRPr="005A09CC" w:rsidRDefault="0028428A" w:rsidP="00C20085">
      <w:pPr>
        <w:tabs>
          <w:tab w:val="left" w:pos="1827"/>
        </w:tabs>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Проблема о</w:t>
      </w:r>
      <w:r w:rsidR="008F39C8" w:rsidRPr="005A09CC">
        <w:rPr>
          <w:rFonts w:ascii="Times New Roman" w:hAnsi="Times New Roman"/>
          <w:sz w:val="28"/>
          <w:szCs w:val="28"/>
          <w:lang w:val="uk-UA"/>
        </w:rPr>
        <w:t>чевидн</w:t>
      </w:r>
      <w:r w:rsidRPr="005A09CC">
        <w:rPr>
          <w:rFonts w:ascii="Times New Roman" w:hAnsi="Times New Roman"/>
          <w:sz w:val="28"/>
          <w:szCs w:val="28"/>
          <w:lang w:val="uk-UA"/>
        </w:rPr>
        <w:t>ої</w:t>
      </w:r>
      <w:r w:rsidR="008F39C8" w:rsidRPr="005A09CC">
        <w:rPr>
          <w:rFonts w:ascii="Times New Roman" w:hAnsi="Times New Roman"/>
          <w:sz w:val="28"/>
          <w:szCs w:val="28"/>
          <w:lang w:val="uk-UA"/>
        </w:rPr>
        <w:t xml:space="preserve"> недостата</w:t>
      </w:r>
      <w:r w:rsidRPr="005A09CC">
        <w:rPr>
          <w:rFonts w:ascii="Times New Roman" w:hAnsi="Times New Roman"/>
          <w:sz w:val="28"/>
          <w:szCs w:val="28"/>
          <w:lang w:val="uk-UA"/>
        </w:rPr>
        <w:t>тності</w:t>
      </w:r>
      <w:r w:rsidR="008F39C8" w:rsidRPr="005A09CC">
        <w:rPr>
          <w:rFonts w:ascii="Times New Roman" w:hAnsi="Times New Roman"/>
          <w:sz w:val="28"/>
          <w:szCs w:val="28"/>
          <w:lang w:val="uk-UA"/>
        </w:rPr>
        <w:t xml:space="preserve"> закріплених законодавством механізмів </w:t>
      </w:r>
      <w:r w:rsidRPr="005A09CC">
        <w:rPr>
          <w:rFonts w:ascii="Times New Roman" w:hAnsi="Times New Roman"/>
          <w:sz w:val="28"/>
          <w:szCs w:val="28"/>
          <w:lang w:val="uk-UA"/>
        </w:rPr>
        <w:t xml:space="preserve">для </w:t>
      </w:r>
      <w:r w:rsidR="008F39C8" w:rsidRPr="005A09CC">
        <w:rPr>
          <w:rFonts w:ascii="Times New Roman" w:hAnsi="Times New Roman"/>
          <w:sz w:val="28"/>
          <w:szCs w:val="28"/>
          <w:lang w:val="uk-UA"/>
        </w:rPr>
        <w:t xml:space="preserve">забезпечення екологічного вектору </w:t>
      </w:r>
      <w:r w:rsidRPr="005A09CC">
        <w:rPr>
          <w:rFonts w:ascii="Times New Roman" w:hAnsi="Times New Roman"/>
          <w:sz w:val="28"/>
          <w:szCs w:val="28"/>
          <w:lang w:val="uk-UA"/>
        </w:rPr>
        <w:t xml:space="preserve">сталого </w:t>
      </w:r>
      <w:r w:rsidR="008F39C8" w:rsidRPr="005A09CC">
        <w:rPr>
          <w:rFonts w:ascii="Times New Roman" w:hAnsi="Times New Roman"/>
          <w:sz w:val="28"/>
          <w:szCs w:val="28"/>
          <w:lang w:val="uk-UA"/>
        </w:rPr>
        <w:t>розвитку з огляду на брак інформаційного забезпечення та недосконалість метод</w:t>
      </w:r>
      <w:r w:rsidR="00F439A9" w:rsidRPr="005A09CC">
        <w:rPr>
          <w:rFonts w:ascii="Times New Roman" w:hAnsi="Times New Roman"/>
          <w:sz w:val="28"/>
          <w:szCs w:val="28"/>
          <w:lang w:val="uk-UA"/>
        </w:rPr>
        <w:t xml:space="preserve">ичних підходів щодо врахування </w:t>
      </w:r>
      <w:r w:rsidR="00382868" w:rsidRPr="005A09CC">
        <w:rPr>
          <w:rFonts w:ascii="Times New Roman" w:hAnsi="Times New Roman"/>
          <w:sz w:val="28"/>
          <w:szCs w:val="28"/>
          <w:lang w:val="uk-UA"/>
        </w:rPr>
        <w:t>«</w:t>
      </w:r>
      <w:r w:rsidR="008F39C8" w:rsidRPr="005A09CC">
        <w:rPr>
          <w:rFonts w:ascii="Times New Roman" w:hAnsi="Times New Roman"/>
          <w:sz w:val="28"/>
          <w:szCs w:val="28"/>
          <w:lang w:val="uk-UA"/>
        </w:rPr>
        <w:t>суб’єктності» ландшафту, визначення його місця та ролі у про</w:t>
      </w:r>
      <w:r w:rsidRPr="005A09CC">
        <w:rPr>
          <w:rFonts w:ascii="Times New Roman" w:hAnsi="Times New Roman"/>
          <w:sz w:val="28"/>
          <w:szCs w:val="28"/>
          <w:lang w:val="uk-UA"/>
        </w:rPr>
        <w:t xml:space="preserve">цесі територіального планування та землеустрою в Україні, </w:t>
      </w:r>
      <w:r w:rsidR="00B16FF4" w:rsidRPr="005A09CC">
        <w:rPr>
          <w:rFonts w:ascii="Times New Roman" w:hAnsi="Times New Roman"/>
          <w:sz w:val="28"/>
          <w:szCs w:val="28"/>
          <w:lang w:val="uk-UA"/>
        </w:rPr>
        <w:t>дістала широке</w:t>
      </w:r>
      <w:r w:rsidR="00C34A2A">
        <w:rPr>
          <w:rFonts w:ascii="Times New Roman" w:hAnsi="Times New Roman"/>
          <w:sz w:val="28"/>
          <w:szCs w:val="28"/>
          <w:lang w:val="uk-UA"/>
        </w:rPr>
        <w:t xml:space="preserve"> та</w:t>
      </w:r>
      <w:r w:rsidR="0001396F" w:rsidRPr="005A09CC">
        <w:rPr>
          <w:rFonts w:ascii="Times New Roman" w:hAnsi="Times New Roman"/>
          <w:sz w:val="28"/>
          <w:szCs w:val="28"/>
          <w:lang w:val="uk-UA"/>
        </w:rPr>
        <w:t xml:space="preserve"> тривале</w:t>
      </w:r>
      <w:r w:rsidR="00B16FF4" w:rsidRPr="005A09CC">
        <w:rPr>
          <w:rFonts w:ascii="Times New Roman" w:hAnsi="Times New Roman"/>
          <w:sz w:val="28"/>
          <w:szCs w:val="28"/>
          <w:lang w:val="uk-UA"/>
        </w:rPr>
        <w:t xml:space="preserve"> </w:t>
      </w:r>
      <w:r w:rsidR="00B265E9" w:rsidRPr="005A09CC">
        <w:rPr>
          <w:rFonts w:ascii="Times New Roman" w:hAnsi="Times New Roman"/>
          <w:sz w:val="28"/>
          <w:szCs w:val="28"/>
          <w:lang w:val="uk-UA"/>
        </w:rPr>
        <w:t>обговорення</w:t>
      </w:r>
      <w:r w:rsidR="00CF273A" w:rsidRPr="005A09CC">
        <w:rPr>
          <w:rFonts w:ascii="Times New Roman" w:hAnsi="Times New Roman"/>
          <w:sz w:val="28"/>
          <w:szCs w:val="28"/>
          <w:lang w:val="uk-UA"/>
        </w:rPr>
        <w:t xml:space="preserve"> </w:t>
      </w:r>
      <w:r w:rsidR="00DE060E" w:rsidRPr="005A09CC">
        <w:rPr>
          <w:rFonts w:ascii="Times New Roman" w:hAnsi="Times New Roman"/>
          <w:sz w:val="28"/>
          <w:szCs w:val="28"/>
          <w:lang w:val="uk-UA"/>
        </w:rPr>
        <w:t xml:space="preserve">[63, </w:t>
      </w:r>
      <w:r w:rsidR="00C7647F" w:rsidRPr="005A09CC">
        <w:rPr>
          <w:rFonts w:ascii="Times New Roman" w:hAnsi="Times New Roman"/>
          <w:sz w:val="28"/>
          <w:szCs w:val="28"/>
          <w:lang w:val="uk-UA"/>
        </w:rPr>
        <w:t>130</w:t>
      </w:r>
      <w:r w:rsidR="00DE060E" w:rsidRPr="005A09CC">
        <w:rPr>
          <w:rFonts w:ascii="Times New Roman" w:hAnsi="Times New Roman"/>
          <w:sz w:val="28"/>
          <w:szCs w:val="28"/>
          <w:lang w:val="uk-UA"/>
        </w:rPr>
        <w:t xml:space="preserve">, 65, </w:t>
      </w:r>
      <w:r w:rsidR="00100DF6" w:rsidRPr="005A09CC">
        <w:rPr>
          <w:rFonts w:ascii="Times New Roman" w:hAnsi="Times New Roman"/>
          <w:sz w:val="28"/>
          <w:szCs w:val="28"/>
          <w:lang w:val="uk-UA"/>
        </w:rPr>
        <w:t>28</w:t>
      </w:r>
      <w:r w:rsidR="00DE060E" w:rsidRPr="005A09CC">
        <w:rPr>
          <w:rFonts w:ascii="Times New Roman" w:hAnsi="Times New Roman"/>
          <w:sz w:val="28"/>
          <w:szCs w:val="28"/>
          <w:lang w:val="uk-UA"/>
        </w:rPr>
        <w:t xml:space="preserve">, </w:t>
      </w:r>
      <w:r w:rsidR="00100DF6" w:rsidRPr="005A09CC">
        <w:rPr>
          <w:rFonts w:ascii="Times New Roman" w:hAnsi="Times New Roman"/>
          <w:sz w:val="28"/>
          <w:szCs w:val="28"/>
          <w:lang w:val="uk-UA"/>
        </w:rPr>
        <w:t>151</w:t>
      </w:r>
      <w:r w:rsidR="00DE060E" w:rsidRPr="005A09CC">
        <w:rPr>
          <w:rFonts w:ascii="Times New Roman" w:hAnsi="Times New Roman"/>
          <w:sz w:val="28"/>
          <w:szCs w:val="28"/>
          <w:lang w:val="uk-UA"/>
        </w:rPr>
        <w:t xml:space="preserve">, </w:t>
      </w:r>
      <w:r w:rsidR="00100DF6" w:rsidRPr="005A09CC">
        <w:rPr>
          <w:rFonts w:ascii="Times New Roman" w:hAnsi="Times New Roman"/>
          <w:sz w:val="28"/>
          <w:szCs w:val="28"/>
          <w:lang w:val="uk-UA"/>
        </w:rPr>
        <w:t>127</w:t>
      </w:r>
      <w:r w:rsidR="00DE060E" w:rsidRPr="005A09CC">
        <w:rPr>
          <w:rFonts w:ascii="Times New Roman" w:hAnsi="Times New Roman"/>
          <w:sz w:val="28"/>
          <w:szCs w:val="28"/>
          <w:lang w:val="uk-UA"/>
        </w:rPr>
        <w:t xml:space="preserve">]. </w:t>
      </w:r>
      <w:r w:rsidR="00C20085" w:rsidRPr="005A09CC">
        <w:rPr>
          <w:rFonts w:ascii="Times New Roman" w:hAnsi="Times New Roman"/>
          <w:sz w:val="28"/>
          <w:szCs w:val="28"/>
          <w:lang w:val="uk-UA"/>
        </w:rPr>
        <w:t>В</w:t>
      </w:r>
      <w:r w:rsidR="00B927F2" w:rsidRPr="005A09CC">
        <w:rPr>
          <w:rFonts w:ascii="Times New Roman" w:hAnsi="Times New Roman"/>
          <w:sz w:val="28"/>
          <w:szCs w:val="28"/>
          <w:lang w:val="uk-UA"/>
        </w:rPr>
        <w:t xml:space="preserve">ирішення цієї проблеми </w:t>
      </w:r>
      <w:r w:rsidR="00C20085" w:rsidRPr="005A09CC">
        <w:rPr>
          <w:rFonts w:ascii="Times New Roman" w:hAnsi="Times New Roman"/>
          <w:sz w:val="28"/>
          <w:szCs w:val="28"/>
          <w:lang w:val="uk-UA"/>
        </w:rPr>
        <w:t xml:space="preserve">потребує </w:t>
      </w:r>
      <w:r w:rsidR="00B927F2" w:rsidRPr="005A09CC">
        <w:rPr>
          <w:rFonts w:ascii="Times New Roman" w:hAnsi="Times New Roman"/>
          <w:sz w:val="28"/>
          <w:szCs w:val="28"/>
          <w:lang w:val="uk-UA"/>
        </w:rPr>
        <w:t>«еко</w:t>
      </w:r>
      <w:r w:rsidR="00C20085" w:rsidRPr="005A09CC">
        <w:rPr>
          <w:rFonts w:ascii="Times New Roman" w:hAnsi="Times New Roman"/>
          <w:sz w:val="28"/>
          <w:szCs w:val="28"/>
          <w:lang w:val="uk-UA"/>
        </w:rPr>
        <w:t>логізації</w:t>
      </w:r>
      <w:r w:rsidR="00B927F2" w:rsidRPr="005A09CC">
        <w:rPr>
          <w:rFonts w:ascii="Times New Roman" w:hAnsi="Times New Roman"/>
          <w:sz w:val="28"/>
          <w:szCs w:val="28"/>
          <w:lang w:val="uk-UA"/>
        </w:rPr>
        <w:t>» національної системи територіального планування</w:t>
      </w:r>
      <w:r w:rsidR="00C20085" w:rsidRPr="005A09CC">
        <w:rPr>
          <w:rFonts w:ascii="Times New Roman" w:hAnsi="Times New Roman"/>
          <w:sz w:val="28"/>
          <w:szCs w:val="28"/>
          <w:lang w:val="uk-UA"/>
        </w:rPr>
        <w:t>, що може бути реалізоване</w:t>
      </w:r>
      <w:r w:rsidR="00B927F2" w:rsidRPr="005A09CC">
        <w:rPr>
          <w:rFonts w:ascii="Times New Roman" w:hAnsi="Times New Roman"/>
          <w:sz w:val="28"/>
          <w:szCs w:val="28"/>
          <w:lang w:val="uk-UA"/>
        </w:rPr>
        <w:t xml:space="preserve"> шляхом запровад</w:t>
      </w:r>
      <w:r w:rsidR="00C20085" w:rsidRPr="005A09CC">
        <w:rPr>
          <w:rFonts w:ascii="Times New Roman" w:hAnsi="Times New Roman"/>
          <w:sz w:val="28"/>
          <w:szCs w:val="28"/>
          <w:lang w:val="uk-UA"/>
        </w:rPr>
        <w:t xml:space="preserve">ження та легітимізації практик </w:t>
      </w:r>
      <w:r w:rsidR="00B927F2" w:rsidRPr="005A09CC">
        <w:rPr>
          <w:rFonts w:ascii="Times New Roman" w:hAnsi="Times New Roman"/>
          <w:sz w:val="28"/>
          <w:szCs w:val="28"/>
          <w:lang w:val="uk-UA"/>
        </w:rPr>
        <w:t>ландшафтного</w:t>
      </w:r>
      <w:r w:rsidR="00C20085" w:rsidRPr="005A09CC">
        <w:rPr>
          <w:rFonts w:ascii="Times New Roman" w:hAnsi="Times New Roman"/>
          <w:sz w:val="28"/>
          <w:szCs w:val="28"/>
          <w:lang w:val="uk-UA"/>
        </w:rPr>
        <w:t xml:space="preserve"> або ландшафтно-екологічного</w:t>
      </w:r>
      <w:r w:rsidR="00B927F2" w:rsidRPr="005A09CC">
        <w:rPr>
          <w:rFonts w:ascii="Times New Roman" w:hAnsi="Times New Roman"/>
          <w:sz w:val="28"/>
          <w:szCs w:val="28"/>
          <w:lang w:val="uk-UA"/>
        </w:rPr>
        <w:t xml:space="preserve"> планування</w:t>
      </w:r>
      <w:r w:rsidR="00C20085" w:rsidRPr="005A09CC">
        <w:rPr>
          <w:rFonts w:ascii="Times New Roman" w:hAnsi="Times New Roman"/>
          <w:sz w:val="28"/>
          <w:szCs w:val="28"/>
          <w:lang w:val="uk-UA"/>
        </w:rPr>
        <w:t xml:space="preserve">, досвід використання яких у якості інструменту визначення екологічних вимог розвитку територій та обгрунтування шляхів їх дотримання свідчить про їх дієвість та ефективність </w:t>
      </w:r>
      <w:r w:rsidR="00A369C2" w:rsidRPr="005A09CC">
        <w:rPr>
          <w:rFonts w:ascii="Times New Roman" w:hAnsi="Times New Roman"/>
          <w:sz w:val="28"/>
          <w:szCs w:val="28"/>
          <w:lang w:val="uk-UA"/>
        </w:rPr>
        <w:t>[</w:t>
      </w:r>
      <w:r w:rsidR="00100DF6" w:rsidRPr="005A09CC">
        <w:rPr>
          <w:rFonts w:ascii="Times New Roman" w:hAnsi="Times New Roman"/>
          <w:sz w:val="28"/>
          <w:szCs w:val="28"/>
          <w:lang w:val="uk-UA"/>
        </w:rPr>
        <w:t>146</w:t>
      </w:r>
      <w:r w:rsidR="00A369C2" w:rsidRPr="005A09CC">
        <w:rPr>
          <w:rFonts w:ascii="Times New Roman" w:hAnsi="Times New Roman"/>
          <w:sz w:val="28"/>
          <w:szCs w:val="28"/>
          <w:lang w:val="uk-UA"/>
        </w:rPr>
        <w:t>, 7</w:t>
      </w:r>
      <w:r w:rsidR="00100DF6" w:rsidRPr="005A09CC">
        <w:rPr>
          <w:rFonts w:ascii="Times New Roman" w:hAnsi="Times New Roman"/>
          <w:sz w:val="28"/>
          <w:szCs w:val="28"/>
          <w:lang w:val="uk-UA"/>
        </w:rPr>
        <w:t>1</w:t>
      </w:r>
      <w:r w:rsidR="00A369C2" w:rsidRPr="005A09CC">
        <w:rPr>
          <w:rFonts w:ascii="Times New Roman" w:hAnsi="Times New Roman"/>
          <w:sz w:val="28"/>
          <w:szCs w:val="28"/>
          <w:lang w:val="uk-UA"/>
        </w:rPr>
        <w:t xml:space="preserve">, </w:t>
      </w:r>
      <w:r w:rsidR="00100DF6" w:rsidRPr="005A09CC">
        <w:rPr>
          <w:rFonts w:ascii="Times New Roman" w:hAnsi="Times New Roman"/>
          <w:sz w:val="28"/>
          <w:szCs w:val="28"/>
          <w:lang w:val="uk-UA"/>
        </w:rPr>
        <w:t>55</w:t>
      </w:r>
      <w:r w:rsidR="00A369C2" w:rsidRPr="005A09CC">
        <w:rPr>
          <w:rFonts w:ascii="Times New Roman" w:hAnsi="Times New Roman"/>
          <w:sz w:val="28"/>
          <w:szCs w:val="28"/>
          <w:lang w:val="uk-UA"/>
        </w:rPr>
        <w:t xml:space="preserve">, </w:t>
      </w:r>
      <w:r w:rsidR="00100DF6" w:rsidRPr="005A09CC">
        <w:rPr>
          <w:rFonts w:ascii="Times New Roman" w:hAnsi="Times New Roman"/>
          <w:sz w:val="28"/>
          <w:szCs w:val="28"/>
          <w:lang w:val="uk-UA"/>
        </w:rPr>
        <w:t>9</w:t>
      </w:r>
      <w:r w:rsidR="00A369C2" w:rsidRPr="005A09CC">
        <w:rPr>
          <w:rFonts w:ascii="Times New Roman" w:hAnsi="Times New Roman"/>
          <w:sz w:val="28"/>
          <w:szCs w:val="28"/>
          <w:lang w:val="uk-UA"/>
        </w:rPr>
        <w:t>].</w:t>
      </w:r>
    </w:p>
    <w:p w14:paraId="51F1F0F5" w14:textId="77777777" w:rsidR="00F23A2D" w:rsidRPr="005A09CC" w:rsidRDefault="00B30C4C" w:rsidP="00E67C20">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Поява та розвиток еколо</w:t>
      </w:r>
      <w:r w:rsidR="001C7B5B" w:rsidRPr="005A09CC">
        <w:rPr>
          <w:rFonts w:ascii="Times New Roman" w:hAnsi="Times New Roman"/>
          <w:sz w:val="28"/>
          <w:szCs w:val="28"/>
          <w:lang w:val="uk-UA"/>
        </w:rPr>
        <w:t>го</w:t>
      </w:r>
      <w:r w:rsidRPr="005A09CC">
        <w:rPr>
          <w:rFonts w:ascii="Times New Roman" w:hAnsi="Times New Roman"/>
          <w:sz w:val="28"/>
          <w:szCs w:val="28"/>
          <w:lang w:val="uk-UA"/>
        </w:rPr>
        <w:t>-орієнтованих різновидів територіального планування відзначила остаточне оформлення територіального підходу до здійснення природоохоронної діяльності, що пов’язується із інвайронментальним рухом суспільства, що виник у 1970-1980 роках унаслідок реакції на світову екологічну</w:t>
      </w:r>
      <w:r w:rsidR="00B2109E" w:rsidRPr="005A09CC">
        <w:rPr>
          <w:rFonts w:ascii="Times New Roman" w:hAnsi="Times New Roman"/>
          <w:sz w:val="28"/>
          <w:szCs w:val="28"/>
          <w:lang w:val="uk-UA"/>
        </w:rPr>
        <w:t xml:space="preserve"> кризу попередініх десятиліть.</w:t>
      </w:r>
      <w:r w:rsidR="00864A3C">
        <w:rPr>
          <w:rFonts w:ascii="Times New Roman" w:hAnsi="Times New Roman"/>
          <w:sz w:val="28"/>
          <w:szCs w:val="28"/>
          <w:lang w:val="uk-UA"/>
        </w:rPr>
        <w:t xml:space="preserve"> </w:t>
      </w:r>
      <w:r w:rsidRPr="005A09CC">
        <w:rPr>
          <w:rFonts w:ascii="Times New Roman" w:hAnsi="Times New Roman"/>
          <w:sz w:val="28"/>
          <w:szCs w:val="28"/>
          <w:lang w:val="uk-UA"/>
        </w:rPr>
        <w:t>Широке визнання</w:t>
      </w:r>
      <w:r w:rsidR="007E33D3" w:rsidRPr="005A09CC">
        <w:rPr>
          <w:rFonts w:ascii="Times New Roman" w:hAnsi="Times New Roman"/>
          <w:sz w:val="28"/>
          <w:szCs w:val="28"/>
          <w:lang w:val="uk-UA"/>
        </w:rPr>
        <w:t xml:space="preserve"> з огляду на їх ефективність здобули практики ландшафтного та ландшафтно-екологічного планування, </w:t>
      </w:r>
    </w:p>
    <w:p w14:paraId="49B5C2DE" w14:textId="77777777" w:rsidR="00F23A2D" w:rsidRPr="005A09CC" w:rsidRDefault="00F23A2D" w:rsidP="00E67C20">
      <w:pPr>
        <w:spacing w:line="360" w:lineRule="auto"/>
        <w:contextualSpacing/>
        <w:jc w:val="both"/>
        <w:rPr>
          <w:rFonts w:ascii="Times New Roman" w:hAnsi="Times New Roman"/>
          <w:b/>
          <w:color w:val="FF0000"/>
          <w:sz w:val="28"/>
          <w:szCs w:val="28"/>
          <w:shd w:val="clear" w:color="auto" w:fill="FFFFFF"/>
          <w:lang w:val="uk-UA"/>
        </w:rPr>
        <w:sectPr w:rsidR="00F23A2D" w:rsidRPr="005A09CC" w:rsidSect="0077708E">
          <w:headerReference w:type="default" r:id="rId16"/>
          <w:pgSz w:w="11906" w:h="16838"/>
          <w:pgMar w:top="1134" w:right="567" w:bottom="1134" w:left="1134" w:header="567" w:footer="0" w:gutter="0"/>
          <w:cols w:space="720"/>
          <w:titlePg/>
          <w:docGrid w:linePitch="326"/>
        </w:sectPr>
      </w:pPr>
    </w:p>
    <w:p w14:paraId="5D018CA6" w14:textId="77777777" w:rsidR="008E2037" w:rsidRPr="005A09CC" w:rsidRDefault="002D50D9" w:rsidP="0053437A">
      <w:pPr>
        <w:pStyle w:val="a3"/>
        <w:tabs>
          <w:tab w:val="left" w:pos="142"/>
        </w:tabs>
        <w:spacing w:line="360" w:lineRule="auto"/>
        <w:ind w:left="0"/>
        <w:jc w:val="center"/>
        <w:rPr>
          <w:rFonts w:ascii="Times New Roman" w:hAnsi="Times New Roman"/>
          <w:b/>
          <w:sz w:val="28"/>
          <w:szCs w:val="28"/>
          <w:lang w:val="uk-UA"/>
        </w:rPr>
      </w:pPr>
      <w:r w:rsidRPr="005A09CC">
        <w:rPr>
          <w:rFonts w:ascii="Times New Roman" w:hAnsi="Times New Roman"/>
          <w:b/>
          <w:sz w:val="28"/>
          <w:szCs w:val="28"/>
          <w:lang w:val="uk-UA"/>
        </w:rPr>
        <w:lastRenderedPageBreak/>
        <w:t>Висновки до розділу</w:t>
      </w:r>
      <w:r w:rsidR="008C24BE" w:rsidRPr="005A09CC">
        <w:rPr>
          <w:rFonts w:ascii="Times New Roman" w:hAnsi="Times New Roman"/>
          <w:b/>
          <w:sz w:val="28"/>
          <w:szCs w:val="28"/>
          <w:lang w:val="uk-UA"/>
        </w:rPr>
        <w:t>1</w:t>
      </w:r>
    </w:p>
    <w:p w14:paraId="1F7D9985" w14:textId="77777777" w:rsidR="008E2037" w:rsidRPr="005A09CC" w:rsidRDefault="008E2037" w:rsidP="0060101F">
      <w:pPr>
        <w:pStyle w:val="a3"/>
        <w:spacing w:line="360" w:lineRule="auto"/>
        <w:ind w:left="0" w:firstLine="709"/>
        <w:jc w:val="center"/>
        <w:rPr>
          <w:rFonts w:ascii="Times New Roman" w:hAnsi="Times New Roman"/>
          <w:b/>
          <w:sz w:val="28"/>
          <w:szCs w:val="28"/>
          <w:lang w:val="uk-UA"/>
        </w:rPr>
      </w:pPr>
    </w:p>
    <w:p w14:paraId="3077354B" w14:textId="77777777" w:rsidR="00C23BC3" w:rsidRPr="005A09CC" w:rsidRDefault="00D5112C" w:rsidP="00406ED2">
      <w:pPr>
        <w:pStyle w:val="a3"/>
        <w:numPr>
          <w:ilvl w:val="0"/>
          <w:numId w:val="5"/>
        </w:numPr>
        <w:spacing w:line="360" w:lineRule="auto"/>
        <w:ind w:left="0" w:firstLine="709"/>
        <w:jc w:val="both"/>
        <w:rPr>
          <w:rFonts w:ascii="Times New Roman" w:hAnsi="Times New Roman"/>
          <w:sz w:val="28"/>
          <w:szCs w:val="28"/>
          <w:lang w:val="uk-UA"/>
        </w:rPr>
      </w:pPr>
      <w:r w:rsidRPr="005A09CC">
        <w:rPr>
          <w:rFonts w:ascii="Times New Roman" w:hAnsi="Times New Roman"/>
          <w:sz w:val="28"/>
          <w:szCs w:val="28"/>
          <w:lang w:val="uk-UA"/>
        </w:rPr>
        <w:t xml:space="preserve">Сталість і </w:t>
      </w:r>
      <w:r w:rsidR="000820AC" w:rsidRPr="005A09CC">
        <w:rPr>
          <w:rFonts w:ascii="Times New Roman" w:hAnsi="Times New Roman"/>
          <w:sz w:val="28"/>
          <w:szCs w:val="28"/>
          <w:lang w:val="uk-UA"/>
        </w:rPr>
        <w:t>стабільність</w:t>
      </w:r>
      <w:r w:rsidRPr="005A09CC">
        <w:rPr>
          <w:rFonts w:ascii="Times New Roman" w:hAnsi="Times New Roman"/>
          <w:sz w:val="28"/>
          <w:szCs w:val="28"/>
          <w:lang w:val="uk-UA"/>
        </w:rPr>
        <w:t xml:space="preserve"> міст є ключовими цілями розвитку міст. </w:t>
      </w:r>
      <w:r w:rsidR="007A144C" w:rsidRPr="005A09CC">
        <w:rPr>
          <w:rFonts w:ascii="Times New Roman" w:hAnsi="Times New Roman"/>
          <w:sz w:val="28"/>
          <w:szCs w:val="28"/>
          <w:lang w:val="uk-UA"/>
        </w:rPr>
        <w:t>То ж, необхідним є</w:t>
      </w:r>
      <w:r w:rsidR="001501AB">
        <w:rPr>
          <w:rFonts w:ascii="Times New Roman" w:hAnsi="Times New Roman"/>
          <w:sz w:val="28"/>
          <w:szCs w:val="28"/>
          <w:lang w:val="uk-UA"/>
        </w:rPr>
        <w:t xml:space="preserve"> збереження принай</w:t>
      </w:r>
      <w:r w:rsidR="00D341DE" w:rsidRPr="005A09CC">
        <w:rPr>
          <w:rFonts w:ascii="Times New Roman" w:hAnsi="Times New Roman"/>
          <w:sz w:val="28"/>
          <w:szCs w:val="28"/>
          <w:lang w:val="uk-UA"/>
        </w:rPr>
        <w:t>ні критичного запасу природного капіталу у містах, так і турбуватись про збереження взаємозв’язку між</w:t>
      </w:r>
      <w:r w:rsidR="001501AB">
        <w:rPr>
          <w:rFonts w:ascii="Times New Roman" w:hAnsi="Times New Roman"/>
          <w:sz w:val="28"/>
          <w:szCs w:val="28"/>
          <w:lang w:val="uk-UA"/>
        </w:rPr>
        <w:t xml:space="preserve"> функціями середовища, які проди</w:t>
      </w:r>
      <w:r w:rsidR="00D341DE" w:rsidRPr="005A09CC">
        <w:rPr>
          <w:rFonts w:ascii="Times New Roman" w:hAnsi="Times New Roman"/>
          <w:sz w:val="28"/>
          <w:szCs w:val="28"/>
          <w:lang w:val="uk-UA"/>
        </w:rPr>
        <w:t xml:space="preserve">куються процесами, та структурами. </w:t>
      </w:r>
    </w:p>
    <w:p w14:paraId="68445E01" w14:textId="77777777" w:rsidR="00D5112C" w:rsidRPr="005A09CC" w:rsidRDefault="00D5112C" w:rsidP="00406ED2">
      <w:pPr>
        <w:pStyle w:val="a3"/>
        <w:numPr>
          <w:ilvl w:val="0"/>
          <w:numId w:val="5"/>
        </w:numPr>
        <w:spacing w:line="360" w:lineRule="auto"/>
        <w:ind w:left="0" w:firstLine="709"/>
        <w:jc w:val="both"/>
        <w:rPr>
          <w:rFonts w:ascii="Times New Roman" w:hAnsi="Times New Roman"/>
          <w:sz w:val="28"/>
          <w:szCs w:val="28"/>
          <w:lang w:val="uk-UA"/>
        </w:rPr>
      </w:pPr>
      <w:r w:rsidRPr="005A09CC">
        <w:rPr>
          <w:rFonts w:ascii="Times New Roman" w:hAnsi="Times New Roman"/>
          <w:sz w:val="28"/>
          <w:szCs w:val="28"/>
          <w:lang w:val="uk-UA"/>
        </w:rPr>
        <w:t>Інструменти територіального планування мають їх досягати, а це можливо за умови визнання у якості об</w:t>
      </w:r>
      <w:r w:rsidR="001501AB">
        <w:rPr>
          <w:rFonts w:ascii="Times New Roman" w:hAnsi="Times New Roman"/>
          <w:sz w:val="28"/>
          <w:szCs w:val="28"/>
          <w:lang w:val="uk-UA"/>
        </w:rPr>
        <w:t>’єкту планування ландшафту</w:t>
      </w:r>
      <w:r w:rsidRPr="005A09CC">
        <w:rPr>
          <w:rFonts w:ascii="Times New Roman" w:hAnsi="Times New Roman"/>
          <w:sz w:val="28"/>
          <w:szCs w:val="28"/>
          <w:lang w:val="uk-UA"/>
        </w:rPr>
        <w:t>, що зробить можливим інтегрувати пр</w:t>
      </w:r>
      <w:r w:rsidR="007A144C" w:rsidRPr="005A09CC">
        <w:rPr>
          <w:rFonts w:ascii="Times New Roman" w:hAnsi="Times New Roman"/>
          <w:sz w:val="28"/>
          <w:szCs w:val="28"/>
          <w:lang w:val="uk-UA"/>
        </w:rPr>
        <w:t>иродні структури та</w:t>
      </w:r>
      <w:r w:rsidRPr="005A09CC">
        <w:rPr>
          <w:rFonts w:ascii="Times New Roman" w:hAnsi="Times New Roman"/>
          <w:sz w:val="28"/>
          <w:szCs w:val="28"/>
          <w:lang w:val="uk-UA"/>
        </w:rPr>
        <w:t xml:space="preserve"> процеси із антр</w:t>
      </w:r>
      <w:r w:rsidR="007A144C" w:rsidRPr="005A09CC">
        <w:rPr>
          <w:rFonts w:ascii="Times New Roman" w:hAnsi="Times New Roman"/>
          <w:sz w:val="28"/>
          <w:szCs w:val="28"/>
          <w:lang w:val="uk-UA"/>
        </w:rPr>
        <w:t>о</w:t>
      </w:r>
      <w:r w:rsidRPr="005A09CC">
        <w:rPr>
          <w:rFonts w:ascii="Times New Roman" w:hAnsi="Times New Roman"/>
          <w:sz w:val="28"/>
          <w:szCs w:val="28"/>
          <w:lang w:val="uk-UA"/>
        </w:rPr>
        <w:t>погенними задля вр</w:t>
      </w:r>
      <w:r w:rsidR="001501AB">
        <w:rPr>
          <w:rFonts w:ascii="Times New Roman" w:hAnsi="Times New Roman"/>
          <w:sz w:val="28"/>
          <w:szCs w:val="28"/>
          <w:lang w:val="uk-UA"/>
        </w:rPr>
        <w:t>івноважання екосистемних послуг</w:t>
      </w:r>
      <w:r w:rsidRPr="005A09CC">
        <w:rPr>
          <w:rFonts w:ascii="Times New Roman" w:hAnsi="Times New Roman"/>
          <w:sz w:val="28"/>
          <w:szCs w:val="28"/>
          <w:lang w:val="uk-UA"/>
        </w:rPr>
        <w:t xml:space="preserve">. </w:t>
      </w:r>
    </w:p>
    <w:p w14:paraId="21D72B73" w14:textId="77777777" w:rsidR="00C56447" w:rsidRPr="005A09CC" w:rsidRDefault="00AA14FC" w:rsidP="00406ED2">
      <w:pPr>
        <w:pStyle w:val="a3"/>
        <w:numPr>
          <w:ilvl w:val="0"/>
          <w:numId w:val="5"/>
        </w:numPr>
        <w:spacing w:line="360" w:lineRule="auto"/>
        <w:ind w:left="0" w:firstLine="709"/>
        <w:jc w:val="both"/>
        <w:rPr>
          <w:rFonts w:ascii="Times New Roman" w:hAnsi="Times New Roman"/>
          <w:sz w:val="28"/>
          <w:szCs w:val="28"/>
          <w:lang w:val="uk-UA"/>
        </w:rPr>
      </w:pPr>
      <w:r w:rsidRPr="005A09CC">
        <w:rPr>
          <w:rFonts w:ascii="Times New Roman" w:hAnsi="Times New Roman"/>
          <w:sz w:val="28"/>
          <w:szCs w:val="28"/>
          <w:lang w:val="uk-UA"/>
        </w:rPr>
        <w:t xml:space="preserve"> Сучасна нац</w:t>
      </w:r>
      <w:r w:rsidR="0074741C" w:rsidRPr="005A09CC">
        <w:rPr>
          <w:rFonts w:ascii="Times New Roman" w:hAnsi="Times New Roman"/>
          <w:sz w:val="28"/>
          <w:szCs w:val="28"/>
          <w:lang w:val="uk-UA"/>
        </w:rPr>
        <w:t>іональна п</w:t>
      </w:r>
      <w:r w:rsidRPr="005A09CC">
        <w:rPr>
          <w:rFonts w:ascii="Times New Roman" w:hAnsi="Times New Roman"/>
          <w:sz w:val="28"/>
          <w:szCs w:val="28"/>
          <w:lang w:val="uk-UA"/>
        </w:rPr>
        <w:t>рактика регулювання м</w:t>
      </w:r>
      <w:r w:rsidR="00D5112C" w:rsidRPr="005A09CC">
        <w:rPr>
          <w:rFonts w:ascii="Times New Roman" w:hAnsi="Times New Roman"/>
          <w:sz w:val="28"/>
          <w:szCs w:val="28"/>
          <w:lang w:val="uk-UA"/>
        </w:rPr>
        <w:t>і</w:t>
      </w:r>
      <w:r w:rsidRPr="005A09CC">
        <w:rPr>
          <w:rFonts w:ascii="Times New Roman" w:hAnsi="Times New Roman"/>
          <w:sz w:val="28"/>
          <w:szCs w:val="28"/>
          <w:lang w:val="uk-UA"/>
        </w:rPr>
        <w:t>стобуд</w:t>
      </w:r>
      <w:r w:rsidR="0074741C" w:rsidRPr="005A09CC">
        <w:rPr>
          <w:rFonts w:ascii="Times New Roman" w:hAnsi="Times New Roman"/>
          <w:sz w:val="28"/>
          <w:szCs w:val="28"/>
          <w:lang w:val="uk-UA"/>
        </w:rPr>
        <w:t>і</w:t>
      </w:r>
      <w:r w:rsidRPr="005A09CC">
        <w:rPr>
          <w:rFonts w:ascii="Times New Roman" w:hAnsi="Times New Roman"/>
          <w:sz w:val="28"/>
          <w:szCs w:val="28"/>
          <w:lang w:val="uk-UA"/>
        </w:rPr>
        <w:t>вного територ</w:t>
      </w:r>
      <w:r w:rsidR="00D5112C" w:rsidRPr="005A09CC">
        <w:rPr>
          <w:rFonts w:ascii="Times New Roman" w:hAnsi="Times New Roman"/>
          <w:sz w:val="28"/>
          <w:szCs w:val="28"/>
          <w:lang w:val="uk-UA"/>
        </w:rPr>
        <w:t>і</w:t>
      </w:r>
      <w:r w:rsidRPr="005A09CC">
        <w:rPr>
          <w:rFonts w:ascii="Times New Roman" w:hAnsi="Times New Roman"/>
          <w:sz w:val="28"/>
          <w:szCs w:val="28"/>
          <w:lang w:val="uk-UA"/>
        </w:rPr>
        <w:t xml:space="preserve">ального планування </w:t>
      </w:r>
      <w:r w:rsidR="00CD20D3" w:rsidRPr="005A09CC">
        <w:rPr>
          <w:rFonts w:ascii="Times New Roman" w:hAnsi="Times New Roman"/>
          <w:sz w:val="28"/>
          <w:szCs w:val="28"/>
          <w:lang w:val="uk-UA"/>
        </w:rPr>
        <w:t>декларує як одн</w:t>
      </w:r>
      <w:r w:rsidR="0074741C" w:rsidRPr="005A09CC">
        <w:rPr>
          <w:rFonts w:ascii="Times New Roman" w:hAnsi="Times New Roman"/>
          <w:sz w:val="28"/>
          <w:szCs w:val="28"/>
          <w:lang w:val="uk-UA"/>
        </w:rPr>
        <w:t>е</w:t>
      </w:r>
      <w:r w:rsidR="00CD20D3" w:rsidRPr="005A09CC">
        <w:rPr>
          <w:rFonts w:ascii="Times New Roman" w:hAnsi="Times New Roman"/>
          <w:sz w:val="28"/>
          <w:szCs w:val="28"/>
          <w:lang w:val="uk-UA"/>
        </w:rPr>
        <w:t xml:space="preserve"> із головних завдань містобудування (діял</w:t>
      </w:r>
      <w:r w:rsidR="00B2109E" w:rsidRPr="005A09CC">
        <w:rPr>
          <w:rFonts w:ascii="Times New Roman" w:hAnsi="Times New Roman"/>
          <w:sz w:val="28"/>
          <w:szCs w:val="28"/>
          <w:lang w:val="uk-UA"/>
        </w:rPr>
        <w:t>ь</w:t>
      </w:r>
      <w:r w:rsidR="00CD20D3" w:rsidRPr="005A09CC">
        <w:rPr>
          <w:rFonts w:ascii="Times New Roman" w:hAnsi="Times New Roman"/>
          <w:sz w:val="28"/>
          <w:szCs w:val="28"/>
          <w:lang w:val="uk-UA"/>
        </w:rPr>
        <w:t xml:space="preserve">ності із управління розвитком міста в тому числі) принципи забезпечення сталості, та екологічної безпеки. Проте щодо питання регулювання вмісту ландшафтного вкриття функцональних зон не має однозначного інструменту для визначення параметрів оптимального співвідношення їх компленнтів. </w:t>
      </w:r>
    </w:p>
    <w:p w14:paraId="56AAA182" w14:textId="77777777" w:rsidR="007E2344" w:rsidRPr="005A09CC" w:rsidRDefault="00343D41" w:rsidP="00406ED2">
      <w:pPr>
        <w:pStyle w:val="a3"/>
        <w:numPr>
          <w:ilvl w:val="0"/>
          <w:numId w:val="5"/>
        </w:numPr>
        <w:spacing w:line="360" w:lineRule="auto"/>
        <w:ind w:left="0" w:firstLine="709"/>
        <w:jc w:val="both"/>
        <w:rPr>
          <w:rFonts w:ascii="Times New Roman" w:hAnsi="Times New Roman"/>
          <w:sz w:val="28"/>
          <w:szCs w:val="28"/>
          <w:lang w:val="uk-UA"/>
        </w:rPr>
      </w:pPr>
      <w:r w:rsidRPr="005A09CC">
        <w:rPr>
          <w:rFonts w:ascii="Times New Roman" w:hAnsi="Times New Roman"/>
          <w:sz w:val="28"/>
          <w:szCs w:val="28"/>
          <w:lang w:val="uk-UA"/>
        </w:rPr>
        <w:t>Окреслений</w:t>
      </w:r>
      <w:r w:rsidR="00CD20D3" w:rsidRPr="005A09CC">
        <w:rPr>
          <w:rFonts w:ascii="Times New Roman" w:hAnsi="Times New Roman"/>
          <w:sz w:val="28"/>
          <w:szCs w:val="28"/>
          <w:lang w:val="uk-UA"/>
        </w:rPr>
        <w:t xml:space="preserve"> брак</w:t>
      </w:r>
      <w:r w:rsidRPr="005A09CC">
        <w:rPr>
          <w:rFonts w:ascii="Times New Roman" w:hAnsi="Times New Roman"/>
          <w:sz w:val="28"/>
          <w:szCs w:val="28"/>
          <w:lang w:val="uk-UA"/>
        </w:rPr>
        <w:t>,</w:t>
      </w:r>
      <w:r w:rsidR="00CD20D3" w:rsidRPr="005A09CC">
        <w:rPr>
          <w:rFonts w:ascii="Times New Roman" w:hAnsi="Times New Roman"/>
          <w:sz w:val="28"/>
          <w:szCs w:val="28"/>
          <w:lang w:val="uk-UA"/>
        </w:rPr>
        <w:t xml:space="preserve"> на наш погляд</w:t>
      </w:r>
      <w:r w:rsidRPr="005A09CC">
        <w:rPr>
          <w:rFonts w:ascii="Times New Roman" w:hAnsi="Times New Roman"/>
          <w:sz w:val="28"/>
          <w:szCs w:val="28"/>
          <w:lang w:val="uk-UA"/>
        </w:rPr>
        <w:t>,</w:t>
      </w:r>
      <w:r w:rsidR="00CD20D3" w:rsidRPr="005A09CC">
        <w:rPr>
          <w:rFonts w:ascii="Times New Roman" w:hAnsi="Times New Roman"/>
          <w:sz w:val="28"/>
          <w:szCs w:val="28"/>
          <w:lang w:val="uk-UA"/>
        </w:rPr>
        <w:t xml:space="preserve"> гальмує розробку управлінськ</w:t>
      </w:r>
      <w:r w:rsidR="00C23BC3" w:rsidRPr="005A09CC">
        <w:rPr>
          <w:rFonts w:ascii="Times New Roman" w:hAnsi="Times New Roman"/>
          <w:sz w:val="28"/>
          <w:szCs w:val="28"/>
          <w:lang w:val="uk-UA"/>
        </w:rPr>
        <w:t>их рішень стосовно їх виконання,</w:t>
      </w:r>
      <w:r w:rsidRPr="005A09CC">
        <w:rPr>
          <w:rFonts w:ascii="Times New Roman" w:hAnsi="Times New Roman"/>
          <w:sz w:val="28"/>
          <w:szCs w:val="28"/>
          <w:lang w:val="uk-UA"/>
        </w:rPr>
        <w:t xml:space="preserve"> та може бути усунений шляхом запровадження ландшафтно-екологічного планування, яке засвідчило себе у ролі </w:t>
      </w:r>
      <w:r w:rsidR="00CD510C" w:rsidRPr="005A09CC">
        <w:rPr>
          <w:rFonts w:ascii="Times New Roman" w:hAnsi="Times New Roman"/>
          <w:sz w:val="28"/>
          <w:szCs w:val="28"/>
          <w:lang w:val="uk-UA"/>
        </w:rPr>
        <w:t>інструмент</w:t>
      </w:r>
      <w:r w:rsidRPr="005A09CC">
        <w:rPr>
          <w:rFonts w:ascii="Times New Roman" w:hAnsi="Times New Roman"/>
          <w:sz w:val="28"/>
          <w:szCs w:val="28"/>
          <w:lang w:val="uk-UA"/>
        </w:rPr>
        <w:t>у</w:t>
      </w:r>
      <w:r w:rsidR="00CD510C" w:rsidRPr="005A09CC">
        <w:rPr>
          <w:rFonts w:ascii="Times New Roman" w:hAnsi="Times New Roman"/>
          <w:sz w:val="28"/>
          <w:szCs w:val="28"/>
          <w:lang w:val="uk-UA"/>
        </w:rPr>
        <w:t xml:space="preserve"> забезпечення цілей </w:t>
      </w:r>
      <w:r w:rsidR="0086145E" w:rsidRPr="005A09CC">
        <w:rPr>
          <w:rFonts w:ascii="Times New Roman" w:hAnsi="Times New Roman"/>
          <w:sz w:val="28"/>
          <w:szCs w:val="28"/>
          <w:lang w:val="uk-UA"/>
        </w:rPr>
        <w:t>сталого інвайронментального розвитку міст.</w:t>
      </w:r>
      <w:r w:rsidR="00CD20D3" w:rsidRPr="005A09CC">
        <w:rPr>
          <w:rFonts w:ascii="Times New Roman" w:hAnsi="Times New Roman"/>
          <w:sz w:val="28"/>
          <w:szCs w:val="28"/>
          <w:lang w:val="uk-UA"/>
        </w:rPr>
        <w:t xml:space="preserve"> </w:t>
      </w:r>
    </w:p>
    <w:p w14:paraId="6B02E40C" w14:textId="77777777" w:rsidR="0074741C" w:rsidRPr="005A09CC" w:rsidRDefault="0074741C" w:rsidP="00406ED2">
      <w:pPr>
        <w:pStyle w:val="a3"/>
        <w:numPr>
          <w:ilvl w:val="0"/>
          <w:numId w:val="5"/>
        </w:numPr>
        <w:spacing w:line="360" w:lineRule="auto"/>
        <w:ind w:left="0" w:firstLine="709"/>
        <w:jc w:val="both"/>
        <w:rPr>
          <w:rFonts w:ascii="Times New Roman" w:hAnsi="Times New Roman"/>
          <w:sz w:val="28"/>
          <w:szCs w:val="28"/>
          <w:lang w:val="uk-UA"/>
        </w:rPr>
      </w:pPr>
      <w:r w:rsidRPr="005A09CC">
        <w:rPr>
          <w:rFonts w:ascii="Times New Roman" w:hAnsi="Times New Roman"/>
          <w:sz w:val="28"/>
          <w:szCs w:val="28"/>
          <w:lang w:val="uk-UA"/>
        </w:rPr>
        <w:t>Вирішення цієї проблеми потребує «екологізації» національної системи територіального планування, що може бути реалізоване шляхом запровадження та легітимізації практик ландшафтного або ландшафтно-екологічного планування, досвід використання яких у якості інструменту визначення екологічних вимог розвитку територій та обгрунтування шляхів їх дотримання свідчить про їх дієвість та ефективність.</w:t>
      </w:r>
    </w:p>
    <w:p w14:paraId="68F388CF" w14:textId="77777777" w:rsidR="000140A4" w:rsidRPr="005A09CC" w:rsidRDefault="000140A4" w:rsidP="0086145E">
      <w:pPr>
        <w:pStyle w:val="a3"/>
        <w:rPr>
          <w:rFonts w:ascii="Times New Roman" w:hAnsi="Times New Roman"/>
          <w:b/>
          <w:sz w:val="28"/>
          <w:szCs w:val="28"/>
          <w:lang w:val="uk-UA"/>
        </w:rPr>
      </w:pPr>
    </w:p>
    <w:p w14:paraId="61D44F21" w14:textId="77777777" w:rsidR="000140A4" w:rsidRPr="005A09CC" w:rsidRDefault="000140A4" w:rsidP="0086145E">
      <w:pPr>
        <w:pStyle w:val="a3"/>
        <w:rPr>
          <w:rFonts w:ascii="Times New Roman" w:hAnsi="Times New Roman"/>
          <w:b/>
          <w:sz w:val="28"/>
          <w:szCs w:val="28"/>
          <w:lang w:val="uk-UA"/>
        </w:rPr>
      </w:pPr>
    </w:p>
    <w:p w14:paraId="28EC8E57" w14:textId="77777777" w:rsidR="000140A4" w:rsidRPr="005A09CC" w:rsidRDefault="0074741C" w:rsidP="0086145E">
      <w:pPr>
        <w:pStyle w:val="a3"/>
        <w:rPr>
          <w:rFonts w:ascii="Times New Roman" w:hAnsi="Times New Roman"/>
          <w:b/>
          <w:sz w:val="28"/>
          <w:szCs w:val="28"/>
          <w:lang w:val="ru-RU"/>
        </w:rPr>
      </w:pPr>
      <w:r w:rsidRPr="005A09CC">
        <w:rPr>
          <w:rFonts w:ascii="Times New Roman" w:hAnsi="Times New Roman"/>
          <w:b/>
          <w:sz w:val="28"/>
          <w:szCs w:val="28"/>
          <w:lang w:val="ru-RU"/>
        </w:rPr>
        <w:t>Результати досліджень даного розділу наведено в публікаціях: [</w:t>
      </w:r>
      <w:r w:rsidR="00100DF6" w:rsidRPr="005A09CC">
        <w:rPr>
          <w:rFonts w:ascii="Times New Roman" w:hAnsi="Times New Roman"/>
          <w:b/>
          <w:sz w:val="28"/>
          <w:szCs w:val="28"/>
          <w:lang w:val="ru-RU"/>
        </w:rPr>
        <w:t>30</w:t>
      </w:r>
      <w:r w:rsidRPr="005A09CC">
        <w:rPr>
          <w:rFonts w:ascii="Times New Roman" w:hAnsi="Times New Roman"/>
          <w:b/>
          <w:sz w:val="28"/>
          <w:szCs w:val="28"/>
          <w:lang w:val="ru-RU"/>
        </w:rPr>
        <w:t>], [</w:t>
      </w:r>
      <w:r w:rsidR="00100DF6" w:rsidRPr="005A09CC">
        <w:rPr>
          <w:rFonts w:ascii="Times New Roman" w:hAnsi="Times New Roman"/>
          <w:b/>
          <w:sz w:val="28"/>
          <w:szCs w:val="28"/>
          <w:lang w:val="ru-RU"/>
        </w:rPr>
        <w:t>122</w:t>
      </w:r>
      <w:r w:rsidRPr="005A09CC">
        <w:rPr>
          <w:rFonts w:ascii="Times New Roman" w:hAnsi="Times New Roman"/>
          <w:b/>
          <w:sz w:val="28"/>
          <w:szCs w:val="28"/>
          <w:lang w:val="ru-RU"/>
        </w:rPr>
        <w:t>].</w:t>
      </w:r>
    </w:p>
    <w:p w14:paraId="161D61EB" w14:textId="77777777" w:rsidR="000140A4" w:rsidRPr="005A09CC" w:rsidRDefault="000140A4" w:rsidP="0086145E">
      <w:pPr>
        <w:pStyle w:val="a3"/>
        <w:rPr>
          <w:rFonts w:ascii="Times New Roman" w:hAnsi="Times New Roman"/>
          <w:b/>
          <w:sz w:val="28"/>
          <w:szCs w:val="28"/>
          <w:lang w:val="uk-UA"/>
        </w:rPr>
      </w:pPr>
    </w:p>
    <w:p w14:paraId="004244B3" w14:textId="77777777" w:rsidR="00EB2B12" w:rsidRPr="005A09CC" w:rsidRDefault="00EB2B12" w:rsidP="00590B3A">
      <w:pPr>
        <w:spacing w:after="160" w:line="259" w:lineRule="auto"/>
        <w:rPr>
          <w:rFonts w:ascii="Times New Roman" w:hAnsi="Times New Roman"/>
          <w:sz w:val="21"/>
          <w:szCs w:val="21"/>
          <w:shd w:val="clear" w:color="auto" w:fill="FFFFFF"/>
          <w:lang w:val="uk-UA"/>
        </w:rPr>
      </w:pPr>
      <w:r w:rsidRPr="005A09CC">
        <w:rPr>
          <w:rFonts w:ascii="Verdana" w:hAnsi="Verdana"/>
          <w:color w:val="555555"/>
          <w:sz w:val="18"/>
          <w:szCs w:val="18"/>
          <w:lang w:val="uk-UA"/>
        </w:rPr>
        <w:br w:type="page"/>
      </w:r>
    </w:p>
    <w:p w14:paraId="09522FB8" w14:textId="77777777" w:rsidR="005268C0" w:rsidRPr="005A09CC" w:rsidRDefault="005268C0" w:rsidP="005268C0">
      <w:pPr>
        <w:spacing w:line="360" w:lineRule="auto"/>
        <w:jc w:val="center"/>
        <w:rPr>
          <w:rFonts w:ascii="Times New Roman" w:hAnsi="Times New Roman"/>
          <w:b/>
          <w:sz w:val="28"/>
          <w:szCs w:val="28"/>
          <w:lang w:val="uk-UA"/>
        </w:rPr>
      </w:pPr>
      <w:r w:rsidRPr="005A09CC">
        <w:rPr>
          <w:rFonts w:ascii="Times New Roman" w:hAnsi="Times New Roman"/>
          <w:b/>
          <w:sz w:val="28"/>
          <w:szCs w:val="28"/>
          <w:lang w:val="uk-UA"/>
        </w:rPr>
        <w:lastRenderedPageBreak/>
        <w:t>РОЗДІЛ 2</w:t>
      </w:r>
    </w:p>
    <w:p w14:paraId="30FD4B29" w14:textId="77777777" w:rsidR="005268C0" w:rsidRPr="005A09CC" w:rsidRDefault="005268C0" w:rsidP="005268C0">
      <w:pPr>
        <w:spacing w:line="360" w:lineRule="auto"/>
        <w:jc w:val="center"/>
        <w:rPr>
          <w:rFonts w:ascii="Times New Roman" w:hAnsi="Times New Roman"/>
          <w:b/>
          <w:sz w:val="28"/>
          <w:szCs w:val="28"/>
          <w:lang w:val="uk-UA"/>
        </w:rPr>
      </w:pPr>
      <w:r w:rsidRPr="005A09CC">
        <w:rPr>
          <w:rFonts w:ascii="Times New Roman" w:hAnsi="Times New Roman"/>
          <w:b/>
          <w:sz w:val="28"/>
          <w:szCs w:val="28"/>
          <w:lang w:val="uk-UA"/>
        </w:rPr>
        <w:t>МЕТОДИКА ДОСЛІДЖЕННЯ МІСЬКОГО ЛАНДШАФТУ ЗАСОБАМИ ЛАНДШАФТНО-ЕКОЛОГІЧНОГО ПЛАНУВАННЯ</w:t>
      </w:r>
    </w:p>
    <w:p w14:paraId="00393749" w14:textId="77777777" w:rsidR="005268C0" w:rsidRPr="005A09CC" w:rsidRDefault="005268C0" w:rsidP="00CE7AB7">
      <w:pPr>
        <w:spacing w:line="360" w:lineRule="auto"/>
        <w:ind w:firstLine="708"/>
        <w:jc w:val="both"/>
        <w:rPr>
          <w:rFonts w:ascii="Times New Roman" w:hAnsi="Times New Roman"/>
          <w:sz w:val="28"/>
          <w:szCs w:val="28"/>
          <w:lang w:val="uk-UA"/>
        </w:rPr>
      </w:pPr>
    </w:p>
    <w:p w14:paraId="2E0A961E" w14:textId="77777777" w:rsidR="00E704DB" w:rsidRPr="001B1E29" w:rsidRDefault="00BA3F72" w:rsidP="001B1E29">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Розробка науково обґрунтованих напрямків оптимізації територіальної структури міського ландшафту Харкова здійснювався за наступним дослідницьким алгоритмом (</w:t>
      </w:r>
      <w:r w:rsidR="001B1E29">
        <w:rPr>
          <w:rFonts w:ascii="Times New Roman" w:hAnsi="Times New Roman"/>
          <w:sz w:val="28"/>
          <w:szCs w:val="28"/>
          <w:lang w:val="uk-UA"/>
        </w:rPr>
        <w:t>Д</w:t>
      </w:r>
      <w:r w:rsidR="00306D1C">
        <w:rPr>
          <w:rFonts w:ascii="Times New Roman" w:hAnsi="Times New Roman"/>
          <w:sz w:val="28"/>
          <w:szCs w:val="28"/>
          <w:lang w:val="uk-UA"/>
        </w:rPr>
        <w:t>одаток</w:t>
      </w:r>
      <w:r w:rsidR="001B1E29">
        <w:rPr>
          <w:rFonts w:ascii="Times New Roman" w:hAnsi="Times New Roman"/>
          <w:sz w:val="28"/>
          <w:szCs w:val="28"/>
          <w:lang w:val="uk-UA"/>
        </w:rPr>
        <w:t xml:space="preserve"> В</w:t>
      </w:r>
      <w:r w:rsidRPr="005A09CC">
        <w:rPr>
          <w:rFonts w:ascii="Times New Roman" w:hAnsi="Times New Roman"/>
          <w:sz w:val="28"/>
          <w:szCs w:val="28"/>
          <w:lang w:val="uk-UA"/>
        </w:rPr>
        <w:t>).</w:t>
      </w:r>
    </w:p>
    <w:p w14:paraId="672DCDA2" w14:textId="77777777" w:rsidR="00E70BDA" w:rsidRPr="005A09CC" w:rsidRDefault="00E70BDA" w:rsidP="00E70BDA">
      <w:pPr>
        <w:spacing w:line="360" w:lineRule="auto"/>
        <w:ind w:firstLine="709"/>
        <w:contextualSpacing/>
        <w:jc w:val="both"/>
        <w:rPr>
          <w:rFonts w:ascii="Times New Roman" w:hAnsi="Times New Roman"/>
          <w:sz w:val="28"/>
          <w:szCs w:val="28"/>
          <w:lang w:val="uk-UA"/>
        </w:rPr>
      </w:pPr>
      <w:bookmarkStart w:id="3" w:name="_Hlk35528765"/>
      <w:r w:rsidRPr="005A09CC">
        <w:rPr>
          <w:rFonts w:ascii="Times New Roman" w:hAnsi="Times New Roman"/>
          <w:sz w:val="28"/>
          <w:szCs w:val="28"/>
          <w:lang w:val="uk-UA"/>
        </w:rPr>
        <w:t xml:space="preserve">Перший </w:t>
      </w:r>
      <w:r w:rsidRPr="005A09CC">
        <w:rPr>
          <w:rFonts w:ascii="Times New Roman" w:hAnsi="Times New Roman"/>
          <w:b/>
          <w:sz w:val="28"/>
          <w:szCs w:val="28"/>
          <w:lang w:val="uk-UA"/>
        </w:rPr>
        <w:t>інвентаризаційний етап</w:t>
      </w:r>
      <w:r w:rsidRPr="005A09CC">
        <w:rPr>
          <w:rFonts w:ascii="Times New Roman" w:hAnsi="Times New Roman"/>
          <w:sz w:val="28"/>
          <w:szCs w:val="28"/>
          <w:lang w:val="uk-UA"/>
        </w:rPr>
        <w:t xml:space="preserve"> дослідження </w:t>
      </w:r>
      <w:r w:rsidR="0086145E" w:rsidRPr="005A09CC">
        <w:rPr>
          <w:rFonts w:ascii="Times New Roman" w:hAnsi="Times New Roman"/>
          <w:sz w:val="28"/>
          <w:szCs w:val="28"/>
          <w:lang w:val="uk-UA"/>
        </w:rPr>
        <w:t>направлений на</w:t>
      </w:r>
      <w:r w:rsidRPr="005A09CC">
        <w:rPr>
          <w:rFonts w:ascii="Times New Roman" w:hAnsi="Times New Roman"/>
          <w:sz w:val="28"/>
          <w:szCs w:val="28"/>
          <w:lang w:val="uk-UA"/>
        </w:rPr>
        <w:t xml:space="preserve"> збір, систематизацію, і за можливості, валідацію та картографування наявної інформації щодо абіотичних, біотичних та соціальних елементів території дослідження як об’єкту планування.</w:t>
      </w:r>
    </w:p>
    <w:p w14:paraId="6336B06E" w14:textId="77777777" w:rsidR="00C1441B" w:rsidRPr="005A09CC" w:rsidRDefault="00E70BDA" w:rsidP="00E70BDA">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Ландшафтно-екологічне планування передбачає значну гнучкість у процесі інвентаризації: його керівною вимогою є не визначений перелік результуючих матеріалів, а імовірніше необхідність дотримання принципів системності, надійності, актуальності та адекватності масштабу тощо [</w:t>
      </w:r>
      <w:r w:rsidR="00100DF6" w:rsidRPr="005A09CC">
        <w:rPr>
          <w:rFonts w:ascii="Times New Roman" w:hAnsi="Times New Roman"/>
          <w:sz w:val="28"/>
          <w:szCs w:val="28"/>
          <w:lang w:val="uk-UA"/>
        </w:rPr>
        <w:t>22</w:t>
      </w:r>
      <w:r w:rsidRPr="005A09CC">
        <w:rPr>
          <w:rFonts w:ascii="Times New Roman" w:hAnsi="Times New Roman"/>
          <w:sz w:val="28"/>
          <w:szCs w:val="28"/>
          <w:lang w:val="uk-UA"/>
        </w:rPr>
        <w:t>]. То ж, змістовне наповнення інвентаризаційного етапу визначається з одного боку наявністю та повнотою доступної інформації, що є особливо актуальним в українських реаліях (дефіцит, неузгодженість, застарілість даних, несформованість системи моніторингу [</w:t>
      </w:r>
      <w:r w:rsidR="00100DF6" w:rsidRPr="005A09CC">
        <w:rPr>
          <w:rFonts w:ascii="Times New Roman" w:hAnsi="Times New Roman"/>
          <w:sz w:val="28"/>
          <w:szCs w:val="28"/>
          <w:lang w:val="uk-UA"/>
        </w:rPr>
        <w:t>115</w:t>
      </w:r>
      <w:r w:rsidRPr="005A09CC">
        <w:rPr>
          <w:rFonts w:ascii="Times New Roman" w:hAnsi="Times New Roman"/>
          <w:sz w:val="28"/>
          <w:szCs w:val="28"/>
          <w:lang w:val="uk-UA"/>
        </w:rPr>
        <w:t>]), а з іншого — специфічними особливостями міського ландшафту (складність територіальної організації, перетвореність природних компонентів тощо [</w:t>
      </w:r>
      <w:r w:rsidR="00100DF6" w:rsidRPr="005A09CC">
        <w:rPr>
          <w:rFonts w:ascii="Times New Roman" w:hAnsi="Times New Roman"/>
          <w:sz w:val="28"/>
          <w:szCs w:val="28"/>
          <w:lang w:val="uk-UA"/>
        </w:rPr>
        <w:t>40</w:t>
      </w:r>
      <w:r w:rsidRPr="005A09CC">
        <w:rPr>
          <w:rFonts w:ascii="Times New Roman" w:hAnsi="Times New Roman"/>
          <w:sz w:val="28"/>
          <w:szCs w:val="28"/>
          <w:lang w:val="uk-UA"/>
        </w:rPr>
        <w:t>]).</w:t>
      </w:r>
      <w:r w:rsidR="00C76A92">
        <w:rPr>
          <w:rFonts w:ascii="Times New Roman" w:hAnsi="Times New Roman"/>
          <w:sz w:val="28"/>
          <w:szCs w:val="28"/>
          <w:lang w:val="uk-UA"/>
        </w:rPr>
        <w:t xml:space="preserve"> </w:t>
      </w:r>
      <w:r w:rsidRPr="005A09CC">
        <w:rPr>
          <w:rFonts w:ascii="Times New Roman" w:hAnsi="Times New Roman"/>
          <w:sz w:val="28"/>
          <w:szCs w:val="28"/>
          <w:lang w:val="uk-UA"/>
        </w:rPr>
        <w:t>Інвентаризація виконана в рамках цього дослідження складається із двох змістовних модулів (</w:t>
      </w:r>
      <w:r w:rsidR="001B1E29">
        <w:rPr>
          <w:rFonts w:ascii="Times New Roman" w:hAnsi="Times New Roman"/>
          <w:sz w:val="28"/>
          <w:szCs w:val="28"/>
          <w:lang w:val="uk-UA"/>
        </w:rPr>
        <w:t>Д</w:t>
      </w:r>
      <w:r w:rsidR="00306D1C">
        <w:rPr>
          <w:rFonts w:ascii="Times New Roman" w:hAnsi="Times New Roman"/>
          <w:sz w:val="28"/>
          <w:szCs w:val="28"/>
          <w:lang w:val="uk-UA"/>
        </w:rPr>
        <w:t xml:space="preserve">одаток </w:t>
      </w:r>
      <w:r w:rsidR="001B1E29">
        <w:rPr>
          <w:rFonts w:ascii="Times New Roman" w:hAnsi="Times New Roman"/>
          <w:sz w:val="28"/>
          <w:szCs w:val="28"/>
          <w:lang w:val="uk-UA"/>
        </w:rPr>
        <w:t>В</w:t>
      </w:r>
      <w:r w:rsidRPr="005A09CC">
        <w:rPr>
          <w:rFonts w:ascii="Times New Roman" w:hAnsi="Times New Roman"/>
          <w:sz w:val="28"/>
          <w:szCs w:val="28"/>
          <w:lang w:val="uk-UA"/>
        </w:rPr>
        <w:t>).</w:t>
      </w:r>
    </w:p>
    <w:p w14:paraId="441B55C2" w14:textId="77777777" w:rsidR="009C5F47" w:rsidRPr="005A09CC" w:rsidRDefault="009C5F47" w:rsidP="009C5F47">
      <w:pPr>
        <w:spacing w:line="360" w:lineRule="auto"/>
        <w:ind w:firstLine="709"/>
        <w:contextualSpacing/>
        <w:jc w:val="both"/>
        <w:rPr>
          <w:rFonts w:ascii="Times New Roman" w:hAnsi="Times New Roman"/>
          <w:sz w:val="28"/>
          <w:lang w:val="uk-UA"/>
        </w:rPr>
      </w:pPr>
      <w:r w:rsidRPr="005A09CC">
        <w:rPr>
          <w:rFonts w:ascii="Times New Roman" w:hAnsi="Times New Roman"/>
          <w:sz w:val="28"/>
          <w:lang w:val="uk-UA"/>
        </w:rPr>
        <w:t>Під час першого модулю відбувався пошук та накопичення даних стосовно геоматичних, біотичних та соціальних компонентів міського ландшафту, що слугували вихідними матеріалами для здійснення другого модулю встановлення натурогенних та антропогенних територіальних структур міського ландшафту.</w:t>
      </w:r>
    </w:p>
    <w:p w14:paraId="67B5DF99" w14:textId="77777777" w:rsidR="009C5F47" w:rsidRPr="005A09CC" w:rsidRDefault="009C5F47" w:rsidP="009C5F47">
      <w:pPr>
        <w:spacing w:line="360" w:lineRule="auto"/>
        <w:ind w:firstLine="709"/>
        <w:contextualSpacing/>
        <w:jc w:val="both"/>
        <w:rPr>
          <w:rFonts w:ascii="Times New Roman" w:hAnsi="Times New Roman"/>
          <w:sz w:val="28"/>
          <w:lang w:val="uk-UA"/>
        </w:rPr>
      </w:pPr>
      <w:r w:rsidRPr="005A09CC">
        <w:rPr>
          <w:rFonts w:ascii="Times New Roman" w:hAnsi="Times New Roman"/>
          <w:sz w:val="28"/>
          <w:lang w:val="uk-UA"/>
        </w:rPr>
        <w:t>Результати збору інформації щодо геоматичнихи та біотичних компонентів міського ландшафту слугували формуванню блоку фізико-географічних умов території міського ландшафту. Для компо</w:t>
      </w:r>
      <w:r w:rsidR="00EF4031" w:rsidRPr="005A09CC">
        <w:rPr>
          <w:rFonts w:ascii="Times New Roman" w:hAnsi="Times New Roman"/>
          <w:sz w:val="28"/>
          <w:lang w:val="uk-UA"/>
        </w:rPr>
        <w:t>н</w:t>
      </w:r>
      <w:r w:rsidRPr="005A09CC">
        <w:rPr>
          <w:rFonts w:ascii="Times New Roman" w:hAnsi="Times New Roman"/>
          <w:sz w:val="28"/>
          <w:lang w:val="uk-UA"/>
        </w:rPr>
        <w:t xml:space="preserve">ентів рослинного та грунтового покривів як для таких, що значним чином змінені в процесі містобудівного освоєння, у якості </w:t>
      </w:r>
      <w:r w:rsidRPr="005A09CC">
        <w:rPr>
          <w:rFonts w:ascii="Times New Roman" w:hAnsi="Times New Roman"/>
          <w:sz w:val="28"/>
          <w:lang w:val="uk-UA"/>
        </w:rPr>
        <w:lastRenderedPageBreak/>
        <w:t>гіпотези побудовані картографічні моделі територіального поширення генетичних типів, що відбивають природні закономірності їхнього формування в ландшафтах відповідного фізико-географічного району.</w:t>
      </w:r>
      <w:r w:rsidR="00C76A92">
        <w:rPr>
          <w:rFonts w:ascii="Times New Roman" w:hAnsi="Times New Roman"/>
          <w:sz w:val="28"/>
          <w:lang w:val="uk-UA"/>
        </w:rPr>
        <w:t xml:space="preserve"> </w:t>
      </w:r>
      <w:r w:rsidRPr="005A09CC">
        <w:rPr>
          <w:rFonts w:ascii="Times New Roman" w:hAnsi="Times New Roman"/>
          <w:sz w:val="28"/>
          <w:lang w:val="uk-UA"/>
        </w:rPr>
        <w:t>Особливу увагу приділено дослідженню рельєфа міської території як значущого чинника, що визначає процеси функціонування, а отже, і структуру міського ландшафту. Крім, укладання тематичних карт генетичних характеристик та морфоструктур рельєфу земної поверхні міста, виконувався його морфометричний аналіз.</w:t>
      </w:r>
    </w:p>
    <w:p w14:paraId="474FCE8B" w14:textId="77777777" w:rsidR="00513F43" w:rsidRPr="005A09CC" w:rsidRDefault="00513F43" w:rsidP="009C5F47">
      <w:pPr>
        <w:spacing w:line="360" w:lineRule="auto"/>
        <w:ind w:firstLine="709"/>
        <w:contextualSpacing/>
        <w:jc w:val="both"/>
        <w:rPr>
          <w:rFonts w:ascii="Times New Roman" w:hAnsi="Times New Roman"/>
          <w:sz w:val="28"/>
          <w:lang w:val="uk-UA"/>
        </w:rPr>
      </w:pPr>
      <w:r w:rsidRPr="005A09CC">
        <w:rPr>
          <w:rFonts w:ascii="Times New Roman" w:hAnsi="Times New Roman"/>
          <w:sz w:val="28"/>
          <w:lang w:val="uk-UA"/>
        </w:rPr>
        <w:t>Морфометричний аналіз рельєфу розглядається однією з ключових операцій здійснення інвентаризації «природної» підсистеми міського ландшафту [</w:t>
      </w:r>
      <w:r w:rsidR="00100DF6" w:rsidRPr="005A09CC">
        <w:rPr>
          <w:rFonts w:ascii="Times New Roman" w:hAnsi="Times New Roman"/>
          <w:sz w:val="28"/>
          <w:lang w:val="uk-UA"/>
        </w:rPr>
        <w:t>56</w:t>
      </w:r>
      <w:r w:rsidRPr="005A09CC">
        <w:rPr>
          <w:rFonts w:ascii="Times New Roman" w:hAnsi="Times New Roman"/>
          <w:sz w:val="28"/>
          <w:lang w:val="uk-UA"/>
        </w:rPr>
        <w:t>], оскільки дозволяє описати та аналізувати деталі складної сучасної пластики рельєфу великого міста. Адже, рельєф території міста є досить специфічним об’єктом інвентаризації через поєднання властивостей та ознак як природного, так і антропогенного морфогенезу (штучне нівелювання уступів та нерівностей, засипання балок і ярів, «зрізання» вершин, ріст висот завдяки накопичення культурного шару, тощо).</w:t>
      </w:r>
    </w:p>
    <w:p w14:paraId="5BB37BCB" w14:textId="77777777" w:rsidR="00DF2B9E" w:rsidRPr="00976F21" w:rsidRDefault="00513F43" w:rsidP="00C76A92">
      <w:pPr>
        <w:spacing w:line="360" w:lineRule="auto"/>
        <w:ind w:firstLine="709"/>
        <w:contextualSpacing/>
        <w:jc w:val="both"/>
        <w:rPr>
          <w:rFonts w:ascii="Times New Roman" w:hAnsi="Times New Roman"/>
          <w:spacing w:val="-4"/>
          <w:sz w:val="28"/>
          <w:lang w:val="uk-UA"/>
        </w:rPr>
      </w:pPr>
      <w:r w:rsidRPr="00976F21">
        <w:rPr>
          <w:rFonts w:ascii="Times New Roman" w:hAnsi="Times New Roman"/>
          <w:spacing w:val="-4"/>
          <w:sz w:val="28"/>
          <w:lang w:val="uk-UA"/>
        </w:rPr>
        <w:t>Цей метод ґрунтується на математичній формалізації структури рельєфу та її кількісній оцінці за допомогою системи показників [</w:t>
      </w:r>
      <w:r w:rsidR="00100DF6" w:rsidRPr="00976F21">
        <w:rPr>
          <w:rFonts w:ascii="Times New Roman" w:hAnsi="Times New Roman"/>
          <w:spacing w:val="-4"/>
          <w:sz w:val="28"/>
          <w:lang w:val="ru-RU"/>
        </w:rPr>
        <w:t>116</w:t>
      </w:r>
      <w:r w:rsidRPr="00976F21">
        <w:rPr>
          <w:rFonts w:ascii="Times New Roman" w:hAnsi="Times New Roman"/>
          <w:spacing w:val="-4"/>
          <w:sz w:val="28"/>
          <w:lang w:val="uk-UA"/>
        </w:rPr>
        <w:t>]. У процесі здійснення морфометричного аналізу рельєфу території м. Харків використано систему із 6 показників: абсолютна висота, експозиція, ухил поверхні, профільна, планова, загальна (сумарна) кривизна поверхні та напрямок поверхневого стоку.</w:t>
      </w:r>
      <w:r w:rsidR="00C76A92" w:rsidRPr="00976F21">
        <w:rPr>
          <w:rFonts w:ascii="Times New Roman" w:hAnsi="Times New Roman"/>
          <w:spacing w:val="-4"/>
          <w:sz w:val="28"/>
          <w:lang w:val="uk-UA"/>
        </w:rPr>
        <w:t xml:space="preserve"> </w:t>
      </w:r>
      <w:r w:rsidRPr="00976F21">
        <w:rPr>
          <w:rFonts w:ascii="Times New Roman" w:hAnsi="Times New Roman"/>
          <w:spacing w:val="-4"/>
          <w:sz w:val="28"/>
          <w:lang w:val="uk-UA"/>
        </w:rPr>
        <w:t xml:space="preserve">Використання цього набору морфометричних показників обумовлено простотою розрахунку та можливістю надання експертної екологічної оцінки на основі процесно-функціональної інтерпретації, узагальненими Свідзінською </w:t>
      </w:r>
      <w:r w:rsidR="007A144C" w:rsidRPr="00976F21">
        <w:rPr>
          <w:rFonts w:ascii="Times New Roman" w:hAnsi="Times New Roman"/>
          <w:spacing w:val="-4"/>
          <w:sz w:val="28"/>
          <w:lang w:val="uk-UA"/>
        </w:rPr>
        <w:t xml:space="preserve">Д. </w:t>
      </w:r>
      <w:r w:rsidRPr="00976F21">
        <w:rPr>
          <w:rFonts w:ascii="Times New Roman" w:hAnsi="Times New Roman"/>
          <w:spacing w:val="-4"/>
          <w:sz w:val="28"/>
          <w:lang w:val="uk-UA"/>
        </w:rPr>
        <w:t>у [</w:t>
      </w:r>
      <w:r w:rsidR="00C56447" w:rsidRPr="00976F21">
        <w:rPr>
          <w:rFonts w:ascii="Times New Roman" w:hAnsi="Times New Roman"/>
          <w:spacing w:val="-4"/>
          <w:sz w:val="28"/>
          <w:lang w:val="uk-UA"/>
        </w:rPr>
        <w:t>6</w:t>
      </w:r>
      <w:r w:rsidRPr="00976F21">
        <w:rPr>
          <w:rFonts w:ascii="Times New Roman" w:hAnsi="Times New Roman"/>
          <w:spacing w:val="-4"/>
          <w:sz w:val="28"/>
          <w:lang w:val="uk-UA"/>
        </w:rPr>
        <w:t>]. (табл. 2.1).</w:t>
      </w:r>
    </w:p>
    <w:p w14:paraId="0FA0F7A9" w14:textId="77777777" w:rsidR="00C56447" w:rsidRDefault="00C56447" w:rsidP="00C56447">
      <w:pPr>
        <w:spacing w:line="360" w:lineRule="auto"/>
        <w:ind w:firstLine="709"/>
        <w:contextualSpacing/>
        <w:jc w:val="both"/>
        <w:rPr>
          <w:rFonts w:ascii="Times New Roman" w:hAnsi="Times New Roman"/>
          <w:sz w:val="28"/>
          <w:lang w:val="uk-UA"/>
        </w:rPr>
      </w:pPr>
      <w:r w:rsidRPr="005A09CC">
        <w:rPr>
          <w:rFonts w:ascii="Times New Roman" w:hAnsi="Times New Roman"/>
          <w:sz w:val="28"/>
          <w:lang w:val="uk-UA"/>
        </w:rPr>
        <w:t>Роль аналізу абсолютної висоти як морфометричного параметру очевидна. У результаті аналізу абсолютної висоти описується висотний розподіл площ земної поверхні. Змістовна сторона цієї процедури полягає, насамперед, у вивченні різноманітних висотно-залежних географічних феноменів, включно з рельєфоутворення. З аналізом абсолютних висот пов’язано вивчення складу й будови земної поверхні, за допомогою визначення взаємного положення форм рельєфу вздовж вертикалі [</w:t>
      </w:r>
      <w:r w:rsidR="00100DF6" w:rsidRPr="005A09CC">
        <w:rPr>
          <w:rFonts w:ascii="Times New Roman" w:hAnsi="Times New Roman"/>
          <w:sz w:val="28"/>
          <w:lang w:val="ru-RU"/>
        </w:rPr>
        <w:t>138</w:t>
      </w:r>
      <w:r w:rsidRPr="005A09CC">
        <w:rPr>
          <w:rFonts w:ascii="Times New Roman" w:hAnsi="Times New Roman"/>
          <w:sz w:val="28"/>
          <w:lang w:val="uk-UA"/>
        </w:rPr>
        <w:t>].</w:t>
      </w:r>
      <w:r w:rsidR="00C76A92" w:rsidRPr="00C76A92">
        <w:rPr>
          <w:rFonts w:ascii="Times New Roman" w:hAnsi="Times New Roman"/>
          <w:sz w:val="28"/>
          <w:lang w:val="uk-UA"/>
        </w:rPr>
        <w:t xml:space="preserve"> </w:t>
      </w:r>
      <w:r w:rsidR="00C76A92" w:rsidRPr="005A09CC">
        <w:rPr>
          <w:rFonts w:ascii="Times New Roman" w:hAnsi="Times New Roman"/>
          <w:sz w:val="28"/>
          <w:lang w:val="uk-UA"/>
        </w:rPr>
        <w:t xml:space="preserve">Екологічна інтерпретація значень показників ухилу </w:t>
      </w:r>
      <w:r w:rsidR="00C76A92" w:rsidRPr="005A09CC">
        <w:rPr>
          <w:rFonts w:ascii="Times New Roman" w:hAnsi="Times New Roman"/>
          <w:sz w:val="28"/>
          <w:lang w:val="uk-UA"/>
        </w:rPr>
        <w:lastRenderedPageBreak/>
        <w:t>та експозиції поверхні ґрунтується на властивостях їх впливу на перерозподіл поверхневого і ґрунтового стоку через визначення його інтенсивності, що залежить від значення параметру (ухил поверхні) та його напрямку (експозиція схилу).</w:t>
      </w:r>
    </w:p>
    <w:p w14:paraId="2D49CADD" w14:textId="77777777" w:rsidR="00976F21" w:rsidRPr="005A09CC" w:rsidRDefault="00976F21" w:rsidP="00C56447">
      <w:pPr>
        <w:spacing w:line="360" w:lineRule="auto"/>
        <w:ind w:firstLine="709"/>
        <w:contextualSpacing/>
        <w:jc w:val="both"/>
        <w:rPr>
          <w:rFonts w:ascii="Times New Roman" w:hAnsi="Times New Roman"/>
          <w:sz w:val="28"/>
          <w:lang w:val="uk-UA"/>
        </w:rPr>
      </w:pPr>
    </w:p>
    <w:p w14:paraId="02F84A2B" w14:textId="77777777" w:rsidR="00DF2B9E" w:rsidRPr="005A09CC" w:rsidRDefault="00DF2B9E" w:rsidP="005A73B0">
      <w:pPr>
        <w:spacing w:line="360" w:lineRule="auto"/>
        <w:jc w:val="right"/>
        <w:rPr>
          <w:rFonts w:ascii="Times New Roman" w:hAnsi="Times New Roman"/>
          <w:i/>
          <w:sz w:val="28"/>
          <w:lang w:val="uk-UA"/>
        </w:rPr>
      </w:pPr>
      <w:r w:rsidRPr="005A09CC">
        <w:rPr>
          <w:rFonts w:ascii="Times New Roman" w:hAnsi="Times New Roman"/>
          <w:i/>
          <w:sz w:val="28"/>
          <w:lang w:val="uk-UA"/>
        </w:rPr>
        <w:t>Таблиця</w:t>
      </w:r>
      <w:r w:rsidR="007C2C45" w:rsidRPr="005A09CC">
        <w:rPr>
          <w:rFonts w:ascii="Times New Roman" w:hAnsi="Times New Roman"/>
          <w:i/>
          <w:sz w:val="28"/>
          <w:lang w:val="uk-UA"/>
        </w:rPr>
        <w:t xml:space="preserve"> 2.</w:t>
      </w:r>
      <w:r w:rsidRPr="005A09CC">
        <w:rPr>
          <w:rFonts w:ascii="Times New Roman" w:hAnsi="Times New Roman"/>
          <w:i/>
          <w:sz w:val="28"/>
          <w:lang w:val="uk-UA"/>
        </w:rPr>
        <w:t>1</w:t>
      </w:r>
    </w:p>
    <w:p w14:paraId="0A420AD9" w14:textId="77777777" w:rsidR="00DF2B9E" w:rsidRPr="005A09CC" w:rsidRDefault="00466EE9" w:rsidP="00DF2B9E">
      <w:pPr>
        <w:spacing w:line="360" w:lineRule="auto"/>
        <w:contextualSpacing/>
        <w:jc w:val="center"/>
        <w:rPr>
          <w:rFonts w:ascii="Times New Roman" w:hAnsi="Times New Roman"/>
          <w:b/>
          <w:sz w:val="28"/>
          <w:lang w:val="uk-UA"/>
        </w:rPr>
      </w:pPr>
      <w:r w:rsidRPr="005A09CC">
        <w:rPr>
          <w:rFonts w:ascii="Times New Roman" w:hAnsi="Times New Roman"/>
          <w:b/>
          <w:sz w:val="28"/>
          <w:lang w:val="uk-UA"/>
        </w:rPr>
        <w:t>П</w:t>
      </w:r>
      <w:r w:rsidR="00DF2B9E" w:rsidRPr="005A09CC">
        <w:rPr>
          <w:rFonts w:ascii="Times New Roman" w:hAnsi="Times New Roman"/>
          <w:b/>
          <w:sz w:val="28"/>
          <w:lang w:val="uk-UA"/>
        </w:rPr>
        <w:t>роцесно-функціональн</w:t>
      </w:r>
      <w:r w:rsidRPr="005A09CC">
        <w:rPr>
          <w:rFonts w:ascii="Times New Roman" w:hAnsi="Times New Roman"/>
          <w:b/>
          <w:sz w:val="28"/>
          <w:lang w:val="uk-UA"/>
        </w:rPr>
        <w:t>а</w:t>
      </w:r>
      <w:r w:rsidR="00DF2B9E" w:rsidRPr="005A09CC">
        <w:rPr>
          <w:rFonts w:ascii="Times New Roman" w:hAnsi="Times New Roman"/>
          <w:b/>
          <w:sz w:val="28"/>
          <w:lang w:val="uk-UA"/>
        </w:rPr>
        <w:t xml:space="preserve"> інтерпретаці</w:t>
      </w:r>
      <w:r w:rsidRPr="005A09CC">
        <w:rPr>
          <w:rFonts w:ascii="Times New Roman" w:hAnsi="Times New Roman"/>
          <w:b/>
          <w:sz w:val="28"/>
          <w:lang w:val="uk-UA"/>
        </w:rPr>
        <w:t>я</w:t>
      </w:r>
      <w:r w:rsidR="00DF2B9E" w:rsidRPr="005A09CC">
        <w:rPr>
          <w:rFonts w:ascii="Times New Roman" w:hAnsi="Times New Roman"/>
          <w:b/>
          <w:sz w:val="28"/>
          <w:lang w:val="uk-UA"/>
        </w:rPr>
        <w:t xml:space="preserve"> морфометричних показників рельєфу (укладено за [</w:t>
      </w:r>
      <w:r w:rsidR="00100DF6" w:rsidRPr="005A09CC">
        <w:rPr>
          <w:rFonts w:ascii="Times New Roman" w:hAnsi="Times New Roman"/>
          <w:b/>
          <w:sz w:val="28"/>
          <w:lang w:val="ru-RU"/>
        </w:rPr>
        <w:t>148</w:t>
      </w:r>
      <w:r w:rsidR="00DF2B9E" w:rsidRPr="005A09CC">
        <w:rPr>
          <w:rFonts w:ascii="Times New Roman" w:hAnsi="Times New Roman"/>
          <w:b/>
          <w:sz w:val="28"/>
          <w:lang w:val="uk-UA"/>
        </w:rPr>
        <w:t>] з доповненнями)</w:t>
      </w:r>
    </w:p>
    <w:tbl>
      <w:tblPr>
        <w:tblStyle w:val="110"/>
        <w:tblpPr w:leftFromText="180" w:rightFromText="180" w:vertAnchor="text" w:tblpXSpec="center" w:tblpY="1"/>
        <w:tblW w:w="9852" w:type="dxa"/>
        <w:tblLayout w:type="fixed"/>
        <w:tblLook w:val="04A0" w:firstRow="1" w:lastRow="0" w:firstColumn="1" w:lastColumn="0" w:noHBand="0" w:noVBand="1"/>
      </w:tblPr>
      <w:tblGrid>
        <w:gridCol w:w="1838"/>
        <w:gridCol w:w="1387"/>
        <w:gridCol w:w="1098"/>
        <w:gridCol w:w="851"/>
        <w:gridCol w:w="1417"/>
        <w:gridCol w:w="426"/>
        <w:gridCol w:w="708"/>
        <w:gridCol w:w="709"/>
        <w:gridCol w:w="1418"/>
      </w:tblGrid>
      <w:tr w:rsidR="00DF2B9E" w:rsidRPr="008C4A03" w14:paraId="5B8ED5DE" w14:textId="77777777" w:rsidTr="00F659A4">
        <w:trPr>
          <w:cnfStyle w:val="100000000000" w:firstRow="1" w:lastRow="0" w:firstColumn="0" w:lastColumn="0" w:oddVBand="0" w:evenVBand="0" w:oddHBand="0" w:evenHBand="0" w:firstRowFirstColumn="0" w:firstRowLastColumn="0" w:lastRowFirstColumn="0" w:lastRowLastColumn="0"/>
          <w:trHeight w:val="853"/>
        </w:trPr>
        <w:tc>
          <w:tcPr>
            <w:cnfStyle w:val="001000000000" w:firstRow="0" w:lastRow="0" w:firstColumn="1" w:lastColumn="0" w:oddVBand="0" w:evenVBand="0" w:oddHBand="0" w:evenHBand="0" w:firstRowFirstColumn="0" w:firstRowLastColumn="0" w:lastRowFirstColumn="0" w:lastRowLastColumn="0"/>
            <w:tcW w:w="1838" w:type="dxa"/>
          </w:tcPr>
          <w:p w14:paraId="22A6D54B" w14:textId="77777777" w:rsidR="00DF2B9E" w:rsidRPr="005A09CC" w:rsidRDefault="00DF2B9E" w:rsidP="003A63AA">
            <w:pPr>
              <w:spacing w:before="240"/>
              <w:contextualSpacing/>
              <w:jc w:val="center"/>
              <w:rPr>
                <w:rFonts w:ascii="Times New Roman" w:eastAsia="Times New Roman" w:hAnsi="Times New Roman"/>
                <w:color w:val="000000"/>
                <w:lang w:val="uk-UA" w:eastAsia="ru-RU"/>
              </w:rPr>
            </w:pPr>
            <w:r w:rsidRPr="005A09CC">
              <w:rPr>
                <w:rFonts w:ascii="Times New Roman" w:eastAsia="Times New Roman" w:hAnsi="Times New Roman"/>
                <w:color w:val="000000"/>
                <w:lang w:val="uk-UA" w:eastAsia="ru-RU"/>
              </w:rPr>
              <w:t>Морфо-метричний</w:t>
            </w:r>
          </w:p>
          <w:p w14:paraId="75515A07" w14:textId="77777777" w:rsidR="00DF2B9E" w:rsidRPr="005A09CC" w:rsidRDefault="00DF2B9E" w:rsidP="006F2C84">
            <w:pPr>
              <w:spacing w:before="240" w:after="240"/>
              <w:ind w:left="-142"/>
              <w:contextualSpacing/>
              <w:jc w:val="center"/>
              <w:rPr>
                <w:rFonts w:ascii="Times New Roman" w:hAnsi="Times New Roman"/>
                <w:color w:val="333333"/>
                <w:shd w:val="clear" w:color="auto" w:fill="E1EBF2"/>
                <w:lang w:val="uk-UA"/>
              </w:rPr>
            </w:pPr>
            <w:r w:rsidRPr="005A09CC">
              <w:rPr>
                <w:rFonts w:ascii="Times New Roman" w:eastAsia="Times New Roman" w:hAnsi="Times New Roman"/>
                <w:color w:val="000000"/>
                <w:lang w:val="uk-UA" w:eastAsia="ru-RU"/>
              </w:rPr>
              <w:t>параметр</w:t>
            </w:r>
          </w:p>
        </w:tc>
        <w:tc>
          <w:tcPr>
            <w:tcW w:w="8014" w:type="dxa"/>
            <w:gridSpan w:val="8"/>
          </w:tcPr>
          <w:p w14:paraId="4CF7AD8C" w14:textId="77777777" w:rsidR="00DF2B9E" w:rsidRPr="005A09CC" w:rsidRDefault="00DF2B9E" w:rsidP="003A63AA">
            <w:pPr>
              <w:spacing w:before="24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lang w:val="uk-UA" w:eastAsia="ru-RU"/>
              </w:rPr>
            </w:pPr>
          </w:p>
          <w:p w14:paraId="54C9C4C6" w14:textId="77777777" w:rsidR="00DF2B9E" w:rsidRPr="005A09CC" w:rsidRDefault="00DF2B9E" w:rsidP="003A63AA">
            <w:pPr>
              <w:spacing w:before="24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333333"/>
                <w:shd w:val="clear" w:color="auto" w:fill="E1EBF2"/>
                <w:lang w:val="uk-UA"/>
              </w:rPr>
            </w:pPr>
            <w:r w:rsidRPr="005A09CC">
              <w:rPr>
                <w:rFonts w:ascii="Times New Roman" w:eastAsia="Times New Roman" w:hAnsi="Times New Roman"/>
                <w:color w:val="000000"/>
                <w:lang w:val="uk-UA" w:eastAsia="ru-RU"/>
              </w:rPr>
              <w:t>Фактори, на які впливає значення параметра</w:t>
            </w:r>
          </w:p>
        </w:tc>
      </w:tr>
      <w:tr w:rsidR="00DF2B9E" w:rsidRPr="008C4A03" w14:paraId="1553B6E8" w14:textId="77777777" w:rsidTr="00F659A4">
        <w:trPr>
          <w:cnfStyle w:val="000000100000" w:firstRow="0" w:lastRow="0" w:firstColumn="0" w:lastColumn="0" w:oddVBand="0" w:evenVBand="0" w:oddHBand="1" w:evenHBand="0" w:firstRowFirstColumn="0" w:firstRowLastColumn="0" w:lastRowFirstColumn="0" w:lastRowLastColumn="0"/>
          <w:trHeight w:val="507"/>
        </w:trPr>
        <w:tc>
          <w:tcPr>
            <w:cnfStyle w:val="001000000000" w:firstRow="0" w:lastRow="0" w:firstColumn="1" w:lastColumn="0" w:oddVBand="0" w:evenVBand="0" w:oddHBand="0" w:evenHBand="0" w:firstRowFirstColumn="0" w:firstRowLastColumn="0" w:lastRowFirstColumn="0" w:lastRowLastColumn="0"/>
            <w:tcW w:w="1838" w:type="dxa"/>
          </w:tcPr>
          <w:p w14:paraId="11AF7BBF" w14:textId="77777777" w:rsidR="00DF2B9E" w:rsidRPr="005A09CC" w:rsidRDefault="00DF2B9E" w:rsidP="003A63AA">
            <w:pPr>
              <w:contextualSpacing/>
              <w:jc w:val="center"/>
              <w:rPr>
                <w:rFonts w:ascii="Times New Roman" w:eastAsia="Times New Roman" w:hAnsi="Times New Roman"/>
                <w:b w:val="0"/>
                <w:color w:val="000000"/>
                <w:lang w:val="uk-UA" w:eastAsia="ru-RU"/>
              </w:rPr>
            </w:pPr>
            <w:r w:rsidRPr="005A09CC">
              <w:rPr>
                <w:rFonts w:ascii="Times New Roman" w:eastAsia="Times New Roman" w:hAnsi="Times New Roman"/>
                <w:b w:val="0"/>
                <w:color w:val="000000"/>
                <w:lang w:val="uk-UA" w:eastAsia="ru-RU"/>
              </w:rPr>
              <w:t>Абсолютна висота</w:t>
            </w:r>
          </w:p>
        </w:tc>
        <w:tc>
          <w:tcPr>
            <w:tcW w:w="4753" w:type="dxa"/>
            <w:gridSpan w:val="4"/>
          </w:tcPr>
          <w:p w14:paraId="142AF68D" w14:textId="77777777" w:rsidR="00DF2B9E" w:rsidRPr="005A09CC" w:rsidRDefault="00DF2B9E" w:rsidP="003A63A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333333"/>
                <w:shd w:val="clear" w:color="auto" w:fill="E1EBF2"/>
                <w:lang w:val="uk-UA"/>
              </w:rPr>
            </w:pPr>
            <w:r w:rsidRPr="005A09CC">
              <w:rPr>
                <w:rFonts w:ascii="Times New Roman" w:eastAsia="TimesNewRomanPSMT" w:hAnsi="Times New Roman"/>
                <w:lang w:val="uk-UA"/>
              </w:rPr>
              <w:t>Ярусність та східчатість рельефа</w:t>
            </w:r>
          </w:p>
        </w:tc>
        <w:tc>
          <w:tcPr>
            <w:tcW w:w="3261" w:type="dxa"/>
            <w:gridSpan w:val="4"/>
          </w:tcPr>
          <w:p w14:paraId="4F41407C" w14:textId="77777777" w:rsidR="00DF2B9E" w:rsidRPr="005A09CC" w:rsidRDefault="00DF2B9E" w:rsidP="003A63A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333333"/>
                <w:shd w:val="clear" w:color="auto" w:fill="E1EBF2"/>
                <w:lang w:val="uk-UA"/>
              </w:rPr>
            </w:pPr>
            <w:r w:rsidRPr="005A09CC">
              <w:rPr>
                <w:rFonts w:ascii="Times New Roman" w:eastAsia="TimesNewRomanPSMT" w:hAnsi="Times New Roman"/>
                <w:lang w:val="uk-UA"/>
              </w:rPr>
              <w:t xml:space="preserve">Зміна температури і тиску атмосфери </w:t>
            </w:r>
          </w:p>
        </w:tc>
      </w:tr>
      <w:tr w:rsidR="00DF2B9E" w:rsidRPr="005A09CC" w14:paraId="006FA930" w14:textId="77777777" w:rsidTr="00F659A4">
        <w:trPr>
          <w:trHeight w:val="835"/>
        </w:trPr>
        <w:tc>
          <w:tcPr>
            <w:cnfStyle w:val="001000000000" w:firstRow="0" w:lastRow="0" w:firstColumn="1" w:lastColumn="0" w:oddVBand="0" w:evenVBand="0" w:oddHBand="0" w:evenHBand="0" w:firstRowFirstColumn="0" w:firstRowLastColumn="0" w:lastRowFirstColumn="0" w:lastRowLastColumn="0"/>
            <w:tcW w:w="1838" w:type="dxa"/>
            <w:vAlign w:val="center"/>
          </w:tcPr>
          <w:p w14:paraId="479C9E4C" w14:textId="77777777" w:rsidR="00DF2B9E" w:rsidRPr="005A09CC" w:rsidRDefault="00DF2B9E" w:rsidP="003A63AA">
            <w:pPr>
              <w:spacing w:before="240"/>
              <w:contextualSpacing/>
              <w:jc w:val="center"/>
              <w:rPr>
                <w:rFonts w:ascii="Times New Roman" w:hAnsi="Times New Roman"/>
                <w:b w:val="0"/>
                <w:color w:val="333333"/>
                <w:shd w:val="clear" w:color="auto" w:fill="E1EBF2"/>
                <w:lang w:val="uk-UA"/>
              </w:rPr>
            </w:pPr>
            <w:r w:rsidRPr="005A09CC">
              <w:rPr>
                <w:rFonts w:ascii="Times New Roman" w:eastAsia="Times New Roman" w:hAnsi="Times New Roman"/>
                <w:b w:val="0"/>
                <w:color w:val="000000"/>
                <w:lang w:val="uk-UA" w:eastAsia="ru-RU"/>
              </w:rPr>
              <w:t>Ухил поверхні</w:t>
            </w:r>
          </w:p>
        </w:tc>
        <w:tc>
          <w:tcPr>
            <w:tcW w:w="1387" w:type="dxa"/>
            <w:vAlign w:val="center"/>
          </w:tcPr>
          <w:p w14:paraId="5E71B667" w14:textId="77777777" w:rsidR="00DF2B9E" w:rsidRPr="005A09CC" w:rsidRDefault="00DF2B9E" w:rsidP="003A63AA">
            <w:pPr>
              <w:spacing w:before="24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iCs/>
                <w:color w:val="000000"/>
                <w:sz w:val="22"/>
                <w:lang w:val="uk-UA" w:eastAsia="ru-RU"/>
              </w:rPr>
            </w:pPr>
            <w:r w:rsidRPr="005A09CC">
              <w:rPr>
                <w:rFonts w:ascii="Times New Roman" w:eastAsia="Times New Roman" w:hAnsi="Times New Roman"/>
                <w:iCs/>
                <w:color w:val="000000"/>
                <w:sz w:val="22"/>
                <w:lang w:val="uk-UA" w:eastAsia="ru-RU"/>
              </w:rPr>
              <w:t>Швидкість</w:t>
            </w:r>
          </w:p>
          <w:p w14:paraId="4B6F83BB" w14:textId="77777777" w:rsidR="00DF2B9E" w:rsidRPr="005A09CC" w:rsidRDefault="00DF2B9E" w:rsidP="003A63AA">
            <w:pPr>
              <w:spacing w:before="24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333333"/>
                <w:sz w:val="22"/>
                <w:shd w:val="clear" w:color="auto" w:fill="E1EBF2"/>
                <w:lang w:val="uk-UA"/>
              </w:rPr>
            </w:pPr>
            <w:r w:rsidRPr="005A09CC">
              <w:rPr>
                <w:rFonts w:ascii="Times New Roman" w:eastAsia="Times New Roman" w:hAnsi="Times New Roman"/>
                <w:iCs/>
                <w:color w:val="000000"/>
                <w:sz w:val="22"/>
                <w:lang w:val="uk-UA" w:eastAsia="ru-RU"/>
              </w:rPr>
              <w:t>поверхневого стоку</w:t>
            </w:r>
          </w:p>
        </w:tc>
        <w:tc>
          <w:tcPr>
            <w:tcW w:w="1098" w:type="dxa"/>
            <w:vAlign w:val="center"/>
          </w:tcPr>
          <w:p w14:paraId="101D6F82" w14:textId="77777777" w:rsidR="00DF2B9E" w:rsidRPr="005A09CC" w:rsidRDefault="00DF2B9E" w:rsidP="003A63AA">
            <w:pPr>
              <w:spacing w:before="24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iCs/>
                <w:color w:val="000000"/>
                <w:sz w:val="22"/>
                <w:lang w:val="uk-UA" w:eastAsia="ru-RU"/>
              </w:rPr>
            </w:pPr>
            <w:r w:rsidRPr="005A09CC">
              <w:rPr>
                <w:rFonts w:ascii="Times New Roman" w:eastAsia="Times New Roman" w:hAnsi="Times New Roman"/>
                <w:iCs/>
                <w:color w:val="000000"/>
                <w:sz w:val="22"/>
                <w:lang w:val="uk-UA" w:eastAsia="ru-RU"/>
              </w:rPr>
              <w:t>Дренаж</w:t>
            </w:r>
          </w:p>
          <w:p w14:paraId="544B8825" w14:textId="77777777" w:rsidR="00DF2B9E" w:rsidRPr="005A09CC" w:rsidRDefault="00DF2B9E" w:rsidP="003A63AA">
            <w:pPr>
              <w:spacing w:before="24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333333"/>
                <w:sz w:val="22"/>
                <w:shd w:val="clear" w:color="auto" w:fill="E1EBF2"/>
                <w:lang w:val="uk-UA"/>
              </w:rPr>
            </w:pPr>
            <w:r w:rsidRPr="005A09CC">
              <w:rPr>
                <w:rFonts w:ascii="Times New Roman" w:eastAsia="Times New Roman" w:hAnsi="Times New Roman"/>
                <w:iCs/>
                <w:color w:val="000000"/>
                <w:sz w:val="22"/>
                <w:lang w:val="uk-UA" w:eastAsia="ru-RU"/>
              </w:rPr>
              <w:t>території</w:t>
            </w:r>
          </w:p>
        </w:tc>
        <w:tc>
          <w:tcPr>
            <w:tcW w:w="851" w:type="dxa"/>
            <w:vAlign w:val="center"/>
          </w:tcPr>
          <w:p w14:paraId="70B2DCF0" w14:textId="77777777" w:rsidR="00DF2B9E" w:rsidRPr="005A09CC" w:rsidRDefault="00DF2B9E" w:rsidP="003A63AA">
            <w:pPr>
              <w:spacing w:before="24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iCs/>
                <w:color w:val="000000"/>
                <w:sz w:val="22"/>
                <w:lang w:val="uk-UA" w:eastAsia="ru-RU"/>
              </w:rPr>
            </w:pPr>
            <w:r w:rsidRPr="005A09CC">
              <w:rPr>
                <w:rFonts w:ascii="Times New Roman" w:eastAsia="Times New Roman" w:hAnsi="Times New Roman"/>
                <w:iCs/>
                <w:color w:val="000000"/>
                <w:sz w:val="22"/>
                <w:lang w:val="uk-UA" w:eastAsia="ru-RU"/>
              </w:rPr>
              <w:t>Ерозія осипи,</w:t>
            </w:r>
          </w:p>
          <w:p w14:paraId="18D2D9CD" w14:textId="77777777" w:rsidR="00DF2B9E" w:rsidRPr="005A09CC" w:rsidRDefault="00DF2B9E" w:rsidP="003A63AA">
            <w:pPr>
              <w:spacing w:before="24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iCs/>
                <w:color w:val="000000"/>
                <w:sz w:val="22"/>
                <w:lang w:val="uk-UA" w:eastAsia="ru-RU"/>
              </w:rPr>
            </w:pPr>
            <w:r w:rsidRPr="005A09CC">
              <w:rPr>
                <w:rFonts w:ascii="Times New Roman" w:eastAsia="Times New Roman" w:hAnsi="Times New Roman"/>
                <w:iCs/>
                <w:color w:val="000000"/>
                <w:sz w:val="22"/>
                <w:lang w:val="uk-UA" w:eastAsia="ru-RU"/>
              </w:rPr>
              <w:t xml:space="preserve">зсуви, </w:t>
            </w:r>
          </w:p>
        </w:tc>
        <w:tc>
          <w:tcPr>
            <w:tcW w:w="1417" w:type="dxa"/>
            <w:vAlign w:val="center"/>
          </w:tcPr>
          <w:p w14:paraId="6BFA55A0" w14:textId="77777777" w:rsidR="00DF2B9E" w:rsidRPr="005A09CC" w:rsidRDefault="00DF2B9E" w:rsidP="003A63AA">
            <w:pPr>
              <w:spacing w:before="24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iCs/>
                <w:color w:val="000000"/>
                <w:sz w:val="22"/>
                <w:lang w:val="uk-UA" w:eastAsia="ru-RU"/>
              </w:rPr>
            </w:pPr>
            <w:r w:rsidRPr="005A09CC">
              <w:rPr>
                <w:rFonts w:ascii="Times New Roman" w:eastAsia="Times New Roman" w:hAnsi="Times New Roman"/>
                <w:iCs/>
                <w:color w:val="000000"/>
                <w:sz w:val="22"/>
                <w:lang w:val="uk-UA" w:eastAsia="ru-RU"/>
              </w:rPr>
              <w:t xml:space="preserve">Потужність ґрунтового </w:t>
            </w:r>
          </w:p>
          <w:p w14:paraId="7DB3D840" w14:textId="77777777" w:rsidR="00DF2B9E" w:rsidRPr="005A09CC" w:rsidRDefault="00DF2B9E" w:rsidP="003A63AA">
            <w:pPr>
              <w:spacing w:before="24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333333"/>
                <w:sz w:val="22"/>
                <w:shd w:val="clear" w:color="auto" w:fill="E1EBF2"/>
                <w:lang w:val="uk-UA"/>
              </w:rPr>
            </w:pPr>
            <w:r w:rsidRPr="005A09CC">
              <w:rPr>
                <w:rFonts w:ascii="Times New Roman" w:eastAsia="Times New Roman" w:hAnsi="Times New Roman"/>
                <w:iCs/>
                <w:color w:val="000000"/>
                <w:sz w:val="22"/>
                <w:lang w:val="uk-UA" w:eastAsia="ru-RU"/>
              </w:rPr>
              <w:t>профілю</w:t>
            </w:r>
          </w:p>
        </w:tc>
        <w:tc>
          <w:tcPr>
            <w:tcW w:w="426" w:type="dxa"/>
            <w:vMerge w:val="restart"/>
            <w:textDirection w:val="btLr"/>
            <w:vAlign w:val="center"/>
          </w:tcPr>
          <w:p w14:paraId="777C1CA3" w14:textId="77777777" w:rsidR="00DF2B9E" w:rsidRPr="005A09CC" w:rsidRDefault="00DF2B9E" w:rsidP="003A63AA">
            <w:pPr>
              <w:spacing w:before="240"/>
              <w:ind w:left="113" w:right="113"/>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333333"/>
                <w:shd w:val="clear" w:color="auto" w:fill="E1EBF2"/>
                <w:lang w:val="uk-UA"/>
              </w:rPr>
            </w:pPr>
            <w:r w:rsidRPr="005A09CC">
              <w:rPr>
                <w:rFonts w:ascii="Times New Roman" w:eastAsia="Times New Roman" w:hAnsi="Times New Roman"/>
                <w:color w:val="000000"/>
                <w:lang w:val="uk-UA" w:eastAsia="ru-RU"/>
              </w:rPr>
              <w:t>Інсоляція</w:t>
            </w:r>
          </w:p>
        </w:tc>
        <w:tc>
          <w:tcPr>
            <w:tcW w:w="708" w:type="dxa"/>
            <w:vMerge w:val="restart"/>
            <w:textDirection w:val="btLr"/>
            <w:vAlign w:val="center"/>
          </w:tcPr>
          <w:p w14:paraId="6F639020" w14:textId="77777777" w:rsidR="00DF2B9E" w:rsidRPr="005A09CC" w:rsidRDefault="00DF2B9E" w:rsidP="003A63AA">
            <w:pPr>
              <w:spacing w:before="240"/>
              <w:ind w:left="113" w:right="113"/>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lang w:val="uk-UA" w:eastAsia="ru-RU"/>
              </w:rPr>
            </w:pPr>
            <w:r w:rsidRPr="005A09CC">
              <w:rPr>
                <w:rFonts w:ascii="Times New Roman" w:eastAsia="Times New Roman" w:hAnsi="Times New Roman"/>
                <w:color w:val="000000"/>
                <w:lang w:val="uk-UA" w:eastAsia="ru-RU"/>
              </w:rPr>
              <w:t>Евапо-</w:t>
            </w:r>
          </w:p>
          <w:p w14:paraId="599CFFA7" w14:textId="77777777" w:rsidR="00DF2B9E" w:rsidRPr="005A09CC" w:rsidRDefault="00DF2B9E" w:rsidP="003A63AA">
            <w:pPr>
              <w:spacing w:before="240"/>
              <w:ind w:left="113" w:right="113"/>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iCs/>
                <w:color w:val="000000"/>
                <w:lang w:val="uk-UA" w:eastAsia="ru-RU"/>
              </w:rPr>
            </w:pPr>
            <w:r w:rsidRPr="005A09CC">
              <w:rPr>
                <w:rFonts w:ascii="Times New Roman" w:eastAsia="Times New Roman" w:hAnsi="Times New Roman"/>
                <w:color w:val="000000"/>
                <w:lang w:val="uk-UA" w:eastAsia="ru-RU"/>
              </w:rPr>
              <w:t>транспірація</w:t>
            </w:r>
          </w:p>
        </w:tc>
        <w:tc>
          <w:tcPr>
            <w:tcW w:w="709" w:type="dxa"/>
            <w:vMerge w:val="restart"/>
            <w:textDirection w:val="btLr"/>
            <w:vAlign w:val="center"/>
          </w:tcPr>
          <w:p w14:paraId="77089663" w14:textId="77777777" w:rsidR="00DF2B9E" w:rsidRPr="005A09CC" w:rsidRDefault="00DF2B9E" w:rsidP="003A63AA">
            <w:pPr>
              <w:spacing w:before="240"/>
              <w:ind w:left="113" w:right="113"/>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iCs/>
                <w:color w:val="000000"/>
                <w:lang w:val="uk-UA" w:eastAsia="ru-RU"/>
              </w:rPr>
            </w:pPr>
            <w:r w:rsidRPr="005A09CC">
              <w:rPr>
                <w:rFonts w:ascii="Times New Roman" w:eastAsia="Times New Roman" w:hAnsi="Times New Roman"/>
                <w:iCs/>
                <w:color w:val="000000"/>
                <w:lang w:val="uk-UA" w:eastAsia="ru-RU"/>
              </w:rPr>
              <w:t>Циркуляція повітря</w:t>
            </w:r>
          </w:p>
        </w:tc>
        <w:tc>
          <w:tcPr>
            <w:tcW w:w="1418" w:type="dxa"/>
            <w:vMerge w:val="restart"/>
            <w:vAlign w:val="center"/>
          </w:tcPr>
          <w:p w14:paraId="1F7E4350" w14:textId="77777777" w:rsidR="00DF2B9E" w:rsidRPr="005A09CC" w:rsidRDefault="00DF2B9E" w:rsidP="003A63AA">
            <w:pPr>
              <w:spacing w:before="24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iCs/>
                <w:color w:val="000000"/>
                <w:sz w:val="22"/>
                <w:lang w:val="uk-UA" w:eastAsia="ru-RU"/>
              </w:rPr>
            </w:pPr>
          </w:p>
          <w:p w14:paraId="49E9048A" w14:textId="77777777" w:rsidR="00DF2B9E" w:rsidRPr="005A09CC" w:rsidRDefault="00DF2B9E" w:rsidP="003A63AA">
            <w:pPr>
              <w:spacing w:before="24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iCs/>
                <w:color w:val="000000"/>
                <w:sz w:val="22"/>
                <w:lang w:val="uk-UA" w:eastAsia="ru-RU"/>
              </w:rPr>
            </w:pPr>
            <w:r w:rsidRPr="005A09CC">
              <w:rPr>
                <w:rFonts w:ascii="Times New Roman" w:eastAsia="Times New Roman" w:hAnsi="Times New Roman"/>
                <w:iCs/>
                <w:color w:val="000000"/>
                <w:sz w:val="22"/>
                <w:lang w:val="uk-UA" w:eastAsia="ru-RU"/>
              </w:rPr>
              <w:t xml:space="preserve">Особливості </w:t>
            </w:r>
          </w:p>
          <w:p w14:paraId="0B600FFB" w14:textId="77777777" w:rsidR="00DF2B9E" w:rsidRPr="005A09CC" w:rsidRDefault="00DF2B9E" w:rsidP="003A63AA">
            <w:pPr>
              <w:spacing w:before="24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iCs/>
                <w:color w:val="000000"/>
                <w:lang w:val="uk-UA" w:eastAsia="ru-RU"/>
              </w:rPr>
            </w:pPr>
            <w:r w:rsidRPr="005A09CC">
              <w:rPr>
                <w:rFonts w:ascii="Times New Roman" w:eastAsia="Times New Roman" w:hAnsi="Times New Roman"/>
                <w:iCs/>
                <w:color w:val="000000"/>
                <w:lang w:val="uk-UA" w:eastAsia="ru-RU"/>
              </w:rPr>
              <w:t>рослинного</w:t>
            </w:r>
          </w:p>
          <w:p w14:paraId="7F51CE98" w14:textId="77777777" w:rsidR="00DF2B9E" w:rsidRPr="005A09CC" w:rsidRDefault="00DF2B9E" w:rsidP="003A63AA">
            <w:pPr>
              <w:spacing w:before="24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333333"/>
                <w:shd w:val="clear" w:color="auto" w:fill="E1EBF2"/>
                <w:lang w:val="uk-UA"/>
              </w:rPr>
            </w:pPr>
            <w:r w:rsidRPr="005A09CC">
              <w:rPr>
                <w:rFonts w:ascii="Times New Roman" w:eastAsia="Times New Roman" w:hAnsi="Times New Roman"/>
                <w:iCs/>
                <w:color w:val="000000"/>
                <w:lang w:val="uk-UA" w:eastAsia="ru-RU"/>
              </w:rPr>
              <w:t>покриву</w:t>
            </w:r>
          </w:p>
        </w:tc>
      </w:tr>
      <w:tr w:rsidR="00DF2B9E" w:rsidRPr="005A09CC" w14:paraId="556A2FB9" w14:textId="77777777" w:rsidTr="00F659A4">
        <w:trPr>
          <w:cnfStyle w:val="000000100000" w:firstRow="0" w:lastRow="0" w:firstColumn="0" w:lastColumn="0" w:oddVBand="0" w:evenVBand="0" w:oddHBand="1" w:evenHBand="0"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1838" w:type="dxa"/>
          </w:tcPr>
          <w:p w14:paraId="56BA559A" w14:textId="77777777" w:rsidR="00DF2B9E" w:rsidRPr="005A09CC" w:rsidRDefault="00DF2B9E" w:rsidP="003A63AA">
            <w:pPr>
              <w:contextualSpacing/>
              <w:jc w:val="center"/>
              <w:rPr>
                <w:rFonts w:ascii="Times New Roman" w:hAnsi="Times New Roman"/>
                <w:b w:val="0"/>
                <w:color w:val="333333"/>
                <w:shd w:val="clear" w:color="auto" w:fill="E1EBF2"/>
                <w:lang w:val="uk-UA"/>
              </w:rPr>
            </w:pPr>
            <w:r w:rsidRPr="005A09CC">
              <w:rPr>
                <w:rFonts w:ascii="Times New Roman" w:eastAsia="Times New Roman" w:hAnsi="Times New Roman"/>
                <w:b w:val="0"/>
                <w:color w:val="000000"/>
                <w:lang w:val="uk-UA" w:eastAsia="ru-RU"/>
              </w:rPr>
              <w:t>Експозиція</w:t>
            </w:r>
          </w:p>
        </w:tc>
        <w:tc>
          <w:tcPr>
            <w:tcW w:w="4753" w:type="dxa"/>
            <w:gridSpan w:val="4"/>
          </w:tcPr>
          <w:p w14:paraId="4572D382" w14:textId="77777777" w:rsidR="00DF2B9E" w:rsidRPr="005A09CC" w:rsidRDefault="00F659A4" w:rsidP="00F659A4">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iCs/>
                <w:color w:val="000000"/>
                <w:lang w:val="uk-UA" w:eastAsia="ru-RU"/>
              </w:rPr>
            </w:pPr>
            <w:r w:rsidRPr="005A09CC">
              <w:rPr>
                <w:rFonts w:ascii="Times New Roman" w:eastAsia="Times New Roman" w:hAnsi="Times New Roman"/>
                <w:iCs/>
                <w:color w:val="000000"/>
                <w:lang w:val="uk-UA" w:eastAsia="ru-RU"/>
              </w:rPr>
              <w:t>Кількість сонячної радіації</w:t>
            </w:r>
          </w:p>
        </w:tc>
        <w:tc>
          <w:tcPr>
            <w:tcW w:w="426" w:type="dxa"/>
            <w:vMerge/>
          </w:tcPr>
          <w:p w14:paraId="6128EA02" w14:textId="77777777" w:rsidR="00DF2B9E" w:rsidRPr="005A09CC" w:rsidRDefault="00DF2B9E" w:rsidP="003A63AA">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333333"/>
                <w:shd w:val="clear" w:color="auto" w:fill="E1EBF2"/>
                <w:lang w:val="uk-UA"/>
              </w:rPr>
            </w:pPr>
          </w:p>
        </w:tc>
        <w:tc>
          <w:tcPr>
            <w:tcW w:w="708" w:type="dxa"/>
            <w:vMerge/>
          </w:tcPr>
          <w:p w14:paraId="79A62903" w14:textId="77777777" w:rsidR="00DF2B9E" w:rsidRPr="005A09CC" w:rsidRDefault="00DF2B9E" w:rsidP="003A63AA">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333333"/>
                <w:shd w:val="clear" w:color="auto" w:fill="E1EBF2"/>
                <w:lang w:val="uk-UA"/>
              </w:rPr>
            </w:pPr>
          </w:p>
        </w:tc>
        <w:tc>
          <w:tcPr>
            <w:tcW w:w="709" w:type="dxa"/>
            <w:vMerge/>
          </w:tcPr>
          <w:p w14:paraId="76805392" w14:textId="77777777" w:rsidR="00DF2B9E" w:rsidRPr="005A09CC" w:rsidRDefault="00DF2B9E" w:rsidP="003A63AA">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333333"/>
                <w:shd w:val="clear" w:color="auto" w:fill="E1EBF2"/>
                <w:lang w:val="uk-UA"/>
              </w:rPr>
            </w:pPr>
          </w:p>
        </w:tc>
        <w:tc>
          <w:tcPr>
            <w:tcW w:w="1418" w:type="dxa"/>
            <w:vMerge/>
          </w:tcPr>
          <w:p w14:paraId="3412EF11" w14:textId="77777777" w:rsidR="00DF2B9E" w:rsidRPr="005A09CC" w:rsidRDefault="00DF2B9E" w:rsidP="003A63AA">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333333"/>
                <w:shd w:val="clear" w:color="auto" w:fill="E1EBF2"/>
                <w:lang w:val="uk-UA"/>
              </w:rPr>
            </w:pPr>
          </w:p>
        </w:tc>
      </w:tr>
      <w:tr w:rsidR="00DF2B9E" w:rsidRPr="005A09CC" w14:paraId="65952535" w14:textId="77777777" w:rsidTr="00F659A4">
        <w:trPr>
          <w:trHeight w:val="329"/>
        </w:trPr>
        <w:tc>
          <w:tcPr>
            <w:cnfStyle w:val="001000000000" w:firstRow="0" w:lastRow="0" w:firstColumn="1" w:lastColumn="0" w:oddVBand="0" w:evenVBand="0" w:oddHBand="0" w:evenHBand="0" w:firstRowFirstColumn="0" w:firstRowLastColumn="0" w:lastRowFirstColumn="0" w:lastRowLastColumn="0"/>
            <w:tcW w:w="1838" w:type="dxa"/>
          </w:tcPr>
          <w:p w14:paraId="65B5B029" w14:textId="77777777" w:rsidR="00DF2B9E" w:rsidRPr="005A09CC" w:rsidRDefault="00DF2B9E" w:rsidP="003A63AA">
            <w:pPr>
              <w:ind w:hanging="108"/>
              <w:contextualSpacing/>
              <w:jc w:val="center"/>
              <w:rPr>
                <w:rFonts w:ascii="Times New Roman" w:eastAsia="Times New Roman" w:hAnsi="Times New Roman"/>
                <w:b w:val="0"/>
                <w:color w:val="000000"/>
                <w:lang w:val="uk-UA" w:eastAsia="ru-RU"/>
              </w:rPr>
            </w:pPr>
            <w:r w:rsidRPr="005A09CC">
              <w:rPr>
                <w:rFonts w:ascii="Times New Roman" w:eastAsia="Times New Roman" w:hAnsi="Times New Roman"/>
                <w:b w:val="0"/>
                <w:color w:val="000000"/>
                <w:lang w:val="uk-UA" w:eastAsia="ru-RU"/>
              </w:rPr>
              <w:t>Планова</w:t>
            </w:r>
          </w:p>
          <w:p w14:paraId="0633FA93" w14:textId="77777777" w:rsidR="00DF2B9E" w:rsidRPr="005A09CC" w:rsidRDefault="00DF2B9E" w:rsidP="003A63AA">
            <w:pPr>
              <w:contextualSpacing/>
              <w:jc w:val="center"/>
              <w:rPr>
                <w:rFonts w:ascii="Times New Roman" w:eastAsia="Times New Roman" w:hAnsi="Times New Roman"/>
                <w:b w:val="0"/>
                <w:color w:val="000000"/>
                <w:lang w:val="uk-UA" w:eastAsia="ru-RU"/>
              </w:rPr>
            </w:pPr>
            <w:r w:rsidRPr="005A09CC">
              <w:rPr>
                <w:rFonts w:ascii="Times New Roman" w:eastAsia="Times New Roman" w:hAnsi="Times New Roman"/>
                <w:b w:val="0"/>
                <w:color w:val="000000"/>
                <w:lang w:val="uk-UA" w:eastAsia="ru-RU"/>
              </w:rPr>
              <w:t>кривизна</w:t>
            </w:r>
          </w:p>
        </w:tc>
        <w:tc>
          <w:tcPr>
            <w:tcW w:w="8014" w:type="dxa"/>
            <w:gridSpan w:val="8"/>
            <w:vAlign w:val="center"/>
          </w:tcPr>
          <w:p w14:paraId="13209F8A" w14:textId="77777777" w:rsidR="00DF2B9E" w:rsidRPr="005A09CC" w:rsidRDefault="00DF2B9E" w:rsidP="003A63AA">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iCs/>
                <w:color w:val="000000"/>
                <w:lang w:val="uk-UA" w:eastAsia="ru-RU"/>
              </w:rPr>
            </w:pPr>
            <w:r w:rsidRPr="005A09CC">
              <w:rPr>
                <w:rFonts w:ascii="Times New Roman" w:eastAsia="Times New Roman" w:hAnsi="Times New Roman"/>
                <w:iCs/>
                <w:color w:val="000000"/>
                <w:lang w:val="uk-UA" w:eastAsia="ru-RU"/>
              </w:rPr>
              <w:t>Конвергенція і дивергенція потоку</w:t>
            </w:r>
          </w:p>
        </w:tc>
      </w:tr>
      <w:tr w:rsidR="00DF2B9E" w:rsidRPr="005A09CC" w14:paraId="6DA75444" w14:textId="77777777" w:rsidTr="00F659A4">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1838" w:type="dxa"/>
          </w:tcPr>
          <w:p w14:paraId="25C14550" w14:textId="77777777" w:rsidR="00DF2B9E" w:rsidRPr="005A09CC" w:rsidRDefault="00DF2B9E" w:rsidP="003A63AA">
            <w:pPr>
              <w:contextualSpacing/>
              <w:jc w:val="center"/>
              <w:rPr>
                <w:rFonts w:ascii="Times New Roman" w:eastAsia="Times New Roman" w:hAnsi="Times New Roman"/>
                <w:b w:val="0"/>
                <w:color w:val="000000"/>
                <w:lang w:val="uk-UA" w:eastAsia="ru-RU"/>
              </w:rPr>
            </w:pPr>
            <w:r w:rsidRPr="005A09CC">
              <w:rPr>
                <w:rFonts w:ascii="Times New Roman" w:eastAsia="Times New Roman" w:hAnsi="Times New Roman"/>
                <w:b w:val="0"/>
                <w:color w:val="000000"/>
                <w:lang w:val="uk-UA" w:eastAsia="ru-RU"/>
              </w:rPr>
              <w:t>Профільна кривизна</w:t>
            </w:r>
          </w:p>
        </w:tc>
        <w:tc>
          <w:tcPr>
            <w:tcW w:w="8014" w:type="dxa"/>
            <w:gridSpan w:val="8"/>
            <w:vAlign w:val="center"/>
          </w:tcPr>
          <w:p w14:paraId="028CC67D" w14:textId="77777777" w:rsidR="00DF2B9E" w:rsidRPr="005A09CC" w:rsidRDefault="00DF2B9E" w:rsidP="003A63AA">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iCs/>
                <w:color w:val="000000"/>
                <w:lang w:val="uk-UA" w:eastAsia="ru-RU"/>
              </w:rPr>
            </w:pPr>
            <w:r w:rsidRPr="005A09CC">
              <w:rPr>
                <w:rFonts w:ascii="Times New Roman" w:eastAsia="Times New Roman" w:hAnsi="Times New Roman"/>
                <w:iCs/>
                <w:color w:val="000000"/>
                <w:lang w:val="uk-UA" w:eastAsia="ru-RU"/>
              </w:rPr>
              <w:t>Прискорення або уповільнення потоку</w:t>
            </w:r>
          </w:p>
        </w:tc>
      </w:tr>
      <w:tr w:rsidR="00DF2B9E" w:rsidRPr="008C4A03" w14:paraId="7646D502" w14:textId="77777777" w:rsidTr="00F659A4">
        <w:trPr>
          <w:trHeight w:val="355"/>
        </w:trPr>
        <w:tc>
          <w:tcPr>
            <w:cnfStyle w:val="001000000000" w:firstRow="0" w:lastRow="0" w:firstColumn="1" w:lastColumn="0" w:oddVBand="0" w:evenVBand="0" w:oddHBand="0" w:evenHBand="0" w:firstRowFirstColumn="0" w:firstRowLastColumn="0" w:lastRowFirstColumn="0" w:lastRowLastColumn="0"/>
            <w:tcW w:w="1838" w:type="dxa"/>
          </w:tcPr>
          <w:p w14:paraId="4758B103" w14:textId="77777777" w:rsidR="00DF2B9E" w:rsidRPr="005A09CC" w:rsidRDefault="00DF2B9E" w:rsidP="003A63AA">
            <w:pPr>
              <w:contextualSpacing/>
              <w:jc w:val="center"/>
              <w:rPr>
                <w:rFonts w:ascii="Times New Roman" w:eastAsia="Times New Roman" w:hAnsi="Times New Roman"/>
                <w:b w:val="0"/>
                <w:color w:val="000000"/>
                <w:lang w:val="uk-UA" w:eastAsia="ru-RU"/>
              </w:rPr>
            </w:pPr>
            <w:r w:rsidRPr="005A09CC">
              <w:rPr>
                <w:rFonts w:ascii="Times New Roman" w:eastAsia="Times New Roman" w:hAnsi="Times New Roman"/>
                <w:b w:val="0"/>
                <w:color w:val="000000"/>
                <w:lang w:val="uk-UA" w:eastAsia="ru-RU"/>
              </w:rPr>
              <w:t>Загальна кривизна</w:t>
            </w:r>
          </w:p>
        </w:tc>
        <w:tc>
          <w:tcPr>
            <w:tcW w:w="8014" w:type="dxa"/>
            <w:gridSpan w:val="8"/>
            <w:vAlign w:val="center"/>
          </w:tcPr>
          <w:p w14:paraId="308B97AF" w14:textId="77777777" w:rsidR="00DF2B9E" w:rsidRPr="005A09CC" w:rsidRDefault="00DF2B9E" w:rsidP="003A63AA">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iCs/>
                <w:color w:val="000000"/>
                <w:lang w:val="uk-UA" w:eastAsia="ru-RU"/>
              </w:rPr>
            </w:pPr>
            <w:r w:rsidRPr="005A09CC">
              <w:rPr>
                <w:rFonts w:ascii="Times New Roman" w:eastAsia="Times New Roman" w:hAnsi="Times New Roman"/>
                <w:iCs/>
                <w:color w:val="000000"/>
                <w:lang w:val="uk-UA" w:eastAsia="ru-RU"/>
              </w:rPr>
              <w:t>Встановлення зон розсіювання та акумуляції речовин</w:t>
            </w:r>
          </w:p>
        </w:tc>
      </w:tr>
    </w:tbl>
    <w:p w14:paraId="1666B606" w14:textId="77777777" w:rsidR="00DF2B9E" w:rsidRPr="005A09CC" w:rsidRDefault="00DF2B9E" w:rsidP="00DF2B9E">
      <w:pPr>
        <w:spacing w:line="360" w:lineRule="auto"/>
        <w:ind w:firstLine="851"/>
        <w:contextualSpacing/>
        <w:jc w:val="both"/>
        <w:rPr>
          <w:rFonts w:ascii="Times New Roman" w:hAnsi="Times New Roman"/>
          <w:sz w:val="28"/>
          <w:lang w:val="uk-UA"/>
        </w:rPr>
      </w:pPr>
    </w:p>
    <w:p w14:paraId="7D61C73D" w14:textId="77777777" w:rsidR="000A7D1D" w:rsidRPr="005A09CC" w:rsidRDefault="000A7D1D" w:rsidP="002949D7">
      <w:pPr>
        <w:spacing w:line="360" w:lineRule="auto"/>
        <w:ind w:firstLine="708"/>
        <w:jc w:val="both"/>
        <w:rPr>
          <w:rFonts w:ascii="Times New Roman" w:hAnsi="Times New Roman"/>
          <w:sz w:val="28"/>
          <w:lang w:val="uk-UA"/>
        </w:rPr>
      </w:pPr>
      <w:r w:rsidRPr="005A09CC">
        <w:rPr>
          <w:rFonts w:ascii="Times New Roman" w:hAnsi="Times New Roman"/>
          <w:sz w:val="28"/>
          <w:lang w:val="uk-UA"/>
        </w:rPr>
        <w:t>Ці властивості та зумовлені ними процеси опосередковано впливають на формування різних характеристик ландшафту (едафічних, мікрокліматичних тощо).</w:t>
      </w:r>
    </w:p>
    <w:p w14:paraId="2B255ECE" w14:textId="77777777" w:rsidR="000A7D1D" w:rsidRPr="005A09CC" w:rsidRDefault="000A7D1D" w:rsidP="00D01C20">
      <w:pPr>
        <w:spacing w:line="360" w:lineRule="auto"/>
        <w:ind w:firstLine="709"/>
        <w:contextualSpacing/>
        <w:jc w:val="both"/>
        <w:rPr>
          <w:rFonts w:ascii="Times New Roman" w:hAnsi="Times New Roman"/>
          <w:sz w:val="28"/>
          <w:lang w:val="uk-UA"/>
        </w:rPr>
      </w:pPr>
      <w:r w:rsidRPr="005A09CC">
        <w:rPr>
          <w:rFonts w:ascii="Times New Roman" w:hAnsi="Times New Roman"/>
          <w:sz w:val="28"/>
          <w:lang w:val="uk-UA"/>
        </w:rPr>
        <w:t>Прикладне значення використання картографічних творів параметрі</w:t>
      </w:r>
      <w:r w:rsidR="007A144C" w:rsidRPr="005A09CC">
        <w:rPr>
          <w:rFonts w:ascii="Times New Roman" w:hAnsi="Times New Roman"/>
          <w:sz w:val="28"/>
          <w:lang w:val="uk-UA"/>
        </w:rPr>
        <w:t xml:space="preserve">в кривизни </w:t>
      </w:r>
      <w:r w:rsidRPr="005A09CC">
        <w:rPr>
          <w:rFonts w:ascii="Times New Roman" w:hAnsi="Times New Roman"/>
          <w:sz w:val="28"/>
          <w:lang w:val="uk-UA"/>
        </w:rPr>
        <w:t>полягає в тому, що вони характеризують особливості акумуляції та зносу речовин у ландшафті. Так, при аналізі рельєфу на локальному рівні за допомогою параметрів кривизни визначено [1</w:t>
      </w:r>
      <w:r w:rsidR="00100DF6" w:rsidRPr="005A09CC">
        <w:rPr>
          <w:rFonts w:ascii="Times New Roman" w:hAnsi="Times New Roman"/>
          <w:sz w:val="28"/>
          <w:lang w:val="ru-RU"/>
        </w:rPr>
        <w:t>53</w:t>
      </w:r>
      <w:r w:rsidRPr="005A09CC">
        <w:rPr>
          <w:rFonts w:ascii="Times New Roman" w:hAnsi="Times New Roman"/>
          <w:sz w:val="28"/>
          <w:lang w:val="uk-UA"/>
        </w:rPr>
        <w:t>], що планова (горизонтальна) кривизна впливає на конвергенцію і дивергенцію потоку (I механізм акумуляції), а профільна (вертикальна) кривизна - на прискорення або уповільнення потоку (II механізм акумуляції). За допомогою параметра загальної кривизни можна отримати комплексне уявлення про територіальне поширення зон відносної акумуляції та розсіювання речовин.</w:t>
      </w:r>
    </w:p>
    <w:p w14:paraId="53B2D130" w14:textId="77777777" w:rsidR="000A7D1D" w:rsidRPr="005A09CC" w:rsidRDefault="000A7D1D" w:rsidP="000A7D1D">
      <w:pPr>
        <w:spacing w:line="360" w:lineRule="auto"/>
        <w:ind w:firstLine="709"/>
        <w:jc w:val="both"/>
        <w:rPr>
          <w:rFonts w:ascii="Times New Roman" w:hAnsi="Times New Roman"/>
          <w:sz w:val="28"/>
          <w:lang w:val="uk-UA"/>
        </w:rPr>
      </w:pPr>
      <w:r w:rsidRPr="005A09CC">
        <w:rPr>
          <w:rFonts w:ascii="Times New Roman" w:hAnsi="Times New Roman"/>
          <w:sz w:val="28"/>
          <w:lang w:val="uk-UA"/>
        </w:rPr>
        <w:t xml:space="preserve">Вихідними даними про рельєф території міста для здійснення морфодинамічног аналізу слугувала гіпсометрична карта рельєфу земної поверхні </w:t>
      </w:r>
      <w:r w:rsidRPr="005A09CC">
        <w:rPr>
          <w:rFonts w:ascii="Times New Roman" w:hAnsi="Times New Roman"/>
          <w:sz w:val="28"/>
          <w:lang w:val="uk-UA"/>
        </w:rPr>
        <w:lastRenderedPageBreak/>
        <w:t>території м. Харків із перерізом рельєфу у 2 м. Обраний рівень детальності топографічної інформації відповідає просторовому масштабу дослідження морфологічних особливостей, елементів та територіальних структур, а також здаен забезпечувати достатню точність картометричних розрахунків.</w:t>
      </w:r>
    </w:p>
    <w:p w14:paraId="0E0FFBCD" w14:textId="77777777" w:rsidR="000A7D1D" w:rsidRDefault="000A7D1D" w:rsidP="000A7D1D">
      <w:pPr>
        <w:spacing w:line="360" w:lineRule="auto"/>
        <w:ind w:firstLine="709"/>
        <w:jc w:val="both"/>
        <w:rPr>
          <w:rFonts w:ascii="Times New Roman" w:hAnsi="Times New Roman"/>
          <w:sz w:val="28"/>
          <w:lang w:val="uk-UA"/>
        </w:rPr>
      </w:pPr>
      <w:r w:rsidRPr="005A09CC">
        <w:rPr>
          <w:rFonts w:ascii="Times New Roman" w:hAnsi="Times New Roman"/>
          <w:sz w:val="28"/>
          <w:lang w:val="uk-UA"/>
        </w:rPr>
        <w:t>На основі вихідної гіпсометричної карти згенеровано цифрові моделі рельєфу у форматах нерегулярної триангуляційної мережі (TIN-модель) та регулярного растру із розміром комірки 10×10 м (рис. 2.</w:t>
      </w:r>
      <w:r w:rsidR="00976F21">
        <w:rPr>
          <w:rFonts w:ascii="Times New Roman" w:hAnsi="Times New Roman"/>
          <w:sz w:val="28"/>
          <w:lang w:val="uk-UA"/>
        </w:rPr>
        <w:t>1</w:t>
      </w:r>
      <w:r w:rsidRPr="005A09CC">
        <w:rPr>
          <w:rFonts w:ascii="Times New Roman" w:hAnsi="Times New Roman"/>
          <w:sz w:val="28"/>
          <w:lang w:val="uk-UA"/>
        </w:rPr>
        <w:t>).</w:t>
      </w:r>
    </w:p>
    <w:p w14:paraId="163BA764" w14:textId="77777777" w:rsidR="00976F21" w:rsidRPr="005A09CC" w:rsidRDefault="00976F21" w:rsidP="000A7D1D">
      <w:pPr>
        <w:spacing w:line="360" w:lineRule="auto"/>
        <w:ind w:firstLine="709"/>
        <w:jc w:val="both"/>
        <w:rPr>
          <w:rFonts w:ascii="Times New Roman" w:hAnsi="Times New Roman"/>
          <w:sz w:val="28"/>
          <w:lang w:val="uk-UA"/>
        </w:rPr>
      </w:pPr>
    </w:p>
    <w:p w14:paraId="0991587C" w14:textId="77777777" w:rsidR="007C2C45" w:rsidRPr="005A09CC" w:rsidRDefault="005A73B0" w:rsidP="000A7D1D">
      <w:pPr>
        <w:spacing w:before="240" w:after="160" w:line="259" w:lineRule="auto"/>
        <w:jc w:val="center"/>
        <w:rPr>
          <w:rFonts w:ascii="Times New Roman" w:hAnsi="Times New Roman"/>
          <w:sz w:val="28"/>
          <w:lang w:val="uk-UA"/>
        </w:rPr>
      </w:pPr>
      <w:r w:rsidRPr="005A09CC">
        <w:rPr>
          <w:rFonts w:ascii="Times New Roman" w:hAnsi="Times New Roman"/>
          <w:noProof/>
          <w:sz w:val="28"/>
          <w:lang w:val="ru-RU" w:eastAsia="ru-RU" w:bidi="ar-SA"/>
        </w:rPr>
        <w:drawing>
          <wp:inline distT="0" distB="0" distL="0" distR="0" wp14:anchorId="73641998" wp14:editId="6236C80A">
            <wp:extent cx="5382069" cy="1959930"/>
            <wp:effectExtent l="0" t="0" r="0" b="254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21119" cy="1974150"/>
                    </a:xfrm>
                    <a:prstGeom prst="rect">
                      <a:avLst/>
                    </a:prstGeom>
                    <a:noFill/>
                    <a:ln>
                      <a:noFill/>
                    </a:ln>
                  </pic:spPr>
                </pic:pic>
              </a:graphicData>
            </a:graphic>
          </wp:inline>
        </w:drawing>
      </w:r>
    </w:p>
    <w:p w14:paraId="27FC4685" w14:textId="77777777" w:rsidR="00D01C20" w:rsidRPr="005A09CC" w:rsidRDefault="00A6689B" w:rsidP="00A6689B">
      <w:pPr>
        <w:spacing w:line="360" w:lineRule="auto"/>
        <w:contextualSpacing/>
        <w:jc w:val="center"/>
        <w:rPr>
          <w:rFonts w:ascii="Times New Roman" w:hAnsi="Times New Roman"/>
          <w:sz w:val="28"/>
          <w:lang w:val="uk-UA"/>
        </w:rPr>
      </w:pPr>
      <w:r w:rsidRPr="005A09CC">
        <w:rPr>
          <w:rFonts w:ascii="Times New Roman" w:hAnsi="Times New Roman"/>
          <w:sz w:val="28"/>
          <w:lang w:val="uk-UA"/>
        </w:rPr>
        <w:t xml:space="preserve">Рис. </w:t>
      </w:r>
      <w:r w:rsidR="006F2C84" w:rsidRPr="005A09CC">
        <w:rPr>
          <w:rFonts w:ascii="Times New Roman" w:hAnsi="Times New Roman"/>
          <w:sz w:val="28"/>
          <w:lang w:val="uk-UA"/>
        </w:rPr>
        <w:t>2.</w:t>
      </w:r>
      <w:r w:rsidR="00976F21">
        <w:rPr>
          <w:rFonts w:ascii="Times New Roman" w:hAnsi="Times New Roman"/>
          <w:sz w:val="28"/>
          <w:lang w:val="uk-UA"/>
        </w:rPr>
        <w:t>1</w:t>
      </w:r>
      <w:r w:rsidR="003A63AA" w:rsidRPr="005A09CC">
        <w:rPr>
          <w:rFonts w:ascii="Times New Roman" w:hAnsi="Times New Roman"/>
          <w:sz w:val="28"/>
          <w:lang w:val="uk-UA"/>
        </w:rPr>
        <w:t xml:space="preserve"> </w:t>
      </w:r>
      <w:r w:rsidR="00D01C20" w:rsidRPr="005A09CC">
        <w:rPr>
          <w:rFonts w:ascii="Times New Roman" w:hAnsi="Times New Roman"/>
          <w:sz w:val="28"/>
          <w:lang w:val="uk-UA"/>
        </w:rPr>
        <w:t>Вихідні дані для здійснення морфометричного аналізу рельєфа (фрагмент):</w:t>
      </w:r>
    </w:p>
    <w:p w14:paraId="142A1C02" w14:textId="77777777" w:rsidR="00A6689B" w:rsidRPr="005A09CC" w:rsidRDefault="00D01C20" w:rsidP="00A6689B">
      <w:pPr>
        <w:spacing w:line="360" w:lineRule="auto"/>
        <w:contextualSpacing/>
        <w:jc w:val="center"/>
        <w:rPr>
          <w:rFonts w:ascii="Times New Roman" w:hAnsi="Times New Roman"/>
          <w:sz w:val="28"/>
          <w:lang w:val="uk-UA"/>
        </w:rPr>
      </w:pPr>
      <w:r w:rsidRPr="005A09CC">
        <w:rPr>
          <w:rFonts w:ascii="Times New Roman" w:hAnsi="Times New Roman"/>
          <w:sz w:val="28"/>
          <w:lang w:val="uk-UA"/>
        </w:rPr>
        <w:t>а) ізогіпси; б) ТIN-модель; в) растрова модель</w:t>
      </w:r>
    </w:p>
    <w:p w14:paraId="2E813B57" w14:textId="77777777" w:rsidR="007A144C" w:rsidRPr="005A09CC" w:rsidRDefault="007A144C" w:rsidP="00A6689B">
      <w:pPr>
        <w:spacing w:line="360" w:lineRule="auto"/>
        <w:contextualSpacing/>
        <w:jc w:val="center"/>
        <w:rPr>
          <w:rFonts w:ascii="Times New Roman" w:hAnsi="Times New Roman"/>
          <w:sz w:val="28"/>
          <w:lang w:val="uk-UA"/>
        </w:rPr>
      </w:pPr>
    </w:p>
    <w:p w14:paraId="2ECE3E71" w14:textId="77777777" w:rsidR="00FA13CD" w:rsidRDefault="007F1074" w:rsidP="007F1074">
      <w:pPr>
        <w:spacing w:line="360" w:lineRule="auto"/>
        <w:ind w:firstLine="709"/>
        <w:contextualSpacing/>
        <w:jc w:val="both"/>
        <w:rPr>
          <w:rFonts w:ascii="Times New Roman" w:hAnsi="Times New Roman"/>
          <w:sz w:val="28"/>
          <w:lang w:val="uk-UA"/>
        </w:rPr>
      </w:pPr>
      <w:r w:rsidRPr="005A09CC">
        <w:rPr>
          <w:rFonts w:ascii="Times New Roman" w:hAnsi="Times New Roman"/>
          <w:sz w:val="28"/>
          <w:lang w:val="uk-UA"/>
        </w:rPr>
        <w:t>Побудовані на основі TIN-моделі похідні моделі гіпсометрії, кутів нахилу та експозиції схилів використовувалися для укладання відповідних картографічних творів. Растрові аналоги цих моделей, у тому числі растри кривизн, слугували в основному для здійснення картометричних обчислень поширення територією міста різних значень досліджуваних морфометричних параметрів.</w:t>
      </w:r>
      <w:r w:rsidR="00C76A92">
        <w:rPr>
          <w:rFonts w:ascii="Times New Roman" w:hAnsi="Times New Roman"/>
          <w:sz w:val="28"/>
          <w:lang w:val="uk-UA"/>
        </w:rPr>
        <w:t xml:space="preserve"> </w:t>
      </w:r>
    </w:p>
    <w:p w14:paraId="393E339E" w14:textId="77777777" w:rsidR="00FA13CD" w:rsidRDefault="007F1074" w:rsidP="00FA13CD">
      <w:pPr>
        <w:spacing w:line="360" w:lineRule="auto"/>
        <w:ind w:firstLine="709"/>
        <w:contextualSpacing/>
        <w:jc w:val="both"/>
        <w:rPr>
          <w:rFonts w:ascii="Times New Roman" w:hAnsi="Times New Roman"/>
          <w:sz w:val="28"/>
          <w:lang w:val="uk-UA"/>
        </w:rPr>
      </w:pPr>
      <w:r w:rsidRPr="005A09CC">
        <w:rPr>
          <w:rFonts w:ascii="Times New Roman" w:hAnsi="Times New Roman"/>
          <w:sz w:val="28"/>
          <w:lang w:val="uk-UA"/>
        </w:rPr>
        <w:t>Морфометричний аналіз рельєфу здійснювався в програмному середовищі геоінформаційної системи ArcGis 10.0. Встановлення значень морфометричних параметрів відбувається послідовн</w:t>
      </w:r>
      <w:r w:rsidR="00C76A92">
        <w:rPr>
          <w:rFonts w:ascii="Times New Roman" w:hAnsi="Times New Roman"/>
          <w:sz w:val="28"/>
          <w:lang w:val="uk-UA"/>
        </w:rPr>
        <w:t>им</w:t>
      </w:r>
      <w:r w:rsidRPr="005A09CC">
        <w:rPr>
          <w:rFonts w:ascii="Times New Roman" w:hAnsi="Times New Roman"/>
          <w:sz w:val="28"/>
          <w:lang w:val="uk-UA"/>
        </w:rPr>
        <w:t xml:space="preserve"> застосування</w:t>
      </w:r>
      <w:r w:rsidR="00C76A92">
        <w:rPr>
          <w:rFonts w:ascii="Times New Roman" w:hAnsi="Times New Roman"/>
          <w:sz w:val="28"/>
          <w:lang w:val="uk-UA"/>
        </w:rPr>
        <w:t>м</w:t>
      </w:r>
      <w:r w:rsidRPr="005A09CC">
        <w:rPr>
          <w:rFonts w:ascii="Times New Roman" w:hAnsi="Times New Roman"/>
          <w:sz w:val="28"/>
          <w:lang w:val="uk-UA"/>
        </w:rPr>
        <w:t xml:space="preserve"> розрахункової формули відповідного показника, до кожної комірки растрової моделі рельєфу із певним значенням висоти земної поверхні. Ця операція реалізується так званим «вікном сканування поверхні», що дає змогу здійснювати аналіз оточення певної комірки у спосіб підбору площини для z-значень околиці розміром 3 x 3 комірки (рис. 2.</w:t>
      </w:r>
      <w:r w:rsidR="00976F21">
        <w:rPr>
          <w:rFonts w:ascii="Times New Roman" w:hAnsi="Times New Roman"/>
          <w:sz w:val="28"/>
          <w:lang w:val="uk-UA"/>
        </w:rPr>
        <w:t>2</w:t>
      </w:r>
      <w:r w:rsidRPr="005A09CC">
        <w:rPr>
          <w:rFonts w:ascii="Times New Roman" w:hAnsi="Times New Roman"/>
          <w:sz w:val="28"/>
          <w:lang w:val="uk-UA"/>
        </w:rPr>
        <w:t>).</w:t>
      </w:r>
    </w:p>
    <w:p w14:paraId="224F0194" w14:textId="77777777" w:rsidR="00FA13CD" w:rsidRPr="005A09CC" w:rsidRDefault="00FA13CD" w:rsidP="00FA13CD">
      <w:pPr>
        <w:spacing w:line="360" w:lineRule="auto"/>
        <w:ind w:firstLine="709"/>
        <w:contextualSpacing/>
        <w:jc w:val="both"/>
        <w:rPr>
          <w:rFonts w:ascii="Times New Roman" w:hAnsi="Times New Roman"/>
          <w:sz w:val="28"/>
          <w:lang w:val="uk-UA"/>
        </w:rPr>
      </w:pPr>
      <w:r w:rsidRPr="005A09CC">
        <w:rPr>
          <w:rFonts w:ascii="Times New Roman" w:hAnsi="Times New Roman"/>
          <w:sz w:val="28"/>
          <w:lang w:val="uk-UA"/>
        </w:rPr>
        <w:lastRenderedPageBreak/>
        <w:t>Далі стисло опишемо математичний зміст обчислення досліджуваних морфометричних показниів згідно з алгоритмом Зевенбергена-Торне [116], на який опираються утиліти геоінформаційної системи ArcGis 10.0.</w:t>
      </w:r>
    </w:p>
    <w:p w14:paraId="4BFC41B0" w14:textId="77777777" w:rsidR="00AF2D75" w:rsidRPr="005A09CC" w:rsidRDefault="00AF2D75" w:rsidP="007F1074">
      <w:pPr>
        <w:spacing w:line="360" w:lineRule="auto"/>
        <w:ind w:firstLine="709"/>
        <w:contextualSpacing/>
        <w:jc w:val="both"/>
        <w:rPr>
          <w:rFonts w:ascii="Times New Roman" w:hAnsi="Times New Roman"/>
          <w:sz w:val="28"/>
          <w:lang w:val="uk-UA"/>
        </w:rPr>
      </w:pPr>
    </w:p>
    <w:p w14:paraId="2770DC40" w14:textId="77777777" w:rsidR="00A02911" w:rsidRPr="005A09CC" w:rsidRDefault="00377EA3" w:rsidP="00A02911">
      <w:pPr>
        <w:spacing w:line="360" w:lineRule="auto"/>
        <w:jc w:val="center"/>
        <w:rPr>
          <w:rFonts w:ascii="Times New Roman" w:hAnsi="Times New Roman"/>
          <w:sz w:val="28"/>
          <w:lang w:val="uk-UA"/>
        </w:rPr>
      </w:pPr>
      <w:r w:rsidRPr="005A09CC">
        <w:rPr>
          <w:rFonts w:ascii="Times New Roman" w:hAnsi="Times New Roman"/>
          <w:noProof/>
          <w:sz w:val="28"/>
          <w:lang w:val="ru-RU" w:eastAsia="ru-RU" w:bidi="ar-SA"/>
        </w:rPr>
        <w:drawing>
          <wp:inline distT="0" distB="0" distL="0" distR="0" wp14:anchorId="6AA51028" wp14:editId="5969B748">
            <wp:extent cx="1289151" cy="1401289"/>
            <wp:effectExtent l="0" t="0" r="6350" b="889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299796" cy="1412860"/>
                    </a:xfrm>
                    <a:prstGeom prst="rect">
                      <a:avLst/>
                    </a:prstGeom>
                    <a:noFill/>
                    <a:ln>
                      <a:noFill/>
                    </a:ln>
                  </pic:spPr>
                </pic:pic>
              </a:graphicData>
            </a:graphic>
          </wp:inline>
        </w:drawing>
      </w:r>
    </w:p>
    <w:p w14:paraId="2FBE3886" w14:textId="77777777" w:rsidR="005F587F" w:rsidRPr="005A09CC" w:rsidRDefault="00A02911" w:rsidP="00A02911">
      <w:pPr>
        <w:spacing w:line="360" w:lineRule="auto"/>
        <w:jc w:val="center"/>
        <w:rPr>
          <w:rFonts w:ascii="Times New Roman" w:hAnsi="Times New Roman"/>
          <w:sz w:val="28"/>
          <w:lang w:val="uk-UA"/>
        </w:rPr>
      </w:pPr>
      <w:r w:rsidRPr="005A09CC">
        <w:rPr>
          <w:rFonts w:ascii="Times New Roman" w:hAnsi="Times New Roman"/>
          <w:sz w:val="28"/>
          <w:lang w:val="uk-UA"/>
        </w:rPr>
        <w:t xml:space="preserve">Рис. </w:t>
      </w:r>
      <w:r w:rsidR="00033B4F" w:rsidRPr="005A09CC">
        <w:rPr>
          <w:rFonts w:ascii="Times New Roman" w:hAnsi="Times New Roman"/>
          <w:sz w:val="28"/>
          <w:lang w:val="uk-UA"/>
        </w:rPr>
        <w:t>2.</w:t>
      </w:r>
      <w:r w:rsidR="00976F21">
        <w:rPr>
          <w:rFonts w:ascii="Times New Roman" w:hAnsi="Times New Roman"/>
          <w:sz w:val="28"/>
          <w:lang w:val="uk-UA"/>
        </w:rPr>
        <w:t>2</w:t>
      </w:r>
      <w:r w:rsidRPr="005A09CC">
        <w:rPr>
          <w:rFonts w:ascii="Times New Roman" w:hAnsi="Times New Roman"/>
          <w:sz w:val="28"/>
          <w:lang w:val="uk-UA"/>
        </w:rPr>
        <w:t xml:space="preserve"> Принципова схема аналізу оточення комірки растру </w:t>
      </w:r>
    </w:p>
    <w:p w14:paraId="2F8B4C24" w14:textId="77777777" w:rsidR="00F71C5F" w:rsidRPr="005A09CC" w:rsidRDefault="005F587F" w:rsidP="00A02911">
      <w:pPr>
        <w:spacing w:line="360" w:lineRule="auto"/>
        <w:jc w:val="center"/>
        <w:rPr>
          <w:rFonts w:ascii="Times New Roman" w:hAnsi="Times New Roman"/>
          <w:sz w:val="28"/>
          <w:lang w:val="uk-UA"/>
        </w:rPr>
      </w:pPr>
      <w:r w:rsidRPr="005A09CC">
        <w:rPr>
          <w:rFonts w:ascii="Times New Roman" w:hAnsi="Times New Roman"/>
          <w:sz w:val="28"/>
          <w:lang w:val="uk-UA"/>
        </w:rPr>
        <w:t>способом «</w:t>
      </w:r>
      <w:r w:rsidR="00EC5B0F" w:rsidRPr="005A09CC">
        <w:rPr>
          <w:rFonts w:ascii="Times New Roman" w:hAnsi="Times New Roman"/>
          <w:sz w:val="28"/>
          <w:lang w:val="uk-UA"/>
        </w:rPr>
        <w:t>вікна сканування поверхні</w:t>
      </w:r>
      <w:r w:rsidRPr="005A09CC">
        <w:rPr>
          <w:rFonts w:ascii="Times New Roman" w:hAnsi="Times New Roman"/>
          <w:sz w:val="28"/>
          <w:lang w:val="uk-UA"/>
        </w:rPr>
        <w:t>»</w:t>
      </w:r>
      <w:r w:rsidR="00F71C5F" w:rsidRPr="005A09CC">
        <w:rPr>
          <w:rFonts w:ascii="Times New Roman" w:hAnsi="Times New Roman"/>
          <w:sz w:val="28"/>
          <w:lang w:val="uk-UA"/>
        </w:rPr>
        <w:t xml:space="preserve">: </w:t>
      </w:r>
    </w:p>
    <w:p w14:paraId="0DF4C44B" w14:textId="77777777" w:rsidR="00A02911" w:rsidRPr="005A09CC" w:rsidRDefault="00F71C5F" w:rsidP="00A02911">
      <w:pPr>
        <w:spacing w:line="360" w:lineRule="auto"/>
        <w:jc w:val="center"/>
        <w:rPr>
          <w:rFonts w:ascii="Times New Roman" w:hAnsi="Times New Roman"/>
          <w:sz w:val="28"/>
          <w:lang w:val="ru-RU"/>
        </w:rPr>
      </w:pPr>
      <w:r w:rsidRPr="005A09CC">
        <w:rPr>
          <w:rFonts w:ascii="Times New Roman" w:hAnsi="Times New Roman"/>
          <w:sz w:val="28"/>
          <w:lang w:val="uk-UA"/>
        </w:rPr>
        <w:t>Z</w:t>
      </w:r>
      <w:r w:rsidRPr="005A09CC">
        <w:rPr>
          <w:rFonts w:ascii="Times New Roman" w:hAnsi="Times New Roman"/>
          <w:sz w:val="28"/>
          <w:vertAlign w:val="subscript"/>
          <w:lang w:val="uk-UA"/>
        </w:rPr>
        <w:t>5</w:t>
      </w:r>
      <w:r w:rsidRPr="005A09CC">
        <w:rPr>
          <w:rFonts w:ascii="Times New Roman" w:hAnsi="Times New Roman"/>
          <w:sz w:val="28"/>
          <w:lang w:val="uk-UA"/>
        </w:rPr>
        <w:t xml:space="preserve"> – центральна комірка; Z</w:t>
      </w:r>
      <w:r w:rsidRPr="005A09CC">
        <w:rPr>
          <w:rFonts w:ascii="Times New Roman" w:hAnsi="Times New Roman"/>
          <w:sz w:val="28"/>
          <w:vertAlign w:val="subscript"/>
          <w:lang w:val="uk-UA"/>
        </w:rPr>
        <w:t>1..8</w:t>
      </w:r>
      <w:r w:rsidRPr="005A09CC">
        <w:rPr>
          <w:rFonts w:ascii="Times New Roman" w:hAnsi="Times New Roman"/>
          <w:sz w:val="28"/>
          <w:lang w:val="uk-UA"/>
        </w:rPr>
        <w:t xml:space="preserve">  – комірки оточ</w:t>
      </w:r>
      <w:r w:rsidR="00F83BD1" w:rsidRPr="005A09CC">
        <w:rPr>
          <w:rFonts w:ascii="Times New Roman" w:hAnsi="Times New Roman"/>
          <w:sz w:val="28"/>
          <w:lang w:val="uk-UA"/>
        </w:rPr>
        <w:t>ення; с – розмір комірки растру</w:t>
      </w:r>
    </w:p>
    <w:p w14:paraId="021B221A" w14:textId="77777777" w:rsidR="002949D7" w:rsidRPr="005A09CC" w:rsidRDefault="002949D7" w:rsidP="00EC491B">
      <w:pPr>
        <w:spacing w:line="360" w:lineRule="auto"/>
        <w:ind w:firstLine="708"/>
        <w:jc w:val="center"/>
        <w:rPr>
          <w:rFonts w:ascii="Times New Roman" w:hAnsi="Times New Roman"/>
          <w:sz w:val="28"/>
          <w:lang w:val="uk-UA"/>
        </w:rPr>
      </w:pPr>
    </w:p>
    <w:p w14:paraId="65F80367" w14:textId="77777777" w:rsidR="00AF2D75" w:rsidRPr="00976F21" w:rsidRDefault="007F1074" w:rsidP="007F1074">
      <w:pPr>
        <w:spacing w:line="360" w:lineRule="auto"/>
        <w:ind w:firstLine="709"/>
        <w:contextualSpacing/>
        <w:jc w:val="both"/>
        <w:rPr>
          <w:rFonts w:ascii="Times New Roman" w:hAnsi="Times New Roman"/>
          <w:spacing w:val="-4"/>
          <w:sz w:val="28"/>
          <w:lang w:val="ru-RU"/>
        </w:rPr>
      </w:pPr>
      <w:r w:rsidRPr="00976F21">
        <w:rPr>
          <w:rFonts w:ascii="Times New Roman" w:hAnsi="Times New Roman"/>
          <w:spacing w:val="-4"/>
          <w:sz w:val="28"/>
          <w:lang w:val="uk-UA"/>
        </w:rPr>
        <w:t>Абсолютна висота є параметром, що розглядається як безперервна функція Н (х, у) планових координат х, у [</w:t>
      </w:r>
      <w:r w:rsidR="00100DF6" w:rsidRPr="00976F21">
        <w:rPr>
          <w:rFonts w:ascii="Times New Roman" w:hAnsi="Times New Roman"/>
          <w:spacing w:val="-4"/>
          <w:sz w:val="28"/>
          <w:lang w:val="ru-RU"/>
        </w:rPr>
        <w:t>116</w:t>
      </w:r>
      <w:r w:rsidRPr="00976F21">
        <w:rPr>
          <w:rFonts w:ascii="Times New Roman" w:hAnsi="Times New Roman"/>
          <w:spacing w:val="-4"/>
          <w:sz w:val="28"/>
          <w:lang w:val="uk-UA"/>
        </w:rPr>
        <w:t>]. Як йшлося вище, значення висот у кожній комірці растрової цифрової моделі є вихідними даними для розрахунку решти морфометричних показників.</w:t>
      </w:r>
      <w:r w:rsidR="00FA13CD" w:rsidRPr="00976F21">
        <w:rPr>
          <w:rFonts w:ascii="Times New Roman" w:hAnsi="Times New Roman"/>
          <w:spacing w:val="-4"/>
          <w:sz w:val="28"/>
          <w:lang w:val="uk-UA"/>
        </w:rPr>
        <w:t xml:space="preserve"> </w:t>
      </w:r>
      <w:r w:rsidRPr="00976F21">
        <w:rPr>
          <w:rFonts w:ascii="Times New Roman" w:hAnsi="Times New Roman"/>
          <w:spacing w:val="-4"/>
          <w:sz w:val="28"/>
          <w:lang w:val="uk-UA"/>
        </w:rPr>
        <w:t>Параметри ухилу й експозиції характеризують градієнт поверхні, який встановлюється на основі розрахунку похідної першого порядку. Наочно сутність цих параметрів для TIN-моделі рельєфу зображено на рис. 2</w:t>
      </w:r>
      <w:r w:rsidR="00480B5B" w:rsidRPr="00976F21">
        <w:rPr>
          <w:rFonts w:ascii="Times New Roman" w:hAnsi="Times New Roman"/>
          <w:spacing w:val="-4"/>
          <w:sz w:val="28"/>
          <w:lang w:val="ru-RU"/>
        </w:rPr>
        <w:t>.</w:t>
      </w:r>
      <w:r w:rsidR="00976F21">
        <w:rPr>
          <w:rFonts w:ascii="Times New Roman" w:hAnsi="Times New Roman"/>
          <w:spacing w:val="-4"/>
          <w:sz w:val="28"/>
          <w:lang w:val="ru-RU"/>
        </w:rPr>
        <w:t>3</w:t>
      </w:r>
      <w:r w:rsidR="00480B5B" w:rsidRPr="00976F21">
        <w:rPr>
          <w:rFonts w:ascii="Times New Roman" w:hAnsi="Times New Roman"/>
          <w:spacing w:val="-4"/>
          <w:sz w:val="28"/>
          <w:lang w:val="ru-RU"/>
        </w:rPr>
        <w:t>.</w:t>
      </w:r>
    </w:p>
    <w:p w14:paraId="76A77CF4" w14:textId="77777777" w:rsidR="007F1074" w:rsidRPr="005A09CC" w:rsidRDefault="007F1074" w:rsidP="007F1074">
      <w:pPr>
        <w:spacing w:line="360" w:lineRule="auto"/>
        <w:ind w:firstLine="709"/>
        <w:contextualSpacing/>
        <w:jc w:val="both"/>
        <w:rPr>
          <w:rFonts w:ascii="Times New Roman" w:hAnsi="Times New Roman"/>
          <w:sz w:val="28"/>
          <w:lang w:val="uk-UA"/>
        </w:rPr>
      </w:pPr>
    </w:p>
    <w:p w14:paraId="12719B1F" w14:textId="77777777" w:rsidR="00D81F62" w:rsidRPr="005A09CC" w:rsidRDefault="00D81F62" w:rsidP="0085741B">
      <w:pPr>
        <w:spacing w:line="360" w:lineRule="auto"/>
        <w:contextualSpacing/>
        <w:jc w:val="center"/>
        <w:rPr>
          <w:rFonts w:ascii="Times New Roman" w:hAnsi="Times New Roman"/>
          <w:sz w:val="28"/>
          <w:lang w:val="uk-UA"/>
        </w:rPr>
      </w:pPr>
      <w:r w:rsidRPr="005A09CC">
        <w:rPr>
          <w:rFonts w:ascii="Times New Roman" w:hAnsi="Times New Roman"/>
          <w:noProof/>
          <w:sz w:val="28"/>
          <w:lang w:val="ru-RU" w:eastAsia="ru-RU" w:bidi="ar-SA"/>
        </w:rPr>
        <w:drawing>
          <wp:inline distT="0" distB="0" distL="0" distR="0" wp14:anchorId="47A91C73" wp14:editId="3DB532B5">
            <wp:extent cx="6385034" cy="1985539"/>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504945" cy="2022827"/>
                    </a:xfrm>
                    <a:prstGeom prst="rect">
                      <a:avLst/>
                    </a:prstGeom>
                    <a:noFill/>
                    <a:ln>
                      <a:noFill/>
                    </a:ln>
                  </pic:spPr>
                </pic:pic>
              </a:graphicData>
            </a:graphic>
          </wp:inline>
        </w:drawing>
      </w:r>
    </w:p>
    <w:p w14:paraId="2B58BF1E" w14:textId="77777777" w:rsidR="00AB03CC" w:rsidRPr="005A09CC" w:rsidRDefault="00DA1703" w:rsidP="00D81F62">
      <w:pPr>
        <w:spacing w:line="360" w:lineRule="auto"/>
        <w:contextualSpacing/>
        <w:jc w:val="center"/>
        <w:rPr>
          <w:rFonts w:ascii="Times New Roman" w:hAnsi="Times New Roman"/>
          <w:spacing w:val="-12"/>
          <w:sz w:val="28"/>
          <w:lang w:val="uk-UA"/>
        </w:rPr>
      </w:pPr>
      <w:r w:rsidRPr="005A09CC">
        <w:rPr>
          <w:rFonts w:ascii="Times New Roman" w:hAnsi="Times New Roman"/>
          <w:sz w:val="28"/>
          <w:lang w:val="uk-UA"/>
        </w:rPr>
        <w:t>Рис. 2.</w:t>
      </w:r>
      <w:r w:rsidR="00976F21">
        <w:rPr>
          <w:rFonts w:ascii="Times New Roman" w:hAnsi="Times New Roman"/>
          <w:sz w:val="28"/>
          <w:lang w:val="uk-UA"/>
        </w:rPr>
        <w:t>3</w:t>
      </w:r>
      <w:r w:rsidR="00D81F62" w:rsidRPr="005A09CC">
        <w:rPr>
          <w:rFonts w:ascii="Times New Roman" w:hAnsi="Times New Roman"/>
          <w:sz w:val="28"/>
          <w:lang w:val="uk-UA"/>
        </w:rPr>
        <w:t xml:space="preserve"> Визначення для TIN-моделі рельєфу</w:t>
      </w:r>
      <w:r w:rsidR="00D81F62" w:rsidRPr="005A09CC">
        <w:rPr>
          <w:rFonts w:ascii="Times New Roman" w:hAnsi="Times New Roman"/>
          <w:spacing w:val="-12"/>
          <w:sz w:val="28"/>
          <w:lang w:val="uk-UA"/>
        </w:rPr>
        <w:t xml:space="preserve"> [за </w:t>
      </w:r>
      <w:r w:rsidR="00100DF6" w:rsidRPr="005A09CC">
        <w:rPr>
          <w:rFonts w:ascii="Times New Roman" w:hAnsi="Times New Roman"/>
          <w:spacing w:val="-12"/>
          <w:sz w:val="28"/>
          <w:lang w:val="ru-RU"/>
        </w:rPr>
        <w:t>56</w:t>
      </w:r>
      <w:r w:rsidR="00D3666E" w:rsidRPr="005A09CC">
        <w:rPr>
          <w:rFonts w:ascii="Times New Roman" w:hAnsi="Times New Roman"/>
          <w:spacing w:val="-12"/>
          <w:sz w:val="28"/>
          <w:lang w:val="uk-UA"/>
        </w:rPr>
        <w:t>]</w:t>
      </w:r>
    </w:p>
    <w:p w14:paraId="06A8A6FC" w14:textId="77777777" w:rsidR="00FA13CD" w:rsidRDefault="00411F0D" w:rsidP="00265304">
      <w:pPr>
        <w:spacing w:line="360" w:lineRule="auto"/>
        <w:contextualSpacing/>
        <w:jc w:val="center"/>
        <w:rPr>
          <w:rFonts w:ascii="Times New Roman" w:hAnsi="Times New Roman"/>
          <w:sz w:val="28"/>
          <w:lang w:val="uk-UA"/>
        </w:rPr>
      </w:pPr>
      <w:r w:rsidRPr="005A09CC">
        <w:rPr>
          <w:rFonts w:ascii="Times New Roman" w:hAnsi="Times New Roman"/>
          <w:sz w:val="28"/>
          <w:lang w:val="uk-UA"/>
        </w:rPr>
        <w:t>а)</w:t>
      </w:r>
      <w:r w:rsidR="00AB03CC" w:rsidRPr="005A09CC">
        <w:rPr>
          <w:rFonts w:ascii="Times New Roman" w:hAnsi="Times New Roman"/>
          <w:sz w:val="28"/>
          <w:lang w:val="uk-UA"/>
        </w:rPr>
        <w:t xml:space="preserve"> </w:t>
      </w:r>
      <w:r w:rsidR="00D81F62" w:rsidRPr="005A09CC">
        <w:rPr>
          <w:rFonts w:ascii="Times New Roman" w:hAnsi="Times New Roman"/>
          <w:sz w:val="28"/>
          <w:lang w:val="uk-UA"/>
        </w:rPr>
        <w:t>куту нахилу рельєфу</w:t>
      </w:r>
      <w:r w:rsidR="00AB03CC" w:rsidRPr="005A09CC">
        <w:rPr>
          <w:rFonts w:ascii="Times New Roman" w:hAnsi="Times New Roman"/>
          <w:sz w:val="28"/>
          <w:lang w:val="uk-UA"/>
        </w:rPr>
        <w:t>; б)</w:t>
      </w:r>
      <w:r w:rsidR="00D81F62" w:rsidRPr="005A09CC">
        <w:rPr>
          <w:rFonts w:ascii="Times New Roman" w:hAnsi="Times New Roman"/>
          <w:sz w:val="28"/>
          <w:lang w:val="uk-UA"/>
        </w:rPr>
        <w:t xml:space="preserve"> експозиції</w:t>
      </w:r>
    </w:p>
    <w:p w14:paraId="0F1AD729" w14:textId="77777777" w:rsidR="00265304" w:rsidRPr="005A09CC" w:rsidRDefault="00265304" w:rsidP="00265304">
      <w:pPr>
        <w:spacing w:line="360" w:lineRule="auto"/>
        <w:contextualSpacing/>
        <w:jc w:val="center"/>
        <w:rPr>
          <w:rFonts w:ascii="Times New Roman" w:hAnsi="Times New Roman"/>
          <w:sz w:val="28"/>
          <w:lang w:val="uk-UA"/>
        </w:rPr>
      </w:pPr>
    </w:p>
    <w:p w14:paraId="13BCE98F" w14:textId="77777777" w:rsidR="008903DD" w:rsidRPr="005A09CC" w:rsidRDefault="008903DD" w:rsidP="00161F53">
      <w:pPr>
        <w:spacing w:line="360" w:lineRule="auto"/>
        <w:ind w:firstLine="709"/>
        <w:contextualSpacing/>
        <w:jc w:val="both"/>
        <w:rPr>
          <w:rFonts w:ascii="Times New Roman" w:eastAsiaTheme="minorEastAsia" w:hAnsi="Times New Roman"/>
          <w:sz w:val="28"/>
          <w:szCs w:val="28"/>
          <w:lang w:val="uk-UA"/>
        </w:rPr>
      </w:pPr>
      <w:r w:rsidRPr="005A09CC">
        <w:rPr>
          <w:rFonts w:ascii="Times New Roman" w:eastAsiaTheme="minorEastAsia" w:hAnsi="Times New Roman"/>
          <w:sz w:val="28"/>
          <w:szCs w:val="28"/>
          <w:lang w:val="uk-UA"/>
        </w:rPr>
        <w:lastRenderedPageBreak/>
        <w:t xml:space="preserve">Ухил поверхні </w:t>
      </w:r>
      <w:r w:rsidRPr="005A09CC">
        <w:rPr>
          <w:rFonts w:ascii="Times New Roman" w:hAnsi="Times New Roman"/>
          <w:sz w:val="28"/>
          <w:lang w:val="uk-UA"/>
        </w:rPr>
        <w:t>–</w:t>
      </w:r>
      <w:r w:rsidRPr="005A09CC">
        <w:rPr>
          <w:rFonts w:ascii="Times New Roman" w:eastAsiaTheme="minorEastAsia" w:hAnsi="Times New Roman"/>
          <w:sz w:val="28"/>
          <w:szCs w:val="28"/>
          <w:lang w:val="uk-UA"/>
        </w:rPr>
        <w:t xml:space="preserve"> кут нахилу в точці перетину між горизонтальною площиною і площиною, що є дотичною до земної поверхні; фіксує інтенсивність перепаду висот (градієнт) між двома заданими точками. Ухил поверхні найчастіше вимірюється в градусах т</w:t>
      </w:r>
      <w:r w:rsidR="00480B5B" w:rsidRPr="005A09CC">
        <w:rPr>
          <w:rFonts w:ascii="Times New Roman" w:eastAsiaTheme="minorEastAsia" w:hAnsi="Times New Roman"/>
          <w:sz w:val="28"/>
          <w:szCs w:val="28"/>
          <w:lang w:val="uk-UA"/>
        </w:rPr>
        <w:t>а встановлюється в такий спосіб</w:t>
      </w:r>
      <w:r w:rsidRPr="005A09CC">
        <w:rPr>
          <w:rFonts w:ascii="Times New Roman" w:eastAsiaTheme="minorEastAsia" w:hAnsi="Times New Roman"/>
          <w:sz w:val="28"/>
          <w:szCs w:val="28"/>
          <w:lang w:val="uk-UA"/>
        </w:rPr>
        <w:t>:</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51"/>
        <w:gridCol w:w="1005"/>
        <w:gridCol w:w="1049"/>
      </w:tblGrid>
      <w:tr w:rsidR="009A5FEE" w:rsidRPr="005A09CC" w14:paraId="629402EB" w14:textId="77777777" w:rsidTr="009A5FEE">
        <w:tc>
          <w:tcPr>
            <w:tcW w:w="8151" w:type="dxa"/>
          </w:tcPr>
          <w:p w14:paraId="5158C620" w14:textId="77777777" w:rsidR="009A5FEE" w:rsidRPr="005A09CC" w:rsidRDefault="009A5FEE" w:rsidP="006922CF">
            <w:pPr>
              <w:spacing w:line="360" w:lineRule="auto"/>
              <w:ind w:firstLine="709"/>
              <w:contextualSpacing/>
              <w:jc w:val="center"/>
              <w:rPr>
                <w:rFonts w:ascii="Times New Roman" w:hAnsi="Times New Roman"/>
                <w:sz w:val="28"/>
                <w:lang w:val="uk-UA"/>
              </w:rPr>
            </w:pPr>
            <m:oMath>
              <m:r>
                <w:rPr>
                  <w:rFonts w:ascii="Cambria Math" w:hAnsi="Cambria Math"/>
                  <w:sz w:val="32"/>
                  <w:lang w:val="uk-UA"/>
                </w:rPr>
                <m:t xml:space="preserve">slope </m:t>
              </m:r>
            </m:oMath>
            <w:r w:rsidRPr="005A09CC">
              <w:rPr>
                <w:rFonts w:ascii="Times New Roman" w:hAnsi="Times New Roman"/>
                <w:sz w:val="32"/>
                <w:lang w:val="uk-UA"/>
              </w:rPr>
              <w:t xml:space="preserve">= </w:t>
            </w:r>
            <m:oMath>
              <m:r>
                <m:rPr>
                  <m:sty m:val="p"/>
                </m:rPr>
                <w:rPr>
                  <w:rFonts w:ascii="Cambria Math" w:hAnsi="Cambria Math"/>
                  <w:sz w:val="28"/>
                  <w:lang w:val="uk-UA"/>
                </w:rPr>
                <m:t>arctan⁡(√([</m:t>
              </m:r>
              <m:sSup>
                <m:sSupPr>
                  <m:ctrlPr>
                    <w:rPr>
                      <w:rFonts w:ascii="Cambria Math" w:hAnsi="Cambria Math"/>
                      <w:sz w:val="28"/>
                      <w:lang w:val="uk-UA"/>
                    </w:rPr>
                  </m:ctrlPr>
                </m:sSupPr>
                <m:e>
                  <m:f>
                    <m:fPr>
                      <m:ctrlPr>
                        <w:rPr>
                          <w:rFonts w:ascii="Cambria Math" w:hAnsi="Cambria Math"/>
                          <w:sz w:val="28"/>
                          <w:lang w:val="uk-UA"/>
                        </w:rPr>
                      </m:ctrlPr>
                    </m:fPr>
                    <m:num>
                      <m:r>
                        <w:rPr>
                          <w:rFonts w:ascii="Cambria Math" w:hAnsi="Cambria Math"/>
                          <w:sz w:val="28"/>
                          <w:lang w:val="uk-UA"/>
                        </w:rPr>
                        <m:t>dz</m:t>
                      </m:r>
                    </m:num>
                    <m:den>
                      <m:r>
                        <w:rPr>
                          <w:rFonts w:ascii="Cambria Math" w:hAnsi="Cambria Math"/>
                          <w:sz w:val="28"/>
                          <w:lang w:val="uk-UA"/>
                        </w:rPr>
                        <m:t>dx</m:t>
                      </m:r>
                    </m:den>
                  </m:f>
                  <m:r>
                    <m:rPr>
                      <m:sty m:val="p"/>
                    </m:rPr>
                    <w:rPr>
                      <w:rFonts w:ascii="Cambria Math" w:hAnsi="Cambria Math"/>
                      <w:sz w:val="28"/>
                      <w:lang w:val="uk-UA"/>
                    </w:rPr>
                    <m:t>]</m:t>
                  </m:r>
                </m:e>
                <m:sup>
                  <m:r>
                    <m:rPr>
                      <m:sty m:val="p"/>
                    </m:rPr>
                    <w:rPr>
                      <w:rFonts w:ascii="Cambria Math" w:hAnsi="Cambria Math"/>
                      <w:sz w:val="28"/>
                      <w:lang w:val="uk-UA"/>
                    </w:rPr>
                    <m:t>2</m:t>
                  </m:r>
                </m:sup>
              </m:sSup>
              <m:r>
                <m:rPr>
                  <m:sty m:val="p"/>
                </m:rPr>
                <w:rPr>
                  <w:rFonts w:ascii="Cambria Math" w:hAnsi="Cambria Math"/>
                  <w:sz w:val="28"/>
                  <w:lang w:val="uk-UA"/>
                </w:rPr>
                <m:t xml:space="preserve">+ </m:t>
              </m:r>
              <m:sSup>
                <m:sSupPr>
                  <m:ctrlPr>
                    <w:rPr>
                      <w:rFonts w:ascii="Cambria Math" w:hAnsi="Cambria Math"/>
                      <w:sz w:val="28"/>
                      <w:lang w:val="uk-UA"/>
                    </w:rPr>
                  </m:ctrlPr>
                </m:sSupPr>
                <m:e>
                  <m:r>
                    <m:rPr>
                      <m:sty m:val="p"/>
                    </m:rPr>
                    <w:rPr>
                      <w:rFonts w:ascii="Cambria Math" w:hAnsi="Cambria Math"/>
                      <w:sz w:val="28"/>
                      <w:lang w:val="uk-UA"/>
                    </w:rPr>
                    <m:t>[</m:t>
                  </m:r>
                  <m:f>
                    <m:fPr>
                      <m:ctrlPr>
                        <w:rPr>
                          <w:rFonts w:ascii="Cambria Math" w:hAnsi="Cambria Math"/>
                          <w:sz w:val="28"/>
                          <w:lang w:val="uk-UA"/>
                        </w:rPr>
                      </m:ctrlPr>
                    </m:fPr>
                    <m:num>
                      <m:r>
                        <w:rPr>
                          <w:rFonts w:ascii="Cambria Math" w:hAnsi="Cambria Math"/>
                          <w:sz w:val="28"/>
                          <w:lang w:val="uk-UA"/>
                        </w:rPr>
                        <m:t>dz</m:t>
                      </m:r>
                    </m:num>
                    <m:den>
                      <m:r>
                        <w:rPr>
                          <w:rFonts w:ascii="Cambria Math" w:hAnsi="Cambria Math"/>
                          <w:sz w:val="28"/>
                          <w:lang w:val="uk-UA"/>
                        </w:rPr>
                        <m:t>dy</m:t>
                      </m:r>
                    </m:den>
                  </m:f>
                  <m:r>
                    <m:rPr>
                      <m:sty m:val="p"/>
                    </m:rPr>
                    <w:rPr>
                      <w:rFonts w:ascii="Cambria Math" w:hAnsi="Cambria Math"/>
                      <w:sz w:val="28"/>
                      <w:lang w:val="uk-UA"/>
                    </w:rPr>
                    <m:t>]</m:t>
                  </m:r>
                </m:e>
                <m:sup>
                  <m:r>
                    <m:rPr>
                      <m:sty m:val="p"/>
                    </m:rPr>
                    <w:rPr>
                      <w:rFonts w:ascii="Cambria Math" w:hAnsi="Cambria Math"/>
                      <w:sz w:val="28"/>
                      <w:lang w:val="uk-UA"/>
                    </w:rPr>
                    <m:t>2</m:t>
                  </m:r>
                </m:sup>
              </m:sSup>
              <m:r>
                <m:rPr>
                  <m:sty m:val="p"/>
                </m:rPr>
                <w:rPr>
                  <w:rFonts w:ascii="Cambria Math" w:hAnsi="Cambria Math"/>
                  <w:sz w:val="28"/>
                  <w:lang w:val="uk-UA"/>
                </w:rPr>
                <m:t>)×57.29578</m:t>
              </m:r>
            </m:oMath>
          </w:p>
        </w:tc>
        <w:tc>
          <w:tcPr>
            <w:tcW w:w="1005" w:type="dxa"/>
          </w:tcPr>
          <w:p w14:paraId="55B595C9" w14:textId="77777777" w:rsidR="009A5FEE" w:rsidRPr="005A09CC" w:rsidRDefault="009A5FEE" w:rsidP="005D72BE">
            <w:pPr>
              <w:spacing w:line="360" w:lineRule="auto"/>
              <w:jc w:val="center"/>
              <w:rPr>
                <w:rFonts w:ascii="Times New Roman" w:hAnsi="Times New Roman"/>
                <w:sz w:val="28"/>
                <w:lang w:val="uk-UA"/>
              </w:rPr>
            </w:pPr>
          </w:p>
        </w:tc>
        <w:tc>
          <w:tcPr>
            <w:tcW w:w="1049" w:type="dxa"/>
          </w:tcPr>
          <w:p w14:paraId="324029E5" w14:textId="77777777" w:rsidR="009A5FEE" w:rsidRPr="005A09CC" w:rsidRDefault="009A5FEE" w:rsidP="005D72BE">
            <w:pPr>
              <w:spacing w:line="360" w:lineRule="auto"/>
              <w:jc w:val="center"/>
              <w:rPr>
                <w:rFonts w:ascii="Times New Roman" w:hAnsi="Times New Roman"/>
                <w:sz w:val="28"/>
                <w:lang w:val="uk-UA"/>
              </w:rPr>
            </w:pPr>
            <w:r w:rsidRPr="005A09CC">
              <w:rPr>
                <w:rFonts w:ascii="Times New Roman" w:hAnsi="Times New Roman"/>
                <w:sz w:val="28"/>
                <w:lang w:val="uk-UA"/>
              </w:rPr>
              <w:t>(</w:t>
            </w:r>
            <w:r w:rsidR="00480B5B" w:rsidRPr="005A09CC">
              <w:rPr>
                <w:rFonts w:ascii="Times New Roman" w:hAnsi="Times New Roman"/>
                <w:sz w:val="28"/>
              </w:rPr>
              <w:t>2.</w:t>
            </w:r>
            <w:r w:rsidRPr="005A09CC">
              <w:rPr>
                <w:rFonts w:ascii="Times New Roman" w:hAnsi="Times New Roman"/>
                <w:sz w:val="28"/>
                <w:lang w:val="uk-UA"/>
              </w:rPr>
              <w:t>1)</w:t>
            </w:r>
          </w:p>
        </w:tc>
      </w:tr>
    </w:tbl>
    <w:p w14:paraId="6340CB35" w14:textId="77777777" w:rsidR="001F4CE8" w:rsidRPr="005A09CC" w:rsidRDefault="006922CF" w:rsidP="00106A65">
      <w:pPr>
        <w:spacing w:line="360" w:lineRule="auto"/>
        <w:ind w:firstLine="709"/>
        <w:contextualSpacing/>
        <w:jc w:val="both"/>
        <w:rPr>
          <w:rFonts w:ascii="Times New Roman" w:hAnsi="Times New Roman"/>
          <w:sz w:val="28"/>
          <w:lang w:val="uk-UA"/>
        </w:rPr>
      </w:pPr>
      <w:r w:rsidRPr="005A09CC">
        <w:rPr>
          <w:rFonts w:ascii="Times New Roman" w:hAnsi="Times New Roman"/>
          <w:sz w:val="28"/>
          <w:lang w:val="uk-UA"/>
        </w:rPr>
        <w:t>д</w:t>
      </w:r>
      <w:r w:rsidR="00106A65" w:rsidRPr="005A09CC">
        <w:rPr>
          <w:rFonts w:ascii="Times New Roman" w:hAnsi="Times New Roman"/>
          <w:sz w:val="28"/>
          <w:lang w:val="uk-UA"/>
        </w:rPr>
        <w:t>е</w:t>
      </w:r>
    </w:p>
    <w:p w14:paraId="47C0A84A" w14:textId="77777777" w:rsidR="00106A65" w:rsidRPr="005A09CC" w:rsidRDefault="00106A65" w:rsidP="00106A65">
      <w:pPr>
        <w:spacing w:line="360" w:lineRule="auto"/>
        <w:ind w:firstLine="709"/>
        <w:contextualSpacing/>
        <w:jc w:val="both"/>
        <w:rPr>
          <w:rFonts w:ascii="Times New Roman" w:hAnsi="Times New Roman"/>
          <w:sz w:val="28"/>
          <w:lang w:val="uk-UA"/>
        </w:rPr>
      </w:pPr>
      <w:r w:rsidRPr="005A09CC">
        <w:rPr>
          <w:rFonts w:ascii="Verdana" w:hAnsi="Verdana"/>
          <w:color w:val="000000"/>
          <w:sz w:val="20"/>
          <w:szCs w:val="20"/>
          <w:shd w:val="clear" w:color="auto" w:fill="FFFFFF"/>
          <w:lang w:val="uk-UA"/>
        </w:rPr>
        <w:t> </w:t>
      </w:r>
      <m:oMath>
        <m:f>
          <m:fPr>
            <m:ctrlPr>
              <w:rPr>
                <w:rFonts w:ascii="Cambria Math" w:hAnsi="Cambria Math"/>
                <w:i/>
                <w:sz w:val="28"/>
                <w:lang w:val="uk-UA"/>
              </w:rPr>
            </m:ctrlPr>
          </m:fPr>
          <m:num>
            <m:r>
              <m:rPr>
                <m:sty m:val="p"/>
              </m:rPr>
              <w:rPr>
                <w:rFonts w:ascii="Cambria Math" w:hAnsi="Cambria Math"/>
                <w:sz w:val="28"/>
                <w:lang w:val="uk-UA"/>
              </w:rPr>
              <m:t>dz</m:t>
            </m:r>
          </m:num>
          <m:den>
            <m:r>
              <m:rPr>
                <m:sty m:val="p"/>
              </m:rPr>
              <w:rPr>
                <w:rFonts w:ascii="Cambria Math" w:hAnsi="Cambria Math"/>
                <w:sz w:val="28"/>
                <w:lang w:val="uk-UA"/>
              </w:rPr>
              <m:t>dx</m:t>
            </m:r>
          </m:den>
        </m:f>
      </m:oMath>
      <w:r w:rsidRPr="005A09CC">
        <w:rPr>
          <w:rFonts w:ascii="Verdana" w:hAnsi="Verdana"/>
          <w:color w:val="000000"/>
          <w:sz w:val="20"/>
          <w:szCs w:val="20"/>
          <w:shd w:val="clear" w:color="auto" w:fill="FFFFFF"/>
          <w:lang w:val="uk-UA"/>
        </w:rPr>
        <w:t>и </w:t>
      </w:r>
      <m:oMath>
        <m:f>
          <m:fPr>
            <m:ctrlPr>
              <w:rPr>
                <w:rFonts w:ascii="Cambria Math" w:hAnsi="Cambria Math"/>
                <w:i/>
                <w:sz w:val="28"/>
                <w:lang w:val="uk-UA"/>
              </w:rPr>
            </m:ctrlPr>
          </m:fPr>
          <m:num>
            <m:r>
              <m:rPr>
                <m:sty m:val="p"/>
              </m:rPr>
              <w:rPr>
                <w:rFonts w:ascii="Cambria Math" w:hAnsi="Cambria Math"/>
                <w:sz w:val="28"/>
                <w:lang w:val="uk-UA"/>
              </w:rPr>
              <m:t>dz</m:t>
            </m:r>
          </m:num>
          <m:den>
            <m:r>
              <m:rPr>
                <m:sty m:val="p"/>
              </m:rPr>
              <w:rPr>
                <w:rFonts w:ascii="Cambria Math" w:hAnsi="Cambria Math"/>
                <w:sz w:val="28"/>
                <w:lang w:val="uk-UA"/>
              </w:rPr>
              <m:t>dy</m:t>
            </m:r>
          </m:den>
        </m:f>
      </m:oMath>
      <w:r w:rsidRPr="005A09CC">
        <w:rPr>
          <w:rFonts w:ascii="Verdana" w:hAnsi="Verdana"/>
          <w:color w:val="000000"/>
          <w:sz w:val="20"/>
          <w:szCs w:val="20"/>
          <w:shd w:val="clear" w:color="auto" w:fill="FFFFFF"/>
          <w:lang w:val="uk-UA"/>
        </w:rPr>
        <w:t> </w:t>
      </w:r>
      <w:r w:rsidR="000B62DF" w:rsidRPr="005A09CC">
        <w:rPr>
          <w:rFonts w:ascii="Verdana" w:hAnsi="Verdana"/>
          <w:color w:val="000000"/>
          <w:sz w:val="20"/>
          <w:szCs w:val="20"/>
          <w:shd w:val="clear" w:color="auto" w:fill="FFFFFF"/>
          <w:lang w:val="uk-UA"/>
        </w:rPr>
        <w:t xml:space="preserve"> </w:t>
      </w:r>
      <w:r w:rsidRPr="005A09CC">
        <w:rPr>
          <w:rFonts w:ascii="Times New Roman" w:eastAsiaTheme="minorEastAsia" w:hAnsi="Times New Roman"/>
          <w:sz w:val="28"/>
          <w:lang w:val="uk-UA"/>
        </w:rPr>
        <w:t xml:space="preserve">– </w:t>
      </w:r>
      <w:r w:rsidR="00AF2D75" w:rsidRPr="005A09CC">
        <w:rPr>
          <w:rFonts w:ascii="Times New Roman" w:eastAsiaTheme="minorEastAsia" w:hAnsi="Times New Roman"/>
          <w:sz w:val="28"/>
          <w:lang w:val="uk-UA"/>
        </w:rPr>
        <w:t>похідні першого порядку, що відображають градієнт значень абсолютної висоти в напрямку із заходу на схід (x) та з півночі на південь (y), що розраховуються таким чином:</w:t>
      </w:r>
    </w:p>
    <w:tbl>
      <w:tblPr>
        <w:tblStyle w:val="af"/>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5"/>
        <w:gridCol w:w="4530"/>
      </w:tblGrid>
      <w:tr w:rsidR="000B62DF" w:rsidRPr="005A09CC" w14:paraId="4BBCEFC9" w14:textId="77777777" w:rsidTr="00D0232B">
        <w:trPr>
          <w:jc w:val="center"/>
        </w:trPr>
        <w:tc>
          <w:tcPr>
            <w:tcW w:w="5665" w:type="dxa"/>
          </w:tcPr>
          <w:p w14:paraId="4504F846" w14:textId="77777777" w:rsidR="000B62DF" w:rsidRPr="005A09CC" w:rsidRDefault="000B62DF" w:rsidP="009F52E0">
            <w:pPr>
              <w:spacing w:line="360" w:lineRule="auto"/>
              <w:ind w:firstLine="739"/>
              <w:contextualSpacing/>
              <w:rPr>
                <w:rFonts w:ascii="Times New Roman" w:hAnsi="Times New Roman"/>
                <w:sz w:val="28"/>
                <w:lang w:val="uk-UA"/>
              </w:rPr>
            </w:pPr>
            <w:r w:rsidRPr="005A09CC">
              <w:rPr>
                <w:rFonts w:ascii="Times New Roman" w:hAnsi="Times New Roman"/>
                <w:sz w:val="28"/>
                <w:lang w:val="uk-UA"/>
              </w:rPr>
              <w:t>[</w:t>
            </w:r>
            <m:oMath>
              <m:f>
                <m:fPr>
                  <m:ctrlPr>
                    <w:rPr>
                      <w:rFonts w:ascii="Cambria Math" w:hAnsi="Cambria Math"/>
                      <w:i/>
                      <w:sz w:val="28"/>
                      <w:lang w:val="uk-UA"/>
                    </w:rPr>
                  </m:ctrlPr>
                </m:fPr>
                <m:num>
                  <m:r>
                    <m:rPr>
                      <m:sty m:val="p"/>
                    </m:rPr>
                    <w:rPr>
                      <w:rFonts w:ascii="Cambria Math" w:hAnsi="Cambria Math"/>
                      <w:sz w:val="28"/>
                      <w:lang w:val="uk-UA"/>
                    </w:rPr>
                    <m:t>dz</m:t>
                  </m:r>
                </m:num>
                <m:den>
                  <m:r>
                    <m:rPr>
                      <m:sty m:val="p"/>
                    </m:rPr>
                    <w:rPr>
                      <w:rFonts w:ascii="Cambria Math" w:hAnsi="Cambria Math"/>
                      <w:sz w:val="28"/>
                      <w:lang w:val="uk-UA"/>
                    </w:rPr>
                    <m:t>dx</m:t>
                  </m:r>
                </m:den>
              </m:f>
            </m:oMath>
            <w:r w:rsidRPr="005A09CC">
              <w:rPr>
                <w:rFonts w:ascii="Times New Roman" w:hAnsi="Times New Roman"/>
                <w:sz w:val="28"/>
                <w:lang w:val="uk-UA"/>
              </w:rPr>
              <w:t>] =</w:t>
            </w:r>
            <m:oMath>
              <m:r>
                <w:rPr>
                  <w:rFonts w:ascii="Cambria Math" w:hAnsi="Cambria Math"/>
                  <w:sz w:val="36"/>
                  <w:szCs w:val="36"/>
                  <w:lang w:val="uk-UA"/>
                </w:rPr>
                <m:t xml:space="preserve"> </m:t>
              </m:r>
              <m:box>
                <m:boxPr>
                  <m:ctrlPr>
                    <w:rPr>
                      <w:rFonts w:ascii="Cambria Math" w:hAnsi="Cambria Math"/>
                      <w:i/>
                      <w:sz w:val="36"/>
                      <w:szCs w:val="36"/>
                      <w:lang w:val="uk-UA"/>
                    </w:rPr>
                  </m:ctrlPr>
                </m:boxPr>
                <m:e>
                  <m:argPr>
                    <m:argSz m:val="-1"/>
                  </m:argPr>
                  <m:f>
                    <m:fPr>
                      <m:ctrlPr>
                        <w:rPr>
                          <w:rFonts w:ascii="Cambria Math" w:hAnsi="Cambria Math"/>
                          <w:i/>
                          <w:sz w:val="36"/>
                          <w:szCs w:val="36"/>
                          <w:lang w:val="uk-UA"/>
                        </w:rPr>
                      </m:ctrlPr>
                    </m:fPr>
                    <m:num>
                      <m:r>
                        <m:rPr>
                          <m:sty m:val="p"/>
                        </m:rPr>
                        <w:rPr>
                          <w:rFonts w:ascii="Cambria Math" w:hAnsi="Cambria Math"/>
                          <w:sz w:val="36"/>
                          <w:szCs w:val="36"/>
                          <w:lang w:val="uk-UA"/>
                        </w:rPr>
                        <m:t>(</m:t>
                      </m:r>
                      <m:sSub>
                        <m:sSubPr>
                          <m:ctrlPr>
                            <w:rPr>
                              <w:rFonts w:ascii="Cambria Math" w:hAnsi="Cambria Math"/>
                              <w:sz w:val="36"/>
                              <w:szCs w:val="36"/>
                              <w:lang w:val="uk-UA"/>
                            </w:rPr>
                          </m:ctrlPr>
                        </m:sSubPr>
                        <m:e>
                          <m:r>
                            <w:rPr>
                              <w:rFonts w:ascii="Cambria Math" w:hAnsi="Cambria Math"/>
                              <w:sz w:val="36"/>
                              <w:szCs w:val="36"/>
                              <w:lang w:val="uk-UA"/>
                            </w:rPr>
                            <m:t>z</m:t>
                          </m:r>
                        </m:e>
                        <m:sub>
                          <m:r>
                            <m:rPr>
                              <m:sty m:val="p"/>
                            </m:rPr>
                            <w:rPr>
                              <w:rFonts w:ascii="Cambria Math" w:hAnsi="Cambria Math"/>
                              <w:sz w:val="36"/>
                              <w:szCs w:val="36"/>
                              <w:lang w:val="uk-UA"/>
                            </w:rPr>
                            <m:t>3</m:t>
                          </m:r>
                        </m:sub>
                      </m:sSub>
                      <m:r>
                        <m:rPr>
                          <m:sty m:val="p"/>
                        </m:rPr>
                        <w:rPr>
                          <w:rFonts w:ascii="Cambria Math" w:hAnsi="Cambria Math"/>
                          <w:sz w:val="36"/>
                          <w:szCs w:val="36"/>
                          <w:lang w:val="uk-UA"/>
                        </w:rPr>
                        <m:t xml:space="preserve"> + 2</m:t>
                      </m:r>
                      <m:r>
                        <m:rPr>
                          <m:sty m:val="p"/>
                        </m:rPr>
                        <w:rPr>
                          <w:rFonts w:ascii="Cambria Math" w:hAnsi="Cambria Math"/>
                          <w:sz w:val="36"/>
                          <w:lang w:val="uk-UA"/>
                        </w:rPr>
                        <m:t>×</m:t>
                      </m:r>
                      <m:sSub>
                        <m:sSubPr>
                          <m:ctrlPr>
                            <w:rPr>
                              <w:rFonts w:ascii="Cambria Math" w:hAnsi="Cambria Math"/>
                              <w:sz w:val="36"/>
                              <w:szCs w:val="36"/>
                              <w:lang w:val="uk-UA"/>
                            </w:rPr>
                          </m:ctrlPr>
                        </m:sSubPr>
                        <m:e>
                          <m:r>
                            <w:rPr>
                              <w:rFonts w:ascii="Cambria Math" w:hAnsi="Cambria Math"/>
                              <w:sz w:val="36"/>
                              <w:szCs w:val="36"/>
                              <w:lang w:val="uk-UA"/>
                            </w:rPr>
                            <m:t>z</m:t>
                          </m:r>
                        </m:e>
                        <m:sub>
                          <m:r>
                            <w:rPr>
                              <w:rFonts w:ascii="Cambria Math" w:hAnsi="Cambria Math"/>
                              <w:sz w:val="36"/>
                              <w:szCs w:val="36"/>
                              <w:lang w:val="uk-UA"/>
                            </w:rPr>
                            <m:t>6</m:t>
                          </m:r>
                        </m:sub>
                      </m:sSub>
                      <m:r>
                        <m:rPr>
                          <m:sty m:val="p"/>
                        </m:rPr>
                        <w:rPr>
                          <w:rFonts w:ascii="Cambria Math" w:hAnsi="Cambria Math"/>
                          <w:sz w:val="36"/>
                          <w:szCs w:val="36"/>
                          <w:lang w:val="uk-UA"/>
                        </w:rPr>
                        <m:t xml:space="preserve"> + </m:t>
                      </m:r>
                      <m:sSub>
                        <m:sSubPr>
                          <m:ctrlPr>
                            <w:rPr>
                              <w:rFonts w:ascii="Cambria Math" w:hAnsi="Cambria Math"/>
                              <w:sz w:val="36"/>
                              <w:szCs w:val="36"/>
                              <w:lang w:val="uk-UA"/>
                            </w:rPr>
                          </m:ctrlPr>
                        </m:sSubPr>
                        <m:e>
                          <m:r>
                            <w:rPr>
                              <w:rFonts w:ascii="Cambria Math" w:hAnsi="Cambria Math"/>
                              <w:sz w:val="36"/>
                              <w:szCs w:val="36"/>
                              <w:lang w:val="uk-UA"/>
                            </w:rPr>
                            <m:t>z</m:t>
                          </m:r>
                        </m:e>
                        <m:sub>
                          <m:r>
                            <w:rPr>
                              <w:rFonts w:ascii="Cambria Math" w:hAnsi="Cambria Math"/>
                              <w:sz w:val="36"/>
                              <w:szCs w:val="36"/>
                              <w:lang w:val="uk-UA"/>
                            </w:rPr>
                            <m:t>9</m:t>
                          </m:r>
                        </m:sub>
                      </m:sSub>
                      <m:r>
                        <m:rPr>
                          <m:sty m:val="p"/>
                        </m:rPr>
                        <w:rPr>
                          <w:rFonts w:ascii="Cambria Math" w:hAnsi="Cambria Math"/>
                          <w:sz w:val="36"/>
                          <w:szCs w:val="36"/>
                          <w:lang w:val="uk-UA"/>
                        </w:rPr>
                        <m:t>) - (</m:t>
                      </m:r>
                      <m:sSub>
                        <m:sSubPr>
                          <m:ctrlPr>
                            <w:rPr>
                              <w:rFonts w:ascii="Cambria Math" w:hAnsi="Cambria Math"/>
                              <w:sz w:val="36"/>
                              <w:szCs w:val="36"/>
                              <w:lang w:val="uk-UA"/>
                            </w:rPr>
                          </m:ctrlPr>
                        </m:sSubPr>
                        <m:e>
                          <m:r>
                            <w:rPr>
                              <w:rFonts w:ascii="Cambria Math" w:hAnsi="Cambria Math"/>
                              <w:sz w:val="36"/>
                              <w:szCs w:val="36"/>
                              <w:lang w:val="uk-UA"/>
                            </w:rPr>
                            <m:t>z</m:t>
                          </m:r>
                        </m:e>
                        <m:sub>
                          <m:r>
                            <w:rPr>
                              <w:rFonts w:ascii="Cambria Math" w:hAnsi="Cambria Math"/>
                              <w:sz w:val="36"/>
                              <w:szCs w:val="36"/>
                              <w:lang w:val="uk-UA"/>
                            </w:rPr>
                            <m:t>1</m:t>
                          </m:r>
                        </m:sub>
                      </m:sSub>
                      <m:r>
                        <m:rPr>
                          <m:sty m:val="p"/>
                        </m:rPr>
                        <w:rPr>
                          <w:rFonts w:ascii="Cambria Math" w:hAnsi="Cambria Math"/>
                          <w:sz w:val="36"/>
                          <w:szCs w:val="36"/>
                          <w:lang w:val="uk-UA"/>
                        </w:rPr>
                        <m:t xml:space="preserve"> + 2</m:t>
                      </m:r>
                      <m:r>
                        <m:rPr>
                          <m:sty m:val="p"/>
                        </m:rPr>
                        <w:rPr>
                          <w:rFonts w:ascii="Cambria Math" w:hAnsi="Cambria Math"/>
                          <w:sz w:val="36"/>
                          <w:lang w:val="uk-UA"/>
                        </w:rPr>
                        <m:t>×</m:t>
                      </m:r>
                      <m:sSub>
                        <m:sSubPr>
                          <m:ctrlPr>
                            <w:rPr>
                              <w:rFonts w:ascii="Cambria Math" w:hAnsi="Cambria Math"/>
                              <w:sz w:val="36"/>
                              <w:szCs w:val="36"/>
                              <w:lang w:val="uk-UA"/>
                            </w:rPr>
                          </m:ctrlPr>
                        </m:sSubPr>
                        <m:e>
                          <m:r>
                            <w:rPr>
                              <w:rFonts w:ascii="Cambria Math" w:hAnsi="Cambria Math"/>
                              <w:sz w:val="36"/>
                              <w:szCs w:val="36"/>
                              <w:lang w:val="uk-UA"/>
                            </w:rPr>
                            <m:t>z</m:t>
                          </m:r>
                        </m:e>
                        <m:sub>
                          <m:r>
                            <w:rPr>
                              <w:rFonts w:ascii="Cambria Math" w:hAnsi="Cambria Math"/>
                              <w:sz w:val="36"/>
                              <w:szCs w:val="36"/>
                              <w:lang w:val="uk-UA"/>
                            </w:rPr>
                            <m:t>4</m:t>
                          </m:r>
                        </m:sub>
                      </m:sSub>
                      <m:r>
                        <m:rPr>
                          <m:sty m:val="p"/>
                        </m:rPr>
                        <w:rPr>
                          <w:rFonts w:ascii="Cambria Math" w:hAnsi="Cambria Math"/>
                          <w:sz w:val="36"/>
                          <w:szCs w:val="36"/>
                          <w:lang w:val="uk-UA"/>
                        </w:rPr>
                        <m:t xml:space="preserve"> + </m:t>
                      </m:r>
                      <m:sSub>
                        <m:sSubPr>
                          <m:ctrlPr>
                            <w:rPr>
                              <w:rFonts w:ascii="Cambria Math" w:hAnsi="Cambria Math"/>
                              <w:sz w:val="36"/>
                              <w:szCs w:val="36"/>
                              <w:lang w:val="uk-UA"/>
                            </w:rPr>
                          </m:ctrlPr>
                        </m:sSubPr>
                        <m:e>
                          <m:r>
                            <w:rPr>
                              <w:rFonts w:ascii="Cambria Math" w:hAnsi="Cambria Math"/>
                              <w:sz w:val="36"/>
                              <w:szCs w:val="36"/>
                              <w:lang w:val="uk-UA"/>
                            </w:rPr>
                            <m:t>z</m:t>
                          </m:r>
                        </m:e>
                        <m:sub>
                          <m:r>
                            <w:rPr>
                              <w:rFonts w:ascii="Cambria Math" w:hAnsi="Cambria Math"/>
                              <w:sz w:val="36"/>
                              <w:szCs w:val="36"/>
                              <w:lang w:val="uk-UA"/>
                            </w:rPr>
                            <m:t>7</m:t>
                          </m:r>
                        </m:sub>
                      </m:sSub>
                      <m:r>
                        <m:rPr>
                          <m:sty m:val="p"/>
                        </m:rPr>
                        <w:rPr>
                          <w:rFonts w:ascii="Cambria Math" w:hAnsi="Cambria Math"/>
                          <w:sz w:val="36"/>
                          <w:szCs w:val="36"/>
                          <w:lang w:val="uk-UA"/>
                        </w:rPr>
                        <m:t>)</m:t>
                      </m:r>
                    </m:num>
                    <m:den>
                      <m:r>
                        <m:rPr>
                          <m:sty m:val="p"/>
                        </m:rPr>
                        <w:rPr>
                          <w:rFonts w:ascii="Cambria Math" w:hAnsi="Cambria Math"/>
                          <w:sz w:val="36"/>
                          <w:szCs w:val="36"/>
                          <w:lang w:val="uk-UA"/>
                        </w:rPr>
                        <m:t>8 × c</m:t>
                      </m:r>
                    </m:den>
                  </m:f>
                </m:e>
              </m:box>
            </m:oMath>
            <w:r w:rsidRPr="005A09CC">
              <w:rPr>
                <w:rFonts w:ascii="Times New Roman" w:hAnsi="Times New Roman"/>
                <w:sz w:val="28"/>
                <w:lang w:val="uk-UA"/>
              </w:rPr>
              <w:t>;</w:t>
            </w:r>
          </w:p>
        </w:tc>
        <w:tc>
          <w:tcPr>
            <w:tcW w:w="4530" w:type="dxa"/>
            <w:vAlign w:val="center"/>
          </w:tcPr>
          <w:p w14:paraId="6AB563A7" w14:textId="77777777" w:rsidR="000B62DF" w:rsidRPr="005A09CC" w:rsidRDefault="00265304" w:rsidP="00265304">
            <w:pPr>
              <w:spacing w:line="360" w:lineRule="auto"/>
              <w:jc w:val="both"/>
              <w:rPr>
                <w:rFonts w:ascii="Times New Roman" w:hAnsi="Times New Roman"/>
                <w:sz w:val="28"/>
                <w:lang w:val="uk-UA"/>
              </w:rPr>
            </w:pPr>
            <w:r>
              <w:rPr>
                <w:rFonts w:ascii="Times New Roman" w:hAnsi="Times New Roman"/>
                <w:sz w:val="28"/>
                <w:lang w:val="uk-UA"/>
              </w:rPr>
              <w:t xml:space="preserve">                                                     </w:t>
            </w:r>
            <w:r w:rsidR="000B62DF" w:rsidRPr="005A09CC">
              <w:rPr>
                <w:rFonts w:ascii="Times New Roman" w:hAnsi="Times New Roman"/>
                <w:sz w:val="28"/>
                <w:lang w:val="uk-UA"/>
              </w:rPr>
              <w:t>(</w:t>
            </w:r>
            <w:r w:rsidR="00B915C9" w:rsidRPr="005A09CC">
              <w:rPr>
                <w:rFonts w:ascii="Times New Roman" w:hAnsi="Times New Roman"/>
                <w:sz w:val="28"/>
                <w:lang w:val="uk-UA"/>
              </w:rPr>
              <w:t>2</w:t>
            </w:r>
            <w:r w:rsidR="00480B5B" w:rsidRPr="005A09CC">
              <w:rPr>
                <w:rFonts w:ascii="Times New Roman" w:hAnsi="Times New Roman"/>
                <w:sz w:val="28"/>
              </w:rPr>
              <w:t>.2</w:t>
            </w:r>
            <w:r w:rsidR="000B62DF" w:rsidRPr="005A09CC">
              <w:rPr>
                <w:rFonts w:ascii="Times New Roman" w:hAnsi="Times New Roman"/>
                <w:sz w:val="28"/>
                <w:lang w:val="uk-UA"/>
              </w:rPr>
              <w:t>)</w:t>
            </w:r>
          </w:p>
        </w:tc>
      </w:tr>
      <w:tr w:rsidR="000B62DF" w:rsidRPr="005A09CC" w14:paraId="3DF682D6" w14:textId="77777777" w:rsidTr="00D0232B">
        <w:trPr>
          <w:jc w:val="center"/>
        </w:trPr>
        <w:tc>
          <w:tcPr>
            <w:tcW w:w="5665" w:type="dxa"/>
          </w:tcPr>
          <w:p w14:paraId="2A47BE00" w14:textId="77777777" w:rsidR="000B62DF" w:rsidRPr="005A09CC" w:rsidRDefault="000B62DF" w:rsidP="009F52E0">
            <w:pPr>
              <w:spacing w:line="360" w:lineRule="auto"/>
              <w:ind w:firstLine="709"/>
              <w:contextualSpacing/>
              <w:rPr>
                <w:rFonts w:ascii="Times New Roman" w:hAnsi="Times New Roman"/>
                <w:sz w:val="28"/>
                <w:lang w:val="uk-UA"/>
              </w:rPr>
            </w:pPr>
            <w:r w:rsidRPr="005A09CC">
              <w:rPr>
                <w:rFonts w:ascii="Times New Roman" w:hAnsi="Times New Roman"/>
                <w:sz w:val="36"/>
                <w:lang w:val="uk-UA"/>
              </w:rPr>
              <w:t>[</w:t>
            </w:r>
            <m:oMath>
              <m:f>
                <m:fPr>
                  <m:ctrlPr>
                    <w:rPr>
                      <w:rFonts w:ascii="Cambria Math" w:hAnsi="Cambria Math"/>
                      <w:i/>
                      <w:sz w:val="28"/>
                      <w:lang w:val="uk-UA"/>
                    </w:rPr>
                  </m:ctrlPr>
                </m:fPr>
                <m:num>
                  <m:r>
                    <m:rPr>
                      <m:sty m:val="p"/>
                    </m:rPr>
                    <w:rPr>
                      <w:rFonts w:ascii="Cambria Math" w:hAnsi="Cambria Math"/>
                      <w:sz w:val="28"/>
                      <w:lang w:val="uk-UA"/>
                    </w:rPr>
                    <m:t>dz</m:t>
                  </m:r>
                </m:num>
                <m:den>
                  <m:r>
                    <m:rPr>
                      <m:sty m:val="p"/>
                    </m:rPr>
                    <w:rPr>
                      <w:rFonts w:ascii="Cambria Math" w:hAnsi="Cambria Math"/>
                      <w:sz w:val="28"/>
                      <w:lang w:val="uk-UA"/>
                    </w:rPr>
                    <m:t>dy</m:t>
                  </m:r>
                </m:den>
              </m:f>
            </m:oMath>
            <w:r w:rsidRPr="005A09CC">
              <w:rPr>
                <w:rFonts w:ascii="Times New Roman" w:hAnsi="Times New Roman"/>
                <w:sz w:val="36"/>
                <w:lang w:val="uk-UA"/>
              </w:rPr>
              <w:t>] =</w:t>
            </w:r>
            <m:oMath>
              <m:r>
                <w:rPr>
                  <w:rFonts w:ascii="Cambria Math" w:hAnsi="Cambria Math"/>
                  <w:sz w:val="36"/>
                  <w:lang w:val="uk-UA"/>
                </w:rPr>
                <m:t xml:space="preserve"> </m:t>
              </m:r>
              <m:box>
                <m:boxPr>
                  <m:ctrlPr>
                    <w:rPr>
                      <w:rFonts w:ascii="Cambria Math" w:hAnsi="Cambria Math"/>
                      <w:i/>
                      <w:sz w:val="36"/>
                      <w:lang w:val="uk-UA"/>
                    </w:rPr>
                  </m:ctrlPr>
                </m:boxPr>
                <m:e>
                  <m:argPr>
                    <m:argSz m:val="-1"/>
                  </m:argPr>
                  <m:f>
                    <m:fPr>
                      <m:ctrlPr>
                        <w:rPr>
                          <w:rFonts w:ascii="Cambria Math" w:hAnsi="Cambria Math"/>
                          <w:i/>
                          <w:sz w:val="36"/>
                          <w:lang w:val="uk-UA"/>
                        </w:rPr>
                      </m:ctrlPr>
                    </m:fPr>
                    <m:num>
                      <m:r>
                        <m:rPr>
                          <m:sty m:val="p"/>
                        </m:rPr>
                        <w:rPr>
                          <w:rFonts w:ascii="Cambria Math" w:hAnsi="Cambria Math"/>
                          <w:sz w:val="36"/>
                          <w:lang w:val="uk-UA"/>
                        </w:rPr>
                        <m:t>(</m:t>
                      </m:r>
                      <m:sSub>
                        <m:sSubPr>
                          <m:ctrlPr>
                            <w:rPr>
                              <w:rFonts w:ascii="Cambria Math" w:hAnsi="Cambria Math"/>
                              <w:sz w:val="36"/>
                              <w:lang w:val="uk-UA"/>
                            </w:rPr>
                          </m:ctrlPr>
                        </m:sSubPr>
                        <m:e>
                          <m:r>
                            <w:rPr>
                              <w:rFonts w:ascii="Cambria Math" w:hAnsi="Cambria Math"/>
                              <w:sz w:val="36"/>
                              <w:lang w:val="uk-UA"/>
                            </w:rPr>
                            <m:t>z</m:t>
                          </m:r>
                        </m:e>
                        <m:sub>
                          <m:r>
                            <w:rPr>
                              <w:rFonts w:ascii="Cambria Math" w:hAnsi="Cambria Math"/>
                              <w:sz w:val="36"/>
                              <w:lang w:val="uk-UA"/>
                            </w:rPr>
                            <m:t>1</m:t>
                          </m:r>
                        </m:sub>
                      </m:sSub>
                      <m:r>
                        <m:rPr>
                          <m:sty m:val="p"/>
                        </m:rPr>
                        <w:rPr>
                          <w:rFonts w:ascii="Cambria Math" w:hAnsi="Cambria Math"/>
                          <w:sz w:val="36"/>
                          <w:lang w:val="uk-UA"/>
                        </w:rPr>
                        <m:t xml:space="preserve"> + 2</m:t>
                      </m:r>
                      <m:sSub>
                        <m:sSubPr>
                          <m:ctrlPr>
                            <w:rPr>
                              <w:rFonts w:ascii="Cambria Math" w:hAnsi="Cambria Math"/>
                              <w:sz w:val="36"/>
                              <w:lang w:val="uk-UA"/>
                            </w:rPr>
                          </m:ctrlPr>
                        </m:sSubPr>
                        <m:e>
                          <m:r>
                            <m:rPr>
                              <m:sty m:val="p"/>
                            </m:rPr>
                            <w:rPr>
                              <w:rFonts w:ascii="Cambria Math" w:hAnsi="Cambria Math"/>
                              <w:sz w:val="36"/>
                              <w:lang w:val="uk-UA"/>
                            </w:rPr>
                            <m:t>×</m:t>
                          </m:r>
                          <m:r>
                            <w:rPr>
                              <w:rFonts w:ascii="Cambria Math" w:hAnsi="Cambria Math"/>
                              <w:sz w:val="36"/>
                              <w:lang w:val="uk-UA"/>
                            </w:rPr>
                            <m:t>z</m:t>
                          </m:r>
                        </m:e>
                        <m:sub>
                          <m:r>
                            <w:rPr>
                              <w:rFonts w:ascii="Cambria Math" w:hAnsi="Cambria Math"/>
                              <w:sz w:val="36"/>
                              <w:lang w:val="uk-UA"/>
                            </w:rPr>
                            <m:t>2</m:t>
                          </m:r>
                        </m:sub>
                      </m:sSub>
                      <m:r>
                        <m:rPr>
                          <m:sty m:val="p"/>
                        </m:rPr>
                        <w:rPr>
                          <w:rFonts w:ascii="Cambria Math" w:hAnsi="Cambria Math"/>
                          <w:sz w:val="36"/>
                          <w:lang w:val="uk-UA"/>
                        </w:rPr>
                        <m:t xml:space="preserve"> + </m:t>
                      </m:r>
                      <m:sSub>
                        <m:sSubPr>
                          <m:ctrlPr>
                            <w:rPr>
                              <w:rFonts w:ascii="Cambria Math" w:hAnsi="Cambria Math"/>
                              <w:sz w:val="36"/>
                              <w:lang w:val="uk-UA"/>
                            </w:rPr>
                          </m:ctrlPr>
                        </m:sSubPr>
                        <m:e>
                          <m:r>
                            <w:rPr>
                              <w:rFonts w:ascii="Cambria Math" w:hAnsi="Cambria Math"/>
                              <w:sz w:val="36"/>
                              <w:lang w:val="uk-UA"/>
                            </w:rPr>
                            <m:t>z</m:t>
                          </m:r>
                        </m:e>
                        <m:sub>
                          <m:r>
                            <w:rPr>
                              <w:rFonts w:ascii="Cambria Math" w:hAnsi="Cambria Math"/>
                              <w:sz w:val="36"/>
                              <w:lang w:val="uk-UA"/>
                            </w:rPr>
                            <m:t>3</m:t>
                          </m:r>
                        </m:sub>
                      </m:sSub>
                      <m:r>
                        <m:rPr>
                          <m:sty m:val="p"/>
                        </m:rPr>
                        <w:rPr>
                          <w:rFonts w:ascii="Cambria Math" w:hAnsi="Cambria Math"/>
                          <w:sz w:val="36"/>
                          <w:lang w:val="uk-UA"/>
                        </w:rPr>
                        <m:t>) - (</m:t>
                      </m:r>
                      <m:sSub>
                        <m:sSubPr>
                          <m:ctrlPr>
                            <w:rPr>
                              <w:rFonts w:ascii="Cambria Math" w:hAnsi="Cambria Math"/>
                              <w:sz w:val="36"/>
                              <w:lang w:val="uk-UA"/>
                            </w:rPr>
                          </m:ctrlPr>
                        </m:sSubPr>
                        <m:e>
                          <m:r>
                            <w:rPr>
                              <w:rFonts w:ascii="Cambria Math" w:hAnsi="Cambria Math"/>
                              <w:sz w:val="36"/>
                              <w:lang w:val="uk-UA"/>
                            </w:rPr>
                            <m:t>z</m:t>
                          </m:r>
                        </m:e>
                        <m:sub>
                          <m:r>
                            <w:rPr>
                              <w:rFonts w:ascii="Cambria Math" w:hAnsi="Cambria Math"/>
                              <w:sz w:val="36"/>
                              <w:lang w:val="uk-UA"/>
                            </w:rPr>
                            <m:t>7</m:t>
                          </m:r>
                        </m:sub>
                      </m:sSub>
                      <m:r>
                        <m:rPr>
                          <m:sty m:val="p"/>
                        </m:rPr>
                        <w:rPr>
                          <w:rFonts w:ascii="Cambria Math" w:hAnsi="Cambria Math"/>
                          <w:sz w:val="36"/>
                          <w:lang w:val="uk-UA"/>
                        </w:rPr>
                        <m:t xml:space="preserve"> + 2×</m:t>
                      </m:r>
                      <m:sSub>
                        <m:sSubPr>
                          <m:ctrlPr>
                            <w:rPr>
                              <w:rFonts w:ascii="Cambria Math" w:hAnsi="Cambria Math"/>
                              <w:sz w:val="36"/>
                              <w:lang w:val="uk-UA"/>
                            </w:rPr>
                          </m:ctrlPr>
                        </m:sSubPr>
                        <m:e>
                          <m:r>
                            <w:rPr>
                              <w:rFonts w:ascii="Cambria Math" w:hAnsi="Cambria Math"/>
                              <w:sz w:val="36"/>
                              <w:lang w:val="uk-UA"/>
                            </w:rPr>
                            <m:t>z</m:t>
                          </m:r>
                        </m:e>
                        <m:sub>
                          <m:r>
                            <w:rPr>
                              <w:rFonts w:ascii="Cambria Math" w:hAnsi="Cambria Math"/>
                              <w:sz w:val="36"/>
                              <w:lang w:val="uk-UA"/>
                            </w:rPr>
                            <m:t>8</m:t>
                          </m:r>
                        </m:sub>
                      </m:sSub>
                      <m:r>
                        <m:rPr>
                          <m:sty m:val="p"/>
                        </m:rPr>
                        <w:rPr>
                          <w:rFonts w:ascii="Cambria Math" w:hAnsi="Cambria Math"/>
                          <w:sz w:val="36"/>
                          <w:lang w:val="uk-UA"/>
                        </w:rPr>
                        <m:t xml:space="preserve"> + </m:t>
                      </m:r>
                      <m:sSub>
                        <m:sSubPr>
                          <m:ctrlPr>
                            <w:rPr>
                              <w:rFonts w:ascii="Cambria Math" w:hAnsi="Cambria Math"/>
                              <w:sz w:val="36"/>
                              <w:lang w:val="uk-UA"/>
                            </w:rPr>
                          </m:ctrlPr>
                        </m:sSubPr>
                        <m:e>
                          <m:r>
                            <w:rPr>
                              <w:rFonts w:ascii="Cambria Math" w:hAnsi="Cambria Math"/>
                              <w:sz w:val="36"/>
                              <w:lang w:val="uk-UA"/>
                            </w:rPr>
                            <m:t>z</m:t>
                          </m:r>
                        </m:e>
                        <m:sub>
                          <m:r>
                            <w:rPr>
                              <w:rFonts w:ascii="Cambria Math" w:hAnsi="Cambria Math"/>
                              <w:sz w:val="36"/>
                              <w:lang w:val="uk-UA"/>
                            </w:rPr>
                            <m:t>9</m:t>
                          </m:r>
                        </m:sub>
                      </m:sSub>
                      <m:r>
                        <m:rPr>
                          <m:sty m:val="p"/>
                        </m:rPr>
                        <w:rPr>
                          <w:rFonts w:ascii="Cambria Math" w:hAnsi="Cambria Math"/>
                          <w:sz w:val="36"/>
                          <w:lang w:val="uk-UA"/>
                        </w:rPr>
                        <m:t>)</m:t>
                      </m:r>
                    </m:num>
                    <m:den>
                      <m:r>
                        <m:rPr>
                          <m:sty m:val="p"/>
                        </m:rPr>
                        <w:rPr>
                          <w:rFonts w:ascii="Cambria Math" w:hAnsi="Cambria Math"/>
                          <w:sz w:val="36"/>
                          <w:lang w:val="uk-UA"/>
                        </w:rPr>
                        <m:t>8 × c</m:t>
                      </m:r>
                    </m:den>
                  </m:f>
                </m:e>
              </m:box>
            </m:oMath>
            <w:r w:rsidRPr="005A09CC">
              <w:rPr>
                <w:rFonts w:ascii="Times New Roman" w:hAnsi="Times New Roman"/>
                <w:sz w:val="28"/>
                <w:lang w:val="uk-UA"/>
              </w:rPr>
              <w:t>;</w:t>
            </w:r>
          </w:p>
        </w:tc>
        <w:tc>
          <w:tcPr>
            <w:tcW w:w="4530" w:type="dxa"/>
            <w:vAlign w:val="center"/>
          </w:tcPr>
          <w:p w14:paraId="1D50C085" w14:textId="77777777" w:rsidR="000B62DF" w:rsidRPr="005A09CC" w:rsidRDefault="00265304" w:rsidP="005D72BE">
            <w:pPr>
              <w:spacing w:line="360" w:lineRule="auto"/>
              <w:jc w:val="center"/>
              <w:rPr>
                <w:rFonts w:ascii="Times New Roman" w:hAnsi="Times New Roman"/>
                <w:sz w:val="28"/>
                <w:lang w:val="uk-UA"/>
              </w:rPr>
            </w:pPr>
            <w:r>
              <w:rPr>
                <w:rFonts w:ascii="Times New Roman" w:hAnsi="Times New Roman"/>
                <w:sz w:val="28"/>
                <w:lang w:val="uk-UA"/>
              </w:rPr>
              <w:t xml:space="preserve">                                                     </w:t>
            </w:r>
            <w:r w:rsidR="000B62DF" w:rsidRPr="005A09CC">
              <w:rPr>
                <w:rFonts w:ascii="Times New Roman" w:hAnsi="Times New Roman"/>
                <w:sz w:val="28"/>
                <w:lang w:val="uk-UA"/>
              </w:rPr>
              <w:t>(</w:t>
            </w:r>
            <w:r w:rsidR="00480B5B" w:rsidRPr="005A09CC">
              <w:rPr>
                <w:rFonts w:ascii="Times New Roman" w:hAnsi="Times New Roman"/>
                <w:sz w:val="28"/>
              </w:rPr>
              <w:t>2.</w:t>
            </w:r>
            <w:r w:rsidR="00B915C9" w:rsidRPr="005A09CC">
              <w:rPr>
                <w:rFonts w:ascii="Times New Roman" w:hAnsi="Times New Roman"/>
                <w:sz w:val="28"/>
                <w:lang w:val="uk-UA"/>
              </w:rPr>
              <w:t>3</w:t>
            </w:r>
            <w:r w:rsidR="000B62DF" w:rsidRPr="005A09CC">
              <w:rPr>
                <w:rFonts w:ascii="Times New Roman" w:hAnsi="Times New Roman"/>
                <w:sz w:val="28"/>
                <w:lang w:val="uk-UA"/>
              </w:rPr>
              <w:t>)</w:t>
            </w:r>
          </w:p>
        </w:tc>
      </w:tr>
      <w:tr w:rsidR="00AB03CC" w:rsidRPr="005A09CC" w14:paraId="473B9E0B" w14:textId="77777777" w:rsidTr="00D0232B">
        <w:trPr>
          <w:jc w:val="center"/>
        </w:trPr>
        <w:tc>
          <w:tcPr>
            <w:tcW w:w="10195" w:type="dxa"/>
            <w:gridSpan w:val="2"/>
          </w:tcPr>
          <w:p w14:paraId="35062163" w14:textId="77777777" w:rsidR="00AB03CC" w:rsidRPr="005A09CC" w:rsidRDefault="00AB03CC" w:rsidP="00FA13CD">
            <w:pPr>
              <w:spacing w:line="360" w:lineRule="auto"/>
              <w:ind w:firstLine="744"/>
              <w:rPr>
                <w:rFonts w:ascii="Times New Roman" w:hAnsi="Times New Roman"/>
                <w:sz w:val="28"/>
                <w:lang w:val="uk-UA"/>
              </w:rPr>
            </w:pPr>
            <w:r w:rsidRPr="005A09CC">
              <w:rPr>
                <w:rFonts w:ascii="Times New Roman" w:eastAsiaTheme="minorEastAsia" w:hAnsi="Times New Roman"/>
                <w:sz w:val="28"/>
                <w:lang w:val="uk-UA"/>
              </w:rPr>
              <w:t xml:space="preserve">57,29578 – скорочене значення операції </w:t>
            </w:r>
            <m:oMath>
              <m:f>
                <m:fPr>
                  <m:ctrlPr>
                    <w:rPr>
                      <w:rFonts w:ascii="Cambria Math" w:eastAsiaTheme="minorEastAsia" w:hAnsi="Cambria Math"/>
                      <w:i/>
                      <w:sz w:val="36"/>
                      <w:lang w:val="uk-UA"/>
                    </w:rPr>
                  </m:ctrlPr>
                </m:fPr>
                <m:num>
                  <m:sSup>
                    <m:sSupPr>
                      <m:ctrlPr>
                        <w:rPr>
                          <w:rFonts w:ascii="Cambria Math" w:eastAsiaTheme="minorEastAsia" w:hAnsi="Cambria Math"/>
                          <w:i/>
                          <w:sz w:val="36"/>
                          <w:lang w:val="uk-UA"/>
                        </w:rPr>
                      </m:ctrlPr>
                    </m:sSupPr>
                    <m:e>
                      <m:r>
                        <w:rPr>
                          <w:rFonts w:ascii="Cambria Math" w:eastAsiaTheme="minorEastAsia" w:hAnsi="Cambria Math"/>
                          <w:sz w:val="36"/>
                          <w:lang w:val="uk-UA"/>
                        </w:rPr>
                        <m:t>360</m:t>
                      </m:r>
                    </m:e>
                    <m:sup>
                      <m:r>
                        <w:rPr>
                          <w:rFonts w:ascii="Cambria Math" w:eastAsiaTheme="minorEastAsia" w:hAnsi="Cambria Math"/>
                          <w:sz w:val="36"/>
                          <w:lang w:val="uk-UA"/>
                        </w:rPr>
                        <m:t>0</m:t>
                      </m:r>
                    </m:sup>
                  </m:sSup>
                </m:num>
                <m:den>
                  <m:r>
                    <w:rPr>
                      <w:rFonts w:ascii="Cambria Math" w:eastAsiaTheme="minorEastAsia" w:hAnsi="Cambria Math"/>
                      <w:sz w:val="36"/>
                      <w:lang w:val="uk-UA"/>
                    </w:rPr>
                    <m:t>2</m:t>
                  </m:r>
                  <m:r>
                    <m:rPr>
                      <m:sty m:val="p"/>
                    </m:rPr>
                    <w:rPr>
                      <w:rStyle w:val="math-template"/>
                      <w:rFonts w:ascii="Cambria Math" w:hAnsi="Cambria Math"/>
                      <w:sz w:val="28"/>
                      <w:szCs w:val="23"/>
                      <w:lang w:val="uk-UA"/>
                    </w:rPr>
                    <m:t>π</m:t>
                  </m:r>
                </m:den>
              </m:f>
            </m:oMath>
            <w:r w:rsidRPr="005A09CC">
              <w:rPr>
                <w:rFonts w:ascii="Times New Roman" w:eastAsiaTheme="minorEastAsia" w:hAnsi="Times New Roman"/>
                <w:sz w:val="28"/>
                <w:lang w:val="uk-UA"/>
              </w:rPr>
              <w:t>.</w:t>
            </w:r>
          </w:p>
        </w:tc>
      </w:tr>
    </w:tbl>
    <w:p w14:paraId="552AE5FC" w14:textId="77777777" w:rsidR="008903DD" w:rsidRPr="00265304" w:rsidRDefault="008903DD" w:rsidP="00FA13CD">
      <w:pPr>
        <w:pStyle w:val="a6"/>
        <w:shd w:val="clear" w:color="auto" w:fill="FFFFFF"/>
        <w:spacing w:before="0" w:beforeAutospacing="0" w:after="0" w:afterAutospacing="0" w:line="360" w:lineRule="auto"/>
        <w:ind w:firstLine="700"/>
        <w:jc w:val="both"/>
        <w:rPr>
          <w:rFonts w:eastAsia="Calibri"/>
          <w:spacing w:val="-4"/>
          <w:sz w:val="28"/>
          <w:szCs w:val="28"/>
          <w:lang w:val="uk-UA" w:eastAsia="en-US" w:bidi="en-US"/>
        </w:rPr>
      </w:pPr>
      <w:r w:rsidRPr="00265304">
        <w:rPr>
          <w:rFonts w:eastAsia="Calibri"/>
          <w:spacing w:val="-4"/>
          <w:sz w:val="28"/>
          <w:szCs w:val="28"/>
          <w:lang w:val="uk-UA" w:eastAsia="en-US" w:bidi="en-US"/>
        </w:rPr>
        <w:t xml:space="preserve">Діапазон визначених значень параметру ухилу поверхні коливається від 0° (горизонтальна площина) до 90° (вертикальна площина). </w:t>
      </w:r>
      <w:r w:rsidR="00FA13CD" w:rsidRPr="00265304">
        <w:rPr>
          <w:rFonts w:eastAsia="Calibri"/>
          <w:spacing w:val="-4"/>
          <w:sz w:val="28"/>
          <w:szCs w:val="28"/>
          <w:lang w:val="uk-UA" w:eastAsia="en-US" w:bidi="en-US"/>
        </w:rPr>
        <w:t>Д</w:t>
      </w:r>
      <w:r w:rsidRPr="00265304">
        <w:rPr>
          <w:rFonts w:eastAsia="Calibri"/>
          <w:spacing w:val="-4"/>
          <w:sz w:val="28"/>
          <w:szCs w:val="28"/>
          <w:lang w:val="uk-UA" w:eastAsia="en-US" w:bidi="en-US"/>
        </w:rPr>
        <w:t>ля подальшої інтерпретації значень цього параметру в</w:t>
      </w:r>
      <w:hyperlink r:id="rId20" w:history="1">
        <w:r w:rsidRPr="00265304">
          <w:rPr>
            <w:rFonts w:eastAsia="Calibri"/>
            <w:spacing w:val="-4"/>
            <w:sz w:val="28"/>
            <w:szCs w:val="28"/>
            <w:lang w:val="uk-UA" w:eastAsia="en-US" w:bidi="en-US"/>
          </w:rPr>
          <w:t xml:space="preserve"> </w:t>
        </w:r>
      </w:hyperlink>
      <w:r w:rsidRPr="00265304">
        <w:rPr>
          <w:rFonts w:eastAsia="Calibri"/>
          <w:spacing w:val="-4"/>
          <w:sz w:val="28"/>
          <w:szCs w:val="28"/>
          <w:lang w:val="uk-UA" w:eastAsia="en-US" w:bidi="en-US"/>
        </w:rPr>
        <w:t xml:space="preserve">дослідженні для зручності використовували шкалу градацій для рівнинних територій Жучкової </w:t>
      </w:r>
      <w:r w:rsidR="00F83BD1" w:rsidRPr="00265304">
        <w:rPr>
          <w:rFonts w:eastAsia="Calibri"/>
          <w:spacing w:val="-4"/>
          <w:sz w:val="28"/>
          <w:szCs w:val="28"/>
          <w:lang w:val="uk-UA" w:eastAsia="en-US" w:bidi="en-US"/>
        </w:rPr>
        <w:t xml:space="preserve">В. К. </w:t>
      </w:r>
      <w:r w:rsidRPr="00265304">
        <w:rPr>
          <w:rFonts w:eastAsia="Calibri"/>
          <w:spacing w:val="-4"/>
          <w:sz w:val="28"/>
          <w:szCs w:val="28"/>
          <w:lang w:val="uk-UA" w:eastAsia="en-US" w:bidi="en-US"/>
        </w:rPr>
        <w:t xml:space="preserve">та Раковскої </w:t>
      </w:r>
      <w:r w:rsidR="00F83BD1" w:rsidRPr="00265304">
        <w:rPr>
          <w:rFonts w:eastAsia="Calibri"/>
          <w:spacing w:val="-4"/>
          <w:sz w:val="28"/>
          <w:szCs w:val="28"/>
          <w:lang w:val="uk-UA" w:eastAsia="en-US" w:bidi="en-US"/>
        </w:rPr>
        <w:t xml:space="preserve">Е. М.  </w:t>
      </w:r>
      <w:r w:rsidRPr="00265304">
        <w:rPr>
          <w:rFonts w:eastAsia="Calibri"/>
          <w:spacing w:val="-4"/>
          <w:sz w:val="28"/>
          <w:szCs w:val="28"/>
          <w:lang w:val="uk-UA" w:eastAsia="en-US" w:bidi="en-US"/>
        </w:rPr>
        <w:t>(2004) [</w:t>
      </w:r>
      <w:r w:rsidR="00100DF6" w:rsidRPr="00265304">
        <w:rPr>
          <w:rFonts w:eastAsia="Calibri"/>
          <w:spacing w:val="-4"/>
          <w:sz w:val="28"/>
          <w:szCs w:val="28"/>
          <w:lang w:eastAsia="en-US" w:bidi="en-US"/>
        </w:rPr>
        <w:t>86</w:t>
      </w:r>
      <w:r w:rsidRPr="00265304">
        <w:rPr>
          <w:rFonts w:eastAsia="Calibri"/>
          <w:spacing w:val="-4"/>
          <w:sz w:val="28"/>
          <w:szCs w:val="28"/>
          <w:lang w:val="uk-UA" w:eastAsia="en-US" w:bidi="en-US"/>
        </w:rPr>
        <w:t>].</w:t>
      </w:r>
    </w:p>
    <w:p w14:paraId="69C5D427" w14:textId="77777777" w:rsidR="008903DD" w:rsidRPr="005A09CC" w:rsidRDefault="008903DD" w:rsidP="008903DD">
      <w:pPr>
        <w:spacing w:line="360" w:lineRule="auto"/>
        <w:ind w:firstLine="708"/>
        <w:contextualSpacing/>
        <w:jc w:val="both"/>
        <w:rPr>
          <w:color w:val="000000"/>
          <w:sz w:val="28"/>
          <w:szCs w:val="28"/>
          <w:lang w:val="uk-UA"/>
        </w:rPr>
      </w:pPr>
      <w:r w:rsidRPr="005A09CC">
        <w:rPr>
          <w:rFonts w:ascii="Times New Roman" w:hAnsi="Times New Roman"/>
          <w:sz w:val="28"/>
          <w:szCs w:val="28"/>
          <w:lang w:val="uk-UA"/>
        </w:rPr>
        <w:t>Експозиція є параметром, що відображає характеристику</w:t>
      </w:r>
      <w:hyperlink r:id="rId21" w:history="1">
        <w:r w:rsidRPr="005A09CC">
          <w:rPr>
            <w:rFonts w:ascii="Times New Roman" w:hAnsi="Times New Roman"/>
            <w:sz w:val="28"/>
            <w:szCs w:val="28"/>
            <w:lang w:val="uk-UA"/>
          </w:rPr>
          <w:t xml:space="preserve"> напряму </w:t>
        </w:r>
      </w:hyperlink>
      <w:r w:rsidRPr="005A09CC">
        <w:rPr>
          <w:rFonts w:ascii="Times New Roman" w:hAnsi="Times New Roman"/>
          <w:sz w:val="28"/>
          <w:szCs w:val="28"/>
          <w:lang w:val="uk-UA"/>
        </w:rPr>
        <w:t>градієнта поверхні. Експозицію можна розглядат</w:t>
      </w:r>
      <w:hyperlink r:id="rId22" w:history="1">
        <w:r w:rsidRPr="005A09CC">
          <w:rPr>
            <w:rFonts w:ascii="Times New Roman" w:hAnsi="Times New Roman"/>
            <w:sz w:val="28"/>
            <w:szCs w:val="28"/>
            <w:lang w:val="uk-UA"/>
          </w:rPr>
          <w:t>и як</w:t>
        </w:r>
      </w:hyperlink>
      <w:hyperlink r:id="rId23" w:history="1">
        <w:r w:rsidRPr="005A09CC">
          <w:rPr>
            <w:rFonts w:ascii="Times New Roman" w:hAnsi="Times New Roman"/>
            <w:sz w:val="28"/>
            <w:szCs w:val="28"/>
            <w:lang w:val="uk-UA"/>
          </w:rPr>
          <w:t xml:space="preserve"> напрямок </w:t>
        </w:r>
      </w:hyperlink>
      <w:r w:rsidRPr="005A09CC">
        <w:rPr>
          <w:rFonts w:ascii="Times New Roman" w:hAnsi="Times New Roman"/>
          <w:sz w:val="28"/>
          <w:szCs w:val="28"/>
          <w:lang w:val="uk-UA"/>
        </w:rPr>
        <w:t>схилу і визначити</w:t>
      </w:r>
      <w:hyperlink r:id="rId24" w:history="1">
        <w:r w:rsidRPr="005A09CC">
          <w:rPr>
            <w:rFonts w:ascii="Times New Roman" w:hAnsi="Times New Roman"/>
            <w:sz w:val="28"/>
            <w:szCs w:val="28"/>
            <w:lang w:val="uk-UA"/>
          </w:rPr>
          <w:t xml:space="preserve"> за кутом </w:t>
        </w:r>
      </w:hyperlink>
      <w:r w:rsidRPr="005A09CC">
        <w:rPr>
          <w:rFonts w:ascii="Times New Roman" w:hAnsi="Times New Roman"/>
          <w:sz w:val="28"/>
          <w:szCs w:val="28"/>
          <w:lang w:val="uk-UA"/>
        </w:rPr>
        <w:t>азимута. Значення параметра експозиції розраховуєтьс</w:t>
      </w:r>
      <w:hyperlink r:id="rId25" w:history="1">
        <w:r w:rsidRPr="00FA13CD">
          <w:rPr>
            <w:rFonts w:ascii="Times New Roman" w:hAnsi="Times New Roman"/>
            <w:sz w:val="28"/>
            <w:szCs w:val="28"/>
            <w:lang w:val="uk-UA"/>
          </w:rPr>
          <w:t xml:space="preserve">я </w:t>
        </w:r>
        <w:r w:rsidRPr="005A09CC">
          <w:rPr>
            <w:rFonts w:ascii="Times New Roman" w:hAnsi="Times New Roman"/>
            <w:sz w:val="28"/>
            <w:szCs w:val="28"/>
            <w:lang w:val="uk-UA"/>
          </w:rPr>
          <w:t xml:space="preserve">як кут </w:t>
        </w:r>
      </w:hyperlink>
      <w:r w:rsidRPr="005A09CC">
        <w:rPr>
          <w:rFonts w:ascii="Times New Roman" w:hAnsi="Times New Roman"/>
          <w:sz w:val="28"/>
          <w:szCs w:val="28"/>
          <w:lang w:val="uk-UA"/>
        </w:rPr>
        <w:t>між</w:t>
      </w:r>
      <w:r w:rsidR="0085741B" w:rsidRPr="005A09CC">
        <w:rPr>
          <w:rFonts w:ascii="Times New Roman" w:hAnsi="Times New Roman"/>
          <w:sz w:val="28"/>
          <w:szCs w:val="28"/>
          <w:lang w:val="uk-UA"/>
        </w:rPr>
        <w:t xml:space="preserve"> двома похідними за формулою</w:t>
      </w:r>
      <w:r w:rsidRPr="005A09CC">
        <w:rPr>
          <w:rFonts w:ascii="Times New Roman" w:hAnsi="Times New Roman"/>
          <w:sz w:val="28"/>
          <w:szCs w:val="28"/>
          <w:lang w:val="uk-UA"/>
        </w:rPr>
        <w:t>:</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7"/>
        <w:gridCol w:w="1128"/>
      </w:tblGrid>
      <w:tr w:rsidR="003F7A1C" w:rsidRPr="005A09CC" w14:paraId="2DD4BB26" w14:textId="77777777" w:rsidTr="00840FEC">
        <w:tc>
          <w:tcPr>
            <w:tcW w:w="9067" w:type="dxa"/>
          </w:tcPr>
          <w:p w14:paraId="6568D3AD" w14:textId="77777777" w:rsidR="003F7A1C" w:rsidRPr="005A09CC" w:rsidRDefault="002D6F87" w:rsidP="001F4CE8">
            <w:pPr>
              <w:spacing w:line="360" w:lineRule="auto"/>
              <w:ind w:firstLine="709"/>
              <w:contextualSpacing/>
              <w:jc w:val="center"/>
              <w:rPr>
                <w:rFonts w:ascii="Times New Roman" w:hAnsi="Times New Roman"/>
                <w:i/>
                <w:sz w:val="28"/>
                <w:lang w:val="uk-UA"/>
              </w:rPr>
            </w:pPr>
            <m:oMath>
              <m:r>
                <w:rPr>
                  <w:rFonts w:ascii="Cambria Math" w:hAnsi="Cambria Math"/>
                  <w:sz w:val="28"/>
                  <w:lang w:val="uk-UA"/>
                </w:rPr>
                <m:t xml:space="preserve">Mathematical Direction  </m:t>
              </m:r>
            </m:oMath>
            <w:r w:rsidR="001F4CE8" w:rsidRPr="005A09CC">
              <w:rPr>
                <w:rFonts w:ascii="Times New Roman" w:hAnsi="Times New Roman"/>
                <w:sz w:val="32"/>
                <w:lang w:val="uk-UA"/>
              </w:rPr>
              <w:t xml:space="preserve">= </w:t>
            </w:r>
            <m:oMath>
              <m:r>
                <m:rPr>
                  <m:sty m:val="p"/>
                </m:rPr>
                <w:rPr>
                  <w:rFonts w:ascii="Cambria Math" w:hAnsi="Cambria Math"/>
                  <w:sz w:val="28"/>
                  <w:lang w:val="uk-UA"/>
                </w:rPr>
                <m:t>57,29578×arctan2⁡(</m:t>
              </m:r>
              <m:r>
                <w:rPr>
                  <w:rFonts w:ascii="Cambria Math" w:hAnsi="Cambria Math"/>
                  <w:sz w:val="28"/>
                  <w:lang w:val="uk-UA"/>
                </w:rPr>
                <m:t>[</m:t>
              </m:r>
              <m:f>
                <m:fPr>
                  <m:ctrlPr>
                    <w:rPr>
                      <w:rFonts w:ascii="Cambria Math" w:hAnsi="Cambria Math"/>
                      <w:sz w:val="28"/>
                      <w:lang w:val="uk-UA"/>
                    </w:rPr>
                  </m:ctrlPr>
                </m:fPr>
                <m:num>
                  <m:r>
                    <w:rPr>
                      <w:rFonts w:ascii="Cambria Math" w:hAnsi="Cambria Math"/>
                      <w:sz w:val="28"/>
                      <w:lang w:val="uk-UA"/>
                    </w:rPr>
                    <m:t>dz</m:t>
                  </m:r>
                </m:num>
                <m:den>
                  <m:r>
                    <w:rPr>
                      <w:rFonts w:ascii="Cambria Math" w:hAnsi="Cambria Math"/>
                      <w:sz w:val="28"/>
                      <w:lang w:val="uk-UA"/>
                    </w:rPr>
                    <m:t>dy</m:t>
                  </m:r>
                </m:den>
              </m:f>
              <m:r>
                <m:rPr>
                  <m:sty m:val="p"/>
                </m:rPr>
                <w:rPr>
                  <w:rFonts w:ascii="Cambria Math" w:hAnsi="Cambria Math"/>
                  <w:sz w:val="28"/>
                  <w:lang w:val="uk-UA"/>
                </w:rPr>
                <m:t>],-</m:t>
              </m:r>
              <m:r>
                <w:rPr>
                  <w:rFonts w:ascii="Cambria Math" w:hAnsi="Cambria Math"/>
                  <w:sz w:val="28"/>
                  <w:lang w:val="uk-UA"/>
                </w:rPr>
                <m:t>[</m:t>
              </m:r>
              <m:f>
                <m:fPr>
                  <m:ctrlPr>
                    <w:rPr>
                      <w:rFonts w:ascii="Cambria Math" w:hAnsi="Cambria Math"/>
                      <w:sz w:val="28"/>
                      <w:lang w:val="uk-UA"/>
                    </w:rPr>
                  </m:ctrlPr>
                </m:fPr>
                <m:num>
                  <m:r>
                    <w:rPr>
                      <w:rFonts w:ascii="Cambria Math" w:hAnsi="Cambria Math"/>
                      <w:sz w:val="28"/>
                      <w:lang w:val="uk-UA"/>
                    </w:rPr>
                    <m:t>dz</m:t>
                  </m:r>
                </m:num>
                <m:den>
                  <m:r>
                    <w:rPr>
                      <w:rFonts w:ascii="Cambria Math" w:hAnsi="Cambria Math"/>
                      <w:sz w:val="28"/>
                      <w:lang w:val="uk-UA"/>
                    </w:rPr>
                    <m:t>dx</m:t>
                  </m:r>
                </m:den>
              </m:f>
              <m:r>
                <w:rPr>
                  <w:rFonts w:ascii="Cambria Math" w:hAnsi="Cambria Math"/>
                  <w:sz w:val="28"/>
                  <w:lang w:val="uk-UA"/>
                </w:rPr>
                <m:t>]</m:t>
              </m:r>
              <m:r>
                <m:rPr>
                  <m:sty m:val="p"/>
                </m:rPr>
                <w:rPr>
                  <w:rFonts w:ascii="Cambria Math" w:hAnsi="Cambria Math"/>
                  <w:sz w:val="28"/>
                  <w:lang w:val="uk-UA"/>
                </w:rPr>
                <m:t>)</m:t>
              </m:r>
              <m:r>
                <w:rPr>
                  <w:rFonts w:ascii="Cambria Math" w:hAnsi="Cambria Math"/>
                  <w:sz w:val="28"/>
                  <w:lang w:val="uk-UA"/>
                </w:rPr>
                <m:t>;</m:t>
              </m:r>
            </m:oMath>
          </w:p>
        </w:tc>
        <w:tc>
          <w:tcPr>
            <w:tcW w:w="1128" w:type="dxa"/>
          </w:tcPr>
          <w:p w14:paraId="018D8931" w14:textId="77777777" w:rsidR="003F7A1C" w:rsidRPr="005A09CC" w:rsidRDefault="003F7A1C" w:rsidP="003F7A1C">
            <w:pPr>
              <w:spacing w:line="360" w:lineRule="auto"/>
              <w:jc w:val="center"/>
              <w:rPr>
                <w:rFonts w:ascii="Times New Roman" w:hAnsi="Times New Roman"/>
                <w:sz w:val="28"/>
                <w:lang w:val="uk-UA"/>
              </w:rPr>
            </w:pPr>
            <w:r w:rsidRPr="005A09CC">
              <w:rPr>
                <w:rFonts w:ascii="Times New Roman" w:hAnsi="Times New Roman"/>
                <w:sz w:val="28"/>
                <w:lang w:val="uk-UA"/>
              </w:rPr>
              <w:t>(</w:t>
            </w:r>
            <w:r w:rsidR="00480B5B" w:rsidRPr="005A09CC">
              <w:rPr>
                <w:rFonts w:ascii="Times New Roman" w:hAnsi="Times New Roman"/>
                <w:sz w:val="28"/>
              </w:rPr>
              <w:t>2.</w:t>
            </w:r>
            <w:r w:rsidR="00B915C9" w:rsidRPr="005A09CC">
              <w:rPr>
                <w:rFonts w:ascii="Times New Roman" w:hAnsi="Times New Roman"/>
                <w:sz w:val="28"/>
                <w:lang w:val="uk-UA"/>
              </w:rPr>
              <w:t>4</w:t>
            </w:r>
            <w:r w:rsidRPr="005A09CC">
              <w:rPr>
                <w:rFonts w:ascii="Times New Roman" w:hAnsi="Times New Roman"/>
                <w:sz w:val="28"/>
                <w:lang w:val="uk-UA"/>
              </w:rPr>
              <w:t>)</w:t>
            </w:r>
          </w:p>
        </w:tc>
      </w:tr>
    </w:tbl>
    <w:p w14:paraId="551C69EF" w14:textId="77777777" w:rsidR="009F52E0" w:rsidRPr="005A09CC" w:rsidRDefault="002D6F87" w:rsidP="002D6F87">
      <w:pPr>
        <w:spacing w:line="360" w:lineRule="auto"/>
        <w:ind w:firstLine="567"/>
        <w:contextualSpacing/>
        <w:jc w:val="both"/>
        <w:rPr>
          <w:rFonts w:ascii="Times New Roman" w:hAnsi="Times New Roman"/>
          <w:sz w:val="28"/>
          <w:lang w:val="uk-UA"/>
        </w:rPr>
      </w:pPr>
      <w:r w:rsidRPr="005A09CC">
        <w:rPr>
          <w:rFonts w:ascii="Times New Roman" w:hAnsi="Times New Roman"/>
          <w:sz w:val="28"/>
          <w:lang w:val="uk-UA"/>
        </w:rPr>
        <w:t>Я</w:t>
      </w:r>
      <w:r w:rsidR="001F4CE8" w:rsidRPr="005A09CC">
        <w:rPr>
          <w:rFonts w:ascii="Times New Roman" w:hAnsi="Times New Roman"/>
          <w:sz w:val="28"/>
          <w:lang w:val="uk-UA"/>
        </w:rPr>
        <w:t xml:space="preserve">кщо </w:t>
      </w:r>
      <w:r w:rsidRPr="005A09CC">
        <w:rPr>
          <w:rFonts w:ascii="Times New Roman" w:hAnsi="Times New Roman"/>
          <w:sz w:val="28"/>
          <w:lang w:val="uk-UA"/>
        </w:rPr>
        <w:t>значення Mathematical Direction</w:t>
      </w:r>
      <w:r w:rsidR="009F52E0" w:rsidRPr="005A09CC">
        <w:rPr>
          <w:rFonts w:ascii="Times New Roman" w:hAnsi="Times New Roman"/>
          <w:sz w:val="28"/>
          <w:lang w:val="uk-UA"/>
        </w:rPr>
        <w:t>&gt;90</w:t>
      </w:r>
      <w:r w:rsidRPr="005A09CC">
        <w:rPr>
          <w:rFonts w:ascii="Times New Roman" w:hAnsi="Times New Roman"/>
          <w:sz w:val="28"/>
          <w:lang w:val="uk-UA"/>
        </w:rPr>
        <w:t>,</w:t>
      </w:r>
      <w:r w:rsidR="009F52E0" w:rsidRPr="005A09CC">
        <w:rPr>
          <w:rFonts w:ascii="Times New Roman" w:hAnsi="Times New Roman"/>
          <w:sz w:val="28"/>
          <w:lang w:val="uk-UA"/>
        </w:rPr>
        <w:t xml:space="preserve">0, тоді </w:t>
      </w:r>
      <w:r w:rsidRPr="005A09CC">
        <w:rPr>
          <w:rFonts w:ascii="Times New Roman" w:hAnsi="Times New Roman"/>
          <w:sz w:val="28"/>
          <w:lang w:val="uk-UA"/>
        </w:rPr>
        <w:t>експозиція розраховується як :</w:t>
      </w:r>
    </w:p>
    <w:tbl>
      <w:tblPr>
        <w:tblStyle w:val="af"/>
        <w:tblW w:w="0" w:type="auto"/>
        <w:tblLook w:val="04A0" w:firstRow="1" w:lastRow="0" w:firstColumn="1" w:lastColumn="0" w:noHBand="0" w:noVBand="1"/>
      </w:tblPr>
      <w:tblGrid>
        <w:gridCol w:w="9067"/>
        <w:gridCol w:w="1128"/>
      </w:tblGrid>
      <w:tr w:rsidR="002D6F87" w:rsidRPr="005A09CC" w14:paraId="514B99C2" w14:textId="77777777" w:rsidTr="00840FEC">
        <w:tc>
          <w:tcPr>
            <w:tcW w:w="9067" w:type="dxa"/>
            <w:tcBorders>
              <w:top w:val="nil"/>
              <w:left w:val="nil"/>
              <w:bottom w:val="nil"/>
              <w:right w:val="nil"/>
            </w:tcBorders>
          </w:tcPr>
          <w:p w14:paraId="3E18E5F4" w14:textId="77777777" w:rsidR="002D6F87" w:rsidRPr="005A09CC" w:rsidRDefault="002D6F87" w:rsidP="002D6F87">
            <w:pPr>
              <w:spacing w:line="360" w:lineRule="auto"/>
              <w:ind w:firstLine="709"/>
              <w:contextualSpacing/>
              <w:jc w:val="center"/>
              <w:rPr>
                <w:rFonts w:ascii="Times New Roman" w:hAnsi="Times New Roman"/>
                <w:i/>
                <w:sz w:val="28"/>
                <w:lang w:val="uk-UA"/>
              </w:rPr>
            </w:pPr>
            <w:r w:rsidRPr="005A09CC">
              <w:rPr>
                <w:rFonts w:ascii="Times New Roman" w:hAnsi="Times New Roman"/>
                <w:sz w:val="28"/>
                <w:lang w:val="uk-UA"/>
              </w:rPr>
              <w:t>Aspect =</w:t>
            </w:r>
            <m:oMath>
              <m:r>
                <m:rPr>
                  <m:sty m:val="p"/>
                </m:rPr>
                <w:rPr>
                  <w:rFonts w:ascii="Cambria Math" w:hAnsi="Cambria Math"/>
                  <w:sz w:val="28"/>
                  <w:lang w:val="uk-UA"/>
                </w:rPr>
                <m:t xml:space="preserve"> </m:t>
              </m:r>
              <m:r>
                <m:rPr>
                  <m:sty m:val="p"/>
                </m:rPr>
                <w:rPr>
                  <w:rFonts w:ascii="Cambria Math" w:hAnsi="Cambria Math"/>
                  <w:lang w:val="uk-UA"/>
                </w:rPr>
                <m:t xml:space="preserve">360,0 </m:t>
              </m:r>
              <m:r>
                <m:rPr>
                  <m:sty m:val="p"/>
                </m:rPr>
                <w:rPr>
                  <w:rFonts w:ascii="Cambria Math" w:hAnsi="Cambria Math"/>
                  <w:sz w:val="28"/>
                  <w:lang w:val="uk-UA"/>
                </w:rPr>
                <m:t xml:space="preserve">-(Mathematical Direction - </m:t>
              </m:r>
              <m:r>
                <w:rPr>
                  <w:rFonts w:ascii="Cambria Math" w:hAnsi="Cambria Math"/>
                  <w:sz w:val="28"/>
                  <w:lang w:val="uk-UA"/>
                </w:rPr>
                <m:t>90,0)</m:t>
              </m:r>
            </m:oMath>
          </w:p>
        </w:tc>
        <w:tc>
          <w:tcPr>
            <w:tcW w:w="1128" w:type="dxa"/>
            <w:tcBorders>
              <w:top w:val="nil"/>
              <w:left w:val="nil"/>
              <w:bottom w:val="nil"/>
              <w:right w:val="nil"/>
            </w:tcBorders>
          </w:tcPr>
          <w:p w14:paraId="5C3AA7FE" w14:textId="77777777" w:rsidR="002D6F87" w:rsidRPr="005A09CC" w:rsidRDefault="002D6F87" w:rsidP="005D72BE">
            <w:pPr>
              <w:spacing w:line="360" w:lineRule="auto"/>
              <w:jc w:val="center"/>
              <w:rPr>
                <w:rFonts w:ascii="Times New Roman" w:hAnsi="Times New Roman"/>
                <w:sz w:val="28"/>
                <w:lang w:val="uk-UA"/>
              </w:rPr>
            </w:pPr>
            <w:r w:rsidRPr="005A09CC">
              <w:rPr>
                <w:rFonts w:ascii="Times New Roman" w:hAnsi="Times New Roman"/>
                <w:sz w:val="28"/>
                <w:lang w:val="uk-UA"/>
              </w:rPr>
              <w:t>(</w:t>
            </w:r>
            <w:r w:rsidR="00480B5B" w:rsidRPr="005A09CC">
              <w:rPr>
                <w:rFonts w:ascii="Times New Roman" w:hAnsi="Times New Roman"/>
                <w:sz w:val="28"/>
              </w:rPr>
              <w:t>2.</w:t>
            </w:r>
            <w:r w:rsidR="00B915C9" w:rsidRPr="005A09CC">
              <w:rPr>
                <w:rFonts w:ascii="Times New Roman" w:hAnsi="Times New Roman"/>
                <w:sz w:val="28"/>
                <w:lang w:val="uk-UA"/>
              </w:rPr>
              <w:t>5</w:t>
            </w:r>
            <w:r w:rsidRPr="005A09CC">
              <w:rPr>
                <w:rFonts w:ascii="Times New Roman" w:hAnsi="Times New Roman"/>
                <w:sz w:val="28"/>
                <w:lang w:val="uk-UA"/>
              </w:rPr>
              <w:t>)</w:t>
            </w:r>
          </w:p>
        </w:tc>
      </w:tr>
    </w:tbl>
    <w:p w14:paraId="5C568330" w14:textId="77777777" w:rsidR="002D6F87" w:rsidRPr="005A09CC" w:rsidRDefault="002D6F87" w:rsidP="001F4CE8">
      <w:pPr>
        <w:spacing w:line="360" w:lineRule="auto"/>
        <w:ind w:firstLine="709"/>
        <w:contextualSpacing/>
        <w:jc w:val="both"/>
        <w:rPr>
          <w:rFonts w:ascii="Times New Roman" w:hAnsi="Times New Roman"/>
          <w:sz w:val="28"/>
          <w:lang w:val="uk-UA"/>
        </w:rPr>
      </w:pPr>
      <w:r w:rsidRPr="005A09CC">
        <w:rPr>
          <w:rFonts w:ascii="Times New Roman" w:hAnsi="Times New Roman"/>
          <w:sz w:val="28"/>
          <w:lang w:val="uk-UA"/>
        </w:rPr>
        <w:t>Якщо значення Mathematical Direction &gt; 90.0, тоді:</w:t>
      </w:r>
    </w:p>
    <w:tbl>
      <w:tblPr>
        <w:tblStyle w:val="af"/>
        <w:tblW w:w="0" w:type="auto"/>
        <w:tblLook w:val="04A0" w:firstRow="1" w:lastRow="0" w:firstColumn="1" w:lastColumn="0" w:noHBand="0" w:noVBand="1"/>
      </w:tblPr>
      <w:tblGrid>
        <w:gridCol w:w="9067"/>
        <w:gridCol w:w="1128"/>
      </w:tblGrid>
      <w:tr w:rsidR="002D6F87" w:rsidRPr="005A09CC" w14:paraId="6D1BDF66" w14:textId="77777777" w:rsidTr="00840FEC">
        <w:tc>
          <w:tcPr>
            <w:tcW w:w="9067" w:type="dxa"/>
            <w:tcBorders>
              <w:top w:val="nil"/>
              <w:left w:val="nil"/>
              <w:bottom w:val="nil"/>
              <w:right w:val="nil"/>
            </w:tcBorders>
          </w:tcPr>
          <w:p w14:paraId="7DF3AEDC" w14:textId="77777777" w:rsidR="002D6F87" w:rsidRPr="005A09CC" w:rsidRDefault="002D6F87" w:rsidP="005D72BE">
            <w:pPr>
              <w:spacing w:line="360" w:lineRule="auto"/>
              <w:ind w:firstLine="709"/>
              <w:contextualSpacing/>
              <w:jc w:val="center"/>
              <w:rPr>
                <w:rFonts w:ascii="Times New Roman" w:hAnsi="Times New Roman"/>
                <w:i/>
                <w:sz w:val="28"/>
                <w:lang w:val="uk-UA"/>
              </w:rPr>
            </w:pPr>
            <w:r w:rsidRPr="005A09CC">
              <w:rPr>
                <w:rFonts w:ascii="Times New Roman" w:hAnsi="Times New Roman"/>
                <w:sz w:val="28"/>
                <w:lang w:val="uk-UA"/>
              </w:rPr>
              <w:t>Aspect =</w:t>
            </w:r>
            <m:oMath>
              <m:r>
                <m:rPr>
                  <m:sty m:val="p"/>
                </m:rPr>
                <w:rPr>
                  <w:rFonts w:ascii="Cambria Math" w:hAnsi="Cambria Math"/>
                  <w:sz w:val="28"/>
                  <w:lang w:val="uk-UA"/>
                </w:rPr>
                <m:t xml:space="preserve"> </m:t>
              </m:r>
              <m:r>
                <m:rPr>
                  <m:sty m:val="p"/>
                </m:rPr>
                <w:rPr>
                  <w:rFonts w:ascii="Cambria Math" w:hAnsi="Cambria Math"/>
                  <w:lang w:val="uk-UA"/>
                </w:rPr>
                <m:t xml:space="preserve">360,0 </m:t>
              </m:r>
              <m:r>
                <m:rPr>
                  <m:sty m:val="p"/>
                </m:rPr>
                <w:rPr>
                  <w:rFonts w:ascii="Cambria Math" w:hAnsi="Cambria Math"/>
                  <w:sz w:val="28"/>
                  <w:lang w:val="uk-UA"/>
                </w:rPr>
                <m:t>-(</m:t>
              </m:r>
              <m:r>
                <w:rPr>
                  <w:rFonts w:ascii="Cambria Math" w:hAnsi="Cambria Math"/>
                  <w:sz w:val="28"/>
                  <w:lang w:val="uk-UA"/>
                </w:rPr>
                <m:t>90,0</m:t>
              </m:r>
              <m:r>
                <m:rPr>
                  <m:sty m:val="p"/>
                </m:rPr>
                <w:rPr>
                  <w:rFonts w:ascii="Cambria Math" w:hAnsi="Cambria Math"/>
                  <w:sz w:val="28"/>
                  <w:lang w:val="uk-UA"/>
                </w:rPr>
                <m:t>-Mathematical Direction</m:t>
              </m:r>
              <m:r>
                <w:rPr>
                  <w:rFonts w:ascii="Cambria Math" w:hAnsi="Cambria Math"/>
                  <w:sz w:val="28"/>
                  <w:lang w:val="uk-UA"/>
                </w:rPr>
                <m:t>)</m:t>
              </m:r>
            </m:oMath>
          </w:p>
        </w:tc>
        <w:tc>
          <w:tcPr>
            <w:tcW w:w="1128" w:type="dxa"/>
            <w:tcBorders>
              <w:top w:val="nil"/>
              <w:left w:val="nil"/>
              <w:bottom w:val="nil"/>
              <w:right w:val="nil"/>
            </w:tcBorders>
          </w:tcPr>
          <w:p w14:paraId="088839BE" w14:textId="77777777" w:rsidR="002D6F87" w:rsidRPr="005A09CC" w:rsidRDefault="002D6F87" w:rsidP="005D72BE">
            <w:pPr>
              <w:spacing w:line="360" w:lineRule="auto"/>
              <w:jc w:val="center"/>
              <w:rPr>
                <w:rFonts w:ascii="Times New Roman" w:hAnsi="Times New Roman"/>
                <w:sz w:val="28"/>
                <w:lang w:val="uk-UA"/>
              </w:rPr>
            </w:pPr>
            <w:r w:rsidRPr="005A09CC">
              <w:rPr>
                <w:rFonts w:ascii="Times New Roman" w:hAnsi="Times New Roman"/>
                <w:sz w:val="28"/>
                <w:lang w:val="uk-UA"/>
              </w:rPr>
              <w:t>(</w:t>
            </w:r>
            <w:r w:rsidR="00480B5B" w:rsidRPr="005A09CC">
              <w:rPr>
                <w:rFonts w:ascii="Times New Roman" w:hAnsi="Times New Roman"/>
                <w:sz w:val="28"/>
              </w:rPr>
              <w:t>2.</w:t>
            </w:r>
            <w:r w:rsidR="00B915C9" w:rsidRPr="005A09CC">
              <w:rPr>
                <w:rFonts w:ascii="Times New Roman" w:hAnsi="Times New Roman"/>
                <w:sz w:val="28"/>
                <w:lang w:val="uk-UA"/>
              </w:rPr>
              <w:t>6</w:t>
            </w:r>
            <w:r w:rsidRPr="005A09CC">
              <w:rPr>
                <w:rFonts w:ascii="Times New Roman" w:hAnsi="Times New Roman"/>
                <w:sz w:val="28"/>
                <w:lang w:val="uk-UA"/>
              </w:rPr>
              <w:t>)</w:t>
            </w:r>
          </w:p>
        </w:tc>
      </w:tr>
    </w:tbl>
    <w:p w14:paraId="615640CB" w14:textId="77777777" w:rsidR="00F71C5F" w:rsidRPr="005A09CC" w:rsidRDefault="00F71C5F" w:rsidP="003D5F5A">
      <w:pPr>
        <w:spacing w:line="360" w:lineRule="auto"/>
        <w:ind w:firstLine="709"/>
        <w:contextualSpacing/>
        <w:jc w:val="both"/>
        <w:rPr>
          <w:rFonts w:ascii="Times New Roman" w:hAnsi="Times New Roman"/>
          <w:sz w:val="28"/>
          <w:lang w:val="uk-UA"/>
        </w:rPr>
      </w:pPr>
      <w:r w:rsidRPr="005A09CC">
        <w:rPr>
          <w:rFonts w:ascii="Times New Roman" w:hAnsi="Times New Roman"/>
          <w:sz w:val="28"/>
          <w:lang w:val="uk-UA"/>
        </w:rPr>
        <w:t xml:space="preserve">Одержане значення </w:t>
      </w:r>
      <w:r w:rsidR="00D02603" w:rsidRPr="005A09CC">
        <w:rPr>
          <w:rFonts w:ascii="Times New Roman" w:hAnsi="Times New Roman"/>
          <w:sz w:val="28"/>
          <w:lang w:val="uk-UA"/>
        </w:rPr>
        <w:t>отримувало напрямок, закодований на рис. 2</w:t>
      </w:r>
      <w:r w:rsidR="009A5FEE" w:rsidRPr="005A09CC">
        <w:rPr>
          <w:rFonts w:ascii="Times New Roman" w:hAnsi="Times New Roman"/>
          <w:sz w:val="28"/>
          <w:lang w:val="uk-UA"/>
        </w:rPr>
        <w:t>.</w:t>
      </w:r>
      <w:r w:rsidR="00265304">
        <w:rPr>
          <w:rFonts w:ascii="Times New Roman" w:hAnsi="Times New Roman"/>
          <w:sz w:val="28"/>
          <w:lang w:val="uk-UA"/>
        </w:rPr>
        <w:t>4</w:t>
      </w:r>
      <w:r w:rsidR="009A5FEE" w:rsidRPr="005A09CC">
        <w:rPr>
          <w:rFonts w:ascii="Times New Roman" w:hAnsi="Times New Roman"/>
          <w:sz w:val="28"/>
          <w:lang w:val="uk-UA"/>
        </w:rPr>
        <w:t>.</w:t>
      </w:r>
      <w:r w:rsidR="00D02603" w:rsidRPr="005A09CC">
        <w:rPr>
          <w:rFonts w:ascii="Times New Roman" w:hAnsi="Times New Roman"/>
          <w:sz w:val="28"/>
          <w:lang w:val="uk-UA"/>
        </w:rPr>
        <w:t xml:space="preserve"> </w:t>
      </w:r>
    </w:p>
    <w:p w14:paraId="45008596" w14:textId="77777777" w:rsidR="00D02603" w:rsidRPr="005A09CC" w:rsidRDefault="004428EE" w:rsidP="00D462CA">
      <w:pPr>
        <w:spacing w:line="360" w:lineRule="auto"/>
        <w:contextualSpacing/>
        <w:jc w:val="center"/>
        <w:rPr>
          <w:rFonts w:ascii="Times New Roman" w:hAnsi="Times New Roman"/>
          <w:sz w:val="28"/>
          <w:lang w:val="uk-UA"/>
        </w:rPr>
      </w:pPr>
      <w:r w:rsidRPr="005A09CC">
        <w:rPr>
          <w:rFonts w:ascii="Times New Roman" w:hAnsi="Times New Roman"/>
          <w:noProof/>
          <w:sz w:val="28"/>
          <w:lang w:val="ru-RU" w:eastAsia="ru-RU" w:bidi="ar-SA"/>
        </w:rPr>
        <w:lastRenderedPageBreak/>
        <w:drawing>
          <wp:inline distT="0" distB="0" distL="0" distR="0" wp14:anchorId="6B6715CE" wp14:editId="6CBC67AF">
            <wp:extent cx="5863483" cy="2112579"/>
            <wp:effectExtent l="0" t="0" r="4445" b="2540"/>
            <wp:docPr id="1095" name="Рисунок 1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4076" cy="2141616"/>
                    </a:xfrm>
                    <a:prstGeom prst="rect">
                      <a:avLst/>
                    </a:prstGeom>
                    <a:noFill/>
                    <a:ln>
                      <a:noFill/>
                    </a:ln>
                  </pic:spPr>
                </pic:pic>
              </a:graphicData>
            </a:graphic>
          </wp:inline>
        </w:drawing>
      </w:r>
    </w:p>
    <w:p w14:paraId="40119D2A" w14:textId="77777777" w:rsidR="00F71C5F" w:rsidRDefault="00F71C5F" w:rsidP="00F71C5F">
      <w:pPr>
        <w:spacing w:line="360" w:lineRule="auto"/>
        <w:ind w:firstLine="709"/>
        <w:contextualSpacing/>
        <w:jc w:val="center"/>
        <w:rPr>
          <w:rFonts w:ascii="Times New Roman" w:hAnsi="Times New Roman"/>
          <w:sz w:val="28"/>
          <w:lang w:val="uk-UA"/>
        </w:rPr>
      </w:pPr>
      <w:r w:rsidRPr="005A09CC">
        <w:rPr>
          <w:rFonts w:ascii="Times New Roman" w:hAnsi="Times New Roman"/>
          <w:sz w:val="28"/>
          <w:lang w:val="uk-UA"/>
        </w:rPr>
        <w:t>Рис. 2</w:t>
      </w:r>
      <w:r w:rsidR="00DA1703" w:rsidRPr="005A09CC">
        <w:rPr>
          <w:rFonts w:ascii="Times New Roman" w:hAnsi="Times New Roman"/>
          <w:sz w:val="28"/>
          <w:lang w:val="uk-UA"/>
        </w:rPr>
        <w:t>.</w:t>
      </w:r>
      <w:r w:rsidR="00265304">
        <w:rPr>
          <w:rFonts w:ascii="Times New Roman" w:hAnsi="Times New Roman"/>
          <w:sz w:val="28"/>
          <w:lang w:val="uk-UA"/>
        </w:rPr>
        <w:t>4</w:t>
      </w:r>
      <w:r w:rsidRPr="005A09CC">
        <w:rPr>
          <w:rFonts w:ascii="Times New Roman" w:hAnsi="Times New Roman"/>
          <w:sz w:val="28"/>
          <w:lang w:val="uk-UA"/>
        </w:rPr>
        <w:t xml:space="preserve"> </w:t>
      </w:r>
      <w:r w:rsidR="00D02603" w:rsidRPr="005A09CC">
        <w:rPr>
          <w:rFonts w:ascii="Times New Roman" w:hAnsi="Times New Roman"/>
          <w:sz w:val="28"/>
          <w:lang w:val="uk-UA"/>
        </w:rPr>
        <w:t>Експозиція</w:t>
      </w:r>
      <w:r w:rsidR="00CF3A35" w:rsidRPr="005A09CC">
        <w:rPr>
          <w:rFonts w:ascii="Times New Roman" w:hAnsi="Times New Roman"/>
          <w:sz w:val="28"/>
          <w:lang w:val="uk-UA"/>
        </w:rPr>
        <w:t xml:space="preserve"> схилів рельєфу</w:t>
      </w:r>
      <w:r w:rsidRPr="005A09CC">
        <w:rPr>
          <w:rFonts w:ascii="Times New Roman" w:hAnsi="Times New Roman"/>
          <w:sz w:val="28"/>
          <w:lang w:val="uk-UA"/>
        </w:rPr>
        <w:t xml:space="preserve"> </w:t>
      </w:r>
    </w:p>
    <w:p w14:paraId="7EC72DA5" w14:textId="77777777" w:rsidR="00265304" w:rsidRPr="005A09CC" w:rsidRDefault="00265304" w:rsidP="00F71C5F">
      <w:pPr>
        <w:spacing w:line="360" w:lineRule="auto"/>
        <w:ind w:firstLine="709"/>
        <w:contextualSpacing/>
        <w:jc w:val="center"/>
        <w:rPr>
          <w:rFonts w:ascii="Times New Roman" w:hAnsi="Times New Roman"/>
          <w:sz w:val="28"/>
          <w:lang w:val="uk-UA"/>
        </w:rPr>
      </w:pPr>
    </w:p>
    <w:p w14:paraId="3A2F0788" w14:textId="77777777" w:rsidR="008903DD" w:rsidRPr="005A09CC" w:rsidRDefault="008903DD" w:rsidP="003D5F5A">
      <w:pPr>
        <w:spacing w:line="360" w:lineRule="auto"/>
        <w:ind w:firstLine="709"/>
        <w:contextualSpacing/>
        <w:jc w:val="both"/>
        <w:rPr>
          <w:rFonts w:ascii="Times New Roman" w:hAnsi="Times New Roman"/>
          <w:sz w:val="28"/>
          <w:lang w:val="uk-UA"/>
        </w:rPr>
      </w:pPr>
      <w:r w:rsidRPr="005A09CC">
        <w:rPr>
          <w:rFonts w:ascii="Times New Roman" w:hAnsi="Times New Roman"/>
          <w:sz w:val="28"/>
          <w:lang w:val="uk-UA"/>
        </w:rPr>
        <w:t>Значення параметра експозиції коливається від 0</w:t>
      </w:r>
      <w:r w:rsidRPr="005A09CC">
        <w:rPr>
          <w:rFonts w:ascii="Times New Roman" w:hAnsi="Times New Roman"/>
          <w:sz w:val="28"/>
          <w:vertAlign w:val="superscript"/>
          <w:lang w:val="uk-UA"/>
        </w:rPr>
        <w:t>0</w:t>
      </w:r>
      <w:r w:rsidRPr="005A09CC">
        <w:rPr>
          <w:rFonts w:ascii="Times New Roman" w:hAnsi="Times New Roman"/>
          <w:sz w:val="28"/>
          <w:lang w:val="uk-UA"/>
        </w:rPr>
        <w:t xml:space="preserve"> до 359,9</w:t>
      </w:r>
      <w:r w:rsidRPr="005A09CC">
        <w:rPr>
          <w:rFonts w:ascii="Times New Roman" w:hAnsi="Times New Roman"/>
          <w:sz w:val="28"/>
          <w:vertAlign w:val="superscript"/>
          <w:lang w:val="uk-UA"/>
        </w:rPr>
        <w:t>0</w:t>
      </w:r>
      <w:r w:rsidRPr="005A09CC">
        <w:rPr>
          <w:rFonts w:ascii="Times New Roman" w:hAnsi="Times New Roman"/>
          <w:sz w:val="28"/>
          <w:lang w:val="uk-UA"/>
        </w:rPr>
        <w:t>. Відповідно до розрахованого значення встановлюється напрямок схилу за 8 румбами. Комірки зі значенням параметру експозиції -1, яким відповідають ділянки рельєфу для яких значення ухилу поверхні дорівнює 0</w:t>
      </w:r>
      <w:r w:rsidRPr="005A09CC">
        <w:rPr>
          <w:rFonts w:ascii="Times New Roman" w:hAnsi="Times New Roman"/>
          <w:sz w:val="28"/>
          <w:vertAlign w:val="superscript"/>
          <w:lang w:val="uk-UA"/>
        </w:rPr>
        <w:t>0</w:t>
      </w:r>
      <w:r w:rsidRPr="005A09CC">
        <w:rPr>
          <w:rFonts w:ascii="Times New Roman" w:hAnsi="Times New Roman"/>
          <w:sz w:val="28"/>
          <w:lang w:val="uk-UA"/>
        </w:rPr>
        <w:t>, є плоскими (горизонтальними) поверхнями, що не мають експозиції.</w:t>
      </w:r>
    </w:p>
    <w:p w14:paraId="3940B829" w14:textId="77777777" w:rsidR="008903DD" w:rsidRPr="005A09CC" w:rsidRDefault="008903DD" w:rsidP="00C76A92">
      <w:pPr>
        <w:tabs>
          <w:tab w:val="left" w:pos="709"/>
          <w:tab w:val="left" w:pos="993"/>
        </w:tabs>
        <w:spacing w:line="360" w:lineRule="auto"/>
        <w:ind w:firstLine="709"/>
        <w:contextualSpacing/>
        <w:jc w:val="both"/>
        <w:rPr>
          <w:rFonts w:ascii="Times New Roman" w:hAnsi="Times New Roman"/>
          <w:sz w:val="28"/>
          <w:lang w:val="uk-UA"/>
        </w:rPr>
      </w:pPr>
      <w:r w:rsidRPr="005A09CC">
        <w:rPr>
          <w:rFonts w:ascii="Times New Roman" w:hAnsi="Times New Roman"/>
          <w:sz w:val="28"/>
          <w:lang w:val="uk-UA"/>
        </w:rPr>
        <w:t xml:space="preserve">Значення </w:t>
      </w:r>
      <w:r w:rsidRPr="005A09CC">
        <w:rPr>
          <w:rFonts w:ascii="Times New Roman" w:hAnsi="Times New Roman"/>
          <w:sz w:val="28"/>
          <w:u w:val="single"/>
          <w:lang w:val="uk-UA"/>
        </w:rPr>
        <w:t>параметрів кривизни</w:t>
      </w:r>
      <w:r w:rsidRPr="005A09CC">
        <w:rPr>
          <w:rFonts w:ascii="Times New Roman" w:hAnsi="Times New Roman"/>
          <w:sz w:val="28"/>
          <w:lang w:val="uk-UA"/>
        </w:rPr>
        <w:t xml:space="preserve"> розраховуються на підставі обчислення другої похідної функції поверхні та описують зміну градієнта першої похідної в певному напрямку:</w:t>
      </w:r>
    </w:p>
    <w:p w14:paraId="02E5C8E0" w14:textId="77777777" w:rsidR="008903DD" w:rsidRPr="005A09CC" w:rsidRDefault="008903DD" w:rsidP="00C76A92">
      <w:pPr>
        <w:pStyle w:val="a3"/>
        <w:numPr>
          <w:ilvl w:val="0"/>
          <w:numId w:val="13"/>
        </w:numPr>
        <w:tabs>
          <w:tab w:val="left" w:pos="709"/>
          <w:tab w:val="left" w:pos="993"/>
        </w:tabs>
        <w:spacing w:line="360" w:lineRule="auto"/>
        <w:ind w:left="0" w:firstLine="709"/>
        <w:jc w:val="both"/>
        <w:rPr>
          <w:rFonts w:ascii="Times New Roman" w:hAnsi="Times New Roman"/>
          <w:sz w:val="28"/>
          <w:lang w:val="uk-UA"/>
        </w:rPr>
      </w:pPr>
      <w:r w:rsidRPr="005A09CC">
        <w:rPr>
          <w:rFonts w:ascii="Times New Roman" w:hAnsi="Times New Roman"/>
          <w:sz w:val="28"/>
          <w:lang w:val="uk-UA"/>
        </w:rPr>
        <w:t>профільна (вертикальна) кривизна — кривизна лінії, утвореної перетином земної поверхні і вертикальної площини;</w:t>
      </w:r>
    </w:p>
    <w:p w14:paraId="4457F3E5" w14:textId="77777777" w:rsidR="008903DD" w:rsidRPr="005A09CC" w:rsidRDefault="008903DD" w:rsidP="00C76A92">
      <w:pPr>
        <w:pStyle w:val="a3"/>
        <w:numPr>
          <w:ilvl w:val="0"/>
          <w:numId w:val="13"/>
        </w:numPr>
        <w:tabs>
          <w:tab w:val="left" w:pos="709"/>
          <w:tab w:val="left" w:pos="993"/>
        </w:tabs>
        <w:spacing w:line="360" w:lineRule="auto"/>
        <w:ind w:left="0" w:firstLine="709"/>
        <w:jc w:val="both"/>
        <w:rPr>
          <w:rFonts w:ascii="Times New Roman" w:hAnsi="Times New Roman"/>
          <w:sz w:val="28"/>
          <w:lang w:val="uk-UA"/>
        </w:rPr>
      </w:pPr>
      <w:r w:rsidRPr="005A09CC">
        <w:rPr>
          <w:rFonts w:ascii="Times New Roman" w:hAnsi="Times New Roman"/>
          <w:sz w:val="28"/>
          <w:lang w:val="uk-UA"/>
        </w:rPr>
        <w:t>планова (горизонтальна) кривизна — кривизна лінії, утвореної перетином земної поверхні з площиною, перпендикулярною до напрямку орієнтації максимального градієнта (експозиції);</w:t>
      </w:r>
    </w:p>
    <w:p w14:paraId="7D346CB6" w14:textId="77777777" w:rsidR="008903DD" w:rsidRPr="005A09CC" w:rsidRDefault="008903DD" w:rsidP="00C76A92">
      <w:pPr>
        <w:pStyle w:val="a3"/>
        <w:numPr>
          <w:ilvl w:val="0"/>
          <w:numId w:val="13"/>
        </w:numPr>
        <w:tabs>
          <w:tab w:val="left" w:pos="709"/>
          <w:tab w:val="left" w:pos="993"/>
        </w:tabs>
        <w:spacing w:line="360" w:lineRule="auto"/>
        <w:ind w:left="0" w:firstLine="709"/>
        <w:jc w:val="both"/>
        <w:rPr>
          <w:rFonts w:ascii="Times New Roman" w:hAnsi="Times New Roman"/>
          <w:sz w:val="28"/>
          <w:lang w:val="uk-UA"/>
        </w:rPr>
      </w:pPr>
      <w:r w:rsidRPr="005A09CC">
        <w:rPr>
          <w:rFonts w:ascii="Times New Roman" w:hAnsi="Times New Roman"/>
          <w:sz w:val="28"/>
          <w:lang w:val="uk-UA"/>
        </w:rPr>
        <w:t>загальна (сумарна) кривизна — це синтетичний показник, що описує сукупну міру кривизни земної поверхні, узагальнюючи дані планової та профільної кривизни.</w:t>
      </w:r>
    </w:p>
    <w:p w14:paraId="5F3B6EC3" w14:textId="77777777" w:rsidR="00340617" w:rsidRPr="005A09CC" w:rsidRDefault="003D5F5A" w:rsidP="008903DD">
      <w:pPr>
        <w:spacing w:line="360" w:lineRule="auto"/>
        <w:ind w:firstLine="709"/>
        <w:contextualSpacing/>
        <w:jc w:val="both"/>
        <w:rPr>
          <w:rFonts w:ascii="Times New Roman" w:hAnsi="Times New Roman"/>
          <w:sz w:val="28"/>
          <w:lang w:val="uk-UA"/>
        </w:rPr>
      </w:pPr>
      <w:r w:rsidRPr="005A09CC">
        <w:rPr>
          <w:rFonts w:ascii="Times New Roman" w:hAnsi="Times New Roman"/>
          <w:sz w:val="28"/>
          <w:lang w:val="uk-UA"/>
        </w:rPr>
        <w:t>Для обчислення значень параметрів кривизн</w:t>
      </w:r>
      <w:r w:rsidR="00340617" w:rsidRPr="005A09CC">
        <w:rPr>
          <w:rFonts w:ascii="Times New Roman" w:hAnsi="Times New Roman"/>
          <w:sz w:val="28"/>
          <w:lang w:val="uk-UA"/>
        </w:rPr>
        <w:t xml:space="preserve">и використовується тільки растрова модель рельєфу DEM до якої </w:t>
      </w:r>
      <w:r w:rsidRPr="005A09CC">
        <w:rPr>
          <w:rFonts w:ascii="Times New Roman" w:hAnsi="Times New Roman"/>
          <w:sz w:val="28"/>
          <w:lang w:val="uk-UA"/>
        </w:rPr>
        <w:t>застосовується математичний алгоритм розрахунку,</w:t>
      </w:r>
      <w:r w:rsidR="00D31022" w:rsidRPr="005A09CC">
        <w:rPr>
          <w:rFonts w:ascii="Times New Roman" w:hAnsi="Times New Roman"/>
          <w:sz w:val="28"/>
          <w:lang w:val="uk-UA"/>
        </w:rPr>
        <w:t xml:space="preserve"> що використовує </w:t>
      </w:r>
      <w:r w:rsidR="00340617" w:rsidRPr="005A09CC">
        <w:rPr>
          <w:rFonts w:ascii="Times New Roman" w:hAnsi="Times New Roman"/>
          <w:sz w:val="28"/>
          <w:lang w:val="uk-UA"/>
        </w:rPr>
        <w:t>квадратичнe поліноміальну функцію для побудови безперервної поверхні скануючого вікна певної комірки розрахунку. Названа поліноміальна функція виражається наступним чином:</w:t>
      </w:r>
    </w:p>
    <w:tbl>
      <w:tblPr>
        <w:tblStyle w:val="af"/>
        <w:tblW w:w="0" w:type="auto"/>
        <w:tblLook w:val="04A0" w:firstRow="1" w:lastRow="0" w:firstColumn="1" w:lastColumn="0" w:noHBand="0" w:noVBand="1"/>
      </w:tblPr>
      <w:tblGrid>
        <w:gridCol w:w="9067"/>
        <w:gridCol w:w="1128"/>
      </w:tblGrid>
      <w:tr w:rsidR="006922CF" w:rsidRPr="005A09CC" w14:paraId="717BE60F" w14:textId="77777777" w:rsidTr="00840FEC">
        <w:tc>
          <w:tcPr>
            <w:tcW w:w="9067" w:type="dxa"/>
            <w:tcBorders>
              <w:top w:val="nil"/>
              <w:left w:val="nil"/>
              <w:bottom w:val="nil"/>
              <w:right w:val="nil"/>
            </w:tcBorders>
          </w:tcPr>
          <w:p w14:paraId="0615175E" w14:textId="77777777" w:rsidR="006922CF" w:rsidRPr="005A09CC" w:rsidRDefault="006922CF" w:rsidP="006922CF">
            <w:pPr>
              <w:spacing w:line="360" w:lineRule="auto"/>
              <w:ind w:firstLine="851"/>
              <w:contextualSpacing/>
              <w:jc w:val="center"/>
              <w:rPr>
                <w:rFonts w:ascii="Times New Roman" w:hAnsi="Times New Roman"/>
                <w:sz w:val="28"/>
                <w:lang w:val="uk-UA"/>
              </w:rPr>
            </w:pPr>
            <w:r w:rsidRPr="005A09CC">
              <w:rPr>
                <w:rFonts w:ascii="Times New Roman" w:hAnsi="Times New Roman"/>
                <w:sz w:val="28"/>
                <w:lang w:val="uk-UA"/>
              </w:rPr>
              <w:lastRenderedPageBreak/>
              <w:t>Z = A</w:t>
            </w:r>
            <m:oMath>
              <m:sSup>
                <m:sSupPr>
                  <m:ctrlPr>
                    <w:rPr>
                      <w:rFonts w:ascii="Cambria Math" w:hAnsi="Cambria Math"/>
                      <w:i/>
                      <w:sz w:val="28"/>
                      <w:lang w:val="uk-UA"/>
                    </w:rPr>
                  </m:ctrlPr>
                </m:sSupPr>
                <m:e>
                  <m:r>
                    <w:rPr>
                      <w:rFonts w:ascii="Cambria Math" w:hAnsi="Cambria Math"/>
                      <w:sz w:val="28"/>
                      <w:lang w:val="uk-UA"/>
                    </w:rPr>
                    <m:t>x</m:t>
                  </m:r>
                </m:e>
                <m:sup>
                  <m:r>
                    <w:rPr>
                      <w:rFonts w:ascii="Cambria Math" w:hAnsi="Cambria Math"/>
                      <w:sz w:val="28"/>
                      <w:lang w:val="uk-UA"/>
                    </w:rPr>
                    <m:t>2</m:t>
                  </m:r>
                </m:sup>
              </m:sSup>
              <m:sSup>
                <m:sSupPr>
                  <m:ctrlPr>
                    <w:rPr>
                      <w:rFonts w:ascii="Cambria Math" w:hAnsi="Cambria Math"/>
                      <w:i/>
                      <w:sz w:val="28"/>
                      <w:lang w:val="uk-UA"/>
                    </w:rPr>
                  </m:ctrlPr>
                </m:sSupPr>
                <m:e>
                  <m:r>
                    <w:rPr>
                      <w:rFonts w:ascii="Cambria Math" w:hAnsi="Cambria Math"/>
                      <w:sz w:val="28"/>
                      <w:lang w:val="uk-UA"/>
                    </w:rPr>
                    <m:t>y</m:t>
                  </m:r>
                </m:e>
                <m:sup>
                  <m:r>
                    <w:rPr>
                      <w:rFonts w:ascii="Cambria Math" w:hAnsi="Cambria Math"/>
                      <w:sz w:val="28"/>
                      <w:lang w:val="uk-UA"/>
                    </w:rPr>
                    <m:t>2</m:t>
                  </m:r>
                </m:sup>
              </m:sSup>
            </m:oMath>
            <w:r w:rsidRPr="005A09CC">
              <w:rPr>
                <w:rFonts w:ascii="Times New Roman" w:hAnsi="Times New Roman"/>
                <w:sz w:val="28"/>
                <w:lang w:val="uk-UA"/>
              </w:rPr>
              <w:t>+ B</w:t>
            </w:r>
            <m:oMath>
              <m:sSup>
                <m:sSupPr>
                  <m:ctrlPr>
                    <w:rPr>
                      <w:rFonts w:ascii="Cambria Math" w:hAnsi="Cambria Math"/>
                      <w:i/>
                      <w:sz w:val="28"/>
                      <w:lang w:val="uk-UA"/>
                    </w:rPr>
                  </m:ctrlPr>
                </m:sSupPr>
                <m:e>
                  <m:r>
                    <w:rPr>
                      <w:rFonts w:ascii="Cambria Math" w:hAnsi="Cambria Math"/>
                      <w:sz w:val="28"/>
                      <w:lang w:val="uk-UA"/>
                    </w:rPr>
                    <m:t>x</m:t>
                  </m:r>
                </m:e>
                <m:sup>
                  <m:r>
                    <w:rPr>
                      <w:rFonts w:ascii="Cambria Math" w:hAnsi="Cambria Math"/>
                      <w:sz w:val="28"/>
                      <w:lang w:val="uk-UA"/>
                    </w:rPr>
                    <m:t>2</m:t>
                  </m:r>
                </m:sup>
              </m:sSup>
              <m:r>
                <w:rPr>
                  <w:rFonts w:ascii="Cambria Math" w:hAnsi="Cambria Math"/>
                  <w:sz w:val="28"/>
                  <w:lang w:val="uk-UA"/>
                </w:rPr>
                <m:t>y</m:t>
              </m:r>
            </m:oMath>
            <w:r w:rsidRPr="005A09CC">
              <w:rPr>
                <w:rFonts w:ascii="Times New Roman" w:hAnsi="Times New Roman"/>
                <w:sz w:val="28"/>
                <w:lang w:val="uk-UA"/>
              </w:rPr>
              <w:t>+ C</w:t>
            </w:r>
            <m:oMath>
              <m:sSup>
                <m:sSupPr>
                  <m:ctrlPr>
                    <w:rPr>
                      <w:rFonts w:ascii="Cambria Math" w:hAnsi="Cambria Math"/>
                      <w:i/>
                      <w:sz w:val="28"/>
                      <w:lang w:val="uk-UA"/>
                    </w:rPr>
                  </m:ctrlPr>
                </m:sSupPr>
                <m:e>
                  <m:r>
                    <w:rPr>
                      <w:rFonts w:ascii="Cambria Math" w:hAnsi="Cambria Math"/>
                      <w:sz w:val="28"/>
                      <w:lang w:val="uk-UA"/>
                    </w:rPr>
                    <m:t>xy</m:t>
                  </m:r>
                </m:e>
                <m:sup>
                  <m:r>
                    <w:rPr>
                      <w:rFonts w:ascii="Cambria Math" w:hAnsi="Cambria Math"/>
                      <w:sz w:val="28"/>
                      <w:lang w:val="uk-UA"/>
                    </w:rPr>
                    <m:t>2</m:t>
                  </m:r>
                </m:sup>
              </m:sSup>
            </m:oMath>
            <w:r w:rsidRPr="005A09CC">
              <w:rPr>
                <w:rFonts w:ascii="Times New Roman" w:hAnsi="Times New Roman"/>
                <w:sz w:val="28"/>
                <w:lang w:val="uk-UA"/>
              </w:rPr>
              <w:t>+D</w:t>
            </w:r>
            <m:oMath>
              <m:sSup>
                <m:sSupPr>
                  <m:ctrlPr>
                    <w:rPr>
                      <w:rFonts w:ascii="Cambria Math" w:hAnsi="Cambria Math"/>
                      <w:i/>
                      <w:sz w:val="28"/>
                      <w:lang w:val="uk-UA"/>
                    </w:rPr>
                  </m:ctrlPr>
                </m:sSupPr>
                <m:e>
                  <m:r>
                    <w:rPr>
                      <w:rFonts w:ascii="Cambria Math" w:hAnsi="Cambria Math"/>
                      <w:sz w:val="28"/>
                      <w:lang w:val="uk-UA"/>
                    </w:rPr>
                    <m:t>x</m:t>
                  </m:r>
                </m:e>
                <m:sup>
                  <m:r>
                    <w:rPr>
                      <w:rFonts w:ascii="Cambria Math" w:hAnsi="Cambria Math"/>
                      <w:sz w:val="28"/>
                      <w:lang w:val="uk-UA"/>
                    </w:rPr>
                    <m:t>2</m:t>
                  </m:r>
                </m:sup>
              </m:sSup>
            </m:oMath>
            <w:r w:rsidRPr="005A09CC">
              <w:rPr>
                <w:rFonts w:ascii="Times New Roman" w:hAnsi="Times New Roman"/>
                <w:sz w:val="28"/>
                <w:lang w:val="uk-UA"/>
              </w:rPr>
              <w:t>+E</w:t>
            </w:r>
            <m:oMath>
              <m:sSup>
                <m:sSupPr>
                  <m:ctrlPr>
                    <w:rPr>
                      <w:rFonts w:ascii="Cambria Math" w:hAnsi="Cambria Math"/>
                      <w:i/>
                      <w:sz w:val="28"/>
                      <w:lang w:val="uk-UA"/>
                    </w:rPr>
                  </m:ctrlPr>
                </m:sSupPr>
                <m:e>
                  <m:r>
                    <w:rPr>
                      <w:rFonts w:ascii="Cambria Math" w:hAnsi="Cambria Math"/>
                      <w:sz w:val="28"/>
                      <w:lang w:val="uk-UA"/>
                    </w:rPr>
                    <m:t>y</m:t>
                  </m:r>
                </m:e>
                <m:sup>
                  <m:r>
                    <w:rPr>
                      <w:rFonts w:ascii="Cambria Math" w:hAnsi="Cambria Math"/>
                      <w:sz w:val="28"/>
                      <w:lang w:val="uk-UA"/>
                    </w:rPr>
                    <m:t>2</m:t>
                  </m:r>
                </m:sup>
              </m:sSup>
            </m:oMath>
            <w:r w:rsidRPr="005A09CC">
              <w:rPr>
                <w:rFonts w:ascii="Times New Roman" w:hAnsi="Times New Roman"/>
                <w:sz w:val="28"/>
                <w:lang w:val="uk-UA"/>
              </w:rPr>
              <w:t>+F</w:t>
            </w:r>
            <m:oMath>
              <m:r>
                <w:rPr>
                  <w:rFonts w:ascii="Cambria Math" w:hAnsi="Cambria Math"/>
                  <w:sz w:val="28"/>
                  <w:lang w:val="uk-UA"/>
                </w:rPr>
                <m:t>xy</m:t>
              </m:r>
            </m:oMath>
            <w:r w:rsidRPr="005A09CC">
              <w:rPr>
                <w:rFonts w:ascii="Times New Roman" w:hAnsi="Times New Roman"/>
                <w:sz w:val="28"/>
                <w:lang w:val="uk-UA"/>
              </w:rPr>
              <w:t>+G</w:t>
            </w:r>
            <m:oMath>
              <m:r>
                <w:rPr>
                  <w:rFonts w:ascii="Cambria Math" w:hAnsi="Cambria Math"/>
                  <w:sz w:val="28"/>
                  <w:lang w:val="uk-UA"/>
                </w:rPr>
                <m:t>x</m:t>
              </m:r>
            </m:oMath>
            <w:r w:rsidRPr="005A09CC">
              <w:rPr>
                <w:rFonts w:ascii="Times New Roman" w:hAnsi="Times New Roman"/>
                <w:sz w:val="28"/>
                <w:lang w:val="uk-UA"/>
              </w:rPr>
              <w:t>+H</w:t>
            </w:r>
            <m:oMath>
              <m:r>
                <w:rPr>
                  <w:rFonts w:ascii="Cambria Math" w:hAnsi="Cambria Math"/>
                  <w:sz w:val="28"/>
                  <w:lang w:val="uk-UA"/>
                </w:rPr>
                <m:t>y</m:t>
              </m:r>
            </m:oMath>
            <w:r w:rsidRPr="005A09CC">
              <w:rPr>
                <w:rFonts w:ascii="Times New Roman" w:hAnsi="Times New Roman"/>
                <w:sz w:val="28"/>
                <w:lang w:val="uk-UA"/>
              </w:rPr>
              <w:t>+I</w:t>
            </w:r>
          </w:p>
        </w:tc>
        <w:tc>
          <w:tcPr>
            <w:tcW w:w="1128" w:type="dxa"/>
            <w:tcBorders>
              <w:top w:val="nil"/>
              <w:left w:val="nil"/>
              <w:bottom w:val="nil"/>
              <w:right w:val="nil"/>
            </w:tcBorders>
          </w:tcPr>
          <w:p w14:paraId="722E3388" w14:textId="77777777" w:rsidR="006922CF" w:rsidRPr="005A09CC" w:rsidRDefault="00265304" w:rsidP="00687AE5">
            <w:pPr>
              <w:spacing w:line="360" w:lineRule="auto"/>
              <w:contextualSpacing/>
              <w:jc w:val="center"/>
              <w:rPr>
                <w:rFonts w:ascii="Times New Roman" w:hAnsi="Times New Roman"/>
                <w:sz w:val="28"/>
                <w:lang w:val="uk-UA"/>
              </w:rPr>
            </w:pPr>
            <w:r>
              <w:rPr>
                <w:rFonts w:ascii="Times New Roman" w:hAnsi="Times New Roman"/>
                <w:sz w:val="28"/>
                <w:lang w:val="uk-UA"/>
              </w:rPr>
              <w:t xml:space="preserve">     </w:t>
            </w:r>
            <w:r w:rsidR="009F199D" w:rsidRPr="005A09CC">
              <w:rPr>
                <w:rFonts w:ascii="Times New Roman" w:hAnsi="Times New Roman"/>
                <w:sz w:val="28"/>
                <w:lang w:val="uk-UA"/>
              </w:rPr>
              <w:t>(</w:t>
            </w:r>
            <w:r w:rsidR="00480B5B" w:rsidRPr="005A09CC">
              <w:rPr>
                <w:rFonts w:ascii="Times New Roman" w:hAnsi="Times New Roman"/>
                <w:sz w:val="28"/>
              </w:rPr>
              <w:t>2.</w:t>
            </w:r>
            <w:r w:rsidR="00B915C9" w:rsidRPr="005A09CC">
              <w:rPr>
                <w:rFonts w:ascii="Times New Roman" w:hAnsi="Times New Roman"/>
                <w:sz w:val="28"/>
                <w:lang w:val="uk-UA"/>
              </w:rPr>
              <w:t>7</w:t>
            </w:r>
            <w:r w:rsidR="009F199D" w:rsidRPr="005A09CC">
              <w:rPr>
                <w:rFonts w:ascii="Times New Roman" w:hAnsi="Times New Roman"/>
                <w:sz w:val="28"/>
                <w:lang w:val="uk-UA"/>
              </w:rPr>
              <w:t>)</w:t>
            </w:r>
          </w:p>
        </w:tc>
      </w:tr>
    </w:tbl>
    <w:p w14:paraId="3935BED1" w14:textId="77777777" w:rsidR="00687AE5" w:rsidRPr="005A09CC" w:rsidRDefault="00687AE5" w:rsidP="00687AE5">
      <w:pPr>
        <w:spacing w:line="360" w:lineRule="auto"/>
        <w:ind w:left="851"/>
        <w:contextualSpacing/>
        <w:jc w:val="both"/>
        <w:rPr>
          <w:rFonts w:ascii="Times New Roman" w:hAnsi="Times New Roman"/>
          <w:sz w:val="28"/>
          <w:lang w:val="uk-UA"/>
        </w:rPr>
      </w:pPr>
      <w:r w:rsidRPr="005A09CC">
        <w:rPr>
          <w:rFonts w:ascii="Times New Roman" w:hAnsi="Times New Roman"/>
          <w:sz w:val="28"/>
          <w:lang w:val="uk-UA"/>
        </w:rPr>
        <w:t>де,</w:t>
      </w:r>
    </w:p>
    <w:p w14:paraId="5DE62B05" w14:textId="77777777" w:rsidR="00687AE5" w:rsidRPr="005A09CC" w:rsidRDefault="00687AE5" w:rsidP="00687AE5">
      <w:pPr>
        <w:spacing w:line="360" w:lineRule="auto"/>
        <w:ind w:left="851"/>
        <w:contextualSpacing/>
        <w:jc w:val="both"/>
        <w:rPr>
          <w:rFonts w:ascii="Times New Roman" w:hAnsi="Times New Roman"/>
          <w:sz w:val="28"/>
          <w:lang w:val="uk-UA"/>
        </w:rPr>
      </w:pPr>
      <w:r w:rsidRPr="005A09CC">
        <w:rPr>
          <w:rFonts w:ascii="Times New Roman" w:hAnsi="Times New Roman"/>
          <w:sz w:val="28"/>
          <w:lang w:val="uk-UA"/>
        </w:rPr>
        <w:t>Z – атрибутивне значення певної комірки;</w:t>
      </w:r>
    </w:p>
    <w:tbl>
      <w:tblPr>
        <w:tblStyle w:val="af"/>
        <w:tblW w:w="0" w:type="auto"/>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3"/>
        <w:gridCol w:w="822"/>
        <w:gridCol w:w="3745"/>
        <w:gridCol w:w="844"/>
      </w:tblGrid>
      <w:tr w:rsidR="00695425" w:rsidRPr="005A09CC" w14:paraId="0E45222F" w14:textId="77777777" w:rsidTr="00AB03CC">
        <w:tc>
          <w:tcPr>
            <w:tcW w:w="8500" w:type="dxa"/>
            <w:gridSpan w:val="3"/>
          </w:tcPr>
          <w:p w14:paraId="620D4983" w14:textId="77777777" w:rsidR="00695425" w:rsidRPr="005A09CC" w:rsidRDefault="00695425" w:rsidP="00AB03CC">
            <w:pPr>
              <w:spacing w:line="360" w:lineRule="auto"/>
              <w:contextualSpacing/>
              <w:jc w:val="center"/>
              <w:rPr>
                <w:rFonts w:ascii="Times New Roman" w:hAnsi="Times New Roman"/>
                <w:sz w:val="28"/>
                <w:lang w:val="uk-UA"/>
              </w:rPr>
            </w:pPr>
            <w:r w:rsidRPr="005A09CC">
              <w:rPr>
                <w:rFonts w:ascii="Times New Roman" w:hAnsi="Times New Roman"/>
                <w:sz w:val="28"/>
                <w:lang w:val="uk-UA"/>
              </w:rPr>
              <w:t xml:space="preserve">A = </w:t>
            </w:r>
            <m:oMath>
              <m:box>
                <m:boxPr>
                  <m:ctrlPr>
                    <w:rPr>
                      <w:rFonts w:ascii="Cambria Math" w:hAnsi="Cambria Math"/>
                      <w:i/>
                      <w:sz w:val="36"/>
                      <w:lang w:val="uk-UA"/>
                    </w:rPr>
                  </m:ctrlPr>
                </m:boxPr>
                <m:e>
                  <m:argPr>
                    <m:argSz m:val="-1"/>
                  </m:argPr>
                  <m:f>
                    <m:fPr>
                      <m:ctrlPr>
                        <w:rPr>
                          <w:rFonts w:ascii="Cambria Math" w:hAnsi="Cambria Math"/>
                          <w:i/>
                          <w:sz w:val="36"/>
                          <w:lang w:val="uk-UA"/>
                        </w:rPr>
                      </m:ctrlPr>
                    </m:fPr>
                    <m:num>
                      <m:r>
                        <w:rPr>
                          <w:rFonts w:ascii="Cambria Math" w:hAnsi="Cambria Math"/>
                          <w:sz w:val="36"/>
                          <w:lang w:val="uk-UA"/>
                        </w:rPr>
                        <m:t>(</m:t>
                      </m:r>
                      <m:f>
                        <m:fPr>
                          <m:ctrlPr>
                            <w:rPr>
                              <w:rFonts w:ascii="Cambria Math" w:hAnsi="Cambria Math"/>
                              <w:i/>
                              <w:sz w:val="36"/>
                              <w:lang w:val="uk-UA"/>
                            </w:rPr>
                          </m:ctrlPr>
                        </m:fPr>
                        <m:num>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1</m:t>
                              </m:r>
                            </m:sub>
                          </m:sSub>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3</m:t>
                              </m:r>
                            </m:sub>
                          </m:sSub>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6</m:t>
                              </m:r>
                            </m:sub>
                          </m:sSub>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8</m:t>
                              </m:r>
                            </m:sub>
                          </m:sSub>
                        </m:num>
                        <m:den>
                          <m:r>
                            <w:rPr>
                              <w:rFonts w:ascii="Cambria Math" w:hAnsi="Cambria Math"/>
                              <w:sz w:val="36"/>
                              <w:lang w:val="uk-UA"/>
                            </w:rPr>
                            <m:t>4</m:t>
                          </m:r>
                        </m:den>
                      </m:f>
                      <m:r>
                        <w:rPr>
                          <w:rFonts w:ascii="Cambria Math" w:hAnsi="Cambria Math"/>
                          <w:sz w:val="36"/>
                          <w:lang w:val="uk-UA"/>
                        </w:rPr>
                        <m:t xml:space="preserve"> -</m:t>
                      </m:r>
                      <m:f>
                        <m:fPr>
                          <m:ctrlPr>
                            <w:rPr>
                              <w:rFonts w:ascii="Cambria Math" w:hAnsi="Cambria Math"/>
                              <w:i/>
                              <w:sz w:val="36"/>
                              <w:lang w:val="uk-UA"/>
                            </w:rPr>
                          </m:ctrlPr>
                        </m:fPr>
                        <m:num>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2</m:t>
                              </m:r>
                            </m:sub>
                          </m:sSub>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4</m:t>
                              </m:r>
                            </m:sub>
                          </m:sSub>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5</m:t>
                              </m:r>
                            </m:sub>
                          </m:sSub>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7</m:t>
                              </m:r>
                            </m:sub>
                          </m:sSub>
                        </m:num>
                        <m:den>
                          <m:r>
                            <w:rPr>
                              <w:rFonts w:ascii="Cambria Math" w:hAnsi="Cambria Math"/>
                              <w:sz w:val="36"/>
                              <w:lang w:val="uk-UA"/>
                            </w:rPr>
                            <m:t>2</m:t>
                          </m:r>
                        </m:den>
                      </m:f>
                      <m:r>
                        <w:rPr>
                          <w:rFonts w:ascii="Cambria Math" w:hAnsi="Cambria Math"/>
                          <w:sz w:val="36"/>
                          <w:lang w:val="uk-UA"/>
                        </w:rPr>
                        <m:t>)</m:t>
                      </m:r>
                    </m:num>
                    <m:den>
                      <m:sSup>
                        <m:sSupPr>
                          <m:ctrlPr>
                            <w:rPr>
                              <w:rFonts w:ascii="Cambria Math" w:hAnsi="Cambria Math"/>
                              <w:i/>
                              <w:sz w:val="36"/>
                              <w:lang w:val="uk-UA"/>
                            </w:rPr>
                          </m:ctrlPr>
                        </m:sSupPr>
                        <m:e>
                          <m:r>
                            <w:rPr>
                              <w:rFonts w:ascii="Cambria Math" w:hAnsi="Cambria Math"/>
                              <w:sz w:val="36"/>
                              <w:lang w:val="uk-UA"/>
                            </w:rPr>
                            <m:t>c</m:t>
                          </m:r>
                        </m:e>
                        <m:sup>
                          <m:r>
                            <w:rPr>
                              <w:rFonts w:ascii="Cambria Math" w:hAnsi="Cambria Math"/>
                              <w:sz w:val="36"/>
                              <w:lang w:val="uk-UA"/>
                            </w:rPr>
                            <m:t>4</m:t>
                          </m:r>
                        </m:sup>
                      </m:sSup>
                    </m:den>
                  </m:f>
                </m:e>
              </m:box>
            </m:oMath>
            <w:r w:rsidRPr="005A09CC">
              <w:rPr>
                <w:rFonts w:ascii="Times New Roman" w:hAnsi="Times New Roman"/>
                <w:sz w:val="36"/>
                <w:lang w:val="uk-UA"/>
              </w:rPr>
              <w:t>;</w:t>
            </w:r>
          </w:p>
        </w:tc>
        <w:tc>
          <w:tcPr>
            <w:tcW w:w="844" w:type="dxa"/>
            <w:vAlign w:val="center"/>
          </w:tcPr>
          <w:p w14:paraId="32CA199B" w14:textId="77777777" w:rsidR="00695425" w:rsidRPr="005A09CC" w:rsidRDefault="00B91948" w:rsidP="00B91948">
            <w:pPr>
              <w:spacing w:line="360" w:lineRule="auto"/>
              <w:contextualSpacing/>
              <w:jc w:val="center"/>
              <w:rPr>
                <w:rFonts w:ascii="Times New Roman" w:hAnsi="Times New Roman"/>
                <w:sz w:val="28"/>
                <w:lang w:val="uk-UA"/>
              </w:rPr>
            </w:pPr>
            <w:r w:rsidRPr="005A09CC">
              <w:rPr>
                <w:rFonts w:ascii="Times New Roman" w:hAnsi="Times New Roman"/>
                <w:sz w:val="28"/>
                <w:lang w:val="uk-UA"/>
              </w:rPr>
              <w:t>(</w:t>
            </w:r>
            <w:r w:rsidR="00480B5B" w:rsidRPr="005A09CC">
              <w:rPr>
                <w:rFonts w:ascii="Times New Roman" w:hAnsi="Times New Roman"/>
                <w:sz w:val="28"/>
              </w:rPr>
              <w:t>2.</w:t>
            </w:r>
            <w:r w:rsidR="00B915C9" w:rsidRPr="005A09CC">
              <w:rPr>
                <w:rFonts w:ascii="Times New Roman" w:hAnsi="Times New Roman"/>
                <w:sz w:val="28"/>
                <w:lang w:val="uk-UA"/>
              </w:rPr>
              <w:t>8</w:t>
            </w:r>
            <w:r w:rsidRPr="005A09CC">
              <w:rPr>
                <w:rFonts w:ascii="Times New Roman" w:hAnsi="Times New Roman"/>
                <w:sz w:val="28"/>
                <w:lang w:val="uk-UA"/>
              </w:rPr>
              <w:t>)</w:t>
            </w:r>
          </w:p>
        </w:tc>
      </w:tr>
      <w:tr w:rsidR="00695425" w:rsidRPr="005A09CC" w14:paraId="2E4B86C2" w14:textId="77777777" w:rsidTr="00AB03CC">
        <w:tc>
          <w:tcPr>
            <w:tcW w:w="3933" w:type="dxa"/>
          </w:tcPr>
          <w:p w14:paraId="0D3D1482" w14:textId="77777777" w:rsidR="00695425" w:rsidRPr="005A09CC" w:rsidRDefault="00695425" w:rsidP="001E5D4C">
            <w:pPr>
              <w:spacing w:line="360" w:lineRule="auto"/>
              <w:ind w:left="167"/>
              <w:contextualSpacing/>
              <w:rPr>
                <w:rFonts w:ascii="Times New Roman" w:hAnsi="Times New Roman"/>
                <w:sz w:val="28"/>
                <w:lang w:val="uk-UA"/>
              </w:rPr>
            </w:pPr>
            <w:r w:rsidRPr="005A09CC">
              <w:rPr>
                <w:rFonts w:ascii="Times New Roman" w:hAnsi="Times New Roman"/>
                <w:sz w:val="28"/>
                <w:lang w:val="uk-UA"/>
              </w:rPr>
              <w:t xml:space="preserve">B = </w:t>
            </w:r>
            <m:oMath>
              <m:box>
                <m:boxPr>
                  <m:ctrlPr>
                    <w:rPr>
                      <w:rFonts w:ascii="Cambria Math" w:hAnsi="Cambria Math"/>
                      <w:i/>
                      <w:sz w:val="36"/>
                      <w:lang w:val="uk-UA"/>
                    </w:rPr>
                  </m:ctrlPr>
                </m:boxPr>
                <m:e>
                  <m:argPr>
                    <m:argSz m:val="-1"/>
                  </m:argPr>
                  <m:f>
                    <m:fPr>
                      <m:ctrlPr>
                        <w:rPr>
                          <w:rFonts w:ascii="Cambria Math" w:hAnsi="Cambria Math"/>
                          <w:i/>
                          <w:sz w:val="36"/>
                          <w:lang w:val="uk-UA"/>
                        </w:rPr>
                      </m:ctrlPr>
                    </m:fPr>
                    <m:num>
                      <m:r>
                        <w:rPr>
                          <w:rFonts w:ascii="Cambria Math" w:hAnsi="Cambria Math"/>
                          <w:sz w:val="36"/>
                          <w:lang w:val="uk-UA"/>
                        </w:rPr>
                        <m:t>(</m:t>
                      </m:r>
                      <m:f>
                        <m:fPr>
                          <m:ctrlPr>
                            <w:rPr>
                              <w:rFonts w:ascii="Cambria Math" w:hAnsi="Cambria Math"/>
                              <w:i/>
                              <w:sz w:val="36"/>
                              <w:lang w:val="uk-UA"/>
                            </w:rPr>
                          </m:ctrlPr>
                        </m:fPr>
                        <m:num>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1</m:t>
                              </m:r>
                            </m:sub>
                          </m:sSub>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3</m:t>
                              </m:r>
                            </m:sub>
                          </m:sSub>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6</m:t>
                              </m:r>
                            </m:sub>
                          </m:sSub>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8</m:t>
                              </m:r>
                            </m:sub>
                          </m:sSub>
                        </m:num>
                        <m:den>
                          <m:r>
                            <w:rPr>
                              <w:rFonts w:ascii="Cambria Math" w:hAnsi="Cambria Math"/>
                              <w:sz w:val="36"/>
                              <w:lang w:val="uk-UA"/>
                            </w:rPr>
                            <m:t>4</m:t>
                          </m:r>
                        </m:den>
                      </m:f>
                      <m:r>
                        <w:rPr>
                          <w:rFonts w:ascii="Cambria Math" w:hAnsi="Cambria Math"/>
                          <w:sz w:val="36"/>
                          <w:lang w:val="uk-UA"/>
                        </w:rPr>
                        <m:t xml:space="preserve"> -</m:t>
                      </m:r>
                      <m:f>
                        <m:fPr>
                          <m:ctrlPr>
                            <w:rPr>
                              <w:rFonts w:ascii="Cambria Math" w:hAnsi="Cambria Math"/>
                              <w:i/>
                              <w:sz w:val="36"/>
                              <w:lang w:val="uk-UA"/>
                            </w:rPr>
                          </m:ctrlPr>
                        </m:fPr>
                        <m:num>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2</m:t>
                              </m:r>
                            </m:sub>
                          </m:sSub>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7</m:t>
                              </m:r>
                            </m:sub>
                          </m:sSub>
                        </m:num>
                        <m:den>
                          <m:r>
                            <w:rPr>
                              <w:rFonts w:ascii="Cambria Math" w:hAnsi="Cambria Math"/>
                              <w:sz w:val="36"/>
                              <w:lang w:val="uk-UA"/>
                            </w:rPr>
                            <m:t>2</m:t>
                          </m:r>
                        </m:den>
                      </m:f>
                      <m:r>
                        <w:rPr>
                          <w:rFonts w:ascii="Cambria Math" w:hAnsi="Cambria Math"/>
                          <w:sz w:val="36"/>
                          <w:lang w:val="uk-UA"/>
                        </w:rPr>
                        <m:t>)</m:t>
                      </m:r>
                    </m:num>
                    <m:den>
                      <m:sSup>
                        <m:sSupPr>
                          <m:ctrlPr>
                            <w:rPr>
                              <w:rFonts w:ascii="Cambria Math" w:hAnsi="Cambria Math"/>
                              <w:i/>
                              <w:sz w:val="36"/>
                              <w:lang w:val="uk-UA"/>
                            </w:rPr>
                          </m:ctrlPr>
                        </m:sSupPr>
                        <m:e>
                          <m:r>
                            <w:rPr>
                              <w:rFonts w:ascii="Cambria Math" w:hAnsi="Cambria Math"/>
                              <w:sz w:val="36"/>
                              <w:lang w:val="uk-UA"/>
                            </w:rPr>
                            <m:t>c</m:t>
                          </m:r>
                        </m:e>
                        <m:sup>
                          <m:r>
                            <w:rPr>
                              <w:rFonts w:ascii="Cambria Math" w:hAnsi="Cambria Math"/>
                              <w:sz w:val="36"/>
                              <w:lang w:val="uk-UA"/>
                            </w:rPr>
                            <m:t>3</m:t>
                          </m:r>
                        </m:sup>
                      </m:sSup>
                    </m:den>
                  </m:f>
                </m:e>
              </m:box>
            </m:oMath>
            <w:r w:rsidRPr="005A09CC">
              <w:rPr>
                <w:rFonts w:ascii="Times New Roman" w:hAnsi="Times New Roman"/>
                <w:sz w:val="36"/>
                <w:lang w:val="uk-UA"/>
              </w:rPr>
              <w:t>;</w:t>
            </w:r>
          </w:p>
        </w:tc>
        <w:tc>
          <w:tcPr>
            <w:tcW w:w="822" w:type="dxa"/>
            <w:vAlign w:val="center"/>
          </w:tcPr>
          <w:p w14:paraId="7B4871E0" w14:textId="77777777" w:rsidR="00695425" w:rsidRPr="005A09CC" w:rsidRDefault="00B91948" w:rsidP="00B91948">
            <w:pPr>
              <w:spacing w:line="360" w:lineRule="auto"/>
              <w:contextualSpacing/>
              <w:jc w:val="center"/>
              <w:rPr>
                <w:rFonts w:ascii="Times New Roman" w:hAnsi="Times New Roman"/>
                <w:sz w:val="28"/>
                <w:lang w:val="uk-UA"/>
              </w:rPr>
            </w:pPr>
            <w:r w:rsidRPr="005A09CC">
              <w:rPr>
                <w:rFonts w:ascii="Times New Roman" w:hAnsi="Times New Roman"/>
                <w:sz w:val="28"/>
                <w:lang w:val="uk-UA"/>
              </w:rPr>
              <w:t>(</w:t>
            </w:r>
            <w:r w:rsidR="00B915C9" w:rsidRPr="005A09CC">
              <w:rPr>
                <w:rFonts w:ascii="Times New Roman" w:hAnsi="Times New Roman"/>
                <w:sz w:val="28"/>
                <w:lang w:val="uk-UA"/>
              </w:rPr>
              <w:t>10</w:t>
            </w:r>
            <w:r w:rsidRPr="005A09CC">
              <w:rPr>
                <w:rFonts w:ascii="Times New Roman" w:hAnsi="Times New Roman"/>
                <w:sz w:val="28"/>
                <w:lang w:val="uk-UA"/>
              </w:rPr>
              <w:t>)</w:t>
            </w:r>
          </w:p>
        </w:tc>
        <w:tc>
          <w:tcPr>
            <w:tcW w:w="3745" w:type="dxa"/>
          </w:tcPr>
          <w:p w14:paraId="2545967D" w14:textId="77777777" w:rsidR="00695425" w:rsidRPr="005A09CC" w:rsidRDefault="00695425" w:rsidP="001E5D4C">
            <w:pPr>
              <w:spacing w:line="360" w:lineRule="auto"/>
              <w:ind w:left="239"/>
              <w:contextualSpacing/>
              <w:rPr>
                <w:rFonts w:ascii="Times New Roman" w:hAnsi="Times New Roman"/>
                <w:sz w:val="28"/>
                <w:lang w:val="uk-UA"/>
              </w:rPr>
            </w:pPr>
            <w:r w:rsidRPr="005A09CC">
              <w:rPr>
                <w:rFonts w:ascii="Times New Roman" w:hAnsi="Times New Roman"/>
                <w:sz w:val="28"/>
                <w:lang w:val="uk-UA"/>
              </w:rPr>
              <w:t xml:space="preserve">C = </w:t>
            </w:r>
            <m:oMath>
              <m:box>
                <m:boxPr>
                  <m:ctrlPr>
                    <w:rPr>
                      <w:rFonts w:ascii="Cambria Math" w:hAnsi="Cambria Math"/>
                      <w:i/>
                      <w:sz w:val="36"/>
                      <w:lang w:val="uk-UA"/>
                    </w:rPr>
                  </m:ctrlPr>
                </m:boxPr>
                <m:e>
                  <m:argPr>
                    <m:argSz m:val="-1"/>
                  </m:argPr>
                  <m:f>
                    <m:fPr>
                      <m:ctrlPr>
                        <w:rPr>
                          <w:rFonts w:ascii="Cambria Math" w:hAnsi="Cambria Math"/>
                          <w:i/>
                          <w:sz w:val="36"/>
                          <w:lang w:val="uk-UA"/>
                        </w:rPr>
                      </m:ctrlPr>
                    </m:fPr>
                    <m:num>
                      <m:r>
                        <w:rPr>
                          <w:rFonts w:ascii="Cambria Math" w:hAnsi="Cambria Math"/>
                          <w:sz w:val="36"/>
                          <w:lang w:val="uk-UA"/>
                        </w:rPr>
                        <m:t>(</m:t>
                      </m:r>
                      <m:f>
                        <m:fPr>
                          <m:ctrlPr>
                            <w:rPr>
                              <w:rFonts w:ascii="Cambria Math" w:hAnsi="Cambria Math"/>
                              <w:i/>
                              <w:sz w:val="36"/>
                              <w:lang w:val="uk-UA"/>
                            </w:rPr>
                          </m:ctrlPr>
                        </m:fPr>
                        <m:num>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1</m:t>
                              </m:r>
                            </m:sub>
                          </m:sSub>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3</m:t>
                              </m:r>
                            </m:sub>
                          </m:sSub>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6</m:t>
                              </m:r>
                            </m:sub>
                          </m:sSub>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8</m:t>
                              </m:r>
                            </m:sub>
                          </m:sSub>
                        </m:num>
                        <m:den>
                          <m:r>
                            <w:rPr>
                              <w:rFonts w:ascii="Cambria Math" w:hAnsi="Cambria Math"/>
                              <w:sz w:val="36"/>
                              <w:lang w:val="uk-UA"/>
                            </w:rPr>
                            <m:t>4</m:t>
                          </m:r>
                        </m:den>
                      </m:f>
                      <m:r>
                        <w:rPr>
                          <w:rFonts w:ascii="Cambria Math" w:hAnsi="Cambria Math"/>
                          <w:sz w:val="36"/>
                          <w:lang w:val="uk-UA"/>
                        </w:rPr>
                        <m:t xml:space="preserve"> -</m:t>
                      </m:r>
                      <m:f>
                        <m:fPr>
                          <m:ctrlPr>
                            <w:rPr>
                              <w:rFonts w:ascii="Cambria Math" w:hAnsi="Cambria Math"/>
                              <w:i/>
                              <w:sz w:val="36"/>
                              <w:lang w:val="uk-UA"/>
                            </w:rPr>
                          </m:ctrlPr>
                        </m:fPr>
                        <m:num>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4</m:t>
                              </m:r>
                            </m:sub>
                          </m:sSub>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5</m:t>
                              </m:r>
                            </m:sub>
                          </m:sSub>
                        </m:num>
                        <m:den>
                          <m:r>
                            <w:rPr>
                              <w:rFonts w:ascii="Cambria Math" w:hAnsi="Cambria Math"/>
                              <w:sz w:val="36"/>
                              <w:lang w:val="uk-UA"/>
                            </w:rPr>
                            <m:t>2</m:t>
                          </m:r>
                        </m:den>
                      </m:f>
                      <m:r>
                        <w:rPr>
                          <w:rFonts w:ascii="Cambria Math" w:hAnsi="Cambria Math"/>
                          <w:sz w:val="36"/>
                          <w:lang w:val="uk-UA"/>
                        </w:rPr>
                        <m:t>)</m:t>
                      </m:r>
                    </m:num>
                    <m:den>
                      <m:sSup>
                        <m:sSupPr>
                          <m:ctrlPr>
                            <w:rPr>
                              <w:rFonts w:ascii="Cambria Math" w:hAnsi="Cambria Math"/>
                              <w:i/>
                              <w:sz w:val="36"/>
                              <w:lang w:val="uk-UA"/>
                            </w:rPr>
                          </m:ctrlPr>
                        </m:sSupPr>
                        <m:e>
                          <m:r>
                            <w:rPr>
                              <w:rFonts w:ascii="Cambria Math" w:hAnsi="Cambria Math"/>
                              <w:sz w:val="36"/>
                              <w:lang w:val="uk-UA"/>
                            </w:rPr>
                            <m:t>c</m:t>
                          </m:r>
                        </m:e>
                        <m:sup>
                          <m:r>
                            <w:rPr>
                              <w:rFonts w:ascii="Cambria Math" w:hAnsi="Cambria Math"/>
                              <w:sz w:val="36"/>
                              <w:lang w:val="uk-UA"/>
                            </w:rPr>
                            <m:t>3</m:t>
                          </m:r>
                        </m:sup>
                      </m:sSup>
                    </m:den>
                  </m:f>
                </m:e>
              </m:box>
            </m:oMath>
            <w:r w:rsidRPr="005A09CC">
              <w:rPr>
                <w:rFonts w:ascii="Times New Roman" w:hAnsi="Times New Roman"/>
                <w:sz w:val="36"/>
                <w:lang w:val="uk-UA"/>
              </w:rPr>
              <w:t>;</w:t>
            </w:r>
          </w:p>
        </w:tc>
        <w:tc>
          <w:tcPr>
            <w:tcW w:w="844" w:type="dxa"/>
            <w:vAlign w:val="center"/>
          </w:tcPr>
          <w:p w14:paraId="79AAF37A" w14:textId="77777777" w:rsidR="00695425" w:rsidRPr="005A09CC" w:rsidRDefault="00B91948" w:rsidP="00480B5B">
            <w:pPr>
              <w:spacing w:line="360" w:lineRule="auto"/>
              <w:contextualSpacing/>
              <w:jc w:val="center"/>
              <w:rPr>
                <w:rFonts w:ascii="Times New Roman" w:hAnsi="Times New Roman"/>
                <w:sz w:val="28"/>
                <w:lang w:val="uk-UA"/>
              </w:rPr>
            </w:pPr>
            <w:r w:rsidRPr="005A09CC">
              <w:rPr>
                <w:rFonts w:ascii="Times New Roman" w:hAnsi="Times New Roman"/>
                <w:sz w:val="28"/>
                <w:lang w:val="uk-UA"/>
              </w:rPr>
              <w:t>(</w:t>
            </w:r>
            <w:r w:rsidR="00480B5B" w:rsidRPr="005A09CC">
              <w:rPr>
                <w:rFonts w:ascii="Times New Roman" w:hAnsi="Times New Roman"/>
                <w:sz w:val="28"/>
              </w:rPr>
              <w:t>2.9</w:t>
            </w:r>
            <w:r w:rsidRPr="005A09CC">
              <w:rPr>
                <w:rFonts w:ascii="Times New Roman" w:hAnsi="Times New Roman"/>
                <w:sz w:val="28"/>
                <w:lang w:val="uk-UA"/>
              </w:rPr>
              <w:t>)</w:t>
            </w:r>
          </w:p>
        </w:tc>
      </w:tr>
      <w:tr w:rsidR="00695425" w:rsidRPr="005A09CC" w14:paraId="404F56BE" w14:textId="77777777" w:rsidTr="00AB03CC">
        <w:tc>
          <w:tcPr>
            <w:tcW w:w="3933" w:type="dxa"/>
          </w:tcPr>
          <w:p w14:paraId="227D88A2" w14:textId="77777777" w:rsidR="00695425" w:rsidRPr="005A09CC" w:rsidRDefault="00695425" w:rsidP="001E5D4C">
            <w:pPr>
              <w:spacing w:line="360" w:lineRule="auto"/>
              <w:ind w:left="167"/>
              <w:contextualSpacing/>
              <w:rPr>
                <w:rFonts w:ascii="Times New Roman" w:hAnsi="Times New Roman"/>
                <w:sz w:val="28"/>
                <w:lang w:val="uk-UA"/>
              </w:rPr>
            </w:pPr>
            <w:r w:rsidRPr="005A09CC">
              <w:rPr>
                <w:rFonts w:ascii="Times New Roman" w:hAnsi="Times New Roman"/>
                <w:sz w:val="28"/>
                <w:lang w:val="uk-UA"/>
              </w:rPr>
              <w:t xml:space="preserve">D = </w:t>
            </w:r>
            <m:oMath>
              <m:box>
                <m:boxPr>
                  <m:ctrlPr>
                    <w:rPr>
                      <w:rFonts w:ascii="Cambria Math" w:hAnsi="Cambria Math"/>
                      <w:i/>
                      <w:sz w:val="36"/>
                      <w:lang w:val="uk-UA"/>
                    </w:rPr>
                  </m:ctrlPr>
                </m:boxPr>
                <m:e>
                  <m:argPr>
                    <m:argSz m:val="-1"/>
                  </m:argPr>
                  <m:f>
                    <m:fPr>
                      <m:ctrlPr>
                        <w:rPr>
                          <w:rFonts w:ascii="Cambria Math" w:hAnsi="Cambria Math"/>
                          <w:i/>
                          <w:sz w:val="36"/>
                          <w:lang w:val="uk-UA"/>
                        </w:rPr>
                      </m:ctrlPr>
                    </m:fPr>
                    <m:num>
                      <m:r>
                        <w:rPr>
                          <w:rFonts w:ascii="Cambria Math" w:hAnsi="Cambria Math"/>
                          <w:sz w:val="36"/>
                          <w:lang w:val="uk-UA"/>
                        </w:rPr>
                        <m:t>(</m:t>
                      </m:r>
                      <m:f>
                        <m:fPr>
                          <m:ctrlPr>
                            <w:rPr>
                              <w:rFonts w:ascii="Cambria Math" w:hAnsi="Cambria Math"/>
                              <w:i/>
                              <w:sz w:val="36"/>
                              <w:lang w:val="uk-UA"/>
                            </w:rPr>
                          </m:ctrlPr>
                        </m:fPr>
                        <m:num>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4</m:t>
                              </m:r>
                            </m:sub>
                          </m:sSub>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5</m:t>
                              </m:r>
                            </m:sub>
                          </m:sSub>
                        </m:num>
                        <m:den>
                          <m:r>
                            <w:rPr>
                              <w:rFonts w:ascii="Cambria Math" w:hAnsi="Cambria Math"/>
                              <w:sz w:val="36"/>
                              <w:lang w:val="uk-UA"/>
                            </w:rPr>
                            <m:t>2</m:t>
                          </m:r>
                        </m:den>
                      </m:f>
                      <m:r>
                        <w:rPr>
                          <w:rFonts w:ascii="Cambria Math" w:hAnsi="Cambria Math"/>
                          <w:sz w:val="36"/>
                          <w:lang w:val="uk-UA"/>
                        </w:rPr>
                        <m:t xml:space="preserve"> -</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0</m:t>
                          </m:r>
                        </m:sub>
                      </m:sSub>
                      <m:r>
                        <w:rPr>
                          <w:rFonts w:ascii="Cambria Math" w:hAnsi="Cambria Math"/>
                          <w:sz w:val="36"/>
                          <w:lang w:val="uk-UA"/>
                        </w:rPr>
                        <m:t>)</m:t>
                      </m:r>
                    </m:num>
                    <m:den>
                      <m:sSup>
                        <m:sSupPr>
                          <m:ctrlPr>
                            <w:rPr>
                              <w:rFonts w:ascii="Cambria Math" w:hAnsi="Cambria Math"/>
                              <w:i/>
                              <w:sz w:val="36"/>
                              <w:lang w:val="uk-UA"/>
                            </w:rPr>
                          </m:ctrlPr>
                        </m:sSupPr>
                        <m:e>
                          <m:r>
                            <w:rPr>
                              <w:rFonts w:ascii="Cambria Math" w:hAnsi="Cambria Math"/>
                              <w:sz w:val="36"/>
                              <w:lang w:val="uk-UA"/>
                            </w:rPr>
                            <m:t>c</m:t>
                          </m:r>
                        </m:e>
                        <m:sup>
                          <m:r>
                            <w:rPr>
                              <w:rFonts w:ascii="Cambria Math" w:hAnsi="Cambria Math"/>
                              <w:sz w:val="36"/>
                              <w:lang w:val="uk-UA"/>
                            </w:rPr>
                            <m:t>2</m:t>
                          </m:r>
                        </m:sup>
                      </m:sSup>
                    </m:den>
                  </m:f>
                </m:e>
              </m:box>
            </m:oMath>
            <w:r w:rsidRPr="005A09CC">
              <w:rPr>
                <w:rFonts w:ascii="Times New Roman" w:hAnsi="Times New Roman"/>
                <w:sz w:val="36"/>
                <w:lang w:val="uk-UA"/>
              </w:rPr>
              <w:t>;</w:t>
            </w:r>
          </w:p>
        </w:tc>
        <w:tc>
          <w:tcPr>
            <w:tcW w:w="822" w:type="dxa"/>
            <w:vAlign w:val="center"/>
          </w:tcPr>
          <w:p w14:paraId="44EF859E" w14:textId="77777777" w:rsidR="00695425" w:rsidRPr="005A09CC" w:rsidRDefault="00B91948" w:rsidP="00B91948">
            <w:pPr>
              <w:spacing w:line="360" w:lineRule="auto"/>
              <w:contextualSpacing/>
              <w:jc w:val="center"/>
              <w:rPr>
                <w:rFonts w:ascii="Times New Roman" w:hAnsi="Times New Roman"/>
                <w:sz w:val="28"/>
                <w:lang w:val="uk-UA"/>
              </w:rPr>
            </w:pPr>
            <w:r w:rsidRPr="005A09CC">
              <w:rPr>
                <w:rFonts w:ascii="Times New Roman" w:hAnsi="Times New Roman"/>
                <w:sz w:val="28"/>
                <w:lang w:val="uk-UA"/>
              </w:rPr>
              <w:t>(</w:t>
            </w:r>
            <w:r w:rsidR="00B915C9" w:rsidRPr="005A09CC">
              <w:rPr>
                <w:rFonts w:ascii="Times New Roman" w:hAnsi="Times New Roman"/>
                <w:sz w:val="28"/>
                <w:lang w:val="uk-UA"/>
              </w:rPr>
              <w:t>12</w:t>
            </w:r>
            <w:r w:rsidRPr="005A09CC">
              <w:rPr>
                <w:rFonts w:ascii="Times New Roman" w:hAnsi="Times New Roman"/>
                <w:sz w:val="28"/>
                <w:lang w:val="uk-UA"/>
              </w:rPr>
              <w:t>)</w:t>
            </w:r>
          </w:p>
        </w:tc>
        <w:tc>
          <w:tcPr>
            <w:tcW w:w="3745" w:type="dxa"/>
          </w:tcPr>
          <w:p w14:paraId="33E5E547" w14:textId="77777777" w:rsidR="00695425" w:rsidRPr="005A09CC" w:rsidRDefault="00695425" w:rsidP="001E5D4C">
            <w:pPr>
              <w:spacing w:line="360" w:lineRule="auto"/>
              <w:ind w:left="239"/>
              <w:contextualSpacing/>
              <w:rPr>
                <w:rFonts w:ascii="Times New Roman" w:hAnsi="Times New Roman"/>
                <w:sz w:val="28"/>
                <w:lang w:val="uk-UA"/>
              </w:rPr>
            </w:pPr>
            <w:r w:rsidRPr="005A09CC">
              <w:rPr>
                <w:rFonts w:ascii="Times New Roman" w:hAnsi="Times New Roman"/>
                <w:sz w:val="28"/>
                <w:lang w:val="uk-UA"/>
              </w:rPr>
              <w:t xml:space="preserve">E = </w:t>
            </w:r>
            <m:oMath>
              <m:box>
                <m:boxPr>
                  <m:ctrlPr>
                    <w:rPr>
                      <w:rFonts w:ascii="Cambria Math" w:hAnsi="Cambria Math"/>
                      <w:i/>
                      <w:sz w:val="36"/>
                      <w:lang w:val="uk-UA"/>
                    </w:rPr>
                  </m:ctrlPr>
                </m:boxPr>
                <m:e>
                  <m:argPr>
                    <m:argSz m:val="-1"/>
                  </m:argPr>
                  <m:f>
                    <m:fPr>
                      <m:ctrlPr>
                        <w:rPr>
                          <w:rFonts w:ascii="Cambria Math" w:hAnsi="Cambria Math"/>
                          <w:i/>
                          <w:sz w:val="36"/>
                          <w:lang w:val="uk-UA"/>
                        </w:rPr>
                      </m:ctrlPr>
                    </m:fPr>
                    <m:num>
                      <m:r>
                        <w:rPr>
                          <w:rFonts w:ascii="Cambria Math" w:hAnsi="Cambria Math"/>
                          <w:sz w:val="36"/>
                          <w:lang w:val="uk-UA"/>
                        </w:rPr>
                        <m:t>(</m:t>
                      </m:r>
                      <m:f>
                        <m:fPr>
                          <m:ctrlPr>
                            <w:rPr>
                              <w:rFonts w:ascii="Cambria Math" w:hAnsi="Cambria Math"/>
                              <w:i/>
                              <w:sz w:val="36"/>
                              <w:lang w:val="uk-UA"/>
                            </w:rPr>
                          </m:ctrlPr>
                        </m:fPr>
                        <m:num>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2</m:t>
                              </m:r>
                            </m:sub>
                          </m:sSub>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7</m:t>
                              </m:r>
                            </m:sub>
                          </m:sSub>
                        </m:num>
                        <m:den>
                          <m:r>
                            <w:rPr>
                              <w:rFonts w:ascii="Cambria Math" w:hAnsi="Cambria Math"/>
                              <w:sz w:val="36"/>
                              <w:lang w:val="uk-UA"/>
                            </w:rPr>
                            <m:t>2</m:t>
                          </m:r>
                        </m:den>
                      </m:f>
                      <m:r>
                        <w:rPr>
                          <w:rFonts w:ascii="Cambria Math" w:hAnsi="Cambria Math"/>
                          <w:sz w:val="36"/>
                          <w:lang w:val="uk-UA"/>
                        </w:rPr>
                        <m:t xml:space="preserve"> -</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0</m:t>
                          </m:r>
                        </m:sub>
                      </m:sSub>
                      <m:r>
                        <w:rPr>
                          <w:rFonts w:ascii="Cambria Math" w:hAnsi="Cambria Math"/>
                          <w:sz w:val="36"/>
                          <w:lang w:val="uk-UA"/>
                        </w:rPr>
                        <m:t>)</m:t>
                      </m:r>
                    </m:num>
                    <m:den>
                      <m:sSup>
                        <m:sSupPr>
                          <m:ctrlPr>
                            <w:rPr>
                              <w:rFonts w:ascii="Cambria Math" w:hAnsi="Cambria Math"/>
                              <w:i/>
                              <w:sz w:val="36"/>
                              <w:lang w:val="uk-UA"/>
                            </w:rPr>
                          </m:ctrlPr>
                        </m:sSupPr>
                        <m:e>
                          <m:r>
                            <w:rPr>
                              <w:rFonts w:ascii="Cambria Math" w:hAnsi="Cambria Math"/>
                              <w:sz w:val="36"/>
                              <w:lang w:val="uk-UA"/>
                            </w:rPr>
                            <m:t>c</m:t>
                          </m:r>
                        </m:e>
                        <m:sup>
                          <m:r>
                            <w:rPr>
                              <w:rFonts w:ascii="Cambria Math" w:hAnsi="Cambria Math"/>
                              <w:sz w:val="36"/>
                              <w:lang w:val="uk-UA"/>
                            </w:rPr>
                            <m:t>2</m:t>
                          </m:r>
                        </m:sup>
                      </m:sSup>
                    </m:den>
                  </m:f>
                </m:e>
              </m:box>
            </m:oMath>
            <w:r w:rsidRPr="005A09CC">
              <w:rPr>
                <w:rFonts w:ascii="Times New Roman" w:hAnsi="Times New Roman"/>
                <w:sz w:val="36"/>
                <w:lang w:val="uk-UA"/>
              </w:rPr>
              <w:t>;</w:t>
            </w:r>
          </w:p>
        </w:tc>
        <w:tc>
          <w:tcPr>
            <w:tcW w:w="844" w:type="dxa"/>
            <w:vAlign w:val="center"/>
          </w:tcPr>
          <w:p w14:paraId="15999755" w14:textId="77777777" w:rsidR="00695425" w:rsidRPr="005A09CC" w:rsidRDefault="00B91948" w:rsidP="00B91948">
            <w:pPr>
              <w:spacing w:line="360" w:lineRule="auto"/>
              <w:contextualSpacing/>
              <w:jc w:val="center"/>
              <w:rPr>
                <w:rFonts w:ascii="Times New Roman" w:hAnsi="Times New Roman"/>
                <w:sz w:val="28"/>
                <w:lang w:val="uk-UA"/>
              </w:rPr>
            </w:pPr>
            <w:r w:rsidRPr="005A09CC">
              <w:rPr>
                <w:rFonts w:ascii="Times New Roman" w:hAnsi="Times New Roman"/>
                <w:sz w:val="28"/>
                <w:lang w:val="uk-UA"/>
              </w:rPr>
              <w:t>(</w:t>
            </w:r>
            <w:r w:rsidR="00B915C9" w:rsidRPr="005A09CC">
              <w:rPr>
                <w:rFonts w:ascii="Times New Roman" w:hAnsi="Times New Roman"/>
                <w:sz w:val="28"/>
                <w:lang w:val="uk-UA"/>
              </w:rPr>
              <w:t>13</w:t>
            </w:r>
            <w:r w:rsidRPr="005A09CC">
              <w:rPr>
                <w:rFonts w:ascii="Times New Roman" w:hAnsi="Times New Roman"/>
                <w:sz w:val="28"/>
                <w:lang w:val="uk-UA"/>
              </w:rPr>
              <w:t>)</w:t>
            </w:r>
          </w:p>
        </w:tc>
      </w:tr>
      <w:tr w:rsidR="00695425" w:rsidRPr="005A09CC" w14:paraId="71AD4607" w14:textId="77777777" w:rsidTr="00AB03CC">
        <w:tc>
          <w:tcPr>
            <w:tcW w:w="3933" w:type="dxa"/>
          </w:tcPr>
          <w:p w14:paraId="3EBFA013" w14:textId="77777777" w:rsidR="00695425" w:rsidRPr="005A09CC" w:rsidRDefault="00695425" w:rsidP="001E5D4C">
            <w:pPr>
              <w:spacing w:line="360" w:lineRule="auto"/>
              <w:ind w:left="167"/>
              <w:contextualSpacing/>
              <w:rPr>
                <w:rFonts w:ascii="Times New Roman" w:hAnsi="Times New Roman"/>
                <w:sz w:val="28"/>
                <w:lang w:val="uk-UA"/>
              </w:rPr>
            </w:pPr>
            <w:r w:rsidRPr="005A09CC">
              <w:rPr>
                <w:rFonts w:ascii="Times New Roman" w:hAnsi="Times New Roman"/>
                <w:sz w:val="28"/>
                <w:lang w:val="uk-UA"/>
              </w:rPr>
              <w:t xml:space="preserve">F = </w:t>
            </w:r>
            <m:oMath>
              <m:box>
                <m:boxPr>
                  <m:ctrlPr>
                    <w:rPr>
                      <w:rFonts w:ascii="Cambria Math" w:hAnsi="Cambria Math"/>
                      <w:i/>
                      <w:sz w:val="36"/>
                      <w:lang w:val="uk-UA"/>
                    </w:rPr>
                  </m:ctrlPr>
                </m:boxPr>
                <m:e>
                  <m:argPr>
                    <m:argSz m:val="-1"/>
                  </m:argPr>
                  <m:f>
                    <m:fPr>
                      <m:ctrlPr>
                        <w:rPr>
                          <w:rFonts w:ascii="Cambria Math" w:hAnsi="Cambria Math"/>
                          <w:i/>
                          <w:sz w:val="36"/>
                          <w:lang w:val="uk-UA"/>
                        </w:rPr>
                      </m:ctrlPr>
                    </m:fPr>
                    <m:num>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3</m:t>
                          </m:r>
                        </m:sub>
                      </m:sSub>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1</m:t>
                          </m:r>
                        </m:sub>
                      </m:sSub>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6</m:t>
                          </m:r>
                        </m:sub>
                      </m:sSub>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8</m:t>
                          </m:r>
                        </m:sub>
                      </m:sSub>
                      <m:r>
                        <w:rPr>
                          <w:rFonts w:ascii="Cambria Math" w:hAnsi="Cambria Math"/>
                          <w:sz w:val="36"/>
                          <w:lang w:val="uk-UA"/>
                        </w:rPr>
                        <m:t>)</m:t>
                      </m:r>
                    </m:num>
                    <m:den>
                      <m:sSup>
                        <m:sSupPr>
                          <m:ctrlPr>
                            <w:rPr>
                              <w:rFonts w:ascii="Cambria Math" w:hAnsi="Cambria Math"/>
                              <w:i/>
                              <w:sz w:val="36"/>
                              <w:lang w:val="uk-UA"/>
                            </w:rPr>
                          </m:ctrlPr>
                        </m:sSupPr>
                        <m:e>
                          <m:r>
                            <w:rPr>
                              <w:rFonts w:ascii="Cambria Math" w:hAnsi="Cambria Math"/>
                              <w:sz w:val="36"/>
                              <w:lang w:val="uk-UA"/>
                            </w:rPr>
                            <m:t>4c</m:t>
                          </m:r>
                        </m:e>
                        <m:sup>
                          <m:r>
                            <w:rPr>
                              <w:rFonts w:ascii="Cambria Math" w:hAnsi="Cambria Math"/>
                              <w:sz w:val="36"/>
                              <w:lang w:val="uk-UA"/>
                            </w:rPr>
                            <m:t>2</m:t>
                          </m:r>
                        </m:sup>
                      </m:sSup>
                    </m:den>
                  </m:f>
                </m:e>
              </m:box>
            </m:oMath>
            <w:r w:rsidRPr="005A09CC">
              <w:rPr>
                <w:rFonts w:ascii="Times New Roman" w:hAnsi="Times New Roman"/>
                <w:sz w:val="36"/>
                <w:lang w:val="uk-UA"/>
              </w:rPr>
              <w:t>;</w:t>
            </w:r>
          </w:p>
        </w:tc>
        <w:tc>
          <w:tcPr>
            <w:tcW w:w="822" w:type="dxa"/>
            <w:vAlign w:val="center"/>
          </w:tcPr>
          <w:p w14:paraId="586CC5B4" w14:textId="77777777" w:rsidR="00695425" w:rsidRPr="005A09CC" w:rsidRDefault="00B91948" w:rsidP="00B91948">
            <w:pPr>
              <w:spacing w:line="360" w:lineRule="auto"/>
              <w:contextualSpacing/>
              <w:jc w:val="center"/>
              <w:rPr>
                <w:rFonts w:ascii="Times New Roman" w:hAnsi="Times New Roman"/>
                <w:sz w:val="28"/>
                <w:lang w:val="uk-UA"/>
              </w:rPr>
            </w:pPr>
            <w:r w:rsidRPr="005A09CC">
              <w:rPr>
                <w:rFonts w:ascii="Times New Roman" w:hAnsi="Times New Roman"/>
                <w:sz w:val="28"/>
                <w:lang w:val="uk-UA"/>
              </w:rPr>
              <w:t>(</w:t>
            </w:r>
            <w:r w:rsidR="00B915C9" w:rsidRPr="005A09CC">
              <w:rPr>
                <w:rFonts w:ascii="Times New Roman" w:hAnsi="Times New Roman"/>
                <w:sz w:val="28"/>
                <w:lang w:val="uk-UA"/>
              </w:rPr>
              <w:t>14</w:t>
            </w:r>
            <w:r w:rsidRPr="005A09CC">
              <w:rPr>
                <w:rFonts w:ascii="Times New Roman" w:hAnsi="Times New Roman"/>
                <w:sz w:val="28"/>
                <w:lang w:val="uk-UA"/>
              </w:rPr>
              <w:t>)</w:t>
            </w:r>
          </w:p>
        </w:tc>
        <w:tc>
          <w:tcPr>
            <w:tcW w:w="3745" w:type="dxa"/>
          </w:tcPr>
          <w:p w14:paraId="5FE96B32" w14:textId="77777777" w:rsidR="00695425" w:rsidRPr="005A09CC" w:rsidRDefault="00695425" w:rsidP="001E5D4C">
            <w:pPr>
              <w:spacing w:line="360" w:lineRule="auto"/>
              <w:ind w:left="239"/>
              <w:contextualSpacing/>
              <w:rPr>
                <w:rFonts w:ascii="Times New Roman" w:hAnsi="Times New Roman"/>
                <w:sz w:val="28"/>
                <w:vertAlign w:val="superscript"/>
                <w:lang w:val="uk-UA"/>
              </w:rPr>
            </w:pPr>
            <w:r w:rsidRPr="005A09CC">
              <w:rPr>
                <w:rFonts w:ascii="Times New Roman" w:hAnsi="Times New Roman"/>
                <w:sz w:val="28"/>
                <w:lang w:val="uk-UA"/>
              </w:rPr>
              <w:t xml:space="preserve">G = </w:t>
            </w:r>
            <m:oMath>
              <m:f>
                <m:fPr>
                  <m:ctrlPr>
                    <w:rPr>
                      <w:rFonts w:ascii="Cambria Math" w:hAnsi="Cambria Math"/>
                      <w:i/>
                      <w:sz w:val="36"/>
                      <w:lang w:val="uk-UA"/>
                    </w:rPr>
                  </m:ctrlPr>
                </m:fPr>
                <m:num>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4</m:t>
                      </m:r>
                    </m:sub>
                  </m:sSub>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5</m:t>
                      </m:r>
                    </m:sub>
                  </m:sSub>
                  <m:r>
                    <w:rPr>
                      <w:rFonts w:ascii="Cambria Math" w:hAnsi="Cambria Math"/>
                      <w:sz w:val="36"/>
                      <w:lang w:val="uk-UA"/>
                    </w:rPr>
                    <m:t>)</m:t>
                  </m:r>
                </m:num>
                <m:den>
                  <m:r>
                    <w:rPr>
                      <w:rFonts w:ascii="Cambria Math" w:hAnsi="Cambria Math"/>
                      <w:sz w:val="36"/>
                      <w:lang w:val="uk-UA"/>
                    </w:rPr>
                    <m:t>2c</m:t>
                  </m:r>
                </m:den>
              </m:f>
            </m:oMath>
            <w:r w:rsidRPr="005A09CC">
              <w:rPr>
                <w:rFonts w:ascii="Times New Roman" w:hAnsi="Times New Roman"/>
                <w:sz w:val="28"/>
                <w:lang w:val="uk-UA"/>
              </w:rPr>
              <w:t>;</w:t>
            </w:r>
          </w:p>
        </w:tc>
        <w:tc>
          <w:tcPr>
            <w:tcW w:w="844" w:type="dxa"/>
            <w:vAlign w:val="center"/>
          </w:tcPr>
          <w:p w14:paraId="18C25115" w14:textId="77777777" w:rsidR="00695425" w:rsidRPr="005A09CC" w:rsidRDefault="00B91948" w:rsidP="00B91948">
            <w:pPr>
              <w:spacing w:line="360" w:lineRule="auto"/>
              <w:contextualSpacing/>
              <w:jc w:val="center"/>
              <w:rPr>
                <w:rFonts w:ascii="Times New Roman" w:hAnsi="Times New Roman"/>
                <w:sz w:val="28"/>
                <w:vertAlign w:val="superscript"/>
                <w:lang w:val="uk-UA"/>
              </w:rPr>
            </w:pPr>
            <w:r w:rsidRPr="005A09CC">
              <w:rPr>
                <w:rFonts w:ascii="Times New Roman" w:hAnsi="Times New Roman"/>
                <w:sz w:val="28"/>
                <w:lang w:val="uk-UA"/>
              </w:rPr>
              <w:t>(</w:t>
            </w:r>
            <w:r w:rsidR="00B915C9" w:rsidRPr="005A09CC">
              <w:rPr>
                <w:rFonts w:ascii="Times New Roman" w:hAnsi="Times New Roman"/>
                <w:sz w:val="28"/>
                <w:lang w:val="uk-UA"/>
              </w:rPr>
              <w:t>15</w:t>
            </w:r>
            <w:r w:rsidRPr="005A09CC">
              <w:rPr>
                <w:rFonts w:ascii="Times New Roman" w:hAnsi="Times New Roman"/>
                <w:sz w:val="28"/>
                <w:lang w:val="uk-UA"/>
              </w:rPr>
              <w:t>)</w:t>
            </w:r>
          </w:p>
        </w:tc>
      </w:tr>
      <w:tr w:rsidR="00695425" w:rsidRPr="005A09CC" w14:paraId="1681BD60" w14:textId="77777777" w:rsidTr="00AB03CC">
        <w:tc>
          <w:tcPr>
            <w:tcW w:w="3933" w:type="dxa"/>
          </w:tcPr>
          <w:p w14:paraId="1F646B9D" w14:textId="77777777" w:rsidR="00695425" w:rsidRPr="005A09CC" w:rsidRDefault="00695425" w:rsidP="001E5D4C">
            <w:pPr>
              <w:spacing w:line="360" w:lineRule="auto"/>
              <w:ind w:left="167"/>
              <w:contextualSpacing/>
              <w:rPr>
                <w:rFonts w:ascii="Times New Roman" w:hAnsi="Times New Roman"/>
                <w:sz w:val="28"/>
                <w:lang w:val="uk-UA"/>
              </w:rPr>
            </w:pPr>
            <w:r w:rsidRPr="005A09CC">
              <w:rPr>
                <w:rFonts w:ascii="Times New Roman" w:hAnsi="Times New Roman"/>
                <w:sz w:val="28"/>
                <w:lang w:val="uk-UA"/>
              </w:rPr>
              <w:t xml:space="preserve">H = </w:t>
            </w:r>
            <m:oMath>
              <m:box>
                <m:boxPr>
                  <m:ctrlPr>
                    <w:rPr>
                      <w:rFonts w:ascii="Cambria Math" w:hAnsi="Cambria Math"/>
                      <w:i/>
                      <w:sz w:val="36"/>
                      <w:lang w:val="uk-UA"/>
                    </w:rPr>
                  </m:ctrlPr>
                </m:boxPr>
                <m:e>
                  <m:argPr>
                    <m:argSz m:val="-1"/>
                  </m:argPr>
                  <m:f>
                    <m:fPr>
                      <m:ctrlPr>
                        <w:rPr>
                          <w:rFonts w:ascii="Cambria Math" w:hAnsi="Cambria Math"/>
                          <w:i/>
                          <w:sz w:val="36"/>
                          <w:lang w:val="uk-UA"/>
                        </w:rPr>
                      </m:ctrlPr>
                    </m:fPr>
                    <m:num>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2</m:t>
                          </m:r>
                        </m:sub>
                      </m:sSub>
                      <m:r>
                        <w:rPr>
                          <w:rFonts w:ascii="Cambria Math" w:hAnsi="Cambria Math"/>
                          <w:sz w:val="36"/>
                          <w:lang w:val="uk-UA"/>
                        </w:rPr>
                        <m:t>-</m:t>
                      </m:r>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7</m:t>
                          </m:r>
                        </m:sub>
                      </m:sSub>
                      <m:r>
                        <w:rPr>
                          <w:rFonts w:ascii="Cambria Math" w:hAnsi="Cambria Math"/>
                          <w:sz w:val="36"/>
                          <w:lang w:val="uk-UA"/>
                        </w:rPr>
                        <m:t>)</m:t>
                      </m:r>
                    </m:num>
                    <m:den>
                      <m:r>
                        <w:rPr>
                          <w:rFonts w:ascii="Cambria Math" w:hAnsi="Cambria Math"/>
                          <w:sz w:val="36"/>
                          <w:lang w:val="uk-UA"/>
                        </w:rPr>
                        <m:t>2c</m:t>
                      </m:r>
                    </m:den>
                  </m:f>
                </m:e>
              </m:box>
            </m:oMath>
            <w:r w:rsidRPr="005A09CC">
              <w:rPr>
                <w:rFonts w:ascii="Times New Roman" w:hAnsi="Times New Roman"/>
                <w:sz w:val="36"/>
                <w:lang w:val="uk-UA"/>
              </w:rPr>
              <w:t>;</w:t>
            </w:r>
            <w:r w:rsidRPr="005A09CC">
              <w:rPr>
                <w:rFonts w:ascii="Times New Roman" w:hAnsi="Times New Roman"/>
                <w:sz w:val="28"/>
                <w:lang w:val="uk-UA"/>
              </w:rPr>
              <w:t xml:space="preserve"> </w:t>
            </w:r>
          </w:p>
        </w:tc>
        <w:tc>
          <w:tcPr>
            <w:tcW w:w="822" w:type="dxa"/>
            <w:vAlign w:val="center"/>
          </w:tcPr>
          <w:p w14:paraId="6A811D41" w14:textId="77777777" w:rsidR="00695425" w:rsidRPr="005A09CC" w:rsidRDefault="00B91948" w:rsidP="00B91948">
            <w:pPr>
              <w:spacing w:line="360" w:lineRule="auto"/>
              <w:contextualSpacing/>
              <w:jc w:val="center"/>
              <w:rPr>
                <w:rFonts w:ascii="Times New Roman" w:hAnsi="Times New Roman"/>
                <w:sz w:val="28"/>
                <w:lang w:val="uk-UA"/>
              </w:rPr>
            </w:pPr>
            <w:r w:rsidRPr="005A09CC">
              <w:rPr>
                <w:rFonts w:ascii="Times New Roman" w:hAnsi="Times New Roman"/>
                <w:sz w:val="28"/>
                <w:lang w:val="uk-UA"/>
              </w:rPr>
              <w:t>(</w:t>
            </w:r>
            <w:r w:rsidR="00B915C9" w:rsidRPr="005A09CC">
              <w:rPr>
                <w:rFonts w:ascii="Times New Roman" w:hAnsi="Times New Roman"/>
                <w:sz w:val="28"/>
                <w:lang w:val="uk-UA"/>
              </w:rPr>
              <w:t>16</w:t>
            </w:r>
            <w:r w:rsidRPr="005A09CC">
              <w:rPr>
                <w:rFonts w:ascii="Times New Roman" w:hAnsi="Times New Roman"/>
                <w:sz w:val="28"/>
                <w:lang w:val="uk-UA"/>
              </w:rPr>
              <w:t>)</w:t>
            </w:r>
          </w:p>
        </w:tc>
        <w:tc>
          <w:tcPr>
            <w:tcW w:w="3745" w:type="dxa"/>
          </w:tcPr>
          <w:p w14:paraId="764C41CB" w14:textId="77777777" w:rsidR="00695425" w:rsidRPr="005A09CC" w:rsidRDefault="00695425" w:rsidP="001E5D4C">
            <w:pPr>
              <w:spacing w:line="360" w:lineRule="auto"/>
              <w:ind w:left="239"/>
              <w:contextualSpacing/>
              <w:rPr>
                <w:rFonts w:ascii="Times New Roman" w:hAnsi="Times New Roman"/>
                <w:sz w:val="28"/>
                <w:lang w:val="uk-UA"/>
              </w:rPr>
            </w:pPr>
            <w:r w:rsidRPr="005A09CC">
              <w:rPr>
                <w:rFonts w:ascii="Times New Roman" w:hAnsi="Times New Roman"/>
                <w:sz w:val="28"/>
                <w:lang w:val="uk-UA"/>
              </w:rPr>
              <w:t>I =</w:t>
            </w:r>
            <m:oMath>
              <m:sSub>
                <m:sSubPr>
                  <m:ctrlPr>
                    <w:rPr>
                      <w:rFonts w:ascii="Cambria Math" w:hAnsi="Cambria Math"/>
                      <w:i/>
                      <w:sz w:val="36"/>
                      <w:lang w:val="uk-UA"/>
                    </w:rPr>
                  </m:ctrlPr>
                </m:sSubPr>
                <m:e>
                  <m:r>
                    <w:rPr>
                      <w:rFonts w:ascii="Cambria Math" w:hAnsi="Cambria Math"/>
                      <w:sz w:val="36"/>
                      <w:lang w:val="uk-UA"/>
                    </w:rPr>
                    <m:t>z</m:t>
                  </m:r>
                </m:e>
                <m:sub>
                  <m:r>
                    <w:rPr>
                      <w:rFonts w:ascii="Cambria Math" w:hAnsi="Cambria Math"/>
                      <w:sz w:val="36"/>
                      <w:lang w:val="uk-UA"/>
                    </w:rPr>
                    <m:t>0</m:t>
                  </m:r>
                </m:sub>
              </m:sSub>
              <m:r>
                <w:rPr>
                  <w:rFonts w:ascii="Cambria Math" w:hAnsi="Cambria Math"/>
                  <w:sz w:val="36"/>
                  <w:lang w:val="uk-UA"/>
                </w:rPr>
                <m:t>.</m:t>
              </m:r>
            </m:oMath>
          </w:p>
        </w:tc>
        <w:tc>
          <w:tcPr>
            <w:tcW w:w="844" w:type="dxa"/>
            <w:vAlign w:val="center"/>
          </w:tcPr>
          <w:p w14:paraId="6684FA43" w14:textId="77777777" w:rsidR="00695425" w:rsidRPr="005A09CC" w:rsidRDefault="00B91948" w:rsidP="00B91948">
            <w:pPr>
              <w:spacing w:line="360" w:lineRule="auto"/>
              <w:contextualSpacing/>
              <w:jc w:val="center"/>
              <w:rPr>
                <w:rFonts w:ascii="Times New Roman" w:hAnsi="Times New Roman"/>
                <w:sz w:val="28"/>
                <w:lang w:val="uk-UA"/>
              </w:rPr>
            </w:pPr>
            <w:r w:rsidRPr="005A09CC">
              <w:rPr>
                <w:rFonts w:ascii="Times New Roman" w:hAnsi="Times New Roman"/>
                <w:sz w:val="28"/>
                <w:lang w:val="uk-UA"/>
              </w:rPr>
              <w:t>(</w:t>
            </w:r>
            <w:r w:rsidR="00B915C9" w:rsidRPr="005A09CC">
              <w:rPr>
                <w:rFonts w:ascii="Times New Roman" w:hAnsi="Times New Roman"/>
                <w:sz w:val="28"/>
                <w:lang w:val="uk-UA"/>
              </w:rPr>
              <w:t>17</w:t>
            </w:r>
            <w:r w:rsidRPr="005A09CC">
              <w:rPr>
                <w:rFonts w:ascii="Times New Roman" w:hAnsi="Times New Roman"/>
                <w:sz w:val="28"/>
                <w:lang w:val="uk-UA"/>
              </w:rPr>
              <w:t>)</w:t>
            </w:r>
          </w:p>
        </w:tc>
      </w:tr>
    </w:tbl>
    <w:p w14:paraId="0A4AC7F9" w14:textId="77777777" w:rsidR="00F26A89" w:rsidRPr="005A09CC" w:rsidRDefault="00296DB1" w:rsidP="003D5F5A">
      <w:pPr>
        <w:spacing w:line="360" w:lineRule="auto"/>
        <w:ind w:firstLine="851"/>
        <w:contextualSpacing/>
        <w:jc w:val="both"/>
        <w:rPr>
          <w:rFonts w:ascii="Times New Roman" w:hAnsi="Times New Roman"/>
          <w:sz w:val="28"/>
          <w:lang w:val="uk-UA"/>
        </w:rPr>
      </w:pPr>
      <w:r w:rsidRPr="005A09CC">
        <w:rPr>
          <w:rFonts w:ascii="Times New Roman" w:hAnsi="Times New Roman"/>
          <w:sz w:val="28"/>
          <w:lang w:val="uk-UA"/>
        </w:rPr>
        <w:t>Значення планової, профільної та загальної кривизни рельєфу обчислюється розрахунковими формулами 18-20 на основі застосування формул підрахунку коефіцієнтів поліноміальної функції:</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7"/>
        <w:gridCol w:w="1128"/>
      </w:tblGrid>
      <w:tr w:rsidR="00F15675" w:rsidRPr="005A09CC" w14:paraId="59974FAD" w14:textId="77777777" w:rsidTr="00F15675">
        <w:tc>
          <w:tcPr>
            <w:tcW w:w="9067" w:type="dxa"/>
          </w:tcPr>
          <w:p w14:paraId="71E6427E" w14:textId="77777777" w:rsidR="00F15675" w:rsidRPr="005A09CC" w:rsidRDefault="00F15675" w:rsidP="00F15675">
            <w:pPr>
              <w:spacing w:line="360" w:lineRule="auto"/>
              <w:ind w:firstLine="30"/>
              <w:contextualSpacing/>
              <w:jc w:val="center"/>
              <w:rPr>
                <w:rFonts w:ascii="Times New Roman" w:hAnsi="Times New Roman"/>
                <w:sz w:val="28"/>
                <w:lang w:val="uk-UA"/>
              </w:rPr>
            </w:pPr>
            <w:r w:rsidRPr="005A09CC">
              <w:rPr>
                <w:rFonts w:ascii="Times New Roman" w:eastAsiaTheme="minorEastAsia" w:hAnsi="Times New Roman"/>
                <w:sz w:val="28"/>
                <w:lang w:val="uk-UA"/>
              </w:rPr>
              <w:t xml:space="preserve">Plan curvater </w:t>
            </w:r>
            <w:r w:rsidRPr="005A09CC">
              <w:rPr>
                <w:rFonts w:ascii="Times New Roman" w:eastAsiaTheme="minorEastAsia" w:hAnsi="Times New Roman"/>
                <w:sz w:val="36"/>
                <w:lang w:val="uk-UA"/>
              </w:rPr>
              <w:t>=</w:t>
            </w:r>
            <m:oMath>
              <m:r>
                <w:rPr>
                  <w:rFonts w:ascii="Cambria Math" w:eastAsiaTheme="minorEastAsia" w:hAnsi="Cambria Math"/>
                  <w:sz w:val="32"/>
                  <w:lang w:val="uk-UA"/>
                </w:rPr>
                <m:t>2×</m:t>
              </m:r>
              <m:f>
                <m:fPr>
                  <m:ctrlPr>
                    <w:rPr>
                      <w:rFonts w:ascii="Cambria Math" w:hAnsi="Cambria Math"/>
                      <w:i/>
                      <w:sz w:val="32"/>
                      <w:lang w:val="uk-UA"/>
                    </w:rPr>
                  </m:ctrlPr>
                </m:fPr>
                <m:num>
                  <m:r>
                    <w:rPr>
                      <w:rFonts w:ascii="Cambria Math" w:hAnsi="Cambria Math"/>
                      <w:sz w:val="32"/>
                      <w:lang w:val="uk-UA"/>
                    </w:rPr>
                    <m:t>(D</m:t>
                  </m:r>
                  <m:sSup>
                    <m:sSupPr>
                      <m:ctrlPr>
                        <w:rPr>
                          <w:rFonts w:ascii="Cambria Math" w:hAnsi="Cambria Math"/>
                          <w:i/>
                          <w:sz w:val="32"/>
                          <w:lang w:val="uk-UA"/>
                        </w:rPr>
                      </m:ctrlPr>
                    </m:sSupPr>
                    <m:e>
                      <m:r>
                        <w:rPr>
                          <w:rFonts w:ascii="Cambria Math" w:hAnsi="Cambria Math"/>
                          <w:sz w:val="32"/>
                          <w:lang w:val="uk-UA"/>
                        </w:rPr>
                        <m:t>H)</m:t>
                      </m:r>
                    </m:e>
                    <m:sup>
                      <m:r>
                        <w:rPr>
                          <w:rFonts w:ascii="Cambria Math" w:hAnsi="Cambria Math"/>
                          <w:sz w:val="32"/>
                          <w:lang w:val="uk-UA"/>
                        </w:rPr>
                        <m:t>2</m:t>
                      </m:r>
                    </m:sup>
                  </m:sSup>
                  <m:r>
                    <w:rPr>
                      <w:rFonts w:ascii="Cambria Math" w:hAnsi="Cambria Math"/>
                      <w:sz w:val="32"/>
                      <w:lang w:val="uk-UA"/>
                    </w:rPr>
                    <m:t>+(E</m:t>
                  </m:r>
                  <m:sSup>
                    <m:sSupPr>
                      <m:ctrlPr>
                        <w:rPr>
                          <w:rFonts w:ascii="Cambria Math" w:hAnsi="Cambria Math"/>
                          <w:i/>
                          <w:sz w:val="32"/>
                          <w:lang w:val="uk-UA"/>
                        </w:rPr>
                      </m:ctrlPr>
                    </m:sSupPr>
                    <m:e>
                      <m:r>
                        <w:rPr>
                          <w:rFonts w:ascii="Cambria Math" w:hAnsi="Cambria Math"/>
                          <w:sz w:val="32"/>
                          <w:lang w:val="uk-UA"/>
                        </w:rPr>
                        <m:t>G)</m:t>
                      </m:r>
                    </m:e>
                    <m:sup>
                      <m:r>
                        <w:rPr>
                          <w:rFonts w:ascii="Cambria Math" w:hAnsi="Cambria Math"/>
                          <w:sz w:val="32"/>
                          <w:lang w:val="uk-UA"/>
                        </w:rPr>
                        <m:t>2</m:t>
                      </m:r>
                    </m:sup>
                  </m:sSup>
                  <m:r>
                    <w:rPr>
                      <w:rFonts w:ascii="Cambria Math" w:hAnsi="Cambria Math"/>
                      <w:sz w:val="32"/>
                      <w:lang w:val="uk-UA"/>
                    </w:rPr>
                    <m:t xml:space="preserve"> -FGH)</m:t>
                  </m:r>
                </m:num>
                <m:den>
                  <m:sSup>
                    <m:sSupPr>
                      <m:ctrlPr>
                        <w:rPr>
                          <w:rFonts w:ascii="Cambria Math" w:hAnsi="Cambria Math"/>
                          <w:i/>
                          <w:sz w:val="32"/>
                          <w:lang w:val="uk-UA"/>
                        </w:rPr>
                      </m:ctrlPr>
                    </m:sSupPr>
                    <m:e>
                      <m:r>
                        <w:rPr>
                          <w:rFonts w:ascii="Cambria Math" w:hAnsi="Cambria Math"/>
                          <w:sz w:val="32"/>
                          <w:lang w:val="uk-UA"/>
                        </w:rPr>
                        <m:t>G</m:t>
                      </m:r>
                    </m:e>
                    <m:sup>
                      <m:r>
                        <w:rPr>
                          <w:rFonts w:ascii="Cambria Math" w:hAnsi="Cambria Math"/>
                          <w:sz w:val="32"/>
                          <w:lang w:val="uk-UA"/>
                        </w:rPr>
                        <m:t>2</m:t>
                      </m:r>
                    </m:sup>
                  </m:sSup>
                  <m:r>
                    <w:rPr>
                      <w:rFonts w:ascii="Cambria Math" w:hAnsi="Cambria Math"/>
                      <w:sz w:val="32"/>
                      <w:lang w:val="uk-UA"/>
                    </w:rPr>
                    <m:t>+</m:t>
                  </m:r>
                  <m:sSup>
                    <m:sSupPr>
                      <m:ctrlPr>
                        <w:rPr>
                          <w:rFonts w:ascii="Cambria Math" w:hAnsi="Cambria Math"/>
                          <w:i/>
                          <w:sz w:val="32"/>
                          <w:lang w:val="uk-UA"/>
                        </w:rPr>
                      </m:ctrlPr>
                    </m:sSupPr>
                    <m:e>
                      <m:r>
                        <w:rPr>
                          <w:rFonts w:ascii="Cambria Math" w:hAnsi="Cambria Math"/>
                          <w:sz w:val="32"/>
                          <w:lang w:val="uk-UA"/>
                        </w:rPr>
                        <m:t>H</m:t>
                      </m:r>
                    </m:e>
                    <m:sup>
                      <m:r>
                        <w:rPr>
                          <w:rFonts w:ascii="Cambria Math" w:hAnsi="Cambria Math"/>
                          <w:sz w:val="32"/>
                          <w:lang w:val="uk-UA"/>
                        </w:rPr>
                        <m:t>2</m:t>
                      </m:r>
                    </m:sup>
                  </m:sSup>
                </m:den>
              </m:f>
            </m:oMath>
            <w:r w:rsidRPr="005A09CC">
              <w:rPr>
                <w:rFonts w:ascii="Times New Roman" w:eastAsiaTheme="minorEastAsia" w:hAnsi="Times New Roman"/>
                <w:sz w:val="36"/>
                <w:lang w:val="uk-UA"/>
              </w:rPr>
              <w:t>;</w:t>
            </w:r>
          </w:p>
        </w:tc>
        <w:tc>
          <w:tcPr>
            <w:tcW w:w="1128" w:type="dxa"/>
          </w:tcPr>
          <w:p w14:paraId="2991CDF7" w14:textId="77777777" w:rsidR="00F15675" w:rsidRPr="005A09CC" w:rsidRDefault="00F15675" w:rsidP="009C5F47">
            <w:pPr>
              <w:spacing w:line="360" w:lineRule="auto"/>
              <w:jc w:val="center"/>
              <w:rPr>
                <w:rFonts w:ascii="Times New Roman" w:hAnsi="Times New Roman"/>
                <w:sz w:val="28"/>
                <w:lang w:val="uk-UA"/>
              </w:rPr>
            </w:pPr>
            <w:r w:rsidRPr="005A09CC">
              <w:rPr>
                <w:rFonts w:ascii="Times New Roman" w:hAnsi="Times New Roman"/>
                <w:sz w:val="28"/>
                <w:lang w:val="uk-UA"/>
              </w:rPr>
              <w:t>(</w:t>
            </w:r>
            <w:r w:rsidRPr="005A09CC">
              <w:rPr>
                <w:rFonts w:ascii="Times New Roman" w:eastAsiaTheme="minorEastAsia" w:hAnsi="Times New Roman"/>
                <w:sz w:val="28"/>
                <w:lang w:val="uk-UA"/>
              </w:rPr>
              <w:t>18</w:t>
            </w:r>
            <w:r w:rsidRPr="005A09CC">
              <w:rPr>
                <w:rFonts w:ascii="Times New Roman" w:hAnsi="Times New Roman"/>
                <w:sz w:val="28"/>
                <w:lang w:val="uk-UA"/>
              </w:rPr>
              <w:t>)</w:t>
            </w:r>
          </w:p>
        </w:tc>
      </w:tr>
      <w:tr w:rsidR="00F15675" w:rsidRPr="005A09CC" w14:paraId="54AD29CC" w14:textId="77777777" w:rsidTr="00F15675">
        <w:tc>
          <w:tcPr>
            <w:tcW w:w="9067" w:type="dxa"/>
          </w:tcPr>
          <w:p w14:paraId="1CD87C9D" w14:textId="77777777" w:rsidR="00F15675" w:rsidRPr="005A09CC" w:rsidRDefault="00F15675" w:rsidP="00F15675">
            <w:pPr>
              <w:spacing w:line="360" w:lineRule="auto"/>
              <w:ind w:firstLine="30"/>
              <w:contextualSpacing/>
              <w:jc w:val="center"/>
              <w:rPr>
                <w:rFonts w:ascii="Times New Roman" w:eastAsiaTheme="minorEastAsia" w:hAnsi="Times New Roman"/>
                <w:sz w:val="28"/>
                <w:lang w:val="uk-UA"/>
              </w:rPr>
            </w:pPr>
            <w:r w:rsidRPr="005A09CC">
              <w:rPr>
                <w:rFonts w:ascii="Times New Roman" w:eastAsiaTheme="minorEastAsia" w:hAnsi="Times New Roman"/>
                <w:sz w:val="28"/>
                <w:lang w:val="uk-UA"/>
              </w:rPr>
              <w:t xml:space="preserve">Profile curvater </w:t>
            </w:r>
            <w:r w:rsidRPr="005A09CC">
              <w:rPr>
                <w:rFonts w:ascii="Times New Roman" w:eastAsiaTheme="minorEastAsia" w:hAnsi="Times New Roman"/>
                <w:sz w:val="36"/>
                <w:lang w:val="uk-UA"/>
              </w:rPr>
              <w:t xml:space="preserve">= </w:t>
            </w:r>
            <m:oMath>
              <m:r>
                <w:rPr>
                  <w:rFonts w:ascii="Cambria Math" w:hAnsi="Cambria Math"/>
                  <w:sz w:val="32"/>
                  <w:lang w:val="uk-UA"/>
                </w:rPr>
                <m:t>- 2×</m:t>
              </m:r>
              <m:f>
                <m:fPr>
                  <m:ctrlPr>
                    <w:rPr>
                      <w:rFonts w:ascii="Cambria Math" w:hAnsi="Cambria Math"/>
                      <w:i/>
                      <w:sz w:val="32"/>
                      <w:lang w:val="uk-UA"/>
                    </w:rPr>
                  </m:ctrlPr>
                </m:fPr>
                <m:num>
                  <m:r>
                    <w:rPr>
                      <w:rFonts w:ascii="Cambria Math" w:hAnsi="Cambria Math"/>
                      <w:sz w:val="32"/>
                      <w:lang w:val="uk-UA"/>
                    </w:rPr>
                    <m:t>(</m:t>
                  </m:r>
                  <m:sSup>
                    <m:sSupPr>
                      <m:ctrlPr>
                        <w:rPr>
                          <w:rFonts w:ascii="Cambria Math" w:hAnsi="Cambria Math"/>
                          <w:i/>
                          <w:sz w:val="32"/>
                          <w:lang w:val="uk-UA"/>
                        </w:rPr>
                      </m:ctrlPr>
                    </m:sSupPr>
                    <m:e>
                      <m:r>
                        <w:rPr>
                          <w:rFonts w:ascii="Cambria Math" w:hAnsi="Cambria Math"/>
                          <w:sz w:val="32"/>
                          <w:lang w:val="uk-UA"/>
                        </w:rPr>
                        <m:t>DG</m:t>
                      </m:r>
                    </m:e>
                    <m:sup>
                      <m:r>
                        <w:rPr>
                          <w:rFonts w:ascii="Cambria Math" w:hAnsi="Cambria Math"/>
                          <w:sz w:val="32"/>
                          <w:lang w:val="uk-UA"/>
                        </w:rPr>
                        <m:t>2</m:t>
                      </m:r>
                    </m:sup>
                  </m:sSup>
                  <m:r>
                    <w:rPr>
                      <w:rFonts w:ascii="Cambria Math" w:hAnsi="Cambria Math"/>
                      <w:sz w:val="32"/>
                      <w:lang w:val="uk-UA"/>
                    </w:rPr>
                    <m:t>+E</m:t>
                  </m:r>
                  <m:sSup>
                    <m:sSupPr>
                      <m:ctrlPr>
                        <w:rPr>
                          <w:rFonts w:ascii="Cambria Math" w:hAnsi="Cambria Math"/>
                          <w:i/>
                          <w:sz w:val="32"/>
                          <w:lang w:val="uk-UA"/>
                        </w:rPr>
                      </m:ctrlPr>
                    </m:sSupPr>
                    <m:e>
                      <m:r>
                        <w:rPr>
                          <w:rFonts w:ascii="Cambria Math" w:hAnsi="Cambria Math"/>
                          <w:sz w:val="32"/>
                          <w:lang w:val="uk-UA"/>
                        </w:rPr>
                        <m:t>H</m:t>
                      </m:r>
                    </m:e>
                    <m:sup>
                      <m:r>
                        <w:rPr>
                          <w:rFonts w:ascii="Cambria Math" w:hAnsi="Cambria Math"/>
                          <w:sz w:val="32"/>
                          <w:lang w:val="uk-UA"/>
                        </w:rPr>
                        <m:t>2</m:t>
                      </m:r>
                    </m:sup>
                  </m:sSup>
                  <m:r>
                    <w:rPr>
                      <w:rFonts w:ascii="Cambria Math" w:hAnsi="Cambria Math"/>
                      <w:sz w:val="32"/>
                      <w:lang w:val="uk-UA"/>
                    </w:rPr>
                    <m:t>+ FGH)</m:t>
                  </m:r>
                </m:num>
                <m:den>
                  <m:sSup>
                    <m:sSupPr>
                      <m:ctrlPr>
                        <w:rPr>
                          <w:rFonts w:ascii="Cambria Math" w:hAnsi="Cambria Math"/>
                          <w:i/>
                          <w:sz w:val="32"/>
                          <w:lang w:val="uk-UA"/>
                        </w:rPr>
                      </m:ctrlPr>
                    </m:sSupPr>
                    <m:e>
                      <m:r>
                        <w:rPr>
                          <w:rFonts w:ascii="Cambria Math" w:hAnsi="Cambria Math"/>
                          <w:sz w:val="32"/>
                          <w:lang w:val="uk-UA"/>
                        </w:rPr>
                        <m:t>G</m:t>
                      </m:r>
                    </m:e>
                    <m:sup>
                      <m:r>
                        <w:rPr>
                          <w:rFonts w:ascii="Cambria Math" w:hAnsi="Cambria Math"/>
                          <w:sz w:val="32"/>
                          <w:lang w:val="uk-UA"/>
                        </w:rPr>
                        <m:t>2</m:t>
                      </m:r>
                    </m:sup>
                  </m:sSup>
                  <m:r>
                    <w:rPr>
                      <w:rFonts w:ascii="Cambria Math" w:hAnsi="Cambria Math"/>
                      <w:sz w:val="32"/>
                      <w:lang w:val="uk-UA"/>
                    </w:rPr>
                    <m:t>+</m:t>
                  </m:r>
                  <m:sSup>
                    <m:sSupPr>
                      <m:ctrlPr>
                        <w:rPr>
                          <w:rFonts w:ascii="Cambria Math" w:hAnsi="Cambria Math"/>
                          <w:i/>
                          <w:sz w:val="32"/>
                          <w:lang w:val="uk-UA"/>
                        </w:rPr>
                      </m:ctrlPr>
                    </m:sSupPr>
                    <m:e>
                      <m:r>
                        <w:rPr>
                          <w:rFonts w:ascii="Cambria Math" w:hAnsi="Cambria Math"/>
                          <w:sz w:val="32"/>
                          <w:lang w:val="uk-UA"/>
                        </w:rPr>
                        <m:t>H</m:t>
                      </m:r>
                    </m:e>
                    <m:sup>
                      <m:r>
                        <w:rPr>
                          <w:rFonts w:ascii="Cambria Math" w:hAnsi="Cambria Math"/>
                          <w:sz w:val="32"/>
                          <w:lang w:val="uk-UA"/>
                        </w:rPr>
                        <m:t>2</m:t>
                      </m:r>
                    </m:sup>
                  </m:sSup>
                </m:den>
              </m:f>
            </m:oMath>
            <w:r w:rsidRPr="005A09CC">
              <w:rPr>
                <w:rFonts w:ascii="Times New Roman" w:eastAsiaTheme="minorEastAsia" w:hAnsi="Times New Roman"/>
                <w:sz w:val="36"/>
                <w:lang w:val="uk-UA"/>
              </w:rPr>
              <w:t>;</w:t>
            </w:r>
          </w:p>
        </w:tc>
        <w:tc>
          <w:tcPr>
            <w:tcW w:w="1128" w:type="dxa"/>
          </w:tcPr>
          <w:p w14:paraId="38314191" w14:textId="77777777" w:rsidR="00F15675" w:rsidRPr="005A09CC" w:rsidRDefault="00F15675" w:rsidP="009C5F47">
            <w:pPr>
              <w:spacing w:line="360" w:lineRule="auto"/>
              <w:jc w:val="center"/>
              <w:rPr>
                <w:rFonts w:ascii="Times New Roman" w:hAnsi="Times New Roman"/>
                <w:sz w:val="28"/>
                <w:lang w:val="uk-UA"/>
              </w:rPr>
            </w:pPr>
            <w:r w:rsidRPr="005A09CC">
              <w:rPr>
                <w:rFonts w:ascii="Times New Roman" w:eastAsiaTheme="minorEastAsia" w:hAnsi="Times New Roman"/>
                <w:sz w:val="28"/>
                <w:lang w:val="uk-UA"/>
              </w:rPr>
              <w:t>(19)</w:t>
            </w:r>
          </w:p>
        </w:tc>
      </w:tr>
      <w:tr w:rsidR="00F15675" w:rsidRPr="005A09CC" w14:paraId="78560E4A" w14:textId="77777777" w:rsidTr="00F15675">
        <w:tc>
          <w:tcPr>
            <w:tcW w:w="9067" w:type="dxa"/>
          </w:tcPr>
          <w:p w14:paraId="122953F3" w14:textId="77777777" w:rsidR="00F15675" w:rsidRPr="005A09CC" w:rsidRDefault="00F15675" w:rsidP="00F15675">
            <w:pPr>
              <w:spacing w:line="360" w:lineRule="auto"/>
              <w:ind w:firstLine="30"/>
              <w:contextualSpacing/>
              <w:jc w:val="center"/>
              <w:rPr>
                <w:rFonts w:ascii="Times New Roman" w:eastAsiaTheme="minorEastAsia" w:hAnsi="Times New Roman"/>
                <w:sz w:val="28"/>
                <w:lang w:val="uk-UA"/>
              </w:rPr>
            </w:pPr>
            <w:r w:rsidRPr="005A09CC">
              <w:rPr>
                <w:rFonts w:ascii="Times New Roman" w:hAnsi="Times New Roman"/>
                <w:sz w:val="28"/>
                <w:lang w:val="uk-UA"/>
              </w:rPr>
              <w:t>Overall curvater</w:t>
            </w:r>
            <w:r w:rsidRPr="005A09CC">
              <w:rPr>
                <w:rFonts w:ascii="Cambria Math" w:hAnsi="Cambria Math"/>
                <w:i/>
                <w:sz w:val="32"/>
                <w:lang w:val="uk-UA"/>
              </w:rPr>
              <w:t xml:space="preserve"> = </w:t>
            </w:r>
            <m:oMath>
              <m:r>
                <w:rPr>
                  <w:rFonts w:ascii="Cambria Math" w:hAnsi="Cambria Math"/>
                  <w:sz w:val="32"/>
                  <w:lang w:val="uk-UA"/>
                </w:rPr>
                <m:t>-2</m:t>
              </m:r>
              <m:d>
                <m:dPr>
                  <m:ctrlPr>
                    <w:rPr>
                      <w:rFonts w:ascii="Cambria Math" w:hAnsi="Cambria Math"/>
                      <w:i/>
                      <w:sz w:val="32"/>
                      <w:lang w:val="uk-UA"/>
                    </w:rPr>
                  </m:ctrlPr>
                </m:dPr>
                <m:e>
                  <m:r>
                    <w:rPr>
                      <w:rFonts w:ascii="Cambria Math" w:hAnsi="Cambria Math"/>
                      <w:sz w:val="32"/>
                      <w:lang w:val="uk-UA"/>
                    </w:rPr>
                    <m:t>D+E</m:t>
                  </m:r>
                </m:e>
              </m:d>
            </m:oMath>
          </w:p>
        </w:tc>
        <w:tc>
          <w:tcPr>
            <w:tcW w:w="1128" w:type="dxa"/>
          </w:tcPr>
          <w:p w14:paraId="568646C6" w14:textId="77777777" w:rsidR="00F15675" w:rsidRPr="005A09CC" w:rsidRDefault="00F15675" w:rsidP="009C5F47">
            <w:pPr>
              <w:spacing w:line="360" w:lineRule="auto"/>
              <w:jc w:val="center"/>
              <w:rPr>
                <w:rFonts w:ascii="Times New Roman" w:eastAsiaTheme="minorEastAsia" w:hAnsi="Times New Roman"/>
                <w:sz w:val="28"/>
                <w:lang w:val="uk-UA"/>
              </w:rPr>
            </w:pPr>
            <w:r w:rsidRPr="005A09CC">
              <w:rPr>
                <w:rFonts w:ascii="Times New Roman" w:eastAsiaTheme="minorEastAsia" w:hAnsi="Times New Roman"/>
                <w:sz w:val="28"/>
                <w:lang w:val="uk-UA"/>
              </w:rPr>
              <w:t>(20)</w:t>
            </w:r>
          </w:p>
        </w:tc>
      </w:tr>
    </w:tbl>
    <w:bookmarkEnd w:id="3"/>
    <w:p w14:paraId="186F3076" w14:textId="77777777" w:rsidR="009C5F47" w:rsidRPr="005A09CC" w:rsidRDefault="009C5F47" w:rsidP="009C5F47">
      <w:pPr>
        <w:tabs>
          <w:tab w:val="left" w:pos="7071"/>
        </w:tabs>
        <w:spacing w:line="360" w:lineRule="auto"/>
        <w:ind w:firstLine="709"/>
        <w:jc w:val="both"/>
        <w:rPr>
          <w:rFonts w:ascii="Times New Roman" w:hAnsi="Times New Roman"/>
          <w:sz w:val="28"/>
          <w:lang w:val="uk-UA"/>
        </w:rPr>
      </w:pPr>
      <w:r w:rsidRPr="005A09CC">
        <w:rPr>
          <w:rFonts w:ascii="Times New Roman" w:hAnsi="Times New Roman"/>
          <w:sz w:val="28"/>
          <w:lang w:val="uk-UA"/>
        </w:rPr>
        <w:t>У якості одиниць виміру кривизни використовують 1/100 м. Прийнятні значення всіх трьох вихідних параметрів кривизни для рівнинного рельєфу, як правило, знаходяться в діапазоні від -0,5 до 0,5. Проте, деякі значення можуть виходити за рамки цього діапазону.</w:t>
      </w:r>
    </w:p>
    <w:p w14:paraId="7CA2D0D7" w14:textId="77777777" w:rsidR="009C5F47" w:rsidRPr="005A09CC" w:rsidRDefault="009C5F47" w:rsidP="009C5F47">
      <w:pPr>
        <w:tabs>
          <w:tab w:val="left" w:pos="7071"/>
        </w:tabs>
        <w:spacing w:line="360" w:lineRule="auto"/>
        <w:ind w:firstLine="709"/>
        <w:jc w:val="both"/>
        <w:rPr>
          <w:rFonts w:ascii="Times New Roman" w:hAnsi="Times New Roman"/>
          <w:sz w:val="28"/>
          <w:lang w:val="uk-UA"/>
        </w:rPr>
      </w:pPr>
      <w:r w:rsidRPr="005A09CC">
        <w:rPr>
          <w:rFonts w:ascii="Times New Roman" w:hAnsi="Times New Roman"/>
          <w:sz w:val="28"/>
          <w:lang w:val="uk-UA"/>
        </w:rPr>
        <w:t>Позитивне значення параметрів загальної та планової кривизни вказує на те, що поверхня в цій комірці растру опукла, негативне значення кривизни – на те, що поверхня увігнута. Для значень профільної кривизни – навпаки: позитивні значення виділяють увігнуті поверхні, негативні значення – опуклі ділянки рельєфу. Значення 0 для всіх параметрів кривизни вказує, що поверхня плоска.</w:t>
      </w:r>
    </w:p>
    <w:p w14:paraId="0D32CE3B" w14:textId="77777777" w:rsidR="009C5F47" w:rsidRPr="00C76A92" w:rsidRDefault="009C5F47" w:rsidP="009C5F47">
      <w:pPr>
        <w:tabs>
          <w:tab w:val="left" w:pos="7071"/>
        </w:tabs>
        <w:spacing w:line="360" w:lineRule="auto"/>
        <w:ind w:firstLine="709"/>
        <w:jc w:val="both"/>
        <w:rPr>
          <w:rFonts w:ascii="Times New Roman" w:hAnsi="Times New Roman"/>
          <w:spacing w:val="-4"/>
          <w:sz w:val="28"/>
          <w:lang w:val="uk-UA"/>
        </w:rPr>
      </w:pPr>
      <w:r w:rsidRPr="00C76A92">
        <w:rPr>
          <w:rFonts w:ascii="Times New Roman" w:hAnsi="Times New Roman"/>
          <w:spacing w:val="-4"/>
          <w:sz w:val="28"/>
          <w:lang w:val="uk-UA"/>
        </w:rPr>
        <w:t xml:space="preserve">Крім результатів морфометричного аналізу рельєфа у якості вихідних даних для встановлення територіальних структур ландшафту використовувалася геоінформаційна </w:t>
      </w:r>
      <w:r w:rsidRPr="00C76A92">
        <w:rPr>
          <w:rFonts w:ascii="Times New Roman" w:hAnsi="Times New Roman"/>
          <w:spacing w:val="-4"/>
          <w:sz w:val="28"/>
          <w:lang w:val="uk-UA"/>
        </w:rPr>
        <w:lastRenderedPageBreak/>
        <w:t>модель напрямків поверхневого стоку, що створювалась за допомогою інструменту гідрологічного аналізу цифрових моделей рельєфа Flow Direction (Напрям стоку).</w:t>
      </w:r>
    </w:p>
    <w:p w14:paraId="711E664D" w14:textId="77777777" w:rsidR="00AB222E" w:rsidRPr="005A09CC" w:rsidRDefault="009C5F47" w:rsidP="009C5F47">
      <w:pPr>
        <w:tabs>
          <w:tab w:val="left" w:pos="7071"/>
        </w:tabs>
        <w:spacing w:line="360" w:lineRule="auto"/>
        <w:ind w:firstLine="709"/>
        <w:jc w:val="both"/>
        <w:rPr>
          <w:rFonts w:ascii="Times New Roman" w:hAnsi="Times New Roman"/>
          <w:color w:val="000000"/>
          <w:sz w:val="28"/>
          <w:szCs w:val="28"/>
          <w:lang w:val="uk-UA" w:eastAsia="uk-UA"/>
        </w:rPr>
      </w:pPr>
      <w:r w:rsidRPr="005A09CC">
        <w:rPr>
          <w:rFonts w:ascii="Times New Roman" w:hAnsi="Times New Roman"/>
          <w:sz w:val="28"/>
          <w:lang w:val="uk-UA"/>
        </w:rPr>
        <w:t>Встановлення відбувається на основі розрахунку напрямку найбільш крутого падіння висоти або максимального зниження значення між певною коміркою та 8 сусідніми комірками, у які може направитися стік за формулою:</w:t>
      </w:r>
      <w:r w:rsidR="00AB222E" w:rsidRPr="005A09CC">
        <w:rPr>
          <w:rFonts w:ascii="Times New Roman" w:hAnsi="Times New Roman"/>
          <w:color w:val="000000"/>
          <w:sz w:val="28"/>
          <w:szCs w:val="28"/>
          <w:lang w:val="uk-UA" w:eastAsia="uk-UA"/>
        </w:rPr>
        <w:t xml:space="preserve"> </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7"/>
        <w:gridCol w:w="1128"/>
      </w:tblGrid>
      <w:tr w:rsidR="00296DB1" w:rsidRPr="005A09CC" w14:paraId="0102767F" w14:textId="77777777" w:rsidTr="00C81CBE">
        <w:tc>
          <w:tcPr>
            <w:tcW w:w="9067" w:type="dxa"/>
          </w:tcPr>
          <w:p w14:paraId="36479301" w14:textId="77777777" w:rsidR="00296DB1" w:rsidRPr="005A09CC" w:rsidRDefault="00296DB1" w:rsidP="00C81CBE">
            <w:pPr>
              <w:spacing w:line="360" w:lineRule="auto"/>
              <w:ind w:firstLine="709"/>
              <w:contextualSpacing/>
              <w:jc w:val="center"/>
              <w:rPr>
                <w:rFonts w:ascii="Times New Roman" w:hAnsi="Times New Roman"/>
                <w:sz w:val="28"/>
                <w:lang w:val="uk-UA"/>
              </w:rPr>
            </w:pPr>
            <w:r w:rsidRPr="005A09CC">
              <w:rPr>
                <w:rFonts w:ascii="Times New Roman" w:hAnsi="Times New Roman"/>
                <w:color w:val="000000"/>
                <w:sz w:val="28"/>
                <w:szCs w:val="28"/>
                <w:lang w:val="uk-UA" w:eastAsia="uk-UA"/>
              </w:rPr>
              <w:t>I = Δz / L × 100</w:t>
            </w:r>
          </w:p>
        </w:tc>
        <w:tc>
          <w:tcPr>
            <w:tcW w:w="1128" w:type="dxa"/>
          </w:tcPr>
          <w:p w14:paraId="72DF7117" w14:textId="77777777" w:rsidR="00296DB1" w:rsidRPr="005A09CC" w:rsidRDefault="00296DB1" w:rsidP="00C81CBE">
            <w:pPr>
              <w:spacing w:line="360" w:lineRule="auto"/>
              <w:jc w:val="center"/>
              <w:rPr>
                <w:rFonts w:ascii="Times New Roman" w:hAnsi="Times New Roman"/>
                <w:sz w:val="28"/>
                <w:lang w:val="uk-UA"/>
              </w:rPr>
            </w:pPr>
            <w:r w:rsidRPr="005A09CC">
              <w:rPr>
                <w:rFonts w:ascii="Times New Roman" w:hAnsi="Times New Roman"/>
                <w:sz w:val="28"/>
                <w:lang w:val="uk-UA"/>
              </w:rPr>
              <w:t>(21)</w:t>
            </w:r>
          </w:p>
        </w:tc>
      </w:tr>
    </w:tbl>
    <w:p w14:paraId="5688926B" w14:textId="77777777" w:rsidR="00296DB1" w:rsidRPr="005A09CC" w:rsidRDefault="00EC5B0F" w:rsidP="00AB222E">
      <w:pPr>
        <w:tabs>
          <w:tab w:val="left" w:pos="7071"/>
        </w:tabs>
        <w:spacing w:line="360" w:lineRule="auto"/>
        <w:ind w:firstLine="851"/>
        <w:jc w:val="both"/>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t>де,</w:t>
      </w:r>
      <w:r w:rsidR="00AB222E" w:rsidRPr="005A09CC">
        <w:rPr>
          <w:rFonts w:ascii="Times New Roman" w:hAnsi="Times New Roman"/>
          <w:color w:val="000000"/>
          <w:sz w:val="28"/>
          <w:szCs w:val="28"/>
          <w:lang w:val="uk-UA" w:eastAsia="uk-UA"/>
        </w:rPr>
        <w:t xml:space="preserve"> </w:t>
      </w:r>
    </w:p>
    <w:p w14:paraId="5065FA1F" w14:textId="77777777" w:rsidR="00AB222E" w:rsidRPr="005A09CC" w:rsidRDefault="00AB222E" w:rsidP="00AB222E">
      <w:pPr>
        <w:tabs>
          <w:tab w:val="left" w:pos="7071"/>
        </w:tabs>
        <w:spacing w:line="360" w:lineRule="auto"/>
        <w:ind w:firstLine="851"/>
        <w:jc w:val="both"/>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t xml:space="preserve">Δz </w:t>
      </w:r>
      <w:r w:rsidRPr="005A09CC">
        <w:rPr>
          <w:rFonts w:ascii="Times New Roman" w:hAnsi="Times New Roman"/>
          <w:color w:val="000000"/>
          <w:sz w:val="28"/>
          <w:szCs w:val="21"/>
          <w:shd w:val="clear" w:color="auto" w:fill="FEFEFE"/>
          <w:lang w:val="uk-UA"/>
        </w:rPr>
        <w:t>– значення максимального перепаду висот</w:t>
      </w:r>
      <w:r w:rsidR="00296DB1" w:rsidRPr="005A09CC">
        <w:rPr>
          <w:rFonts w:ascii="Times New Roman" w:hAnsi="Times New Roman"/>
          <w:color w:val="000000"/>
          <w:sz w:val="28"/>
          <w:szCs w:val="21"/>
          <w:shd w:val="clear" w:color="auto" w:fill="FEFEFE"/>
          <w:lang w:val="uk-UA"/>
        </w:rPr>
        <w:t xml:space="preserve"> в межах скануючого вікна</w:t>
      </w:r>
      <w:r w:rsidRPr="005A09CC">
        <w:rPr>
          <w:rFonts w:ascii="Times New Roman" w:hAnsi="Times New Roman"/>
          <w:color w:val="000000"/>
          <w:sz w:val="28"/>
          <w:szCs w:val="21"/>
          <w:shd w:val="clear" w:color="auto" w:fill="FEFEFE"/>
          <w:lang w:val="uk-UA"/>
        </w:rPr>
        <w:t>;</w:t>
      </w:r>
    </w:p>
    <w:p w14:paraId="7339681A" w14:textId="77777777" w:rsidR="00AB222E" w:rsidRPr="005A09CC" w:rsidRDefault="00AB222E" w:rsidP="00AB222E">
      <w:pPr>
        <w:tabs>
          <w:tab w:val="left" w:pos="7071"/>
        </w:tabs>
        <w:spacing w:line="360" w:lineRule="auto"/>
        <w:ind w:firstLine="851"/>
        <w:jc w:val="both"/>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t xml:space="preserve">L </w:t>
      </w:r>
      <w:r w:rsidRPr="005A09CC">
        <w:rPr>
          <w:rFonts w:ascii="Times New Roman" w:hAnsi="Times New Roman"/>
          <w:color w:val="000000"/>
          <w:sz w:val="28"/>
          <w:szCs w:val="21"/>
          <w:shd w:val="clear" w:color="auto" w:fill="FEFEFE"/>
          <w:lang w:val="uk-UA"/>
        </w:rPr>
        <w:t>– в</w:t>
      </w:r>
      <w:r w:rsidRPr="005A09CC">
        <w:rPr>
          <w:rFonts w:ascii="Times New Roman" w:hAnsi="Times New Roman"/>
          <w:color w:val="000000"/>
          <w:sz w:val="28"/>
          <w:szCs w:val="28"/>
          <w:lang w:val="uk-UA" w:eastAsia="uk-UA"/>
        </w:rPr>
        <w:t>ідстань між центрами комірок.</w:t>
      </w:r>
    </w:p>
    <w:p w14:paraId="7C5B9C69" w14:textId="77777777" w:rsidR="00F0331D" w:rsidRPr="005A09CC" w:rsidRDefault="009C5F47" w:rsidP="00D81F62">
      <w:pPr>
        <w:tabs>
          <w:tab w:val="left" w:pos="7071"/>
        </w:tabs>
        <w:spacing w:line="360" w:lineRule="auto"/>
        <w:ind w:firstLine="709"/>
        <w:jc w:val="both"/>
        <w:rPr>
          <w:rFonts w:ascii="Times New Roman" w:eastAsia="Times New Roman" w:hAnsi="Times New Roman"/>
          <w:color w:val="000000"/>
          <w:sz w:val="28"/>
          <w:szCs w:val="28"/>
          <w:lang w:val="uk-UA" w:eastAsia="ru-RU"/>
        </w:rPr>
      </w:pPr>
      <w:r w:rsidRPr="005A09CC">
        <w:rPr>
          <w:rFonts w:ascii="Times New Roman" w:eastAsia="Times New Roman" w:hAnsi="Times New Roman"/>
          <w:color w:val="000000"/>
          <w:sz w:val="28"/>
          <w:szCs w:val="28"/>
          <w:lang w:val="uk-UA" w:eastAsia="ru-RU"/>
        </w:rPr>
        <w:t>За результатами розрахунку значень параметру напрямку стоку генерується цілочисельний растр, значення в комірках якого коливаються в діапазоні від 1 до 128. За отриманими значеннями визначається зако</w:t>
      </w:r>
      <w:r w:rsidR="00F83BD1" w:rsidRPr="005A09CC">
        <w:rPr>
          <w:rFonts w:ascii="Times New Roman" w:eastAsia="Times New Roman" w:hAnsi="Times New Roman"/>
          <w:color w:val="000000"/>
          <w:sz w:val="28"/>
          <w:szCs w:val="28"/>
          <w:lang w:val="uk-UA" w:eastAsia="ru-RU"/>
        </w:rPr>
        <w:t>дований напрямок стоку (рис. </w:t>
      </w:r>
      <w:r w:rsidR="00DA1703" w:rsidRPr="005A09CC">
        <w:rPr>
          <w:rFonts w:ascii="Times New Roman" w:eastAsia="Times New Roman" w:hAnsi="Times New Roman"/>
          <w:color w:val="000000"/>
          <w:sz w:val="28"/>
          <w:szCs w:val="28"/>
          <w:lang w:val="uk-UA" w:eastAsia="ru-RU"/>
        </w:rPr>
        <w:t>2.</w:t>
      </w:r>
      <w:r w:rsidR="00265304">
        <w:rPr>
          <w:rFonts w:ascii="Times New Roman" w:eastAsia="Times New Roman" w:hAnsi="Times New Roman"/>
          <w:color w:val="000000"/>
          <w:sz w:val="28"/>
          <w:szCs w:val="28"/>
          <w:lang w:val="uk-UA" w:eastAsia="ru-RU"/>
        </w:rPr>
        <w:t>5</w:t>
      </w:r>
      <w:r w:rsidRPr="005A09CC">
        <w:rPr>
          <w:rFonts w:ascii="Times New Roman" w:eastAsia="Times New Roman" w:hAnsi="Times New Roman"/>
          <w:color w:val="000000"/>
          <w:sz w:val="28"/>
          <w:szCs w:val="28"/>
          <w:lang w:val="uk-UA" w:eastAsia="ru-RU"/>
        </w:rPr>
        <w:t>).</w:t>
      </w:r>
    </w:p>
    <w:p w14:paraId="618C68CB" w14:textId="77777777" w:rsidR="009C5F47" w:rsidRPr="005A09CC" w:rsidRDefault="009C5F47" w:rsidP="00D81F62">
      <w:pPr>
        <w:tabs>
          <w:tab w:val="left" w:pos="7071"/>
        </w:tabs>
        <w:spacing w:line="360" w:lineRule="auto"/>
        <w:ind w:firstLine="709"/>
        <w:jc w:val="both"/>
        <w:rPr>
          <w:rFonts w:ascii="Times New Roman" w:eastAsia="Times New Roman" w:hAnsi="Times New Roman"/>
          <w:color w:val="000000"/>
          <w:sz w:val="28"/>
          <w:szCs w:val="28"/>
          <w:lang w:val="uk-UA" w:eastAsia="ru-RU"/>
        </w:rPr>
      </w:pPr>
    </w:p>
    <w:p w14:paraId="629D2F4D" w14:textId="77777777" w:rsidR="00AB222E" w:rsidRPr="005A09CC" w:rsidRDefault="00F71C5F" w:rsidP="003776FB">
      <w:pPr>
        <w:tabs>
          <w:tab w:val="left" w:pos="7071"/>
        </w:tabs>
        <w:spacing w:line="360" w:lineRule="auto"/>
        <w:jc w:val="center"/>
        <w:rPr>
          <w:rFonts w:ascii="Times New Roman" w:hAnsi="Times New Roman"/>
          <w:color w:val="000000"/>
          <w:sz w:val="28"/>
          <w:szCs w:val="28"/>
          <w:shd w:val="clear" w:color="auto" w:fill="FEFEFE"/>
          <w:lang w:val="uk-UA"/>
        </w:rPr>
      </w:pPr>
      <w:r w:rsidRPr="005A09CC">
        <w:rPr>
          <w:rFonts w:ascii="Times New Roman" w:hAnsi="Times New Roman"/>
          <w:noProof/>
          <w:color w:val="000000"/>
          <w:sz w:val="28"/>
          <w:szCs w:val="28"/>
          <w:shd w:val="clear" w:color="auto" w:fill="FEFEFE"/>
          <w:lang w:val="ru-RU" w:eastAsia="ru-RU" w:bidi="ar-SA"/>
        </w:rPr>
        <w:drawing>
          <wp:inline distT="0" distB="0" distL="0" distR="0" wp14:anchorId="12E29B7D" wp14:editId="1A73C814">
            <wp:extent cx="5533390" cy="1932572"/>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rot="10800000" flipH="1" flipV="1">
                      <a:off x="0" y="0"/>
                      <a:ext cx="5678126" cy="1983122"/>
                    </a:xfrm>
                    <a:prstGeom prst="rect">
                      <a:avLst/>
                    </a:prstGeom>
                    <a:noFill/>
                    <a:ln>
                      <a:noFill/>
                    </a:ln>
                  </pic:spPr>
                </pic:pic>
              </a:graphicData>
            </a:graphic>
          </wp:inline>
        </w:drawing>
      </w:r>
    </w:p>
    <w:p w14:paraId="432C8AF8" w14:textId="77777777" w:rsidR="00326711" w:rsidRPr="005A09CC" w:rsidRDefault="00AB222E" w:rsidP="00AB222E">
      <w:pPr>
        <w:tabs>
          <w:tab w:val="left" w:pos="7071"/>
        </w:tabs>
        <w:spacing w:line="360" w:lineRule="auto"/>
        <w:jc w:val="center"/>
        <w:rPr>
          <w:rFonts w:ascii="Times New Roman" w:hAnsi="Times New Roman"/>
          <w:color w:val="000000"/>
          <w:sz w:val="28"/>
          <w:szCs w:val="21"/>
          <w:shd w:val="clear" w:color="auto" w:fill="FEFEFE"/>
          <w:lang w:val="uk-UA"/>
        </w:rPr>
      </w:pPr>
      <w:r w:rsidRPr="005A09CC">
        <w:rPr>
          <w:rFonts w:ascii="Times New Roman" w:hAnsi="Times New Roman"/>
          <w:color w:val="000000"/>
          <w:sz w:val="28"/>
          <w:szCs w:val="21"/>
          <w:shd w:val="clear" w:color="auto" w:fill="FEFEFE"/>
          <w:lang w:val="uk-UA"/>
        </w:rPr>
        <w:t xml:space="preserve">Рис. </w:t>
      </w:r>
      <w:r w:rsidR="00A550D6" w:rsidRPr="005A09CC">
        <w:rPr>
          <w:rFonts w:ascii="Times New Roman" w:hAnsi="Times New Roman"/>
          <w:color w:val="000000"/>
          <w:sz w:val="28"/>
          <w:szCs w:val="21"/>
          <w:shd w:val="clear" w:color="auto" w:fill="FEFEFE"/>
          <w:lang w:val="uk-UA"/>
        </w:rPr>
        <w:t>2.</w:t>
      </w:r>
      <w:r w:rsidR="00265304">
        <w:rPr>
          <w:rFonts w:ascii="Times New Roman" w:hAnsi="Times New Roman"/>
          <w:color w:val="000000"/>
          <w:sz w:val="28"/>
          <w:szCs w:val="21"/>
          <w:shd w:val="clear" w:color="auto" w:fill="FEFEFE"/>
          <w:lang w:val="uk-UA"/>
        </w:rPr>
        <w:t>5</w:t>
      </w:r>
      <w:r w:rsidRPr="005A09CC">
        <w:rPr>
          <w:rFonts w:ascii="Times New Roman" w:hAnsi="Times New Roman"/>
          <w:color w:val="000000"/>
          <w:sz w:val="28"/>
          <w:szCs w:val="21"/>
          <w:shd w:val="clear" w:color="auto" w:fill="FEFEFE"/>
          <w:lang w:val="uk-UA"/>
        </w:rPr>
        <w:t xml:space="preserve"> Процедура визначення </w:t>
      </w:r>
      <w:r w:rsidR="00326711" w:rsidRPr="005A09CC">
        <w:rPr>
          <w:rFonts w:ascii="Times New Roman" w:hAnsi="Times New Roman"/>
          <w:color w:val="000000"/>
          <w:sz w:val="28"/>
          <w:szCs w:val="21"/>
          <w:shd w:val="clear" w:color="auto" w:fill="FEFEFE"/>
          <w:lang w:val="uk-UA"/>
        </w:rPr>
        <w:t>напрямку</w:t>
      </w:r>
      <w:r w:rsidRPr="005A09CC">
        <w:rPr>
          <w:rFonts w:ascii="Times New Roman" w:hAnsi="Times New Roman"/>
          <w:color w:val="000000"/>
          <w:sz w:val="28"/>
          <w:szCs w:val="21"/>
          <w:shd w:val="clear" w:color="auto" w:fill="FEFEFE"/>
          <w:lang w:val="uk-UA"/>
        </w:rPr>
        <w:t xml:space="preserve"> стоку з комірок</w:t>
      </w:r>
      <w:r w:rsidR="004172BB" w:rsidRPr="005A09CC">
        <w:rPr>
          <w:rFonts w:ascii="Times New Roman" w:hAnsi="Times New Roman"/>
          <w:color w:val="000000"/>
          <w:sz w:val="28"/>
          <w:szCs w:val="21"/>
          <w:shd w:val="clear" w:color="auto" w:fill="FEFEFE"/>
          <w:lang w:val="uk-UA"/>
        </w:rPr>
        <w:t xml:space="preserve"> [</w:t>
      </w:r>
      <w:r w:rsidR="00100DF6" w:rsidRPr="005A09CC">
        <w:rPr>
          <w:rFonts w:ascii="Times New Roman" w:hAnsi="Times New Roman"/>
          <w:color w:val="000000"/>
          <w:sz w:val="28"/>
          <w:szCs w:val="21"/>
          <w:shd w:val="clear" w:color="auto" w:fill="FEFEFE"/>
          <w:lang w:val="ru-RU"/>
        </w:rPr>
        <w:t>56</w:t>
      </w:r>
      <w:r w:rsidR="004172BB" w:rsidRPr="005A09CC">
        <w:rPr>
          <w:rFonts w:ascii="Times New Roman" w:hAnsi="Times New Roman"/>
          <w:color w:val="000000"/>
          <w:sz w:val="28"/>
          <w:szCs w:val="21"/>
          <w:shd w:val="clear" w:color="auto" w:fill="FEFEFE"/>
          <w:lang w:val="uk-UA"/>
        </w:rPr>
        <w:t>]</w:t>
      </w:r>
      <w:r w:rsidRPr="005A09CC">
        <w:rPr>
          <w:rFonts w:ascii="Times New Roman" w:hAnsi="Times New Roman"/>
          <w:color w:val="000000"/>
          <w:sz w:val="28"/>
          <w:szCs w:val="21"/>
          <w:shd w:val="clear" w:color="auto" w:fill="FEFEFE"/>
          <w:lang w:val="uk-UA"/>
        </w:rPr>
        <w:t xml:space="preserve"> :</w:t>
      </w:r>
    </w:p>
    <w:p w14:paraId="1EDC1873" w14:textId="77777777" w:rsidR="00AB222E" w:rsidRPr="005A09CC" w:rsidRDefault="004172BB" w:rsidP="00AB222E">
      <w:pPr>
        <w:tabs>
          <w:tab w:val="left" w:pos="7071"/>
        </w:tabs>
        <w:spacing w:line="360" w:lineRule="auto"/>
        <w:jc w:val="center"/>
        <w:rPr>
          <w:rFonts w:ascii="Times New Roman" w:hAnsi="Times New Roman"/>
          <w:color w:val="000000"/>
          <w:sz w:val="28"/>
          <w:szCs w:val="21"/>
          <w:shd w:val="clear" w:color="auto" w:fill="FEFEFE"/>
          <w:lang w:val="uk-UA"/>
        </w:rPr>
      </w:pPr>
      <w:r w:rsidRPr="005A09CC">
        <w:rPr>
          <w:rFonts w:ascii="Times New Roman" w:hAnsi="Times New Roman"/>
          <w:color w:val="000000"/>
          <w:sz w:val="28"/>
          <w:szCs w:val="21"/>
          <w:shd w:val="clear" w:color="auto" w:fill="FEFEFE"/>
          <w:lang w:val="uk-UA"/>
        </w:rPr>
        <w:t xml:space="preserve">а) </w:t>
      </w:r>
      <w:r w:rsidR="00AB222E" w:rsidRPr="005A09CC">
        <w:rPr>
          <w:rFonts w:ascii="Times New Roman" w:hAnsi="Times New Roman"/>
          <w:color w:val="000000"/>
          <w:sz w:val="28"/>
          <w:szCs w:val="21"/>
          <w:shd w:val="clear" w:color="auto" w:fill="FEFEFE"/>
          <w:lang w:val="uk-UA"/>
        </w:rPr>
        <w:t>поверхня висот</w:t>
      </w:r>
      <w:r w:rsidRPr="005A09CC">
        <w:rPr>
          <w:rFonts w:ascii="Times New Roman" w:hAnsi="Times New Roman"/>
          <w:color w:val="000000"/>
          <w:sz w:val="28"/>
          <w:szCs w:val="21"/>
          <w:shd w:val="clear" w:color="auto" w:fill="FEFEFE"/>
          <w:lang w:val="uk-UA"/>
        </w:rPr>
        <w:t>;</w:t>
      </w:r>
      <w:r w:rsidR="00AB222E" w:rsidRPr="005A09CC">
        <w:rPr>
          <w:rFonts w:ascii="Times New Roman" w:hAnsi="Times New Roman"/>
          <w:color w:val="000000"/>
          <w:sz w:val="28"/>
          <w:szCs w:val="21"/>
          <w:shd w:val="clear" w:color="auto" w:fill="FEFEFE"/>
          <w:lang w:val="uk-UA"/>
        </w:rPr>
        <w:t xml:space="preserve"> б</w:t>
      </w:r>
      <w:r w:rsidRPr="005A09CC">
        <w:rPr>
          <w:rFonts w:ascii="Times New Roman" w:hAnsi="Times New Roman"/>
          <w:color w:val="000000"/>
          <w:sz w:val="28"/>
          <w:szCs w:val="21"/>
          <w:shd w:val="clear" w:color="auto" w:fill="FEFEFE"/>
          <w:lang w:val="uk-UA"/>
        </w:rPr>
        <w:t>)</w:t>
      </w:r>
      <w:r w:rsidR="00AB222E" w:rsidRPr="005A09CC">
        <w:rPr>
          <w:rFonts w:ascii="Times New Roman" w:hAnsi="Times New Roman"/>
          <w:color w:val="000000"/>
          <w:sz w:val="28"/>
          <w:szCs w:val="21"/>
          <w:shd w:val="clear" w:color="auto" w:fill="FEFEFE"/>
          <w:lang w:val="uk-UA"/>
        </w:rPr>
        <w:t xml:space="preserve"> </w:t>
      </w:r>
      <w:r w:rsidRPr="005A09CC">
        <w:rPr>
          <w:rFonts w:ascii="Times New Roman" w:hAnsi="Times New Roman"/>
          <w:color w:val="000000"/>
          <w:sz w:val="28"/>
          <w:szCs w:val="21"/>
          <w:shd w:val="clear" w:color="auto" w:fill="FEFEFE"/>
          <w:lang w:val="uk-UA"/>
        </w:rPr>
        <w:t>напрямок потоку;</w:t>
      </w:r>
      <w:r w:rsidR="00AB222E" w:rsidRPr="005A09CC">
        <w:rPr>
          <w:rFonts w:ascii="Times New Roman" w:hAnsi="Times New Roman"/>
          <w:color w:val="000000"/>
          <w:sz w:val="28"/>
          <w:szCs w:val="21"/>
          <w:shd w:val="clear" w:color="auto" w:fill="FEFEFE"/>
          <w:lang w:val="uk-UA"/>
        </w:rPr>
        <w:t xml:space="preserve"> </w:t>
      </w:r>
      <w:r w:rsidRPr="005A09CC">
        <w:rPr>
          <w:rFonts w:ascii="Times New Roman" w:hAnsi="Times New Roman"/>
          <w:color w:val="000000"/>
          <w:sz w:val="28"/>
          <w:szCs w:val="21"/>
          <w:shd w:val="clear" w:color="auto" w:fill="FEFEFE"/>
          <w:lang w:val="uk-UA"/>
        </w:rPr>
        <w:t>в) ко</w:t>
      </w:r>
      <w:r w:rsidR="009A5FEE" w:rsidRPr="005A09CC">
        <w:rPr>
          <w:rFonts w:ascii="Times New Roman" w:hAnsi="Times New Roman"/>
          <w:color w:val="000000"/>
          <w:sz w:val="28"/>
          <w:szCs w:val="21"/>
          <w:shd w:val="clear" w:color="auto" w:fill="FEFEFE"/>
          <w:lang w:val="uk-UA"/>
        </w:rPr>
        <w:t>дування напрямку</w:t>
      </w:r>
    </w:p>
    <w:p w14:paraId="7CA2AAC5" w14:textId="77777777" w:rsidR="008402C7" w:rsidRPr="005A09CC" w:rsidRDefault="008402C7" w:rsidP="00AB222E">
      <w:pPr>
        <w:tabs>
          <w:tab w:val="left" w:pos="7071"/>
        </w:tabs>
        <w:spacing w:line="360" w:lineRule="auto"/>
        <w:jc w:val="center"/>
        <w:rPr>
          <w:rFonts w:ascii="Times New Roman" w:hAnsi="Times New Roman"/>
          <w:color w:val="000000"/>
          <w:sz w:val="28"/>
          <w:szCs w:val="21"/>
          <w:shd w:val="clear" w:color="auto" w:fill="FEFEFE"/>
          <w:lang w:val="uk-UA"/>
        </w:rPr>
      </w:pPr>
    </w:p>
    <w:p w14:paraId="077E5436" w14:textId="77777777" w:rsidR="00E81CC2" w:rsidRPr="005A09CC" w:rsidRDefault="00E81CC2" w:rsidP="00E81CC2">
      <w:pPr>
        <w:spacing w:line="360" w:lineRule="auto"/>
        <w:ind w:firstLine="708"/>
        <w:jc w:val="both"/>
        <w:rPr>
          <w:rFonts w:ascii="Times New Roman" w:hAnsi="Times New Roman"/>
          <w:bCs/>
          <w:sz w:val="28"/>
          <w:szCs w:val="28"/>
          <w:lang w:val="uk-UA"/>
        </w:rPr>
      </w:pPr>
      <w:r w:rsidRPr="005A09CC">
        <w:rPr>
          <w:rFonts w:ascii="Times New Roman" w:hAnsi="Times New Roman"/>
          <w:bCs/>
          <w:sz w:val="28"/>
          <w:szCs w:val="28"/>
          <w:lang w:val="uk-UA"/>
        </w:rPr>
        <w:t>Для збільшення наочності використання в подальших етапах дослідження одержане растрове зображення конвертоване в точковий векторний шар, де відповідним значенням напрямку присвоєні умовні знаки напрямку відповідно до кодування напрямків стоку (в).</w:t>
      </w:r>
      <w:r w:rsidR="00B14157">
        <w:rPr>
          <w:rFonts w:ascii="Times New Roman" w:hAnsi="Times New Roman"/>
          <w:bCs/>
          <w:sz w:val="28"/>
          <w:szCs w:val="28"/>
          <w:lang w:val="uk-UA"/>
        </w:rPr>
        <w:t xml:space="preserve"> </w:t>
      </w:r>
      <w:r w:rsidRPr="005A09CC">
        <w:rPr>
          <w:rFonts w:ascii="Times New Roman" w:hAnsi="Times New Roman"/>
          <w:bCs/>
          <w:sz w:val="28"/>
          <w:szCs w:val="28"/>
          <w:lang w:val="uk-UA"/>
        </w:rPr>
        <w:t xml:space="preserve">Одержана інформація сформованого блоку фізико-географічних умов території дослідження слугувала підгрунтям для досягення </w:t>
      </w:r>
      <w:r w:rsidRPr="005A09CC">
        <w:rPr>
          <w:rFonts w:ascii="Times New Roman" w:hAnsi="Times New Roman"/>
          <w:bCs/>
          <w:sz w:val="28"/>
          <w:szCs w:val="28"/>
          <w:lang w:val="uk-UA"/>
        </w:rPr>
        <w:lastRenderedPageBreak/>
        <w:t>результатів другого модулю інвентаризації: встановленню потокових та субстанційних територіальних структур міського ландшафту.</w:t>
      </w:r>
    </w:p>
    <w:p w14:paraId="14714CD9" w14:textId="77777777" w:rsidR="00C56447" w:rsidRPr="005A09CC" w:rsidRDefault="00E81CC2" w:rsidP="00C56447">
      <w:pPr>
        <w:pStyle w:val="a3"/>
        <w:spacing w:line="360" w:lineRule="auto"/>
        <w:ind w:left="0" w:firstLine="708"/>
        <w:jc w:val="both"/>
        <w:rPr>
          <w:rFonts w:ascii="Times New Roman" w:hAnsi="Times New Roman"/>
          <w:bCs/>
          <w:sz w:val="28"/>
          <w:szCs w:val="28"/>
          <w:lang w:val="uk-UA"/>
        </w:rPr>
      </w:pPr>
      <w:r w:rsidRPr="005A09CC">
        <w:rPr>
          <w:rFonts w:ascii="Times New Roman" w:hAnsi="Times New Roman"/>
          <w:b/>
          <w:bCs/>
          <w:sz w:val="28"/>
          <w:szCs w:val="28"/>
          <w:u w:val="single"/>
          <w:lang w:val="uk-UA"/>
        </w:rPr>
        <w:t>Другий модуль</w:t>
      </w:r>
      <w:r w:rsidRPr="005A09CC">
        <w:rPr>
          <w:rFonts w:ascii="Times New Roman" w:hAnsi="Times New Roman"/>
          <w:bCs/>
          <w:sz w:val="28"/>
          <w:szCs w:val="28"/>
          <w:lang w:val="uk-UA"/>
        </w:rPr>
        <w:t xml:space="preserve"> інвентаризаційного етапу передбач</w:t>
      </w:r>
      <w:r w:rsidR="00B14157">
        <w:rPr>
          <w:rFonts w:ascii="Times New Roman" w:hAnsi="Times New Roman"/>
          <w:bCs/>
          <w:sz w:val="28"/>
          <w:szCs w:val="28"/>
          <w:lang w:val="uk-UA"/>
        </w:rPr>
        <w:t>ає</w:t>
      </w:r>
      <w:r w:rsidRPr="005A09CC">
        <w:rPr>
          <w:rFonts w:ascii="Times New Roman" w:hAnsi="Times New Roman"/>
          <w:bCs/>
          <w:sz w:val="28"/>
          <w:szCs w:val="28"/>
          <w:lang w:val="uk-UA"/>
        </w:rPr>
        <w:t xml:space="preserve"> встановлення територіальних структур ландшафту двох типів із різними походженням: натурогенних та антропогенних.</w:t>
      </w:r>
      <w:r w:rsidR="00C56447" w:rsidRPr="005A09CC">
        <w:rPr>
          <w:rFonts w:ascii="Times New Roman" w:hAnsi="Times New Roman"/>
          <w:bCs/>
          <w:sz w:val="28"/>
          <w:szCs w:val="28"/>
          <w:lang w:val="uk-UA"/>
        </w:rPr>
        <w:t xml:space="preserve"> Теоретико-методологічна основа дослідження натурогенних територіальнних структур ландшафту закладено чисельними працями як вітчизняних, так і закордонних науковців Шищенко</w:t>
      </w:r>
      <w:r w:rsidR="009A5FEE" w:rsidRPr="005A09CC">
        <w:rPr>
          <w:rFonts w:ascii="Times New Roman" w:hAnsi="Times New Roman"/>
          <w:bCs/>
          <w:sz w:val="28"/>
          <w:szCs w:val="28"/>
          <w:lang w:val="uk-UA"/>
        </w:rPr>
        <w:t xml:space="preserve"> П. Г.</w:t>
      </w:r>
      <w:r w:rsidR="00C56447" w:rsidRPr="005A09CC">
        <w:rPr>
          <w:rFonts w:ascii="Times New Roman" w:hAnsi="Times New Roman"/>
          <w:bCs/>
          <w:sz w:val="28"/>
          <w:szCs w:val="28"/>
          <w:lang w:val="uk-UA"/>
        </w:rPr>
        <w:t>, Швебс</w:t>
      </w:r>
      <w:r w:rsidR="009A5FEE" w:rsidRPr="005A09CC">
        <w:rPr>
          <w:rFonts w:ascii="Times New Roman" w:hAnsi="Times New Roman"/>
          <w:bCs/>
          <w:sz w:val="28"/>
          <w:szCs w:val="28"/>
          <w:lang w:val="uk-UA"/>
        </w:rPr>
        <w:t xml:space="preserve"> Г. І.</w:t>
      </w:r>
      <w:r w:rsidR="00C56447" w:rsidRPr="005A09CC">
        <w:rPr>
          <w:rFonts w:ascii="Times New Roman" w:hAnsi="Times New Roman"/>
          <w:bCs/>
          <w:sz w:val="28"/>
          <w:szCs w:val="28"/>
          <w:lang w:val="uk-UA"/>
        </w:rPr>
        <w:t>, Гродзинський</w:t>
      </w:r>
      <w:r w:rsidR="009A5FEE" w:rsidRPr="005A09CC">
        <w:rPr>
          <w:rFonts w:ascii="Times New Roman" w:hAnsi="Times New Roman"/>
          <w:bCs/>
          <w:sz w:val="28"/>
          <w:szCs w:val="28"/>
          <w:lang w:val="uk-UA"/>
        </w:rPr>
        <w:t xml:space="preserve"> М. Д.</w:t>
      </w:r>
      <w:r w:rsidR="00C56447" w:rsidRPr="005A09CC">
        <w:rPr>
          <w:rFonts w:ascii="Times New Roman" w:hAnsi="Times New Roman"/>
          <w:bCs/>
          <w:sz w:val="28"/>
          <w:szCs w:val="28"/>
          <w:lang w:val="uk-UA"/>
        </w:rPr>
        <w:t xml:space="preserve">, Гуцуляк  </w:t>
      </w:r>
      <w:r w:rsidR="009A5FEE" w:rsidRPr="005A09CC">
        <w:rPr>
          <w:rFonts w:ascii="Times New Roman" w:hAnsi="Times New Roman"/>
          <w:bCs/>
          <w:sz w:val="28"/>
          <w:szCs w:val="28"/>
          <w:lang w:val="uk-UA"/>
        </w:rPr>
        <w:t>В. М. та інших.</w:t>
      </w:r>
    </w:p>
    <w:p w14:paraId="599DE145" w14:textId="77777777" w:rsidR="00E81CC2" w:rsidRPr="005A09CC" w:rsidRDefault="00E81CC2" w:rsidP="00E81CC2">
      <w:pPr>
        <w:pStyle w:val="a3"/>
        <w:spacing w:line="360" w:lineRule="auto"/>
        <w:ind w:left="0" w:firstLine="708"/>
        <w:jc w:val="both"/>
        <w:rPr>
          <w:rFonts w:ascii="Times New Roman" w:hAnsi="Times New Roman"/>
          <w:bCs/>
          <w:sz w:val="28"/>
          <w:szCs w:val="28"/>
          <w:lang w:val="uk-UA"/>
        </w:rPr>
      </w:pPr>
      <w:r w:rsidRPr="005A09CC">
        <w:rPr>
          <w:rFonts w:ascii="Times New Roman" w:hAnsi="Times New Roman"/>
          <w:bCs/>
          <w:sz w:val="28"/>
          <w:szCs w:val="28"/>
          <w:lang w:val="uk-UA"/>
        </w:rPr>
        <w:t>У рамках даного дослідження міського ландшафту Харкова встановлювались склад, конфігураці</w:t>
      </w:r>
      <w:r w:rsidR="00B14157">
        <w:rPr>
          <w:rFonts w:ascii="Times New Roman" w:hAnsi="Times New Roman"/>
          <w:bCs/>
          <w:sz w:val="28"/>
          <w:szCs w:val="28"/>
          <w:lang w:val="uk-UA"/>
        </w:rPr>
        <w:t>я</w:t>
      </w:r>
      <w:r w:rsidRPr="005A09CC">
        <w:rPr>
          <w:rFonts w:ascii="Times New Roman" w:hAnsi="Times New Roman"/>
          <w:bCs/>
          <w:sz w:val="28"/>
          <w:szCs w:val="28"/>
          <w:lang w:val="uk-UA"/>
        </w:rPr>
        <w:t xml:space="preserve"> та параметр</w:t>
      </w:r>
      <w:r w:rsidR="00B14157">
        <w:rPr>
          <w:rFonts w:ascii="Times New Roman" w:hAnsi="Times New Roman"/>
          <w:bCs/>
          <w:sz w:val="28"/>
          <w:szCs w:val="28"/>
          <w:lang w:val="uk-UA"/>
        </w:rPr>
        <w:t>и</w:t>
      </w:r>
      <w:r w:rsidRPr="005A09CC">
        <w:rPr>
          <w:rFonts w:ascii="Times New Roman" w:hAnsi="Times New Roman"/>
          <w:bCs/>
          <w:sz w:val="28"/>
          <w:szCs w:val="28"/>
          <w:lang w:val="uk-UA"/>
        </w:rPr>
        <w:t xml:space="preserve"> басейнової, позиційно-динамічної та відтвореної генетико-морфологічної натурогенн</w:t>
      </w:r>
      <w:r w:rsidR="00405227">
        <w:rPr>
          <w:rFonts w:ascii="Times New Roman" w:hAnsi="Times New Roman"/>
          <w:bCs/>
          <w:sz w:val="28"/>
          <w:szCs w:val="28"/>
          <w:lang w:val="uk-UA"/>
        </w:rPr>
        <w:t>ої</w:t>
      </w:r>
      <w:r w:rsidRPr="005A09CC">
        <w:rPr>
          <w:rFonts w:ascii="Times New Roman" w:hAnsi="Times New Roman"/>
          <w:bCs/>
          <w:sz w:val="28"/>
          <w:szCs w:val="28"/>
          <w:lang w:val="uk-UA"/>
        </w:rPr>
        <w:t xml:space="preserve"> територіальн</w:t>
      </w:r>
      <w:r w:rsidR="00405227">
        <w:rPr>
          <w:rFonts w:ascii="Times New Roman" w:hAnsi="Times New Roman"/>
          <w:bCs/>
          <w:sz w:val="28"/>
          <w:szCs w:val="28"/>
          <w:lang w:val="uk-UA"/>
        </w:rPr>
        <w:t>ої</w:t>
      </w:r>
      <w:r w:rsidRPr="005A09CC">
        <w:rPr>
          <w:rFonts w:ascii="Times New Roman" w:hAnsi="Times New Roman"/>
          <w:bCs/>
          <w:sz w:val="28"/>
          <w:szCs w:val="28"/>
          <w:lang w:val="uk-UA"/>
        </w:rPr>
        <w:t xml:space="preserve"> структур</w:t>
      </w:r>
      <w:r w:rsidR="00405227">
        <w:rPr>
          <w:rFonts w:ascii="Times New Roman" w:hAnsi="Times New Roman"/>
          <w:bCs/>
          <w:sz w:val="28"/>
          <w:szCs w:val="28"/>
          <w:lang w:val="uk-UA"/>
        </w:rPr>
        <w:t>и</w:t>
      </w:r>
      <w:r w:rsidRPr="005A09CC">
        <w:rPr>
          <w:rFonts w:ascii="Times New Roman" w:hAnsi="Times New Roman"/>
          <w:bCs/>
          <w:sz w:val="28"/>
          <w:szCs w:val="28"/>
          <w:lang w:val="uk-UA"/>
        </w:rPr>
        <w:t>. Зауважимо, що натурогенні (від анг. nature – природа) територіальні структури міського ландшафту, розглядаються нами не як структури первинно природні, незмінені господарською діяльністю, а в сенсі того, що своєму походженню вони завдячують природним процесам, що їх формують.</w:t>
      </w:r>
    </w:p>
    <w:p w14:paraId="18D7F600" w14:textId="77777777" w:rsidR="002A42E3" w:rsidRPr="005A09CC" w:rsidRDefault="002A42E3" w:rsidP="002A42E3">
      <w:pPr>
        <w:spacing w:line="360" w:lineRule="auto"/>
        <w:ind w:firstLine="708"/>
        <w:jc w:val="both"/>
        <w:rPr>
          <w:rFonts w:ascii="Times New Roman" w:hAnsi="Times New Roman"/>
          <w:b/>
          <w:bCs/>
          <w:sz w:val="28"/>
          <w:szCs w:val="28"/>
          <w:lang w:val="uk-UA"/>
        </w:rPr>
      </w:pPr>
      <w:r w:rsidRPr="005A09CC">
        <w:rPr>
          <w:rFonts w:ascii="Times New Roman" w:hAnsi="Times New Roman"/>
          <w:b/>
          <w:bCs/>
          <w:sz w:val="28"/>
          <w:szCs w:val="28"/>
          <w:lang w:val="uk-UA"/>
        </w:rPr>
        <w:t>Відтворена генетико-морфологічна структура природного ландшафту.</w:t>
      </w:r>
    </w:p>
    <w:p w14:paraId="300520FD" w14:textId="77777777" w:rsidR="002A42E3" w:rsidRPr="005A09CC" w:rsidRDefault="002A42E3" w:rsidP="002A42E3">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Реконструкція ландшафту – це процес побудови відтвореної гіпотетичної моделі територіальної структури природного ландшафту. Ця операція здійснюється для ландшафтів, генетична морфологічна структура яких певним чином або докорінно змінена процесами господарського освоєння.</w:t>
      </w:r>
    </w:p>
    <w:p w14:paraId="4FCF4C39" w14:textId="77777777" w:rsidR="002A42E3" w:rsidRPr="00265304" w:rsidRDefault="002A42E3" w:rsidP="002A42E3">
      <w:pPr>
        <w:spacing w:line="360" w:lineRule="auto"/>
        <w:ind w:firstLine="708"/>
        <w:jc w:val="both"/>
        <w:rPr>
          <w:rFonts w:ascii="Times New Roman" w:hAnsi="Times New Roman"/>
          <w:spacing w:val="-4"/>
          <w:sz w:val="28"/>
          <w:szCs w:val="28"/>
          <w:lang w:val="uk-UA"/>
        </w:rPr>
      </w:pPr>
      <w:r w:rsidRPr="00265304">
        <w:rPr>
          <w:rFonts w:ascii="Times New Roman" w:hAnsi="Times New Roman"/>
          <w:spacing w:val="-4"/>
          <w:sz w:val="28"/>
          <w:szCs w:val="28"/>
          <w:lang w:val="uk-UA"/>
        </w:rPr>
        <w:t xml:space="preserve">Методи реконструкції природного ландшафту </w:t>
      </w:r>
      <w:r w:rsidR="00D657AB" w:rsidRPr="00265304">
        <w:rPr>
          <w:rFonts w:ascii="Times New Roman" w:hAnsi="Times New Roman"/>
          <w:spacing w:val="-4"/>
          <w:sz w:val="28"/>
          <w:szCs w:val="28"/>
          <w:lang w:val="uk-UA"/>
        </w:rPr>
        <w:t>ґ</w:t>
      </w:r>
      <w:r w:rsidRPr="00265304">
        <w:rPr>
          <w:rFonts w:ascii="Times New Roman" w:hAnsi="Times New Roman"/>
          <w:spacing w:val="-4"/>
          <w:sz w:val="28"/>
          <w:szCs w:val="28"/>
          <w:lang w:val="uk-UA"/>
        </w:rPr>
        <w:t>рунтувались на закладанні історико-географічного зрізу на період до початку активного господарського освоєн</w:t>
      </w:r>
      <w:r w:rsidR="009A5FEE" w:rsidRPr="00265304">
        <w:rPr>
          <w:rFonts w:ascii="Times New Roman" w:hAnsi="Times New Roman"/>
          <w:spacing w:val="-4"/>
          <w:sz w:val="28"/>
          <w:szCs w:val="28"/>
          <w:lang w:val="uk-UA"/>
        </w:rPr>
        <w:t>ня території (</w:t>
      </w:r>
      <w:r w:rsidRPr="00265304">
        <w:rPr>
          <w:rFonts w:ascii="Times New Roman" w:hAnsi="Times New Roman"/>
          <w:spacing w:val="-4"/>
          <w:sz w:val="28"/>
          <w:szCs w:val="28"/>
          <w:lang w:val="uk-UA"/>
        </w:rPr>
        <w:t xml:space="preserve">рослинний покрив відтворюється на основі знань про типові формації, притаманні тим чи іншим місцям ландшафту), русла рік та структура балок відтворено на момент першого містобудівельного етапу за матеріалами давніх карт. </w:t>
      </w:r>
    </w:p>
    <w:p w14:paraId="5EABF707" w14:textId="77777777" w:rsidR="001700EB" w:rsidRPr="005A09CC" w:rsidRDefault="001700EB" w:rsidP="00E81CC2">
      <w:pPr>
        <w:pStyle w:val="a3"/>
        <w:spacing w:line="360" w:lineRule="auto"/>
        <w:ind w:left="0" w:firstLine="708"/>
        <w:jc w:val="both"/>
        <w:rPr>
          <w:rFonts w:ascii="Times New Roman" w:hAnsi="Times New Roman"/>
          <w:sz w:val="28"/>
          <w:szCs w:val="28"/>
          <w:lang w:val="uk-UA"/>
        </w:rPr>
      </w:pPr>
      <w:r w:rsidRPr="005A09CC">
        <w:rPr>
          <w:rFonts w:ascii="Times New Roman" w:hAnsi="Times New Roman"/>
          <w:b/>
          <w:sz w:val="28"/>
          <w:szCs w:val="28"/>
          <w:lang w:val="uk-UA"/>
        </w:rPr>
        <w:t>Басейнова територіальна структура міського ландшафту</w:t>
      </w:r>
      <w:r w:rsidR="00C177DC" w:rsidRPr="005A09CC">
        <w:rPr>
          <w:rFonts w:ascii="Times New Roman" w:hAnsi="Times New Roman"/>
          <w:b/>
          <w:sz w:val="28"/>
          <w:szCs w:val="28"/>
          <w:lang w:val="uk-UA"/>
        </w:rPr>
        <w:t xml:space="preserve"> </w:t>
      </w:r>
      <w:r w:rsidR="00C177DC" w:rsidRPr="005A09CC">
        <w:rPr>
          <w:rFonts w:ascii="Times New Roman" w:hAnsi="Times New Roman"/>
          <w:sz w:val="28"/>
          <w:szCs w:val="28"/>
          <w:lang w:val="uk-UA"/>
        </w:rPr>
        <w:t xml:space="preserve">досліджувалась у два етапи, що передбачали </w:t>
      </w:r>
      <w:r w:rsidR="00404A5B" w:rsidRPr="005A09CC">
        <w:rPr>
          <w:rFonts w:ascii="Times New Roman" w:hAnsi="Times New Roman"/>
          <w:sz w:val="28"/>
          <w:szCs w:val="28"/>
          <w:lang w:val="uk-UA"/>
        </w:rPr>
        <w:t xml:space="preserve">встановлення її параметрів </w:t>
      </w:r>
      <w:r w:rsidR="00C177DC" w:rsidRPr="005A09CC">
        <w:rPr>
          <w:rFonts w:ascii="Times New Roman" w:hAnsi="Times New Roman"/>
          <w:sz w:val="28"/>
          <w:szCs w:val="28"/>
          <w:lang w:val="uk-UA"/>
        </w:rPr>
        <w:t xml:space="preserve">на регіональному та хоричному масштабних рівнях пізнання ландшафту. </w:t>
      </w:r>
    </w:p>
    <w:p w14:paraId="0630BCF6" w14:textId="77777777" w:rsidR="00C01C2C" w:rsidRPr="005A09CC" w:rsidRDefault="00FC4ABD" w:rsidP="000217BC">
      <w:pPr>
        <w:pStyle w:val="a3"/>
        <w:spacing w:line="360" w:lineRule="auto"/>
        <w:ind w:left="0" w:firstLine="708"/>
        <w:jc w:val="both"/>
        <w:rPr>
          <w:rFonts w:ascii="Times New Roman" w:hAnsi="Times New Roman"/>
          <w:sz w:val="28"/>
          <w:szCs w:val="28"/>
          <w:lang w:val="uk-UA"/>
        </w:rPr>
      </w:pPr>
      <w:r w:rsidRPr="005A09CC">
        <w:rPr>
          <w:rFonts w:ascii="Times New Roman" w:hAnsi="Times New Roman"/>
          <w:sz w:val="28"/>
          <w:szCs w:val="28"/>
          <w:lang w:val="uk-UA"/>
        </w:rPr>
        <w:t xml:space="preserve">На регіональному масштабному рівні визначенню підлягали ієрархічні порядки основних руслових водотоків, що протікають в межах території міста </w:t>
      </w:r>
      <w:r w:rsidRPr="005A09CC">
        <w:rPr>
          <w:rFonts w:ascii="Times New Roman" w:hAnsi="Times New Roman"/>
          <w:sz w:val="28"/>
          <w:szCs w:val="28"/>
          <w:lang w:val="uk-UA"/>
        </w:rPr>
        <w:lastRenderedPageBreak/>
        <w:t>Харків, на хоричному рівні встановлювалась територіальна конфігурація</w:t>
      </w:r>
      <w:r w:rsidR="000217BC" w:rsidRPr="005A09CC">
        <w:rPr>
          <w:rFonts w:ascii="Times New Roman" w:hAnsi="Times New Roman"/>
          <w:sz w:val="28"/>
          <w:szCs w:val="28"/>
          <w:lang w:val="uk-UA"/>
        </w:rPr>
        <w:t xml:space="preserve"> </w:t>
      </w:r>
      <w:r w:rsidRPr="005A09CC">
        <w:rPr>
          <w:rFonts w:ascii="Times New Roman" w:hAnsi="Times New Roman"/>
          <w:sz w:val="28"/>
          <w:szCs w:val="28"/>
          <w:lang w:val="uk-UA"/>
        </w:rPr>
        <w:t>водозбірних басей</w:t>
      </w:r>
      <w:r w:rsidR="00DF7A48" w:rsidRPr="005A09CC">
        <w:rPr>
          <w:rFonts w:ascii="Times New Roman" w:hAnsi="Times New Roman"/>
          <w:sz w:val="28"/>
          <w:szCs w:val="28"/>
          <w:lang w:val="uk-UA"/>
        </w:rPr>
        <w:t>нів основних руслових водотоків різних порядків та їхн</w:t>
      </w:r>
      <w:r w:rsidR="00C01C2C" w:rsidRPr="005A09CC">
        <w:rPr>
          <w:rFonts w:ascii="Times New Roman" w:hAnsi="Times New Roman"/>
          <w:sz w:val="28"/>
          <w:szCs w:val="28"/>
          <w:lang w:val="uk-UA"/>
        </w:rPr>
        <w:t xml:space="preserve">ій </w:t>
      </w:r>
      <w:r w:rsidR="000217BC" w:rsidRPr="005A09CC">
        <w:rPr>
          <w:rFonts w:ascii="Times New Roman" w:hAnsi="Times New Roman"/>
          <w:sz w:val="28"/>
          <w:szCs w:val="28"/>
          <w:lang w:val="uk-UA"/>
        </w:rPr>
        <w:t>функціональний устрій.</w:t>
      </w:r>
    </w:p>
    <w:p w14:paraId="16CDCEAF" w14:textId="77777777" w:rsidR="00B14157" w:rsidRDefault="007B7F8B" w:rsidP="00B14157">
      <w:pPr>
        <w:pStyle w:val="a3"/>
        <w:spacing w:line="360" w:lineRule="auto"/>
        <w:ind w:left="0" w:firstLine="708"/>
        <w:jc w:val="both"/>
        <w:rPr>
          <w:rFonts w:ascii="Times New Roman" w:hAnsi="Times New Roman"/>
          <w:sz w:val="28"/>
          <w:szCs w:val="28"/>
          <w:lang w:val="uk-UA"/>
        </w:rPr>
      </w:pPr>
      <w:r w:rsidRPr="005A09CC">
        <w:rPr>
          <w:rFonts w:ascii="Times New Roman" w:hAnsi="Times New Roman"/>
          <w:sz w:val="28"/>
          <w:szCs w:val="28"/>
          <w:lang w:val="uk-UA"/>
        </w:rPr>
        <w:t xml:space="preserve">Аналітичні операції здійснювались </w:t>
      </w:r>
      <w:r w:rsidR="00C01C2C" w:rsidRPr="005A09CC">
        <w:rPr>
          <w:rFonts w:ascii="Times New Roman" w:hAnsi="Times New Roman"/>
          <w:sz w:val="28"/>
          <w:szCs w:val="28"/>
          <w:lang w:val="uk-UA"/>
        </w:rPr>
        <w:t>інструментами модулю Hydrology ArcGIS</w:t>
      </w:r>
      <w:r w:rsidR="000217BC" w:rsidRPr="005A09CC">
        <w:rPr>
          <w:rFonts w:ascii="Times New Roman" w:hAnsi="Times New Roman"/>
          <w:sz w:val="28"/>
          <w:szCs w:val="28"/>
          <w:lang w:val="uk-UA"/>
        </w:rPr>
        <w:t xml:space="preserve"> у послідовності, описаній у рис. </w:t>
      </w:r>
      <w:r w:rsidR="00A550D6" w:rsidRPr="005A09CC">
        <w:rPr>
          <w:rFonts w:ascii="Times New Roman" w:hAnsi="Times New Roman"/>
          <w:sz w:val="28"/>
          <w:szCs w:val="28"/>
          <w:lang w:val="uk-UA"/>
        </w:rPr>
        <w:t>2.</w:t>
      </w:r>
      <w:r w:rsidR="00265304">
        <w:rPr>
          <w:rFonts w:ascii="Times New Roman" w:hAnsi="Times New Roman"/>
          <w:sz w:val="28"/>
          <w:szCs w:val="28"/>
          <w:lang w:val="uk-UA"/>
        </w:rPr>
        <w:t>6</w:t>
      </w:r>
      <w:r w:rsidR="000217BC" w:rsidRPr="005A09CC">
        <w:rPr>
          <w:rFonts w:ascii="Times New Roman" w:hAnsi="Times New Roman"/>
          <w:sz w:val="28"/>
          <w:szCs w:val="28"/>
          <w:lang w:val="uk-UA"/>
        </w:rPr>
        <w:t>.</w:t>
      </w:r>
      <w:r w:rsidR="00B14157" w:rsidRPr="00B14157">
        <w:rPr>
          <w:rFonts w:ascii="Times New Roman" w:hAnsi="Times New Roman"/>
          <w:sz w:val="28"/>
          <w:szCs w:val="28"/>
          <w:lang w:val="uk-UA"/>
        </w:rPr>
        <w:t xml:space="preserve"> </w:t>
      </w:r>
      <w:r w:rsidR="00B14157">
        <w:rPr>
          <w:rFonts w:ascii="Times New Roman" w:hAnsi="Times New Roman"/>
          <w:sz w:val="28"/>
          <w:szCs w:val="28"/>
          <w:lang w:val="uk-UA"/>
        </w:rPr>
        <w:t>Як в</w:t>
      </w:r>
      <w:r w:rsidR="00B14157" w:rsidRPr="005A09CC">
        <w:rPr>
          <w:rFonts w:ascii="Times New Roman" w:hAnsi="Times New Roman"/>
          <w:sz w:val="28"/>
          <w:szCs w:val="28"/>
          <w:lang w:val="uk-UA"/>
        </w:rPr>
        <w:t>ихідн</w:t>
      </w:r>
      <w:r w:rsidR="00B14157">
        <w:rPr>
          <w:rFonts w:ascii="Times New Roman" w:hAnsi="Times New Roman"/>
          <w:sz w:val="28"/>
          <w:szCs w:val="28"/>
          <w:lang w:val="uk-UA"/>
        </w:rPr>
        <w:t>і</w:t>
      </w:r>
      <w:r w:rsidR="00B14157" w:rsidRPr="005A09CC">
        <w:rPr>
          <w:rFonts w:ascii="Times New Roman" w:hAnsi="Times New Roman"/>
          <w:sz w:val="28"/>
          <w:szCs w:val="28"/>
          <w:lang w:val="uk-UA"/>
        </w:rPr>
        <w:t xml:space="preserve"> дан</w:t>
      </w:r>
      <w:r w:rsidR="00B14157">
        <w:rPr>
          <w:rFonts w:ascii="Times New Roman" w:hAnsi="Times New Roman"/>
          <w:sz w:val="28"/>
          <w:szCs w:val="28"/>
          <w:lang w:val="uk-UA"/>
        </w:rPr>
        <w:t>і</w:t>
      </w:r>
      <w:r w:rsidR="00B14157" w:rsidRPr="005A09CC">
        <w:rPr>
          <w:rFonts w:ascii="Times New Roman" w:hAnsi="Times New Roman"/>
          <w:sz w:val="28"/>
          <w:szCs w:val="28"/>
          <w:lang w:val="uk-UA"/>
        </w:rPr>
        <w:t xml:space="preserve"> дослідження басейнової територіальної структури в межах міста використовувалась растрова ЦМР (DEM) із розміром комірки 10 м</w:t>
      </w:r>
      <w:r w:rsidR="00B14157">
        <w:rPr>
          <w:rFonts w:ascii="Times New Roman" w:hAnsi="Times New Roman"/>
          <w:sz w:val="28"/>
          <w:szCs w:val="28"/>
          <w:lang w:val="uk-UA"/>
        </w:rPr>
        <w:t>.</w:t>
      </w:r>
      <w:r w:rsidR="00B14157" w:rsidRPr="005A09CC">
        <w:rPr>
          <w:rFonts w:ascii="Times New Roman" w:hAnsi="Times New Roman"/>
          <w:sz w:val="28"/>
          <w:szCs w:val="28"/>
          <w:lang w:val="uk-UA"/>
        </w:rPr>
        <w:t xml:space="preserve"> </w:t>
      </w:r>
      <w:r w:rsidR="00B14157">
        <w:rPr>
          <w:rFonts w:ascii="Times New Roman" w:hAnsi="Times New Roman"/>
          <w:sz w:val="28"/>
          <w:szCs w:val="28"/>
          <w:lang w:val="uk-UA"/>
        </w:rPr>
        <w:t>Д</w:t>
      </w:r>
      <w:r w:rsidR="00B14157" w:rsidRPr="005A09CC">
        <w:rPr>
          <w:rFonts w:ascii="Times New Roman" w:hAnsi="Times New Roman"/>
          <w:sz w:val="28"/>
          <w:szCs w:val="28"/>
          <w:lang w:val="uk-UA"/>
        </w:rPr>
        <w:t xml:space="preserve">ля встановлення ієрархічних порядків основних руслових водотоків використані відкриті дані радіолокаційної топографічної зйомки SRTM з просторовим </w:t>
      </w:r>
      <w:r w:rsidR="00B14157">
        <w:rPr>
          <w:rFonts w:ascii="Times New Roman" w:hAnsi="Times New Roman"/>
          <w:sz w:val="28"/>
          <w:szCs w:val="28"/>
          <w:lang w:val="uk-UA"/>
        </w:rPr>
        <w:t>дозволом</w:t>
      </w:r>
      <w:r w:rsidR="00B14157" w:rsidRPr="005A09CC">
        <w:rPr>
          <w:rFonts w:ascii="Times New Roman" w:hAnsi="Times New Roman"/>
          <w:sz w:val="28"/>
          <w:szCs w:val="28"/>
          <w:lang w:val="uk-UA"/>
        </w:rPr>
        <w:t xml:space="preserve"> 3 кутові секунди (близько 90 м) та за висотою 1м (зокрема, растри зон N49E051, N49E0361, N50E0351, N50E063).</w:t>
      </w:r>
    </w:p>
    <w:p w14:paraId="707ED495" w14:textId="77777777" w:rsidR="00265304" w:rsidRPr="005A09CC" w:rsidRDefault="00265304" w:rsidP="00B14157">
      <w:pPr>
        <w:pStyle w:val="a3"/>
        <w:spacing w:line="360" w:lineRule="auto"/>
        <w:ind w:left="0" w:firstLine="708"/>
        <w:jc w:val="both"/>
        <w:rPr>
          <w:rFonts w:ascii="Times New Roman" w:hAnsi="Times New Roman"/>
          <w:sz w:val="28"/>
          <w:szCs w:val="28"/>
          <w:lang w:val="uk-UA"/>
        </w:rPr>
      </w:pPr>
    </w:p>
    <w:p w14:paraId="4CAE3D22" w14:textId="77777777" w:rsidR="007B7F8B" w:rsidRPr="005A09CC" w:rsidRDefault="00B7277D" w:rsidP="00B7277D">
      <w:pPr>
        <w:spacing w:line="360" w:lineRule="auto"/>
        <w:jc w:val="center"/>
        <w:rPr>
          <w:rFonts w:ascii="Times New Roman" w:hAnsi="Times New Roman"/>
          <w:sz w:val="28"/>
          <w:szCs w:val="28"/>
          <w:lang w:val="uk-UA"/>
        </w:rPr>
      </w:pPr>
      <w:r>
        <w:rPr>
          <w:noProof/>
          <w:lang w:val="ru-RU" w:eastAsia="ru-RU" w:bidi="ar-SA"/>
        </w:rPr>
        <w:drawing>
          <wp:inline distT="0" distB="0" distL="0" distR="0" wp14:anchorId="66CF6D8C" wp14:editId="3EAA7C3C">
            <wp:extent cx="4773881" cy="3117581"/>
            <wp:effectExtent l="0" t="0" r="8255" b="6985"/>
            <wp:docPr id="1125" name="Рисунок 1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4773881" cy="3117581"/>
                    </a:xfrm>
                    <a:prstGeom prst="rect">
                      <a:avLst/>
                    </a:prstGeom>
                  </pic:spPr>
                </pic:pic>
              </a:graphicData>
            </a:graphic>
          </wp:inline>
        </w:drawing>
      </w:r>
    </w:p>
    <w:p w14:paraId="536C157F" w14:textId="77777777" w:rsidR="002F08E4" w:rsidRPr="005A09CC" w:rsidRDefault="000217BC" w:rsidP="00B6668A">
      <w:pPr>
        <w:pStyle w:val="a3"/>
        <w:spacing w:line="360" w:lineRule="auto"/>
        <w:ind w:left="0"/>
        <w:jc w:val="center"/>
        <w:rPr>
          <w:rFonts w:ascii="Times New Roman" w:hAnsi="Times New Roman"/>
          <w:sz w:val="28"/>
          <w:szCs w:val="28"/>
          <w:lang w:val="uk-UA"/>
        </w:rPr>
      </w:pPr>
      <w:r w:rsidRPr="005A09CC">
        <w:rPr>
          <w:rFonts w:ascii="Times New Roman" w:hAnsi="Times New Roman"/>
          <w:sz w:val="28"/>
          <w:szCs w:val="28"/>
          <w:lang w:val="uk-UA"/>
        </w:rPr>
        <w:t xml:space="preserve">Рис. </w:t>
      </w:r>
      <w:r w:rsidR="00A550D6" w:rsidRPr="005A09CC">
        <w:rPr>
          <w:rFonts w:ascii="Times New Roman" w:hAnsi="Times New Roman"/>
          <w:sz w:val="28"/>
          <w:szCs w:val="28"/>
          <w:lang w:val="uk-UA"/>
        </w:rPr>
        <w:t>2.</w:t>
      </w:r>
      <w:r w:rsidR="00265304">
        <w:rPr>
          <w:rFonts w:ascii="Times New Roman" w:hAnsi="Times New Roman"/>
          <w:sz w:val="28"/>
          <w:szCs w:val="28"/>
          <w:lang w:val="uk-UA"/>
        </w:rPr>
        <w:t>6</w:t>
      </w:r>
      <w:r w:rsidRPr="005A09CC">
        <w:rPr>
          <w:rFonts w:ascii="Times New Roman" w:hAnsi="Times New Roman"/>
          <w:sz w:val="28"/>
          <w:szCs w:val="28"/>
          <w:lang w:val="uk-UA"/>
        </w:rPr>
        <w:t xml:space="preserve"> Алгоритм гідрологічного аналізу рельєфу </w:t>
      </w:r>
    </w:p>
    <w:p w14:paraId="7481824C" w14:textId="77777777" w:rsidR="000217BC" w:rsidRPr="005A09CC" w:rsidRDefault="00B6668A" w:rsidP="00B6668A">
      <w:pPr>
        <w:pStyle w:val="a3"/>
        <w:spacing w:line="360" w:lineRule="auto"/>
        <w:ind w:left="0"/>
        <w:jc w:val="center"/>
        <w:rPr>
          <w:rFonts w:ascii="Times New Roman" w:hAnsi="Times New Roman"/>
          <w:b/>
          <w:color w:val="FF0000"/>
          <w:sz w:val="28"/>
          <w:szCs w:val="28"/>
          <w:lang w:val="uk-UA"/>
        </w:rPr>
      </w:pPr>
      <w:r w:rsidRPr="005A09CC">
        <w:rPr>
          <w:rFonts w:ascii="Times New Roman" w:hAnsi="Times New Roman"/>
          <w:sz w:val="28"/>
          <w:szCs w:val="28"/>
          <w:lang w:val="uk-UA"/>
        </w:rPr>
        <w:t xml:space="preserve">(у дужках </w:t>
      </w:r>
      <w:r w:rsidRPr="005A09CC">
        <w:rPr>
          <w:rFonts w:ascii="Times New Roman" w:hAnsi="Times New Roman"/>
          <w:color w:val="000000"/>
          <w:sz w:val="28"/>
          <w:szCs w:val="21"/>
          <w:shd w:val="clear" w:color="auto" w:fill="FEFEFE"/>
          <w:lang w:val="uk-UA"/>
        </w:rPr>
        <w:t>–</w:t>
      </w:r>
      <w:r w:rsidR="00B63A54" w:rsidRPr="005A09CC">
        <w:rPr>
          <w:rFonts w:ascii="Times New Roman" w:hAnsi="Times New Roman"/>
          <w:color w:val="000000"/>
          <w:sz w:val="28"/>
          <w:szCs w:val="21"/>
          <w:shd w:val="clear" w:color="auto" w:fill="FEFEFE"/>
          <w:lang w:val="uk-UA"/>
        </w:rPr>
        <w:t xml:space="preserve"> </w:t>
      </w:r>
      <w:r w:rsidRPr="005A09CC">
        <w:rPr>
          <w:rFonts w:ascii="Times New Roman" w:hAnsi="Times New Roman"/>
          <w:sz w:val="28"/>
          <w:szCs w:val="28"/>
          <w:lang w:val="uk-UA"/>
        </w:rPr>
        <w:t>назви відповідних утиліт)</w:t>
      </w:r>
    </w:p>
    <w:p w14:paraId="2770A3A8" w14:textId="77777777" w:rsidR="00B6668A" w:rsidRPr="005A09CC" w:rsidRDefault="00B6668A" w:rsidP="00B6668A">
      <w:pPr>
        <w:pStyle w:val="a3"/>
        <w:spacing w:line="360" w:lineRule="auto"/>
        <w:ind w:left="0"/>
        <w:jc w:val="center"/>
        <w:rPr>
          <w:rFonts w:ascii="Times New Roman" w:hAnsi="Times New Roman"/>
          <w:sz w:val="28"/>
          <w:szCs w:val="28"/>
          <w:lang w:val="uk-UA"/>
        </w:rPr>
      </w:pPr>
    </w:p>
    <w:p w14:paraId="27433C39" w14:textId="77777777" w:rsidR="00306D1C" w:rsidRPr="00265304" w:rsidRDefault="008F6709" w:rsidP="00265304">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 xml:space="preserve">Картографування підсистем водозбірних басейнів </w:t>
      </w:r>
      <w:r w:rsidR="0058410D" w:rsidRPr="005A09CC">
        <w:rPr>
          <w:rFonts w:ascii="Times New Roman" w:hAnsi="Times New Roman"/>
          <w:sz w:val="28"/>
          <w:szCs w:val="28"/>
          <w:lang w:val="uk-UA"/>
        </w:rPr>
        <w:t>ґрунтувалось</w:t>
      </w:r>
      <w:r w:rsidRPr="005A09CC">
        <w:rPr>
          <w:rFonts w:ascii="Times New Roman" w:hAnsi="Times New Roman"/>
          <w:sz w:val="28"/>
          <w:szCs w:val="28"/>
          <w:lang w:val="uk-UA"/>
        </w:rPr>
        <w:t xml:space="preserve"> </w:t>
      </w:r>
      <w:r w:rsidR="00C03BBE" w:rsidRPr="005A09CC">
        <w:rPr>
          <w:rFonts w:ascii="Times New Roman" w:hAnsi="Times New Roman"/>
          <w:sz w:val="28"/>
          <w:szCs w:val="28"/>
          <w:lang w:val="uk-UA"/>
        </w:rPr>
        <w:t>на загальних відомост</w:t>
      </w:r>
      <w:r w:rsidR="0058410D" w:rsidRPr="005A09CC">
        <w:rPr>
          <w:rFonts w:ascii="Times New Roman" w:hAnsi="Times New Roman"/>
          <w:sz w:val="28"/>
          <w:szCs w:val="28"/>
          <w:lang w:val="uk-UA"/>
        </w:rPr>
        <w:t>ях</w:t>
      </w:r>
      <w:r w:rsidR="00C03BBE" w:rsidRPr="005A09CC">
        <w:rPr>
          <w:rFonts w:ascii="Times New Roman" w:hAnsi="Times New Roman"/>
          <w:sz w:val="28"/>
          <w:szCs w:val="28"/>
          <w:lang w:val="uk-UA"/>
        </w:rPr>
        <w:t xml:space="preserve"> щодо характеру поверхонь та даних про висотн</w:t>
      </w:r>
      <w:r w:rsidR="00A550D6" w:rsidRPr="005A09CC">
        <w:rPr>
          <w:rFonts w:ascii="Times New Roman" w:hAnsi="Times New Roman"/>
          <w:sz w:val="28"/>
          <w:szCs w:val="28"/>
          <w:lang w:val="uk-UA"/>
        </w:rPr>
        <w:t xml:space="preserve">і позначки </w:t>
      </w:r>
      <w:r w:rsidR="00F73320" w:rsidRPr="005A09CC">
        <w:rPr>
          <w:rFonts w:ascii="Times New Roman" w:hAnsi="Times New Roman"/>
          <w:sz w:val="28"/>
          <w:szCs w:val="28"/>
          <w:lang w:val="uk-UA"/>
        </w:rPr>
        <w:t>різних генетичних типів</w:t>
      </w:r>
      <w:r w:rsidR="0058410D" w:rsidRPr="005A09CC">
        <w:rPr>
          <w:rFonts w:ascii="Times New Roman" w:hAnsi="Times New Roman"/>
          <w:sz w:val="28"/>
          <w:szCs w:val="28"/>
          <w:lang w:val="uk-UA"/>
        </w:rPr>
        <w:t xml:space="preserve"> поверхонь</w:t>
      </w:r>
      <w:r w:rsidR="00F73320" w:rsidRPr="005A09CC">
        <w:rPr>
          <w:rFonts w:ascii="Times New Roman" w:hAnsi="Times New Roman"/>
          <w:sz w:val="28"/>
          <w:szCs w:val="28"/>
          <w:lang w:val="uk-UA"/>
        </w:rPr>
        <w:t xml:space="preserve"> рельєфу</w:t>
      </w:r>
      <w:r w:rsidR="0058410D" w:rsidRPr="005A09CC">
        <w:rPr>
          <w:rFonts w:ascii="Times New Roman" w:hAnsi="Times New Roman"/>
          <w:sz w:val="28"/>
          <w:szCs w:val="28"/>
          <w:lang w:val="uk-UA"/>
        </w:rPr>
        <w:t xml:space="preserve">, </w:t>
      </w:r>
      <w:r w:rsidR="00C03BBE" w:rsidRPr="005A09CC">
        <w:rPr>
          <w:rFonts w:ascii="Times New Roman" w:hAnsi="Times New Roman"/>
          <w:sz w:val="28"/>
          <w:szCs w:val="28"/>
          <w:lang w:val="uk-UA"/>
        </w:rPr>
        <w:t>визначених у геоморфологічному описі</w:t>
      </w:r>
      <w:r w:rsidR="00325376" w:rsidRPr="005A09CC">
        <w:rPr>
          <w:rFonts w:ascii="Times New Roman" w:hAnsi="Times New Roman"/>
          <w:sz w:val="28"/>
          <w:szCs w:val="28"/>
          <w:lang w:val="uk-UA"/>
        </w:rPr>
        <w:t xml:space="preserve"> (табл. 2.</w:t>
      </w:r>
      <w:r w:rsidR="00664D45" w:rsidRPr="005A09CC">
        <w:rPr>
          <w:rFonts w:ascii="Times New Roman" w:hAnsi="Times New Roman"/>
          <w:sz w:val="28"/>
          <w:szCs w:val="28"/>
          <w:lang w:val="uk-UA"/>
        </w:rPr>
        <w:t>2</w:t>
      </w:r>
      <w:r w:rsidR="00325376" w:rsidRPr="005A09CC">
        <w:rPr>
          <w:rFonts w:ascii="Times New Roman" w:hAnsi="Times New Roman"/>
          <w:sz w:val="28"/>
          <w:szCs w:val="28"/>
          <w:lang w:val="uk-UA"/>
        </w:rPr>
        <w:t>)</w:t>
      </w:r>
      <w:r w:rsidR="00F73320" w:rsidRPr="005A09CC">
        <w:rPr>
          <w:rFonts w:ascii="Times New Roman" w:hAnsi="Times New Roman"/>
          <w:sz w:val="28"/>
          <w:szCs w:val="28"/>
          <w:lang w:val="uk-UA"/>
        </w:rPr>
        <w:t xml:space="preserve">, та подальшому їх розпізнаванню </w:t>
      </w:r>
      <w:r w:rsidR="00B14157">
        <w:rPr>
          <w:rFonts w:ascii="Times New Roman" w:hAnsi="Times New Roman"/>
          <w:sz w:val="28"/>
          <w:szCs w:val="28"/>
          <w:lang w:val="uk-UA"/>
        </w:rPr>
        <w:t>і</w:t>
      </w:r>
      <w:r w:rsidR="00F73320" w:rsidRPr="005A09CC">
        <w:rPr>
          <w:rFonts w:ascii="Times New Roman" w:hAnsi="Times New Roman"/>
          <w:sz w:val="28"/>
          <w:szCs w:val="28"/>
          <w:lang w:val="uk-UA"/>
        </w:rPr>
        <w:t xml:space="preserve"> уточненню меж за даними карт похідних від цифрової моделі рельєфу: гіпсометричної та крутизни схилів.</w:t>
      </w:r>
    </w:p>
    <w:p w14:paraId="596A2887" w14:textId="77777777" w:rsidR="00325376" w:rsidRPr="005A09CC" w:rsidRDefault="00325376" w:rsidP="00325376">
      <w:pPr>
        <w:spacing w:line="360" w:lineRule="auto"/>
        <w:jc w:val="right"/>
        <w:rPr>
          <w:rFonts w:ascii="Times New Roman" w:hAnsi="Times New Roman"/>
          <w:i/>
          <w:color w:val="000000"/>
          <w:sz w:val="28"/>
          <w:szCs w:val="28"/>
          <w:lang w:val="uk-UA" w:eastAsia="uk-UA"/>
        </w:rPr>
      </w:pPr>
      <w:r w:rsidRPr="005A09CC">
        <w:rPr>
          <w:rFonts w:ascii="Times New Roman" w:hAnsi="Times New Roman"/>
          <w:i/>
          <w:color w:val="000000"/>
          <w:sz w:val="28"/>
          <w:szCs w:val="28"/>
          <w:lang w:val="uk-UA" w:eastAsia="uk-UA"/>
        </w:rPr>
        <w:lastRenderedPageBreak/>
        <w:t>Таблиця</w:t>
      </w:r>
      <w:r w:rsidR="00DA1703" w:rsidRPr="005A09CC">
        <w:rPr>
          <w:rFonts w:ascii="Times New Roman" w:hAnsi="Times New Roman"/>
          <w:i/>
          <w:color w:val="000000"/>
          <w:sz w:val="28"/>
          <w:szCs w:val="28"/>
          <w:lang w:val="uk-UA" w:eastAsia="uk-UA"/>
        </w:rPr>
        <w:t xml:space="preserve"> 2.2</w:t>
      </w:r>
    </w:p>
    <w:p w14:paraId="58A1AA5E" w14:textId="77777777" w:rsidR="00325376" w:rsidRPr="005A09CC" w:rsidRDefault="00325376" w:rsidP="00325376">
      <w:pPr>
        <w:spacing w:line="360" w:lineRule="auto"/>
        <w:ind w:hanging="142"/>
        <w:jc w:val="center"/>
        <w:rPr>
          <w:rFonts w:ascii="Times New Roman" w:hAnsi="Times New Roman"/>
          <w:b/>
          <w:color w:val="000000"/>
          <w:sz w:val="28"/>
          <w:szCs w:val="28"/>
          <w:lang w:val="uk-UA" w:eastAsia="uk-UA"/>
        </w:rPr>
      </w:pPr>
      <w:r w:rsidRPr="005A09CC">
        <w:rPr>
          <w:rFonts w:ascii="Times New Roman" w:hAnsi="Times New Roman"/>
          <w:b/>
          <w:color w:val="000000"/>
          <w:sz w:val="28"/>
          <w:szCs w:val="28"/>
          <w:lang w:val="uk-UA" w:eastAsia="uk-UA"/>
        </w:rPr>
        <w:t>Критерії виділення підсистем водозбірних басейнів</w:t>
      </w:r>
      <w:r w:rsidR="00651CFB" w:rsidRPr="005A09CC">
        <w:rPr>
          <w:rFonts w:ascii="Times New Roman" w:hAnsi="Times New Roman"/>
          <w:b/>
          <w:color w:val="000000"/>
          <w:sz w:val="28"/>
          <w:szCs w:val="28"/>
          <w:lang w:val="uk-UA" w:eastAsia="uk-UA"/>
        </w:rPr>
        <w:t xml:space="preserve"> </w:t>
      </w:r>
    </w:p>
    <w:tbl>
      <w:tblPr>
        <w:tblStyle w:val="-131"/>
        <w:tblW w:w="10201" w:type="dxa"/>
        <w:tblLook w:val="04A0" w:firstRow="1" w:lastRow="0" w:firstColumn="1" w:lastColumn="0" w:noHBand="0" w:noVBand="1"/>
      </w:tblPr>
      <w:tblGrid>
        <w:gridCol w:w="2972"/>
        <w:gridCol w:w="7229"/>
      </w:tblGrid>
      <w:tr w:rsidR="00325376" w:rsidRPr="005A09CC" w14:paraId="0BD44084" w14:textId="77777777" w:rsidTr="00B1415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4D11C47F" w14:textId="77777777" w:rsidR="00325376" w:rsidRPr="005A09CC" w:rsidRDefault="00325376" w:rsidP="00651CFB">
            <w:pPr>
              <w:jc w:val="center"/>
              <w:rPr>
                <w:rFonts w:ascii="Times New Roman" w:hAnsi="Times New Roman"/>
                <w:b w:val="0"/>
                <w:color w:val="000000"/>
                <w:sz w:val="28"/>
                <w:szCs w:val="28"/>
                <w:lang w:val="uk-UA" w:eastAsia="uk-UA"/>
              </w:rPr>
            </w:pPr>
            <w:r w:rsidRPr="005A09CC">
              <w:rPr>
                <w:rFonts w:ascii="Times New Roman" w:hAnsi="Times New Roman"/>
                <w:b w:val="0"/>
                <w:color w:val="000000"/>
                <w:sz w:val="28"/>
                <w:szCs w:val="28"/>
                <w:lang w:val="uk-UA" w:eastAsia="uk-UA"/>
              </w:rPr>
              <w:t>Підсистеми</w:t>
            </w:r>
          </w:p>
        </w:tc>
        <w:tc>
          <w:tcPr>
            <w:tcW w:w="7229" w:type="dxa"/>
          </w:tcPr>
          <w:p w14:paraId="3DAC08A4" w14:textId="77777777" w:rsidR="00325376" w:rsidRPr="005A09CC" w:rsidRDefault="00325376" w:rsidP="00651CF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color w:val="000000"/>
                <w:sz w:val="28"/>
                <w:szCs w:val="28"/>
                <w:lang w:val="uk-UA" w:eastAsia="uk-UA"/>
              </w:rPr>
            </w:pPr>
            <w:r w:rsidRPr="005A09CC">
              <w:rPr>
                <w:rFonts w:ascii="Times New Roman" w:hAnsi="Times New Roman"/>
                <w:b w:val="0"/>
                <w:color w:val="000000"/>
                <w:sz w:val="28"/>
                <w:szCs w:val="28"/>
                <w:lang w:val="uk-UA" w:eastAsia="uk-UA"/>
              </w:rPr>
              <w:t>Критерії</w:t>
            </w:r>
          </w:p>
        </w:tc>
      </w:tr>
      <w:tr w:rsidR="00325376" w:rsidRPr="005A09CC" w14:paraId="4714161E" w14:textId="77777777" w:rsidTr="00B14157">
        <w:tc>
          <w:tcPr>
            <w:cnfStyle w:val="001000000000" w:firstRow="0" w:lastRow="0" w:firstColumn="1" w:lastColumn="0" w:oddVBand="0" w:evenVBand="0" w:oddHBand="0" w:evenHBand="0" w:firstRowFirstColumn="0" w:firstRowLastColumn="0" w:lastRowFirstColumn="0" w:lastRowLastColumn="0"/>
            <w:tcW w:w="2972" w:type="dxa"/>
            <w:shd w:val="clear" w:color="auto" w:fill="E7E6E6" w:themeFill="background2"/>
          </w:tcPr>
          <w:p w14:paraId="68BBBF9F" w14:textId="77777777" w:rsidR="00325376" w:rsidRPr="005A09CC" w:rsidRDefault="00325376" w:rsidP="00651CFB">
            <w:pPr>
              <w:rPr>
                <w:rFonts w:ascii="Times New Roman" w:hAnsi="Times New Roman"/>
                <w:b w:val="0"/>
                <w:color w:val="000000"/>
                <w:sz w:val="28"/>
                <w:szCs w:val="28"/>
                <w:lang w:val="uk-UA" w:eastAsia="uk-UA"/>
              </w:rPr>
            </w:pPr>
            <w:r w:rsidRPr="005A09CC">
              <w:rPr>
                <w:rFonts w:ascii="Times New Roman" w:hAnsi="Times New Roman"/>
                <w:b w:val="0"/>
                <w:color w:val="000000"/>
                <w:sz w:val="28"/>
                <w:szCs w:val="28"/>
                <w:lang w:val="uk-UA" w:eastAsia="uk-UA"/>
              </w:rPr>
              <w:t>Долинні</w:t>
            </w:r>
          </w:p>
        </w:tc>
        <w:tc>
          <w:tcPr>
            <w:tcW w:w="7229" w:type="dxa"/>
          </w:tcPr>
          <w:p w14:paraId="05B33565" w14:textId="77777777" w:rsidR="00325376" w:rsidRPr="005A09CC" w:rsidRDefault="00325376" w:rsidP="00651CFB">
            <w:pP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szCs w:val="28"/>
                <w:lang w:val="uk-UA" w:eastAsia="uk-UA"/>
              </w:rPr>
            </w:pPr>
          </w:p>
        </w:tc>
      </w:tr>
      <w:tr w:rsidR="00325376" w:rsidRPr="008C4A03" w14:paraId="59EFE49A" w14:textId="77777777" w:rsidTr="00B14157">
        <w:tc>
          <w:tcPr>
            <w:cnfStyle w:val="001000000000" w:firstRow="0" w:lastRow="0" w:firstColumn="1" w:lastColumn="0" w:oddVBand="0" w:evenVBand="0" w:oddHBand="0" w:evenHBand="0" w:firstRowFirstColumn="0" w:firstRowLastColumn="0" w:lastRowFirstColumn="0" w:lastRowLastColumn="0"/>
            <w:tcW w:w="2972" w:type="dxa"/>
            <w:shd w:val="clear" w:color="auto" w:fill="F2F2F2" w:themeFill="background1" w:themeFillShade="F2"/>
          </w:tcPr>
          <w:p w14:paraId="68A1601A" w14:textId="77777777" w:rsidR="00325376" w:rsidRPr="005A09CC" w:rsidRDefault="00325376" w:rsidP="00B14157">
            <w:pPr>
              <w:ind w:left="743"/>
              <w:rPr>
                <w:rFonts w:ascii="Times New Roman" w:hAnsi="Times New Roman"/>
                <w:b w:val="0"/>
                <w:color w:val="000000"/>
                <w:sz w:val="28"/>
                <w:szCs w:val="28"/>
                <w:lang w:val="uk-UA" w:eastAsia="uk-UA"/>
              </w:rPr>
            </w:pPr>
            <w:r w:rsidRPr="005A09CC">
              <w:rPr>
                <w:rFonts w:ascii="Times New Roman" w:hAnsi="Times New Roman"/>
                <w:b w:val="0"/>
                <w:color w:val="000000"/>
                <w:sz w:val="28"/>
                <w:szCs w:val="28"/>
                <w:lang w:val="uk-UA" w:eastAsia="uk-UA"/>
              </w:rPr>
              <w:t>Заплавний тип</w:t>
            </w:r>
          </w:p>
        </w:tc>
        <w:tc>
          <w:tcPr>
            <w:tcW w:w="7229" w:type="dxa"/>
          </w:tcPr>
          <w:p w14:paraId="11F0B22B" w14:textId="77777777" w:rsidR="00325376" w:rsidRPr="005A09CC" w:rsidRDefault="00EF0C3A" w:rsidP="00EF0C3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t xml:space="preserve">Переважно плоскі поверхні, </w:t>
            </w:r>
            <w:r w:rsidR="00651CFB" w:rsidRPr="005A09CC">
              <w:rPr>
                <w:rFonts w:ascii="Times New Roman" w:hAnsi="Times New Roman"/>
                <w:color w:val="000000"/>
                <w:sz w:val="28"/>
                <w:szCs w:val="28"/>
                <w:lang w:val="uk-UA" w:eastAsia="uk-UA"/>
              </w:rPr>
              <w:t xml:space="preserve">висотні відмітки в діапазоні 95-106 м, </w:t>
            </w:r>
            <w:r w:rsidR="00651CFB" w:rsidRPr="005A09CC">
              <w:rPr>
                <w:rFonts w:ascii="Times New Roman" w:hAnsi="Times New Roman"/>
                <w:sz w:val="28"/>
                <w:szCs w:val="28"/>
                <w:lang w:val="uk-UA"/>
              </w:rPr>
              <w:t>перевищення над урізом води</w:t>
            </w:r>
            <w:r w:rsidR="00651CFB" w:rsidRPr="005A09CC">
              <w:rPr>
                <w:rFonts w:ascii="Times New Roman" w:hAnsi="Times New Roman"/>
                <w:color w:val="000000"/>
                <w:sz w:val="28"/>
                <w:szCs w:val="28"/>
                <w:lang w:val="uk-UA" w:eastAsia="uk-UA"/>
              </w:rPr>
              <w:t xml:space="preserve"> 0-4 м</w:t>
            </w:r>
            <w:r w:rsidRPr="005A09CC">
              <w:rPr>
                <w:rFonts w:ascii="Times New Roman" w:hAnsi="Times New Roman"/>
                <w:color w:val="000000"/>
                <w:sz w:val="28"/>
                <w:szCs w:val="28"/>
                <w:lang w:val="uk-UA" w:eastAsia="uk-UA"/>
              </w:rPr>
              <w:t>.</w:t>
            </w:r>
          </w:p>
        </w:tc>
      </w:tr>
      <w:tr w:rsidR="00325376" w:rsidRPr="008C4A03" w14:paraId="01D0B949" w14:textId="77777777" w:rsidTr="00B14157">
        <w:tc>
          <w:tcPr>
            <w:cnfStyle w:val="001000000000" w:firstRow="0" w:lastRow="0" w:firstColumn="1" w:lastColumn="0" w:oddVBand="0" w:evenVBand="0" w:oddHBand="0" w:evenHBand="0" w:firstRowFirstColumn="0" w:firstRowLastColumn="0" w:lastRowFirstColumn="0" w:lastRowLastColumn="0"/>
            <w:tcW w:w="2972" w:type="dxa"/>
            <w:shd w:val="clear" w:color="auto" w:fill="F2F2F2" w:themeFill="background1" w:themeFillShade="F2"/>
          </w:tcPr>
          <w:p w14:paraId="6321BEA3" w14:textId="77777777" w:rsidR="00325376" w:rsidRPr="005A09CC" w:rsidRDefault="00325376" w:rsidP="00B14157">
            <w:pPr>
              <w:ind w:left="743"/>
              <w:rPr>
                <w:rFonts w:ascii="Times New Roman" w:hAnsi="Times New Roman"/>
                <w:b w:val="0"/>
                <w:color w:val="000000"/>
                <w:sz w:val="28"/>
                <w:szCs w:val="28"/>
                <w:lang w:val="uk-UA" w:eastAsia="uk-UA"/>
              </w:rPr>
            </w:pPr>
            <w:r w:rsidRPr="005A09CC">
              <w:rPr>
                <w:rFonts w:ascii="Times New Roman" w:hAnsi="Times New Roman"/>
                <w:b w:val="0"/>
                <w:color w:val="000000"/>
                <w:sz w:val="28"/>
                <w:szCs w:val="28"/>
                <w:lang w:val="uk-UA" w:eastAsia="uk-UA"/>
              </w:rPr>
              <w:t>Надзаплавно-терасовий тип</w:t>
            </w:r>
          </w:p>
        </w:tc>
        <w:tc>
          <w:tcPr>
            <w:tcW w:w="7229" w:type="dxa"/>
          </w:tcPr>
          <w:p w14:paraId="209B5320" w14:textId="77777777" w:rsidR="00325376" w:rsidRPr="005A09CC" w:rsidRDefault="00EF0C3A" w:rsidP="00EF0C3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t>Дрібногорбисто-западинні, інколи вирівнені, поверхні з висотними</w:t>
            </w:r>
            <w:r w:rsidR="00651CFB" w:rsidRPr="005A09CC">
              <w:rPr>
                <w:rFonts w:ascii="Times New Roman" w:hAnsi="Times New Roman"/>
                <w:color w:val="000000"/>
                <w:sz w:val="28"/>
                <w:szCs w:val="28"/>
                <w:lang w:val="uk-UA" w:eastAsia="uk-UA"/>
              </w:rPr>
              <w:t xml:space="preserve"> </w:t>
            </w:r>
            <w:r w:rsidRPr="005A09CC">
              <w:rPr>
                <w:rFonts w:ascii="Times New Roman" w:hAnsi="Times New Roman"/>
                <w:color w:val="000000"/>
                <w:sz w:val="28"/>
                <w:szCs w:val="28"/>
                <w:lang w:val="uk-UA" w:eastAsia="uk-UA"/>
              </w:rPr>
              <w:t>відмітками</w:t>
            </w:r>
            <w:r w:rsidR="00651CFB" w:rsidRPr="005A09CC">
              <w:rPr>
                <w:rFonts w:ascii="Times New Roman" w:hAnsi="Times New Roman"/>
                <w:color w:val="000000"/>
                <w:sz w:val="28"/>
                <w:szCs w:val="28"/>
                <w:lang w:val="uk-UA" w:eastAsia="uk-UA"/>
              </w:rPr>
              <w:t xml:space="preserve"> </w:t>
            </w:r>
            <w:r w:rsidR="00651CFB" w:rsidRPr="005A09CC">
              <w:rPr>
                <w:rFonts w:ascii="Times New Roman" w:hAnsi="Times New Roman"/>
                <w:sz w:val="28"/>
                <w:szCs w:val="28"/>
                <w:lang w:val="uk-UA"/>
              </w:rPr>
              <w:t>– 102-111</w:t>
            </w:r>
            <w:r w:rsidRPr="005A09CC">
              <w:rPr>
                <w:rFonts w:ascii="Times New Roman" w:hAnsi="Times New Roman"/>
                <w:sz w:val="28"/>
                <w:szCs w:val="28"/>
                <w:lang w:val="uk-UA"/>
              </w:rPr>
              <w:t xml:space="preserve"> м та</w:t>
            </w:r>
            <w:r w:rsidR="00651CFB" w:rsidRPr="005A09CC">
              <w:rPr>
                <w:rFonts w:ascii="Times New Roman" w:hAnsi="Times New Roman"/>
                <w:sz w:val="28"/>
                <w:szCs w:val="28"/>
                <w:lang w:val="uk-UA"/>
              </w:rPr>
              <w:t xml:space="preserve"> перевищення</w:t>
            </w:r>
            <w:r w:rsidRPr="005A09CC">
              <w:rPr>
                <w:rFonts w:ascii="Times New Roman" w:hAnsi="Times New Roman"/>
                <w:sz w:val="28"/>
                <w:szCs w:val="28"/>
                <w:lang w:val="uk-UA"/>
              </w:rPr>
              <w:t>м</w:t>
            </w:r>
            <w:r w:rsidR="00651CFB" w:rsidRPr="005A09CC">
              <w:rPr>
                <w:rFonts w:ascii="Times New Roman" w:hAnsi="Times New Roman"/>
                <w:sz w:val="28"/>
                <w:szCs w:val="28"/>
                <w:lang w:val="uk-UA"/>
              </w:rPr>
              <w:t xml:space="preserve"> над урізом води 4-13 м</w:t>
            </w:r>
            <w:r w:rsidRPr="005A09CC">
              <w:rPr>
                <w:rFonts w:ascii="Times New Roman" w:hAnsi="Times New Roman"/>
                <w:sz w:val="28"/>
                <w:szCs w:val="28"/>
                <w:lang w:val="uk-UA"/>
              </w:rPr>
              <w:t>.</w:t>
            </w:r>
          </w:p>
        </w:tc>
      </w:tr>
      <w:tr w:rsidR="00325376" w:rsidRPr="008C4A03" w14:paraId="4CC31505" w14:textId="77777777" w:rsidTr="00B14157">
        <w:tc>
          <w:tcPr>
            <w:cnfStyle w:val="001000000000" w:firstRow="0" w:lastRow="0" w:firstColumn="1" w:lastColumn="0" w:oddVBand="0" w:evenVBand="0" w:oddHBand="0" w:evenHBand="0" w:firstRowFirstColumn="0" w:firstRowLastColumn="0" w:lastRowFirstColumn="0" w:lastRowLastColumn="0"/>
            <w:tcW w:w="2972" w:type="dxa"/>
            <w:shd w:val="clear" w:color="auto" w:fill="E7E6E6" w:themeFill="background2"/>
          </w:tcPr>
          <w:p w14:paraId="3F60E403" w14:textId="77777777" w:rsidR="00325376" w:rsidRPr="005A09CC" w:rsidRDefault="00325376" w:rsidP="00651CFB">
            <w:pPr>
              <w:rPr>
                <w:rFonts w:ascii="Times New Roman" w:hAnsi="Times New Roman"/>
                <w:b w:val="0"/>
                <w:color w:val="000000"/>
                <w:sz w:val="28"/>
                <w:szCs w:val="28"/>
                <w:lang w:val="uk-UA" w:eastAsia="uk-UA"/>
              </w:rPr>
            </w:pPr>
            <w:r w:rsidRPr="005A09CC">
              <w:rPr>
                <w:rFonts w:ascii="Times New Roman" w:hAnsi="Times New Roman"/>
                <w:b w:val="0"/>
                <w:color w:val="000000"/>
                <w:sz w:val="28"/>
                <w:szCs w:val="28"/>
                <w:lang w:val="uk-UA" w:eastAsia="uk-UA"/>
              </w:rPr>
              <w:t>Схилові</w:t>
            </w:r>
          </w:p>
        </w:tc>
        <w:tc>
          <w:tcPr>
            <w:tcW w:w="7229" w:type="dxa"/>
          </w:tcPr>
          <w:p w14:paraId="03180D4E" w14:textId="77777777" w:rsidR="00325376" w:rsidRPr="005A09CC" w:rsidRDefault="00EF0C3A" w:rsidP="002B12E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t xml:space="preserve">Прямі, опуклі та вигнуті </w:t>
            </w:r>
            <w:r w:rsidR="002B12E7" w:rsidRPr="005A09CC">
              <w:rPr>
                <w:rFonts w:ascii="Times New Roman" w:hAnsi="Times New Roman"/>
                <w:color w:val="000000"/>
                <w:sz w:val="28"/>
                <w:szCs w:val="28"/>
                <w:lang w:val="uk-UA" w:eastAsia="uk-UA"/>
              </w:rPr>
              <w:t>здебільшого покаті та круті</w:t>
            </w:r>
            <w:r w:rsidR="009C7B22" w:rsidRPr="005A09CC">
              <w:rPr>
                <w:rFonts w:ascii="Times New Roman" w:hAnsi="Times New Roman"/>
                <w:color w:val="000000"/>
                <w:sz w:val="28"/>
                <w:szCs w:val="28"/>
                <w:lang w:val="uk-UA" w:eastAsia="uk-UA"/>
              </w:rPr>
              <w:t xml:space="preserve"> </w:t>
            </w:r>
            <w:r w:rsidR="002B12E7" w:rsidRPr="005A09CC">
              <w:rPr>
                <w:rFonts w:ascii="Times New Roman" w:hAnsi="Times New Roman"/>
                <w:color w:val="000000"/>
                <w:sz w:val="28"/>
                <w:szCs w:val="28"/>
                <w:lang w:val="uk-UA" w:eastAsia="uk-UA"/>
              </w:rPr>
              <w:t>(3-30</w:t>
            </w:r>
            <w:r w:rsidR="002B12E7" w:rsidRPr="005A09CC">
              <w:rPr>
                <w:rFonts w:ascii="Times New Roman" w:hAnsi="Times New Roman"/>
                <w:color w:val="000000"/>
                <w:sz w:val="28"/>
                <w:szCs w:val="28"/>
                <w:vertAlign w:val="superscript"/>
                <w:lang w:val="uk-UA" w:eastAsia="uk-UA"/>
              </w:rPr>
              <w:t>0</w:t>
            </w:r>
            <w:r w:rsidR="002B12E7" w:rsidRPr="005A09CC">
              <w:rPr>
                <w:rFonts w:ascii="Times New Roman" w:hAnsi="Times New Roman"/>
                <w:color w:val="000000"/>
                <w:sz w:val="28"/>
                <w:szCs w:val="28"/>
                <w:lang w:val="uk-UA" w:eastAsia="uk-UA"/>
              </w:rPr>
              <w:t>) поверхні.</w:t>
            </w:r>
          </w:p>
        </w:tc>
      </w:tr>
      <w:tr w:rsidR="00325376" w:rsidRPr="008C4A03" w14:paraId="70612EDF" w14:textId="77777777" w:rsidTr="00B14157">
        <w:tc>
          <w:tcPr>
            <w:cnfStyle w:val="001000000000" w:firstRow="0" w:lastRow="0" w:firstColumn="1" w:lastColumn="0" w:oddVBand="0" w:evenVBand="0" w:oddHBand="0" w:evenHBand="0" w:firstRowFirstColumn="0" w:firstRowLastColumn="0" w:lastRowFirstColumn="0" w:lastRowLastColumn="0"/>
            <w:tcW w:w="2972" w:type="dxa"/>
            <w:shd w:val="clear" w:color="auto" w:fill="E7E6E6" w:themeFill="background2"/>
          </w:tcPr>
          <w:p w14:paraId="730A36AF" w14:textId="77777777" w:rsidR="00325376" w:rsidRPr="005A09CC" w:rsidRDefault="00325376" w:rsidP="00651CFB">
            <w:pPr>
              <w:rPr>
                <w:rFonts w:ascii="Times New Roman" w:hAnsi="Times New Roman"/>
                <w:b w:val="0"/>
                <w:color w:val="000000"/>
                <w:sz w:val="28"/>
                <w:szCs w:val="28"/>
                <w:lang w:val="uk-UA" w:eastAsia="uk-UA"/>
              </w:rPr>
            </w:pPr>
            <w:r w:rsidRPr="005A09CC">
              <w:rPr>
                <w:rFonts w:ascii="Times New Roman" w:hAnsi="Times New Roman"/>
                <w:b w:val="0"/>
                <w:color w:val="000000"/>
                <w:sz w:val="28"/>
                <w:szCs w:val="28"/>
                <w:lang w:val="uk-UA" w:eastAsia="uk-UA"/>
              </w:rPr>
              <w:t>Привододільно-рівнинні</w:t>
            </w:r>
          </w:p>
        </w:tc>
        <w:tc>
          <w:tcPr>
            <w:tcW w:w="7229" w:type="dxa"/>
          </w:tcPr>
          <w:p w14:paraId="69E0CE8F" w14:textId="77777777" w:rsidR="00325376" w:rsidRPr="005A09CC" w:rsidRDefault="00EF0C3A" w:rsidP="00EF0C3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t>Переважно п</w:t>
            </w:r>
            <w:r w:rsidR="00651CFB" w:rsidRPr="005A09CC">
              <w:rPr>
                <w:rFonts w:ascii="Times New Roman" w:hAnsi="Times New Roman"/>
                <w:color w:val="000000"/>
                <w:sz w:val="28"/>
                <w:szCs w:val="28"/>
                <w:lang w:val="uk-UA" w:eastAsia="uk-UA"/>
              </w:rPr>
              <w:t>ласкі, субгори</w:t>
            </w:r>
            <w:r w:rsidR="0081570D" w:rsidRPr="005A09CC">
              <w:rPr>
                <w:rFonts w:ascii="Times New Roman" w:hAnsi="Times New Roman"/>
                <w:color w:val="000000"/>
                <w:sz w:val="28"/>
                <w:szCs w:val="28"/>
                <w:lang w:val="uk-UA" w:eastAsia="uk-UA"/>
              </w:rPr>
              <w:t xml:space="preserve">зонтальні </w:t>
            </w:r>
            <w:r w:rsidRPr="005A09CC">
              <w:rPr>
                <w:rFonts w:ascii="Times New Roman" w:hAnsi="Times New Roman"/>
                <w:color w:val="000000"/>
                <w:sz w:val="28"/>
                <w:szCs w:val="28"/>
                <w:lang w:val="uk-UA" w:eastAsia="uk-UA"/>
              </w:rPr>
              <w:t>та слабко похилені (0-3</w:t>
            </w:r>
            <w:r w:rsidRPr="005A09CC">
              <w:rPr>
                <w:rFonts w:ascii="Times New Roman" w:hAnsi="Times New Roman"/>
                <w:color w:val="000000"/>
                <w:sz w:val="28"/>
                <w:szCs w:val="28"/>
                <w:vertAlign w:val="superscript"/>
                <w:lang w:val="uk-UA" w:eastAsia="uk-UA"/>
              </w:rPr>
              <w:t>0</w:t>
            </w:r>
            <w:r w:rsidRPr="005A09CC">
              <w:rPr>
                <w:rFonts w:ascii="Times New Roman" w:hAnsi="Times New Roman"/>
                <w:color w:val="000000"/>
                <w:sz w:val="28"/>
                <w:szCs w:val="28"/>
                <w:lang w:val="uk-UA" w:eastAsia="uk-UA"/>
              </w:rPr>
              <w:t xml:space="preserve">) поверхні, з висотними відміками 111-215 м. </w:t>
            </w:r>
          </w:p>
        </w:tc>
      </w:tr>
    </w:tbl>
    <w:p w14:paraId="5B500291" w14:textId="77777777" w:rsidR="00325376" w:rsidRPr="005A09CC" w:rsidRDefault="00325376" w:rsidP="00F73320">
      <w:pPr>
        <w:spacing w:line="360" w:lineRule="auto"/>
        <w:ind w:firstLine="708"/>
        <w:jc w:val="both"/>
        <w:rPr>
          <w:rFonts w:ascii="Times New Roman" w:hAnsi="Times New Roman"/>
          <w:sz w:val="28"/>
          <w:szCs w:val="28"/>
          <w:lang w:val="uk-UA"/>
        </w:rPr>
      </w:pPr>
    </w:p>
    <w:p w14:paraId="277F61B3" w14:textId="77777777" w:rsidR="009F7869" w:rsidRPr="00D0232B" w:rsidRDefault="00B14157" w:rsidP="00265304">
      <w:pPr>
        <w:spacing w:line="360" w:lineRule="auto"/>
        <w:ind w:firstLine="709"/>
        <w:jc w:val="both"/>
        <w:rPr>
          <w:rFonts w:ascii="Times New Roman" w:hAnsi="Times New Roman"/>
          <w:color w:val="000000"/>
          <w:spacing w:val="-6"/>
          <w:sz w:val="28"/>
          <w:szCs w:val="28"/>
          <w:lang w:val="uk-UA" w:eastAsia="uk-UA"/>
        </w:rPr>
      </w:pPr>
      <w:r w:rsidRPr="00D0232B">
        <w:rPr>
          <w:rFonts w:ascii="Times New Roman" w:hAnsi="Times New Roman"/>
          <w:color w:val="000000"/>
          <w:spacing w:val="-6"/>
          <w:sz w:val="28"/>
          <w:szCs w:val="28"/>
          <w:lang w:val="uk-UA" w:eastAsia="uk-UA"/>
        </w:rPr>
        <w:t xml:space="preserve">Виділення </w:t>
      </w:r>
      <w:r w:rsidRPr="00D0232B">
        <w:rPr>
          <w:rFonts w:ascii="Times New Roman" w:hAnsi="Times New Roman"/>
          <w:b/>
          <w:color w:val="000000"/>
          <w:spacing w:val="-6"/>
          <w:sz w:val="28"/>
          <w:szCs w:val="28"/>
          <w:lang w:val="uk-UA" w:eastAsia="uk-UA"/>
        </w:rPr>
        <w:t>позиційно-динамічної структури</w:t>
      </w:r>
      <w:r w:rsidRPr="00D0232B">
        <w:rPr>
          <w:rFonts w:ascii="Times New Roman" w:hAnsi="Times New Roman"/>
          <w:color w:val="000000"/>
          <w:spacing w:val="-6"/>
          <w:sz w:val="28"/>
          <w:szCs w:val="28"/>
          <w:lang w:val="uk-UA" w:eastAsia="uk-UA"/>
        </w:rPr>
        <w:t xml:space="preserve"> міського ландшафту відбувалось шляхом укладання та аналізу картографічних творів ландшафтних смуг, ярусів та районів. Найдрібнішою неподільною одиницею позиційно-динамічної територіальної структури ландшафту є </w:t>
      </w:r>
      <w:r w:rsidRPr="00D0232B">
        <w:rPr>
          <w:rFonts w:ascii="Times New Roman" w:hAnsi="Times New Roman"/>
          <w:i/>
          <w:color w:val="000000"/>
          <w:spacing w:val="-6"/>
          <w:sz w:val="28"/>
          <w:szCs w:val="28"/>
          <w:lang w:val="uk-UA" w:eastAsia="uk-UA"/>
        </w:rPr>
        <w:t>ландшафтна смуга</w:t>
      </w:r>
      <w:r w:rsidRPr="00D0232B">
        <w:rPr>
          <w:rFonts w:ascii="Times New Roman" w:hAnsi="Times New Roman"/>
          <w:color w:val="000000"/>
          <w:spacing w:val="-6"/>
          <w:sz w:val="28"/>
          <w:szCs w:val="28"/>
          <w:lang w:val="uk-UA" w:eastAsia="uk-UA"/>
        </w:rPr>
        <w:t>, що визначається як територія топічного або хоричного рівня розмірності (10</w:t>
      </w:r>
      <w:r w:rsidRPr="00D0232B">
        <w:rPr>
          <w:rFonts w:ascii="Times New Roman" w:hAnsi="Times New Roman"/>
          <w:color w:val="000000"/>
          <w:spacing w:val="-6"/>
          <w:sz w:val="28"/>
          <w:szCs w:val="28"/>
          <w:vertAlign w:val="superscript"/>
          <w:lang w:val="uk-UA" w:eastAsia="uk-UA"/>
        </w:rPr>
        <w:t>2</w:t>
      </w:r>
      <w:r w:rsidRPr="00D0232B">
        <w:rPr>
          <w:rFonts w:ascii="Times New Roman" w:hAnsi="Times New Roman"/>
          <w:color w:val="000000"/>
          <w:spacing w:val="-6"/>
          <w:sz w:val="28"/>
          <w:szCs w:val="28"/>
          <w:lang w:val="uk-UA" w:eastAsia="uk-UA"/>
        </w:rPr>
        <w:t>-10</w:t>
      </w:r>
      <w:r w:rsidRPr="00D0232B">
        <w:rPr>
          <w:rFonts w:ascii="Times New Roman" w:hAnsi="Times New Roman"/>
          <w:color w:val="000000"/>
          <w:spacing w:val="-6"/>
          <w:sz w:val="28"/>
          <w:szCs w:val="28"/>
          <w:vertAlign w:val="superscript"/>
          <w:lang w:val="uk-UA" w:eastAsia="uk-UA"/>
        </w:rPr>
        <w:t>8</w:t>
      </w:r>
      <w:r w:rsidRPr="00D0232B">
        <w:rPr>
          <w:rFonts w:ascii="Times New Roman" w:hAnsi="Times New Roman"/>
          <w:color w:val="000000"/>
          <w:spacing w:val="-6"/>
          <w:sz w:val="28"/>
          <w:szCs w:val="28"/>
          <w:lang w:val="uk-UA" w:eastAsia="uk-UA"/>
        </w:rPr>
        <w:t xml:space="preserve"> м), яка характеризується однорідністю параметрів складу, інтенсивністю перебігу та напрямком горизонтальних потоків у ландшафті</w:t>
      </w:r>
      <w:r w:rsidR="009F7869" w:rsidRPr="00D0232B">
        <w:rPr>
          <w:rFonts w:ascii="Times New Roman" w:hAnsi="Times New Roman"/>
          <w:color w:val="000000"/>
          <w:spacing w:val="-6"/>
          <w:sz w:val="28"/>
          <w:szCs w:val="28"/>
          <w:lang w:val="uk-UA" w:eastAsia="uk-UA"/>
        </w:rPr>
        <w:t xml:space="preserve">. Такими процесами, зокрема, є поверхневий безрусловий стік, латеральна геохімічна міграція, і внутрішньо ґрунтовий стік. Означені умови багато в чому є залежними від таких факторів як морфометричні параметри рельєфу, гранулометричні характеристики ґрунтового покриву та їх материнських геологічних відкладів. В умовах міського ландшафту, де встановлення просторової структури та класифікації урбогенних ґрунтів є окремою складною науковою </w:t>
      </w:r>
      <w:r w:rsidR="009C7B22" w:rsidRPr="00D0232B">
        <w:rPr>
          <w:rFonts w:ascii="Times New Roman" w:hAnsi="Times New Roman"/>
          <w:color w:val="000000"/>
          <w:spacing w:val="-6"/>
          <w:sz w:val="28"/>
          <w:szCs w:val="28"/>
          <w:lang w:val="uk-UA" w:eastAsia="uk-UA"/>
        </w:rPr>
        <w:t xml:space="preserve">дослідницькою </w:t>
      </w:r>
      <w:r w:rsidR="009F7869" w:rsidRPr="00D0232B">
        <w:rPr>
          <w:rFonts w:ascii="Times New Roman" w:hAnsi="Times New Roman"/>
          <w:color w:val="000000"/>
          <w:spacing w:val="-6"/>
          <w:sz w:val="28"/>
          <w:szCs w:val="28"/>
          <w:lang w:val="uk-UA" w:eastAsia="uk-UA"/>
        </w:rPr>
        <w:t xml:space="preserve">задачею, що для Харкова й досі залишається не вирішеною, використання даних щодо ґрунтового покриву як одного з ідентифікаторів ландшафтних смуг вбачається хоч і бажаною, та, фактично, недосяжною вимогою. </w:t>
      </w:r>
    </w:p>
    <w:p w14:paraId="5CD3CE84" w14:textId="77777777" w:rsidR="00CB3C02" w:rsidRPr="005A09CC" w:rsidRDefault="009F7869" w:rsidP="008D38F3">
      <w:pPr>
        <w:spacing w:line="360" w:lineRule="auto"/>
        <w:ind w:firstLine="709"/>
        <w:jc w:val="both"/>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t xml:space="preserve">Ідентифікація та встановлення територіальної конфігурації різних типів ландшафтних смуг спирались на класичну схему типології місцеположень ландшафту за водно-геохімічним режимом запропоновану Полиновим </w:t>
      </w:r>
      <w:r w:rsidR="009A5FEE" w:rsidRPr="005A09CC">
        <w:rPr>
          <w:rFonts w:ascii="Times New Roman" w:hAnsi="Times New Roman"/>
          <w:color w:val="000000"/>
          <w:sz w:val="28"/>
          <w:szCs w:val="28"/>
          <w:lang w:val="uk-UA" w:eastAsia="uk-UA"/>
        </w:rPr>
        <w:t xml:space="preserve">Б. та доповнену </w:t>
      </w:r>
      <w:r w:rsidRPr="005A09CC">
        <w:rPr>
          <w:rFonts w:ascii="Times New Roman" w:hAnsi="Times New Roman"/>
          <w:color w:val="000000"/>
          <w:sz w:val="28"/>
          <w:szCs w:val="28"/>
          <w:lang w:val="uk-UA" w:eastAsia="uk-UA"/>
        </w:rPr>
        <w:t xml:space="preserve">Глазовською </w:t>
      </w:r>
      <w:r w:rsidR="00100DF6" w:rsidRPr="005A09CC">
        <w:rPr>
          <w:rFonts w:ascii="Times New Roman" w:hAnsi="Times New Roman"/>
          <w:color w:val="000000"/>
          <w:sz w:val="28"/>
          <w:szCs w:val="28"/>
          <w:lang w:val="uk-UA" w:eastAsia="uk-UA"/>
        </w:rPr>
        <w:t>М.</w:t>
      </w:r>
      <w:r w:rsidRPr="005A09CC">
        <w:rPr>
          <w:rFonts w:ascii="Times New Roman" w:hAnsi="Times New Roman"/>
          <w:color w:val="000000"/>
          <w:sz w:val="28"/>
          <w:szCs w:val="28"/>
          <w:lang w:val="uk-UA" w:eastAsia="uk-UA"/>
        </w:rPr>
        <w:t xml:space="preserve">, що включає 9 основних типів. На основі характерних </w:t>
      </w:r>
      <w:r w:rsidRPr="005A09CC">
        <w:rPr>
          <w:rFonts w:ascii="Times New Roman" w:hAnsi="Times New Roman"/>
          <w:color w:val="000000"/>
          <w:sz w:val="28"/>
          <w:szCs w:val="28"/>
          <w:lang w:val="uk-UA" w:eastAsia="uk-UA"/>
        </w:rPr>
        <w:lastRenderedPageBreak/>
        <w:t>ознак кожного з типів ландшафтних смуг запропонована сукупність якісних параметрів, за якими вони можут</w:t>
      </w:r>
      <w:r w:rsidR="00DA1703" w:rsidRPr="005A09CC">
        <w:rPr>
          <w:rFonts w:ascii="Times New Roman" w:hAnsi="Times New Roman"/>
          <w:color w:val="000000"/>
          <w:sz w:val="28"/>
          <w:szCs w:val="28"/>
          <w:lang w:val="uk-UA" w:eastAsia="uk-UA"/>
        </w:rPr>
        <w:t>ь бути ідентифіковані (табл. 2.2</w:t>
      </w:r>
      <w:r w:rsidRPr="005A09CC">
        <w:rPr>
          <w:rFonts w:ascii="Times New Roman" w:hAnsi="Times New Roman"/>
          <w:color w:val="000000"/>
          <w:sz w:val="28"/>
          <w:szCs w:val="28"/>
          <w:lang w:val="uk-UA" w:eastAsia="uk-UA"/>
        </w:rPr>
        <w:t>).</w:t>
      </w:r>
    </w:p>
    <w:p w14:paraId="44A68A86" w14:textId="77777777" w:rsidR="00C200CF" w:rsidRPr="005A09CC" w:rsidRDefault="00C200CF" w:rsidP="00C200CF">
      <w:pPr>
        <w:tabs>
          <w:tab w:val="left" w:pos="7071"/>
        </w:tabs>
        <w:spacing w:line="360" w:lineRule="auto"/>
        <w:ind w:firstLine="709"/>
        <w:jc w:val="both"/>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t>Критерієм віднесення території до того чи іншого типу ландшафтних смуг є повна відповідність її ознак всій комбінації параметрів певного типу. У разі встановлення територій, що специфічним чином поєднують групи параметрів із різних типів, і регулярно повторюються, допустимим є виділення проміжних «гібридних» типів. Технічно операція синтезу комбінацій параметрів та визначення приналежності територій певним типам ландшафтних смуг здійснювалась за допомогою інструментів просторового аналізу вихідних даних щодо морфометричних параметрів рельєфу у середовищі ArcGIS.</w:t>
      </w:r>
    </w:p>
    <w:p w14:paraId="441D1816" w14:textId="77777777" w:rsidR="00C56447" w:rsidRDefault="008D38F3" w:rsidP="008D38F3">
      <w:pPr>
        <w:tabs>
          <w:tab w:val="left" w:pos="7071"/>
        </w:tabs>
        <w:spacing w:line="360" w:lineRule="auto"/>
        <w:ind w:firstLine="709"/>
        <w:jc w:val="both"/>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t xml:space="preserve">Суміжні та подібні за складом процесів ландшафтні смуги пов’язані між собою односпрямованим речовинними горизонтальними потоками, інтенсивність яких закономірно згасає або зростає, угруповувались у </w:t>
      </w:r>
      <w:r w:rsidRPr="005A09CC">
        <w:rPr>
          <w:rFonts w:ascii="Times New Roman" w:hAnsi="Times New Roman"/>
          <w:i/>
          <w:color w:val="000000"/>
          <w:sz w:val="28"/>
          <w:szCs w:val="28"/>
          <w:lang w:val="uk-UA" w:eastAsia="uk-UA"/>
        </w:rPr>
        <w:t>ландшафтні яруси</w:t>
      </w:r>
      <w:r w:rsidRPr="005A09CC">
        <w:rPr>
          <w:rFonts w:ascii="Times New Roman" w:hAnsi="Times New Roman"/>
          <w:color w:val="000000"/>
          <w:sz w:val="28"/>
          <w:szCs w:val="28"/>
          <w:lang w:val="uk-UA" w:eastAsia="uk-UA"/>
        </w:rPr>
        <w:t>. Як правило, в межах позиційно-динамічного району яруси займають певний діапазон висот та здебільшого об’єднують ландшафтні смуги одного типу</w:t>
      </w:r>
      <w:r w:rsidR="002B15D4" w:rsidRPr="005A09CC">
        <w:rPr>
          <w:rFonts w:ascii="Times New Roman" w:hAnsi="Times New Roman"/>
          <w:color w:val="000000"/>
          <w:sz w:val="28"/>
          <w:szCs w:val="28"/>
          <w:lang w:val="uk-UA" w:eastAsia="uk-UA"/>
        </w:rPr>
        <w:t xml:space="preserve"> (табл. 2.3)</w:t>
      </w:r>
      <w:r w:rsidRPr="005A09CC">
        <w:rPr>
          <w:rFonts w:ascii="Times New Roman" w:hAnsi="Times New Roman"/>
          <w:color w:val="000000"/>
          <w:sz w:val="28"/>
          <w:szCs w:val="28"/>
          <w:lang w:val="uk-UA" w:eastAsia="uk-UA"/>
        </w:rPr>
        <w:t>.</w:t>
      </w:r>
      <w:r w:rsidR="007827BD" w:rsidRPr="005A09CC">
        <w:rPr>
          <w:rFonts w:ascii="Times New Roman" w:hAnsi="Times New Roman"/>
          <w:color w:val="000000"/>
          <w:sz w:val="28"/>
          <w:szCs w:val="28"/>
          <w:lang w:val="uk-UA" w:eastAsia="uk-UA"/>
        </w:rPr>
        <w:t xml:space="preserve"> </w:t>
      </w:r>
    </w:p>
    <w:p w14:paraId="2B31E2EE" w14:textId="77777777" w:rsidR="00F91E0D" w:rsidRPr="00F91E0D" w:rsidRDefault="00F91E0D" w:rsidP="00F91E0D">
      <w:pPr>
        <w:tabs>
          <w:tab w:val="left" w:pos="7071"/>
        </w:tabs>
        <w:spacing w:line="360" w:lineRule="auto"/>
        <w:ind w:firstLine="709"/>
        <w:jc w:val="both"/>
        <w:rPr>
          <w:rFonts w:ascii="Times New Roman" w:hAnsi="Times New Roman"/>
          <w:color w:val="000000"/>
          <w:spacing w:val="-6"/>
          <w:sz w:val="28"/>
          <w:szCs w:val="28"/>
          <w:lang w:val="uk-UA" w:eastAsia="uk-UA"/>
        </w:rPr>
      </w:pPr>
      <w:r w:rsidRPr="00265304">
        <w:rPr>
          <w:rFonts w:ascii="Times New Roman" w:hAnsi="Times New Roman"/>
          <w:color w:val="000000"/>
          <w:spacing w:val="-6"/>
          <w:sz w:val="28"/>
          <w:szCs w:val="28"/>
          <w:lang w:val="uk-UA" w:eastAsia="uk-UA"/>
        </w:rPr>
        <w:t>Здійснення позиційно-динамічного районування території дослідження проводилось на основі співставлення одержаного картографічного твору ландшафтних та смуг ярусів із даними щодо напрямку поверхневого стоку. Одиницями позиційно-динамічного районування стали власне райони та позиційно-динамічні формування.</w:t>
      </w:r>
    </w:p>
    <w:p w14:paraId="33DB7D42" w14:textId="77777777" w:rsidR="00265304" w:rsidRPr="005A09CC" w:rsidRDefault="00265304" w:rsidP="00F91E0D">
      <w:pPr>
        <w:tabs>
          <w:tab w:val="left" w:pos="7071"/>
        </w:tabs>
        <w:spacing w:line="360" w:lineRule="auto"/>
        <w:jc w:val="both"/>
        <w:rPr>
          <w:rFonts w:ascii="Times New Roman" w:hAnsi="Times New Roman"/>
          <w:b/>
          <w:color w:val="FF0000"/>
          <w:sz w:val="28"/>
          <w:szCs w:val="28"/>
          <w:lang w:val="uk-UA" w:eastAsia="uk-UA"/>
        </w:rPr>
      </w:pPr>
    </w:p>
    <w:p w14:paraId="06611AAE" w14:textId="77777777" w:rsidR="0017600B" w:rsidRPr="005A09CC" w:rsidRDefault="0017600B" w:rsidP="0017600B">
      <w:pPr>
        <w:spacing w:line="360" w:lineRule="auto"/>
        <w:jc w:val="right"/>
        <w:rPr>
          <w:rFonts w:ascii="Times New Roman" w:hAnsi="Times New Roman"/>
          <w:i/>
          <w:color w:val="000000"/>
          <w:sz w:val="28"/>
          <w:szCs w:val="28"/>
          <w:lang w:val="uk-UA" w:eastAsia="uk-UA"/>
        </w:rPr>
      </w:pPr>
      <w:r w:rsidRPr="005A09CC">
        <w:rPr>
          <w:rFonts w:ascii="Times New Roman" w:hAnsi="Times New Roman"/>
          <w:i/>
          <w:color w:val="000000"/>
          <w:sz w:val="28"/>
          <w:szCs w:val="28"/>
          <w:lang w:val="uk-UA" w:eastAsia="uk-UA"/>
        </w:rPr>
        <w:t xml:space="preserve">Таблиця </w:t>
      </w:r>
      <w:r w:rsidR="00A550D6" w:rsidRPr="005A09CC">
        <w:rPr>
          <w:rFonts w:ascii="Times New Roman" w:hAnsi="Times New Roman"/>
          <w:i/>
          <w:color w:val="000000"/>
          <w:sz w:val="28"/>
          <w:szCs w:val="28"/>
          <w:lang w:val="uk-UA" w:eastAsia="uk-UA"/>
        </w:rPr>
        <w:t>2.</w:t>
      </w:r>
      <w:r w:rsidR="00DA1703" w:rsidRPr="005A09CC">
        <w:rPr>
          <w:rFonts w:ascii="Times New Roman" w:hAnsi="Times New Roman"/>
          <w:i/>
          <w:color w:val="000000"/>
          <w:sz w:val="28"/>
          <w:szCs w:val="28"/>
          <w:lang w:val="uk-UA" w:eastAsia="uk-UA"/>
        </w:rPr>
        <w:t>3</w:t>
      </w:r>
    </w:p>
    <w:p w14:paraId="5649468C" w14:textId="77777777" w:rsidR="0017600B" w:rsidRPr="005A09CC" w:rsidRDefault="00205DC3" w:rsidP="0017600B">
      <w:pPr>
        <w:spacing w:line="360" w:lineRule="auto"/>
        <w:ind w:hanging="142"/>
        <w:jc w:val="center"/>
        <w:rPr>
          <w:rFonts w:ascii="Times New Roman" w:hAnsi="Times New Roman"/>
          <w:b/>
          <w:color w:val="000000"/>
          <w:sz w:val="28"/>
          <w:szCs w:val="28"/>
          <w:lang w:val="uk-UA" w:eastAsia="uk-UA"/>
        </w:rPr>
      </w:pPr>
      <w:r w:rsidRPr="005A09CC">
        <w:rPr>
          <w:rFonts w:ascii="Times New Roman" w:hAnsi="Times New Roman"/>
          <w:b/>
          <w:color w:val="000000"/>
          <w:sz w:val="28"/>
          <w:szCs w:val="28"/>
          <w:lang w:val="uk-UA" w:eastAsia="uk-UA"/>
        </w:rPr>
        <w:t>Критерії виділення</w:t>
      </w:r>
      <w:r w:rsidR="0017600B" w:rsidRPr="005A09CC">
        <w:rPr>
          <w:rFonts w:ascii="Times New Roman" w:hAnsi="Times New Roman"/>
          <w:b/>
          <w:color w:val="000000"/>
          <w:sz w:val="28"/>
          <w:szCs w:val="28"/>
          <w:lang w:val="uk-UA" w:eastAsia="uk-UA"/>
        </w:rPr>
        <w:t xml:space="preserve"> типів </w:t>
      </w:r>
      <w:r w:rsidR="00E24143" w:rsidRPr="005A09CC">
        <w:rPr>
          <w:rFonts w:ascii="Times New Roman" w:hAnsi="Times New Roman"/>
          <w:b/>
          <w:color w:val="000000"/>
          <w:sz w:val="28"/>
          <w:szCs w:val="28"/>
          <w:lang w:val="uk-UA" w:eastAsia="uk-UA"/>
        </w:rPr>
        <w:t>ландшафтних смуг за водно-геохімічним режимом</w:t>
      </w:r>
    </w:p>
    <w:tbl>
      <w:tblPr>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5"/>
        <w:gridCol w:w="842"/>
        <w:gridCol w:w="916"/>
        <w:gridCol w:w="760"/>
        <w:gridCol w:w="459"/>
        <w:gridCol w:w="863"/>
        <w:gridCol w:w="468"/>
        <w:gridCol w:w="666"/>
        <w:gridCol w:w="686"/>
        <w:gridCol w:w="1185"/>
        <w:gridCol w:w="1077"/>
      </w:tblGrid>
      <w:tr w:rsidR="0017600B" w:rsidRPr="005A09CC" w14:paraId="17554BA4" w14:textId="77777777" w:rsidTr="00CF6054">
        <w:trPr>
          <w:cantSplit/>
          <w:trHeight w:val="1879"/>
          <w:jc w:val="center"/>
        </w:trPr>
        <w:tc>
          <w:tcPr>
            <w:tcW w:w="1825"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cPr>
          <w:p w14:paraId="542451AF" w14:textId="77777777" w:rsidR="00283E5E" w:rsidRPr="005A09CC" w:rsidRDefault="00283E5E" w:rsidP="00E66A89">
            <w:pPr>
              <w:spacing w:line="360" w:lineRule="auto"/>
              <w:jc w:val="center"/>
              <w:rPr>
                <w:rFonts w:ascii="Times New Roman" w:hAnsi="Times New Roman"/>
                <w:color w:val="000000"/>
                <w:szCs w:val="28"/>
                <w:lang w:val="uk-UA" w:eastAsia="uk-UA"/>
              </w:rPr>
            </w:pPr>
          </w:p>
          <w:p w14:paraId="105E84D6" w14:textId="77777777" w:rsidR="00283E5E" w:rsidRPr="005A09CC" w:rsidRDefault="00283E5E" w:rsidP="002710DB">
            <w:pPr>
              <w:jc w:val="center"/>
              <w:rPr>
                <w:rFonts w:ascii="Times New Roman" w:hAnsi="Times New Roman"/>
                <w:color w:val="000000"/>
                <w:szCs w:val="28"/>
                <w:lang w:val="uk-UA" w:eastAsia="uk-UA"/>
              </w:rPr>
            </w:pPr>
            <w:r w:rsidRPr="005A09CC">
              <w:rPr>
                <w:rFonts w:ascii="Times New Roman" w:hAnsi="Times New Roman"/>
                <w:color w:val="000000"/>
                <w:szCs w:val="28"/>
                <w:lang w:val="uk-UA" w:eastAsia="uk-UA"/>
              </w:rPr>
              <w:t xml:space="preserve">Типи </w:t>
            </w:r>
          </w:p>
          <w:p w14:paraId="151ACC8D" w14:textId="77777777" w:rsidR="0017600B" w:rsidRPr="005A09CC" w:rsidRDefault="002710DB" w:rsidP="002710DB">
            <w:pPr>
              <w:jc w:val="center"/>
              <w:rPr>
                <w:rFonts w:ascii="Times New Roman" w:hAnsi="Times New Roman"/>
                <w:color w:val="000000"/>
                <w:szCs w:val="28"/>
                <w:lang w:val="uk-UA" w:eastAsia="uk-UA"/>
              </w:rPr>
            </w:pPr>
            <w:r w:rsidRPr="005A09CC">
              <w:rPr>
                <w:rFonts w:ascii="Times New Roman" w:hAnsi="Times New Roman"/>
                <w:color w:val="000000"/>
                <w:szCs w:val="28"/>
                <w:lang w:val="uk-UA" w:eastAsia="uk-UA"/>
              </w:rPr>
              <w:t>л</w:t>
            </w:r>
            <w:r w:rsidR="00283E5E" w:rsidRPr="005A09CC">
              <w:rPr>
                <w:rFonts w:ascii="Times New Roman" w:hAnsi="Times New Roman"/>
                <w:color w:val="000000"/>
                <w:szCs w:val="28"/>
                <w:lang w:val="uk-UA" w:eastAsia="uk-UA"/>
              </w:rPr>
              <w:t>андшафтних</w:t>
            </w:r>
          </w:p>
          <w:p w14:paraId="402609A6" w14:textId="77777777" w:rsidR="00283E5E" w:rsidRPr="005A09CC" w:rsidRDefault="00283E5E" w:rsidP="002710DB">
            <w:pPr>
              <w:jc w:val="center"/>
              <w:rPr>
                <w:rFonts w:ascii="Times New Roman" w:hAnsi="Times New Roman"/>
                <w:color w:val="000000"/>
                <w:sz w:val="28"/>
                <w:szCs w:val="28"/>
                <w:lang w:val="uk-UA" w:eastAsia="uk-UA"/>
              </w:rPr>
            </w:pPr>
            <w:r w:rsidRPr="005A09CC">
              <w:rPr>
                <w:rFonts w:ascii="Times New Roman" w:hAnsi="Times New Roman"/>
                <w:color w:val="000000"/>
                <w:szCs w:val="28"/>
                <w:lang w:val="uk-UA" w:eastAsia="uk-UA"/>
              </w:rPr>
              <w:t>смуг</w:t>
            </w:r>
          </w:p>
        </w:tc>
        <w:tc>
          <w:tcPr>
            <w:tcW w:w="842"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extDirection w:val="btLr"/>
          </w:tcPr>
          <w:p w14:paraId="0E4D09A3" w14:textId="77777777" w:rsidR="0017600B" w:rsidRPr="005A09CC" w:rsidRDefault="0017600B" w:rsidP="00E66A89">
            <w:pPr>
              <w:ind w:left="113" w:right="113"/>
              <w:jc w:val="center"/>
              <w:rPr>
                <w:rFonts w:ascii="Times New Roman" w:hAnsi="Times New Roman"/>
                <w:b/>
                <w:color w:val="000000"/>
                <w:sz w:val="20"/>
                <w:szCs w:val="28"/>
                <w:lang w:val="uk-UA" w:eastAsia="uk-UA"/>
              </w:rPr>
            </w:pPr>
          </w:p>
          <w:p w14:paraId="3C776E02" w14:textId="77777777" w:rsidR="0017600B" w:rsidRPr="005A09CC" w:rsidRDefault="0017600B" w:rsidP="00E66A89">
            <w:pPr>
              <w:ind w:left="113" w:right="113"/>
              <w:jc w:val="center"/>
              <w:rPr>
                <w:rFonts w:ascii="Times New Roman" w:hAnsi="Times New Roman"/>
                <w:b/>
                <w:color w:val="000000"/>
                <w:sz w:val="20"/>
                <w:szCs w:val="28"/>
                <w:lang w:val="uk-UA" w:eastAsia="uk-UA"/>
              </w:rPr>
            </w:pPr>
            <w:r w:rsidRPr="005A09CC">
              <w:rPr>
                <w:rFonts w:ascii="Times New Roman" w:hAnsi="Times New Roman"/>
                <w:b/>
                <w:color w:val="000000"/>
                <w:sz w:val="20"/>
                <w:szCs w:val="28"/>
                <w:lang w:val="uk-UA" w:eastAsia="uk-UA"/>
              </w:rPr>
              <w:t>Супераквальні</w:t>
            </w:r>
          </w:p>
        </w:tc>
        <w:tc>
          <w:tcPr>
            <w:tcW w:w="91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extDirection w:val="btLr"/>
          </w:tcPr>
          <w:p w14:paraId="4CC41A9E" w14:textId="77777777" w:rsidR="0017600B" w:rsidRPr="005A09CC" w:rsidRDefault="0017600B" w:rsidP="00E66A89">
            <w:pPr>
              <w:ind w:left="113" w:right="113"/>
              <w:jc w:val="center"/>
              <w:rPr>
                <w:rFonts w:ascii="Times New Roman" w:hAnsi="Times New Roman"/>
                <w:b/>
                <w:color w:val="000000"/>
                <w:sz w:val="20"/>
                <w:szCs w:val="28"/>
                <w:lang w:val="uk-UA" w:eastAsia="uk-UA"/>
              </w:rPr>
            </w:pPr>
          </w:p>
          <w:p w14:paraId="1A3DFBB6" w14:textId="77777777" w:rsidR="0017600B" w:rsidRPr="005A09CC" w:rsidRDefault="0017600B" w:rsidP="00E66A89">
            <w:pPr>
              <w:ind w:left="113" w:right="113"/>
              <w:jc w:val="center"/>
              <w:rPr>
                <w:rFonts w:ascii="Times New Roman" w:hAnsi="Times New Roman"/>
                <w:b/>
                <w:color w:val="000000"/>
                <w:sz w:val="20"/>
                <w:szCs w:val="28"/>
                <w:lang w:val="uk-UA" w:eastAsia="uk-UA"/>
              </w:rPr>
            </w:pPr>
            <w:r w:rsidRPr="005A09CC">
              <w:rPr>
                <w:rFonts w:ascii="Times New Roman" w:hAnsi="Times New Roman"/>
                <w:b/>
                <w:color w:val="000000"/>
                <w:sz w:val="20"/>
                <w:szCs w:val="28"/>
                <w:lang w:val="uk-UA" w:eastAsia="uk-UA"/>
              </w:rPr>
              <w:t>Аквальні</w:t>
            </w:r>
          </w:p>
        </w:tc>
        <w:tc>
          <w:tcPr>
            <w:tcW w:w="760"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extDirection w:val="btLr"/>
          </w:tcPr>
          <w:p w14:paraId="56EE4690" w14:textId="77777777" w:rsidR="0017600B" w:rsidRPr="005A09CC" w:rsidRDefault="0017600B" w:rsidP="00E66A89">
            <w:pPr>
              <w:ind w:left="113" w:right="113"/>
              <w:jc w:val="center"/>
              <w:rPr>
                <w:rFonts w:ascii="Times New Roman" w:hAnsi="Times New Roman"/>
                <w:b/>
                <w:color w:val="000000"/>
                <w:sz w:val="20"/>
                <w:szCs w:val="28"/>
                <w:lang w:val="uk-UA" w:eastAsia="uk-UA"/>
              </w:rPr>
            </w:pPr>
            <w:r w:rsidRPr="005A09CC">
              <w:rPr>
                <w:rFonts w:ascii="Times New Roman" w:hAnsi="Times New Roman"/>
                <w:b/>
                <w:color w:val="000000"/>
                <w:sz w:val="20"/>
                <w:szCs w:val="28"/>
                <w:lang w:val="uk-UA" w:eastAsia="uk-UA"/>
              </w:rPr>
              <w:t>Транселювіальіні</w:t>
            </w:r>
          </w:p>
        </w:tc>
        <w:tc>
          <w:tcPr>
            <w:tcW w:w="459"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extDirection w:val="btLr"/>
          </w:tcPr>
          <w:p w14:paraId="0E15ED2A" w14:textId="77777777" w:rsidR="0017600B" w:rsidRPr="005A09CC" w:rsidRDefault="0017600B" w:rsidP="00E66A89">
            <w:pPr>
              <w:ind w:left="113" w:right="113"/>
              <w:jc w:val="center"/>
              <w:rPr>
                <w:rFonts w:ascii="Times New Roman" w:hAnsi="Times New Roman"/>
                <w:b/>
                <w:color w:val="000000"/>
                <w:sz w:val="20"/>
                <w:szCs w:val="28"/>
                <w:lang w:val="uk-UA" w:eastAsia="uk-UA"/>
              </w:rPr>
            </w:pPr>
            <w:r w:rsidRPr="005A09CC">
              <w:rPr>
                <w:rFonts w:ascii="Times New Roman" w:hAnsi="Times New Roman"/>
                <w:b/>
                <w:color w:val="000000"/>
                <w:sz w:val="20"/>
                <w:szCs w:val="28"/>
                <w:lang w:val="uk-UA" w:eastAsia="uk-UA"/>
              </w:rPr>
              <w:t>Елювіальні</w:t>
            </w:r>
          </w:p>
        </w:tc>
        <w:tc>
          <w:tcPr>
            <w:tcW w:w="863"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extDirection w:val="btLr"/>
          </w:tcPr>
          <w:p w14:paraId="7A38187B" w14:textId="77777777" w:rsidR="0017600B" w:rsidRPr="005A09CC" w:rsidRDefault="0017600B" w:rsidP="00E66A89">
            <w:pPr>
              <w:ind w:left="113" w:right="113"/>
              <w:rPr>
                <w:rFonts w:ascii="Times New Roman" w:hAnsi="Times New Roman"/>
                <w:b/>
                <w:color w:val="000000"/>
                <w:sz w:val="20"/>
                <w:szCs w:val="28"/>
                <w:lang w:val="uk-UA" w:eastAsia="uk-UA"/>
              </w:rPr>
            </w:pPr>
            <w:r w:rsidRPr="005A09CC">
              <w:rPr>
                <w:rFonts w:ascii="Times New Roman" w:hAnsi="Times New Roman"/>
                <w:b/>
                <w:color w:val="000000"/>
                <w:sz w:val="20"/>
                <w:szCs w:val="28"/>
                <w:lang w:val="uk-UA" w:eastAsia="uk-UA"/>
              </w:rPr>
              <w:t>Акумулятивно-елювіальні</w:t>
            </w:r>
          </w:p>
        </w:tc>
        <w:tc>
          <w:tcPr>
            <w:tcW w:w="468"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extDirection w:val="btLr"/>
          </w:tcPr>
          <w:p w14:paraId="551017AD" w14:textId="77777777" w:rsidR="0017600B" w:rsidRPr="005A09CC" w:rsidRDefault="0017600B" w:rsidP="00E66A89">
            <w:pPr>
              <w:ind w:left="113" w:right="113"/>
              <w:jc w:val="center"/>
              <w:rPr>
                <w:rFonts w:ascii="Times New Roman" w:hAnsi="Times New Roman"/>
                <w:color w:val="000000"/>
                <w:sz w:val="20"/>
                <w:szCs w:val="28"/>
                <w:lang w:val="uk-UA" w:eastAsia="uk-UA"/>
              </w:rPr>
            </w:pPr>
            <w:r w:rsidRPr="005A09CC">
              <w:rPr>
                <w:rFonts w:ascii="Times New Roman" w:hAnsi="Times New Roman"/>
                <w:b/>
                <w:color w:val="000000"/>
                <w:sz w:val="20"/>
                <w:szCs w:val="28"/>
                <w:lang w:val="uk-UA" w:eastAsia="uk-UA"/>
              </w:rPr>
              <w:t>Елювіальні</w:t>
            </w:r>
          </w:p>
        </w:tc>
        <w:tc>
          <w:tcPr>
            <w:tcW w:w="66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extDirection w:val="btLr"/>
          </w:tcPr>
          <w:p w14:paraId="65691E63" w14:textId="77777777" w:rsidR="0017600B" w:rsidRPr="005A09CC" w:rsidRDefault="0017600B" w:rsidP="00E66A89">
            <w:pPr>
              <w:ind w:left="113" w:right="113"/>
              <w:jc w:val="center"/>
              <w:rPr>
                <w:rFonts w:ascii="Times New Roman" w:hAnsi="Times New Roman"/>
                <w:color w:val="000000"/>
                <w:sz w:val="20"/>
                <w:szCs w:val="28"/>
                <w:lang w:val="uk-UA" w:eastAsia="uk-UA"/>
              </w:rPr>
            </w:pPr>
            <w:r w:rsidRPr="005A09CC">
              <w:rPr>
                <w:rFonts w:ascii="Times New Roman" w:hAnsi="Times New Roman"/>
                <w:b/>
                <w:color w:val="000000"/>
                <w:sz w:val="20"/>
                <w:szCs w:val="28"/>
                <w:lang w:val="uk-UA" w:eastAsia="uk-UA"/>
              </w:rPr>
              <w:t>Транселювіальіні</w:t>
            </w:r>
          </w:p>
        </w:tc>
        <w:tc>
          <w:tcPr>
            <w:tcW w:w="68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extDirection w:val="btLr"/>
          </w:tcPr>
          <w:p w14:paraId="0CBFB44E" w14:textId="77777777" w:rsidR="0017600B" w:rsidRPr="005A09CC" w:rsidRDefault="0017600B" w:rsidP="00E66A89">
            <w:pPr>
              <w:ind w:left="113" w:right="113"/>
              <w:jc w:val="center"/>
              <w:rPr>
                <w:rFonts w:ascii="Times New Roman" w:hAnsi="Times New Roman"/>
                <w:b/>
                <w:color w:val="000000"/>
                <w:sz w:val="20"/>
                <w:szCs w:val="28"/>
                <w:lang w:val="uk-UA" w:eastAsia="uk-UA"/>
              </w:rPr>
            </w:pPr>
            <w:r w:rsidRPr="005A09CC">
              <w:rPr>
                <w:rFonts w:ascii="Times New Roman" w:hAnsi="Times New Roman"/>
                <w:b/>
                <w:color w:val="000000"/>
                <w:sz w:val="20"/>
                <w:szCs w:val="28"/>
                <w:lang w:val="uk-UA" w:eastAsia="uk-UA"/>
              </w:rPr>
              <w:t>Транселювіально-акумілятивні</w:t>
            </w:r>
          </w:p>
        </w:tc>
        <w:tc>
          <w:tcPr>
            <w:tcW w:w="1185"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extDirection w:val="btLr"/>
          </w:tcPr>
          <w:p w14:paraId="3174BCE0" w14:textId="77777777" w:rsidR="0017600B" w:rsidRPr="005A09CC" w:rsidRDefault="0017600B" w:rsidP="00E66A89">
            <w:pPr>
              <w:ind w:left="113" w:right="113"/>
              <w:jc w:val="center"/>
              <w:rPr>
                <w:rFonts w:ascii="Times New Roman" w:hAnsi="Times New Roman"/>
                <w:b/>
                <w:color w:val="000000"/>
                <w:sz w:val="20"/>
                <w:szCs w:val="28"/>
                <w:lang w:val="uk-UA" w:eastAsia="uk-UA"/>
              </w:rPr>
            </w:pPr>
          </w:p>
          <w:p w14:paraId="667E9B1D" w14:textId="77777777" w:rsidR="0017600B" w:rsidRPr="005A09CC" w:rsidRDefault="0017600B" w:rsidP="00E66A89">
            <w:pPr>
              <w:ind w:left="113" w:right="113"/>
              <w:jc w:val="center"/>
              <w:rPr>
                <w:rFonts w:ascii="Times New Roman" w:hAnsi="Times New Roman"/>
                <w:b/>
                <w:color w:val="000000"/>
                <w:sz w:val="20"/>
                <w:szCs w:val="28"/>
                <w:lang w:val="uk-UA" w:eastAsia="uk-UA"/>
              </w:rPr>
            </w:pPr>
            <w:r w:rsidRPr="005A09CC">
              <w:rPr>
                <w:rFonts w:ascii="Times New Roman" w:hAnsi="Times New Roman"/>
                <w:b/>
                <w:color w:val="000000"/>
                <w:sz w:val="20"/>
                <w:szCs w:val="28"/>
                <w:lang w:val="uk-UA" w:eastAsia="uk-UA"/>
              </w:rPr>
              <w:t>Транс-супераквальні</w:t>
            </w:r>
          </w:p>
        </w:tc>
        <w:tc>
          <w:tcPr>
            <w:tcW w:w="1077"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extDirection w:val="btLr"/>
          </w:tcPr>
          <w:p w14:paraId="22119B27" w14:textId="77777777" w:rsidR="0017600B" w:rsidRPr="005A09CC" w:rsidRDefault="0017600B" w:rsidP="00E66A89">
            <w:pPr>
              <w:ind w:left="113" w:right="113"/>
              <w:jc w:val="center"/>
              <w:rPr>
                <w:rFonts w:ascii="Times New Roman" w:hAnsi="Times New Roman"/>
                <w:b/>
                <w:color w:val="000000"/>
                <w:sz w:val="20"/>
                <w:szCs w:val="28"/>
                <w:lang w:val="uk-UA" w:eastAsia="uk-UA"/>
              </w:rPr>
            </w:pPr>
          </w:p>
          <w:p w14:paraId="1879E510" w14:textId="77777777" w:rsidR="0017600B" w:rsidRPr="005A09CC" w:rsidRDefault="0017600B" w:rsidP="00E66A89">
            <w:pPr>
              <w:ind w:left="113" w:right="113"/>
              <w:jc w:val="center"/>
              <w:rPr>
                <w:rFonts w:ascii="Times New Roman" w:hAnsi="Times New Roman"/>
                <w:b/>
                <w:color w:val="000000"/>
                <w:sz w:val="20"/>
                <w:szCs w:val="28"/>
                <w:lang w:val="uk-UA" w:eastAsia="uk-UA"/>
              </w:rPr>
            </w:pPr>
            <w:r w:rsidRPr="005A09CC">
              <w:rPr>
                <w:rFonts w:ascii="Times New Roman" w:hAnsi="Times New Roman"/>
                <w:b/>
                <w:color w:val="000000"/>
                <w:sz w:val="20"/>
                <w:szCs w:val="28"/>
                <w:lang w:val="uk-UA" w:eastAsia="uk-UA"/>
              </w:rPr>
              <w:t>Трансаквальні</w:t>
            </w:r>
          </w:p>
        </w:tc>
      </w:tr>
      <w:tr w:rsidR="0017600B" w:rsidRPr="005A09CC" w14:paraId="67ABEDD9" w14:textId="77777777" w:rsidTr="00CF6054">
        <w:trPr>
          <w:trHeight w:val="331"/>
          <w:jc w:val="center"/>
        </w:trPr>
        <w:tc>
          <w:tcPr>
            <w:tcW w:w="1825"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3E43883A" w14:textId="77777777" w:rsidR="0017600B" w:rsidRPr="005A09CC" w:rsidRDefault="00B24206" w:rsidP="00E66A89">
            <w:pPr>
              <w:spacing w:line="360" w:lineRule="auto"/>
              <w:jc w:val="center"/>
              <w:rPr>
                <w:rFonts w:ascii="Times New Roman" w:hAnsi="Times New Roman"/>
                <w:color w:val="000000"/>
                <w:sz w:val="20"/>
                <w:szCs w:val="20"/>
                <w:lang w:val="uk-UA" w:eastAsia="uk-UA"/>
              </w:rPr>
            </w:pPr>
            <w:r>
              <w:rPr>
                <w:rFonts w:ascii="Times New Roman" w:hAnsi="Times New Roman"/>
                <w:noProof/>
                <w:sz w:val="20"/>
                <w:szCs w:val="20"/>
                <w:lang w:val="uk-UA"/>
              </w:rPr>
              <w:object w:dxaOrig="1440" w:dyaOrig="1440" w14:anchorId="2D6CE49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2" type="#_x0000_t75" style="position:absolute;left:0;text-align:left;margin-left:91.95pt;margin-top:12.65pt;width:384.75pt;height:71.7pt;z-index:-251652608;mso-position-horizontal-relative:text;mso-position-vertical-relative:text">
                  <v:imagedata r:id="rId29" o:title="" croptop="4032f" cropleft="2192f" cropright="6040f"/>
                </v:shape>
                <o:OLEObject Type="Embed" ProgID="PBrush" ShapeID="_x0000_s1042" DrawAspect="Content" ObjectID="_1680685333" r:id="rId30"/>
              </w:object>
            </w:r>
            <w:r w:rsidR="0017600B" w:rsidRPr="005A09CC">
              <w:rPr>
                <w:rFonts w:ascii="Times New Roman" w:hAnsi="Times New Roman"/>
                <w:color w:val="000000"/>
                <w:sz w:val="20"/>
                <w:szCs w:val="20"/>
                <w:lang w:val="uk-UA" w:eastAsia="uk-UA"/>
              </w:rPr>
              <w:t>Індекс</w:t>
            </w:r>
          </w:p>
        </w:tc>
        <w:tc>
          <w:tcPr>
            <w:tcW w:w="842"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3FCDF502" w14:textId="77777777" w:rsidR="0017600B" w:rsidRPr="005A09CC" w:rsidRDefault="0017600B" w:rsidP="00E66A89">
            <w:pPr>
              <w:spacing w:line="360" w:lineRule="auto"/>
              <w:jc w:val="center"/>
              <w:rPr>
                <w:rFonts w:ascii="Times New Roman" w:hAnsi="Times New Roman"/>
                <w:b/>
                <w:color w:val="000000"/>
                <w:sz w:val="18"/>
                <w:szCs w:val="16"/>
                <w:lang w:val="uk-UA" w:eastAsia="uk-UA"/>
              </w:rPr>
            </w:pPr>
            <w:r w:rsidRPr="005A09CC">
              <w:rPr>
                <w:rFonts w:ascii="Times New Roman" w:hAnsi="Times New Roman"/>
                <w:b/>
                <w:sz w:val="18"/>
                <w:szCs w:val="16"/>
                <w:lang w:val="uk-UA"/>
              </w:rPr>
              <w:t>Saq</w:t>
            </w:r>
          </w:p>
        </w:tc>
        <w:tc>
          <w:tcPr>
            <w:tcW w:w="91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5B3D22B2" w14:textId="77777777" w:rsidR="0017600B" w:rsidRPr="005A09CC" w:rsidRDefault="0017600B" w:rsidP="00E66A89">
            <w:pPr>
              <w:spacing w:line="360" w:lineRule="auto"/>
              <w:jc w:val="center"/>
              <w:rPr>
                <w:rFonts w:ascii="Times New Roman" w:hAnsi="Times New Roman"/>
                <w:b/>
                <w:color w:val="000000"/>
                <w:sz w:val="18"/>
                <w:szCs w:val="16"/>
                <w:lang w:val="uk-UA" w:eastAsia="uk-UA"/>
              </w:rPr>
            </w:pPr>
            <w:r w:rsidRPr="005A09CC">
              <w:rPr>
                <w:rFonts w:ascii="Times New Roman" w:hAnsi="Times New Roman"/>
                <w:b/>
                <w:sz w:val="18"/>
                <w:szCs w:val="16"/>
                <w:lang w:val="uk-UA"/>
              </w:rPr>
              <w:t>Аq</w:t>
            </w:r>
          </w:p>
        </w:tc>
        <w:tc>
          <w:tcPr>
            <w:tcW w:w="760"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5368DFC1" w14:textId="77777777" w:rsidR="0017600B" w:rsidRPr="005A09CC" w:rsidRDefault="007A6238" w:rsidP="00E66A89">
            <w:pPr>
              <w:spacing w:line="360" w:lineRule="auto"/>
              <w:jc w:val="center"/>
              <w:rPr>
                <w:rFonts w:ascii="Times New Roman" w:hAnsi="Times New Roman"/>
                <w:b/>
                <w:color w:val="000000"/>
                <w:sz w:val="18"/>
                <w:szCs w:val="16"/>
                <w:lang w:val="uk-UA" w:eastAsia="uk-UA"/>
              </w:rPr>
            </w:pPr>
            <w:r w:rsidRPr="005A09CC">
              <w:rPr>
                <w:rFonts w:ascii="Times New Roman" w:hAnsi="Times New Roman"/>
                <w:b/>
                <w:color w:val="000000"/>
                <w:sz w:val="18"/>
                <w:szCs w:val="16"/>
                <w:lang w:val="uk-UA" w:eastAsia="uk-UA"/>
              </w:rPr>
              <w:t>Тr-El</w:t>
            </w:r>
          </w:p>
        </w:tc>
        <w:tc>
          <w:tcPr>
            <w:tcW w:w="459"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795CC7D3" w14:textId="77777777" w:rsidR="0017600B" w:rsidRPr="005A09CC" w:rsidRDefault="007A6238" w:rsidP="00E66A89">
            <w:pPr>
              <w:spacing w:line="360" w:lineRule="auto"/>
              <w:jc w:val="center"/>
              <w:rPr>
                <w:rFonts w:ascii="Times New Roman" w:hAnsi="Times New Roman"/>
                <w:b/>
                <w:color w:val="000000"/>
                <w:sz w:val="18"/>
                <w:szCs w:val="16"/>
                <w:lang w:val="uk-UA" w:eastAsia="uk-UA"/>
              </w:rPr>
            </w:pPr>
            <w:r w:rsidRPr="005A09CC">
              <w:rPr>
                <w:rFonts w:ascii="Times New Roman" w:hAnsi="Times New Roman"/>
                <w:b/>
                <w:color w:val="000000"/>
                <w:sz w:val="18"/>
                <w:szCs w:val="16"/>
                <w:lang w:val="uk-UA" w:eastAsia="uk-UA"/>
              </w:rPr>
              <w:t>Еl</w:t>
            </w:r>
          </w:p>
        </w:tc>
        <w:tc>
          <w:tcPr>
            <w:tcW w:w="863"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776AEC40" w14:textId="77777777" w:rsidR="0017600B" w:rsidRPr="005A09CC" w:rsidRDefault="007A6238" w:rsidP="00E66A89">
            <w:pPr>
              <w:spacing w:line="360" w:lineRule="auto"/>
              <w:jc w:val="center"/>
              <w:rPr>
                <w:rFonts w:ascii="Times New Roman" w:hAnsi="Times New Roman"/>
                <w:b/>
                <w:color w:val="000000"/>
                <w:sz w:val="18"/>
                <w:szCs w:val="16"/>
                <w:lang w:val="uk-UA" w:eastAsia="uk-UA"/>
              </w:rPr>
            </w:pPr>
            <w:r w:rsidRPr="005A09CC">
              <w:rPr>
                <w:rFonts w:ascii="Times New Roman" w:hAnsi="Times New Roman"/>
                <w:b/>
                <w:color w:val="000000"/>
                <w:sz w:val="18"/>
                <w:szCs w:val="16"/>
                <w:lang w:val="uk-UA" w:eastAsia="uk-UA"/>
              </w:rPr>
              <w:t>Ac-El</w:t>
            </w:r>
          </w:p>
        </w:tc>
        <w:tc>
          <w:tcPr>
            <w:tcW w:w="468"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5BF6442A" w14:textId="77777777" w:rsidR="0017600B" w:rsidRPr="005A09CC" w:rsidRDefault="007A6238" w:rsidP="00E66A89">
            <w:pPr>
              <w:spacing w:line="360" w:lineRule="auto"/>
              <w:jc w:val="center"/>
              <w:rPr>
                <w:rFonts w:ascii="Times New Roman" w:hAnsi="Times New Roman"/>
                <w:b/>
                <w:color w:val="000000"/>
                <w:sz w:val="18"/>
                <w:szCs w:val="16"/>
                <w:lang w:val="uk-UA" w:eastAsia="uk-UA"/>
              </w:rPr>
            </w:pPr>
            <w:r w:rsidRPr="005A09CC">
              <w:rPr>
                <w:rFonts w:ascii="Times New Roman" w:hAnsi="Times New Roman"/>
                <w:b/>
                <w:color w:val="000000"/>
                <w:sz w:val="18"/>
                <w:szCs w:val="16"/>
                <w:lang w:val="uk-UA" w:eastAsia="uk-UA"/>
              </w:rPr>
              <w:t>Еl</w:t>
            </w:r>
          </w:p>
        </w:tc>
        <w:tc>
          <w:tcPr>
            <w:tcW w:w="66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11A1F546" w14:textId="77777777" w:rsidR="0017600B" w:rsidRPr="005A09CC" w:rsidRDefault="007A6238" w:rsidP="00E66A89">
            <w:pPr>
              <w:spacing w:line="360" w:lineRule="auto"/>
              <w:jc w:val="center"/>
              <w:rPr>
                <w:rFonts w:ascii="Times New Roman" w:hAnsi="Times New Roman"/>
                <w:b/>
                <w:color w:val="000000"/>
                <w:sz w:val="18"/>
                <w:szCs w:val="16"/>
                <w:lang w:val="uk-UA" w:eastAsia="uk-UA"/>
              </w:rPr>
            </w:pPr>
            <w:r w:rsidRPr="005A09CC">
              <w:rPr>
                <w:rFonts w:ascii="Times New Roman" w:hAnsi="Times New Roman"/>
                <w:b/>
                <w:color w:val="000000"/>
                <w:sz w:val="18"/>
                <w:szCs w:val="16"/>
                <w:lang w:val="uk-UA" w:eastAsia="uk-UA"/>
              </w:rPr>
              <w:t>Тr-El</w:t>
            </w:r>
          </w:p>
        </w:tc>
        <w:tc>
          <w:tcPr>
            <w:tcW w:w="68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0D4B3521" w14:textId="77777777" w:rsidR="0017600B" w:rsidRPr="005A09CC" w:rsidRDefault="007A6238" w:rsidP="00E66A89">
            <w:pPr>
              <w:spacing w:line="360" w:lineRule="auto"/>
              <w:jc w:val="center"/>
              <w:rPr>
                <w:rFonts w:ascii="Times New Roman" w:hAnsi="Times New Roman"/>
                <w:b/>
                <w:color w:val="000000"/>
                <w:sz w:val="18"/>
                <w:szCs w:val="16"/>
                <w:lang w:val="uk-UA" w:eastAsia="uk-UA"/>
              </w:rPr>
            </w:pPr>
            <w:r w:rsidRPr="005A09CC">
              <w:rPr>
                <w:rFonts w:ascii="Times New Roman" w:hAnsi="Times New Roman"/>
                <w:b/>
                <w:color w:val="000000"/>
                <w:sz w:val="18"/>
                <w:szCs w:val="16"/>
                <w:lang w:val="uk-UA" w:eastAsia="uk-UA"/>
              </w:rPr>
              <w:t>Tr-Ac</w:t>
            </w:r>
          </w:p>
        </w:tc>
        <w:tc>
          <w:tcPr>
            <w:tcW w:w="1185"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1941FD65" w14:textId="77777777" w:rsidR="0017600B" w:rsidRPr="005A09CC" w:rsidRDefault="009F7869" w:rsidP="00E66A89">
            <w:pPr>
              <w:spacing w:line="360" w:lineRule="auto"/>
              <w:jc w:val="center"/>
              <w:rPr>
                <w:rFonts w:ascii="Times New Roman" w:hAnsi="Times New Roman"/>
                <w:b/>
                <w:color w:val="000000"/>
                <w:sz w:val="18"/>
                <w:szCs w:val="16"/>
                <w:lang w:val="uk-UA" w:eastAsia="uk-UA"/>
              </w:rPr>
            </w:pPr>
            <w:r w:rsidRPr="005A09CC">
              <w:rPr>
                <w:rFonts w:ascii="Times New Roman" w:hAnsi="Times New Roman"/>
                <w:b/>
                <w:sz w:val="18"/>
                <w:szCs w:val="16"/>
                <w:lang w:val="uk-UA"/>
              </w:rPr>
              <w:t>Т</w:t>
            </w:r>
            <w:r w:rsidR="007A6238" w:rsidRPr="005A09CC">
              <w:rPr>
                <w:rFonts w:ascii="Times New Roman" w:hAnsi="Times New Roman"/>
                <w:b/>
                <w:sz w:val="18"/>
                <w:szCs w:val="16"/>
                <w:lang w:val="uk-UA"/>
              </w:rPr>
              <w:t>r-</w:t>
            </w:r>
            <w:r w:rsidR="0017600B" w:rsidRPr="005A09CC">
              <w:rPr>
                <w:rFonts w:ascii="Times New Roman" w:hAnsi="Times New Roman"/>
                <w:b/>
                <w:sz w:val="18"/>
                <w:szCs w:val="16"/>
                <w:lang w:val="uk-UA"/>
              </w:rPr>
              <w:t>Saq</w:t>
            </w:r>
          </w:p>
        </w:tc>
        <w:tc>
          <w:tcPr>
            <w:tcW w:w="1077"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13A2CD55" w14:textId="77777777" w:rsidR="0017600B" w:rsidRPr="005A09CC" w:rsidRDefault="0017600B" w:rsidP="00E66A89">
            <w:pPr>
              <w:spacing w:line="360" w:lineRule="auto"/>
              <w:jc w:val="center"/>
              <w:rPr>
                <w:rFonts w:ascii="Times New Roman" w:hAnsi="Times New Roman"/>
                <w:b/>
                <w:color w:val="000000"/>
                <w:sz w:val="18"/>
                <w:szCs w:val="16"/>
                <w:lang w:val="uk-UA" w:eastAsia="uk-UA"/>
              </w:rPr>
            </w:pPr>
            <w:r w:rsidRPr="005A09CC">
              <w:rPr>
                <w:rFonts w:ascii="Times New Roman" w:hAnsi="Times New Roman"/>
                <w:b/>
                <w:color w:val="000000"/>
                <w:sz w:val="18"/>
                <w:szCs w:val="16"/>
                <w:lang w:val="uk-UA" w:eastAsia="uk-UA"/>
              </w:rPr>
              <w:t>Т</w:t>
            </w:r>
            <w:r w:rsidR="007A6238" w:rsidRPr="005A09CC">
              <w:rPr>
                <w:rFonts w:ascii="Times New Roman" w:hAnsi="Times New Roman"/>
                <w:b/>
                <w:color w:val="000000"/>
                <w:sz w:val="18"/>
                <w:szCs w:val="16"/>
                <w:lang w:val="uk-UA" w:eastAsia="uk-UA"/>
              </w:rPr>
              <w:t>r-</w:t>
            </w:r>
            <w:r w:rsidR="007A6238" w:rsidRPr="005A09CC">
              <w:rPr>
                <w:rFonts w:ascii="Times New Roman" w:hAnsi="Times New Roman"/>
                <w:b/>
                <w:sz w:val="18"/>
                <w:szCs w:val="16"/>
                <w:lang w:val="uk-UA"/>
              </w:rPr>
              <w:t>Аq</w:t>
            </w:r>
          </w:p>
        </w:tc>
      </w:tr>
      <w:tr w:rsidR="0017600B" w:rsidRPr="005A09CC" w14:paraId="22C363F0" w14:textId="77777777" w:rsidTr="00B14157">
        <w:trPr>
          <w:trHeight w:val="1130"/>
          <w:jc w:val="center"/>
        </w:trPr>
        <w:tc>
          <w:tcPr>
            <w:tcW w:w="1825"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l2br w:val="single" w:sz="4" w:space="0" w:color="auto"/>
            </w:tcBorders>
            <w:shd w:val="clear" w:color="auto" w:fill="auto"/>
          </w:tcPr>
          <w:p w14:paraId="49D091F8" w14:textId="77777777" w:rsidR="0017600B" w:rsidRPr="005A09CC" w:rsidRDefault="0017600B" w:rsidP="00E66A89">
            <w:pPr>
              <w:spacing w:line="360" w:lineRule="auto"/>
              <w:jc w:val="right"/>
              <w:rPr>
                <w:rFonts w:ascii="Times New Roman" w:hAnsi="Times New Roman"/>
                <w:color w:val="000000"/>
                <w:sz w:val="14"/>
                <w:szCs w:val="28"/>
                <w:lang w:val="uk-UA" w:eastAsia="uk-UA"/>
              </w:rPr>
            </w:pPr>
          </w:p>
          <w:p w14:paraId="617CC5C3" w14:textId="77777777" w:rsidR="0017600B" w:rsidRPr="005A09CC" w:rsidRDefault="0017600B" w:rsidP="00E66A89">
            <w:pPr>
              <w:spacing w:line="360" w:lineRule="auto"/>
              <w:jc w:val="right"/>
              <w:rPr>
                <w:rFonts w:ascii="Times New Roman" w:hAnsi="Times New Roman"/>
                <w:color w:val="000000"/>
                <w:szCs w:val="28"/>
                <w:lang w:val="uk-UA" w:eastAsia="uk-UA"/>
              </w:rPr>
            </w:pPr>
            <w:r w:rsidRPr="005A09CC">
              <w:rPr>
                <w:rFonts w:ascii="Times New Roman" w:hAnsi="Times New Roman"/>
                <w:color w:val="000000"/>
                <w:szCs w:val="28"/>
                <w:lang w:val="uk-UA" w:eastAsia="uk-UA"/>
              </w:rPr>
              <w:t>Профіль</w:t>
            </w:r>
          </w:p>
          <w:p w14:paraId="0ABBAE8C" w14:textId="77777777" w:rsidR="0017600B" w:rsidRPr="005A09CC" w:rsidRDefault="0017600B" w:rsidP="00E66A89">
            <w:pPr>
              <w:spacing w:line="360" w:lineRule="auto"/>
              <w:rPr>
                <w:rFonts w:ascii="Times New Roman" w:hAnsi="Times New Roman"/>
                <w:color w:val="000000"/>
                <w:sz w:val="20"/>
                <w:szCs w:val="28"/>
                <w:lang w:val="uk-UA" w:eastAsia="uk-UA"/>
              </w:rPr>
            </w:pPr>
            <w:r w:rsidRPr="005A09CC">
              <w:rPr>
                <w:rFonts w:ascii="Times New Roman" w:hAnsi="Times New Roman"/>
                <w:color w:val="000000"/>
                <w:szCs w:val="28"/>
                <w:lang w:val="uk-UA" w:eastAsia="uk-UA"/>
              </w:rPr>
              <w:t>Параметри</w:t>
            </w:r>
          </w:p>
        </w:tc>
        <w:tc>
          <w:tcPr>
            <w:tcW w:w="842"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cPr>
          <w:p w14:paraId="5D23E921" w14:textId="77777777" w:rsidR="0017600B" w:rsidRPr="005A09CC" w:rsidRDefault="0017600B" w:rsidP="00E66A89">
            <w:pPr>
              <w:spacing w:line="360" w:lineRule="auto"/>
              <w:jc w:val="right"/>
              <w:rPr>
                <w:rFonts w:ascii="Times New Roman" w:hAnsi="Times New Roman"/>
                <w:color w:val="000000"/>
                <w:sz w:val="28"/>
                <w:szCs w:val="28"/>
                <w:lang w:val="uk-UA" w:eastAsia="uk-UA"/>
              </w:rPr>
            </w:pPr>
          </w:p>
          <w:p w14:paraId="45B380A3" w14:textId="77777777" w:rsidR="0017600B" w:rsidRPr="005A09CC" w:rsidRDefault="0017600B" w:rsidP="00E66A89">
            <w:pPr>
              <w:spacing w:line="360" w:lineRule="auto"/>
              <w:jc w:val="right"/>
              <w:rPr>
                <w:rFonts w:ascii="Times New Roman" w:hAnsi="Times New Roman"/>
                <w:color w:val="000000"/>
                <w:sz w:val="12"/>
                <w:szCs w:val="28"/>
                <w:lang w:val="uk-UA" w:eastAsia="uk-UA"/>
              </w:rPr>
            </w:pPr>
          </w:p>
          <w:p w14:paraId="125ACB67" w14:textId="77777777" w:rsidR="0017600B" w:rsidRPr="005A09CC" w:rsidRDefault="0017600B" w:rsidP="00E66A89">
            <w:pPr>
              <w:spacing w:line="360" w:lineRule="auto"/>
              <w:jc w:val="right"/>
              <w:rPr>
                <w:rFonts w:ascii="Times New Roman" w:hAnsi="Times New Roman"/>
                <w:color w:val="000000"/>
                <w:sz w:val="28"/>
                <w:szCs w:val="28"/>
                <w:lang w:val="uk-UA" w:eastAsia="uk-UA"/>
              </w:rPr>
            </w:pPr>
          </w:p>
        </w:tc>
        <w:tc>
          <w:tcPr>
            <w:tcW w:w="91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cPr>
          <w:p w14:paraId="4039EE42" w14:textId="77777777" w:rsidR="0017600B" w:rsidRPr="005A09CC" w:rsidRDefault="0017600B" w:rsidP="00E66A89">
            <w:pPr>
              <w:spacing w:line="360" w:lineRule="auto"/>
              <w:jc w:val="right"/>
              <w:rPr>
                <w:rFonts w:ascii="Times New Roman" w:hAnsi="Times New Roman"/>
                <w:color w:val="000000"/>
                <w:sz w:val="28"/>
                <w:szCs w:val="28"/>
                <w:lang w:val="uk-UA" w:eastAsia="uk-UA"/>
              </w:rPr>
            </w:pPr>
          </w:p>
        </w:tc>
        <w:tc>
          <w:tcPr>
            <w:tcW w:w="760"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cPr>
          <w:p w14:paraId="09762A87" w14:textId="77777777" w:rsidR="0017600B" w:rsidRPr="005A09CC" w:rsidRDefault="0017600B" w:rsidP="00E66A89">
            <w:pPr>
              <w:spacing w:line="360" w:lineRule="auto"/>
              <w:jc w:val="right"/>
              <w:rPr>
                <w:rFonts w:ascii="Times New Roman" w:hAnsi="Times New Roman"/>
                <w:color w:val="000000"/>
                <w:sz w:val="28"/>
                <w:szCs w:val="28"/>
                <w:lang w:val="uk-UA" w:eastAsia="uk-UA"/>
              </w:rPr>
            </w:pPr>
          </w:p>
        </w:tc>
        <w:tc>
          <w:tcPr>
            <w:tcW w:w="459"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cPr>
          <w:p w14:paraId="154A3AA3" w14:textId="77777777" w:rsidR="0017600B" w:rsidRPr="005A09CC" w:rsidRDefault="0017600B" w:rsidP="00E66A89">
            <w:pPr>
              <w:spacing w:line="360" w:lineRule="auto"/>
              <w:jc w:val="right"/>
              <w:rPr>
                <w:rFonts w:ascii="Times New Roman" w:hAnsi="Times New Roman"/>
                <w:color w:val="000000"/>
                <w:sz w:val="28"/>
                <w:szCs w:val="28"/>
                <w:lang w:val="uk-UA" w:eastAsia="uk-UA"/>
              </w:rPr>
            </w:pPr>
          </w:p>
        </w:tc>
        <w:tc>
          <w:tcPr>
            <w:tcW w:w="863"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cPr>
          <w:p w14:paraId="5BB83E87" w14:textId="77777777" w:rsidR="0017600B" w:rsidRPr="005A09CC" w:rsidRDefault="0017600B" w:rsidP="00E66A89">
            <w:pPr>
              <w:spacing w:line="360" w:lineRule="auto"/>
              <w:jc w:val="right"/>
              <w:rPr>
                <w:rFonts w:ascii="Times New Roman" w:hAnsi="Times New Roman"/>
                <w:color w:val="000000"/>
                <w:sz w:val="28"/>
                <w:szCs w:val="28"/>
                <w:lang w:val="uk-UA" w:eastAsia="uk-UA"/>
              </w:rPr>
            </w:pPr>
          </w:p>
        </w:tc>
        <w:tc>
          <w:tcPr>
            <w:tcW w:w="468"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cPr>
          <w:p w14:paraId="4643AD8A" w14:textId="77777777" w:rsidR="0017600B" w:rsidRPr="005A09CC" w:rsidRDefault="0017600B" w:rsidP="00E66A89">
            <w:pPr>
              <w:spacing w:line="360" w:lineRule="auto"/>
              <w:jc w:val="right"/>
              <w:rPr>
                <w:rFonts w:ascii="Times New Roman" w:hAnsi="Times New Roman"/>
                <w:color w:val="000000"/>
                <w:sz w:val="28"/>
                <w:szCs w:val="28"/>
                <w:lang w:val="uk-UA" w:eastAsia="uk-UA"/>
              </w:rPr>
            </w:pPr>
          </w:p>
        </w:tc>
        <w:tc>
          <w:tcPr>
            <w:tcW w:w="66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cPr>
          <w:p w14:paraId="2D656193" w14:textId="77777777" w:rsidR="0017600B" w:rsidRPr="005A09CC" w:rsidRDefault="0017600B" w:rsidP="00E66A89">
            <w:pPr>
              <w:spacing w:line="360" w:lineRule="auto"/>
              <w:jc w:val="right"/>
              <w:rPr>
                <w:rFonts w:ascii="Times New Roman" w:hAnsi="Times New Roman"/>
                <w:color w:val="000000"/>
                <w:sz w:val="28"/>
                <w:szCs w:val="28"/>
                <w:lang w:val="uk-UA" w:eastAsia="uk-UA"/>
              </w:rPr>
            </w:pPr>
          </w:p>
        </w:tc>
        <w:tc>
          <w:tcPr>
            <w:tcW w:w="68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cPr>
          <w:p w14:paraId="255D0119" w14:textId="77777777" w:rsidR="0017600B" w:rsidRPr="005A09CC" w:rsidRDefault="0017600B" w:rsidP="00E66A89">
            <w:pPr>
              <w:spacing w:line="360" w:lineRule="auto"/>
              <w:jc w:val="right"/>
              <w:rPr>
                <w:rFonts w:ascii="Times New Roman" w:hAnsi="Times New Roman"/>
                <w:color w:val="000000"/>
                <w:sz w:val="28"/>
                <w:szCs w:val="28"/>
                <w:lang w:val="uk-UA" w:eastAsia="uk-UA"/>
              </w:rPr>
            </w:pPr>
          </w:p>
        </w:tc>
        <w:tc>
          <w:tcPr>
            <w:tcW w:w="1185"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cPr>
          <w:p w14:paraId="7BFFD480" w14:textId="77777777" w:rsidR="0017600B" w:rsidRPr="005A09CC" w:rsidRDefault="0017600B" w:rsidP="00E66A89">
            <w:pPr>
              <w:spacing w:line="360" w:lineRule="auto"/>
              <w:jc w:val="right"/>
              <w:rPr>
                <w:rFonts w:ascii="Times New Roman" w:hAnsi="Times New Roman"/>
                <w:color w:val="000000"/>
                <w:sz w:val="28"/>
                <w:szCs w:val="28"/>
                <w:lang w:val="uk-UA" w:eastAsia="uk-UA"/>
              </w:rPr>
            </w:pPr>
          </w:p>
        </w:tc>
        <w:tc>
          <w:tcPr>
            <w:tcW w:w="1077"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cPr>
          <w:p w14:paraId="20882A16" w14:textId="77777777" w:rsidR="0017600B" w:rsidRPr="005A09CC" w:rsidRDefault="0017600B" w:rsidP="00E66A89">
            <w:pPr>
              <w:spacing w:line="360" w:lineRule="auto"/>
              <w:jc w:val="right"/>
              <w:rPr>
                <w:rFonts w:ascii="Times New Roman" w:hAnsi="Times New Roman"/>
                <w:color w:val="000000"/>
                <w:sz w:val="28"/>
                <w:szCs w:val="28"/>
                <w:lang w:val="uk-UA" w:eastAsia="uk-UA"/>
              </w:rPr>
            </w:pPr>
          </w:p>
        </w:tc>
      </w:tr>
      <w:tr w:rsidR="0017600B" w:rsidRPr="005A09CC" w14:paraId="40FCF699" w14:textId="77777777" w:rsidTr="00CF6054">
        <w:trPr>
          <w:trHeight w:val="447"/>
          <w:jc w:val="center"/>
        </w:trPr>
        <w:tc>
          <w:tcPr>
            <w:tcW w:w="1825"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cPr>
          <w:p w14:paraId="3CDDAEC7" w14:textId="77777777" w:rsidR="0017600B" w:rsidRPr="005A09CC" w:rsidRDefault="0017600B" w:rsidP="00E66A89">
            <w:pPr>
              <w:jc w:val="center"/>
              <w:rPr>
                <w:rFonts w:ascii="Times New Roman" w:hAnsi="Times New Roman"/>
                <w:color w:val="000000"/>
                <w:sz w:val="20"/>
                <w:szCs w:val="28"/>
                <w:lang w:val="uk-UA" w:eastAsia="uk-UA"/>
              </w:rPr>
            </w:pPr>
            <w:r w:rsidRPr="005A09CC">
              <w:rPr>
                <w:rFonts w:ascii="Times New Roman" w:hAnsi="Times New Roman"/>
                <w:color w:val="000000"/>
                <w:sz w:val="20"/>
                <w:szCs w:val="28"/>
                <w:lang w:val="uk-UA" w:eastAsia="uk-UA"/>
              </w:rPr>
              <w:t>Гіпсометричний рівень</w:t>
            </w:r>
          </w:p>
        </w:tc>
        <w:tc>
          <w:tcPr>
            <w:tcW w:w="842"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1F86D1CD" w14:textId="77777777" w:rsidR="0017600B" w:rsidRPr="005A09CC" w:rsidRDefault="0017600B" w:rsidP="00E66A89">
            <w:pPr>
              <w:jc w:val="center"/>
              <w:rPr>
                <w:rFonts w:ascii="Times New Roman" w:hAnsi="Times New Roman"/>
                <w:color w:val="000000"/>
                <w:lang w:val="uk-UA" w:eastAsia="uk-UA"/>
              </w:rPr>
            </w:pPr>
            <w:r w:rsidRPr="005A09CC">
              <w:rPr>
                <w:rFonts w:ascii="Times New Roman" w:hAnsi="Times New Roman"/>
                <w:color w:val="000000"/>
                <w:lang w:val="uk-UA" w:eastAsia="uk-UA"/>
              </w:rPr>
              <w:t>Н</w:t>
            </w:r>
          </w:p>
        </w:tc>
        <w:tc>
          <w:tcPr>
            <w:tcW w:w="91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122B6038" w14:textId="77777777" w:rsidR="0017600B" w:rsidRPr="005A09CC" w:rsidRDefault="0017600B" w:rsidP="00E66A89">
            <w:pPr>
              <w:jc w:val="center"/>
              <w:rPr>
                <w:rFonts w:ascii="Times New Roman" w:hAnsi="Times New Roman"/>
                <w:color w:val="000000"/>
                <w:lang w:val="uk-UA" w:eastAsia="uk-UA"/>
              </w:rPr>
            </w:pPr>
            <w:r w:rsidRPr="005A09CC">
              <w:rPr>
                <w:rFonts w:ascii="Times New Roman" w:hAnsi="Times New Roman"/>
                <w:color w:val="000000"/>
                <w:lang w:val="uk-UA" w:eastAsia="uk-UA"/>
              </w:rPr>
              <w:t>Н</w:t>
            </w:r>
          </w:p>
        </w:tc>
        <w:tc>
          <w:tcPr>
            <w:tcW w:w="760"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25170768" w14:textId="77777777" w:rsidR="0017600B" w:rsidRPr="005A09CC" w:rsidRDefault="0017600B" w:rsidP="00E66A89">
            <w:pPr>
              <w:jc w:val="center"/>
              <w:rPr>
                <w:rFonts w:ascii="Times New Roman" w:hAnsi="Times New Roman"/>
                <w:color w:val="000000"/>
                <w:lang w:val="uk-UA" w:eastAsia="uk-UA"/>
              </w:rPr>
            </w:pPr>
            <w:r w:rsidRPr="005A09CC">
              <w:rPr>
                <w:rFonts w:ascii="Times New Roman" w:hAnsi="Times New Roman"/>
                <w:color w:val="000000"/>
                <w:lang w:val="uk-UA" w:eastAsia="uk-UA"/>
              </w:rPr>
              <w:t>В</w:t>
            </w:r>
          </w:p>
        </w:tc>
        <w:tc>
          <w:tcPr>
            <w:tcW w:w="459"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7F83EA0F" w14:textId="77777777" w:rsidR="0017600B" w:rsidRPr="005A09CC" w:rsidRDefault="0017600B" w:rsidP="00E66A89">
            <w:pPr>
              <w:jc w:val="center"/>
              <w:rPr>
                <w:rFonts w:ascii="Times New Roman" w:hAnsi="Times New Roman"/>
                <w:color w:val="000000"/>
                <w:lang w:val="uk-UA" w:eastAsia="uk-UA"/>
              </w:rPr>
            </w:pPr>
            <w:r w:rsidRPr="005A09CC">
              <w:rPr>
                <w:rFonts w:ascii="Times New Roman" w:hAnsi="Times New Roman"/>
                <w:color w:val="000000"/>
                <w:lang w:val="uk-UA" w:eastAsia="uk-UA"/>
              </w:rPr>
              <w:t>В</w:t>
            </w:r>
          </w:p>
        </w:tc>
        <w:tc>
          <w:tcPr>
            <w:tcW w:w="863"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02B73405" w14:textId="77777777" w:rsidR="0017600B" w:rsidRPr="005A09CC" w:rsidRDefault="0017600B" w:rsidP="00E66A89">
            <w:pPr>
              <w:jc w:val="center"/>
              <w:rPr>
                <w:rFonts w:ascii="Times New Roman" w:hAnsi="Times New Roman"/>
                <w:color w:val="000000"/>
                <w:lang w:val="uk-UA" w:eastAsia="uk-UA"/>
              </w:rPr>
            </w:pPr>
            <w:r w:rsidRPr="005A09CC">
              <w:rPr>
                <w:rFonts w:ascii="Times New Roman" w:hAnsi="Times New Roman"/>
                <w:color w:val="000000"/>
                <w:lang w:val="uk-UA" w:eastAsia="uk-UA"/>
              </w:rPr>
              <w:t>В</w:t>
            </w:r>
          </w:p>
        </w:tc>
        <w:tc>
          <w:tcPr>
            <w:tcW w:w="468"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49534CF4" w14:textId="77777777" w:rsidR="0017600B" w:rsidRPr="005A09CC" w:rsidRDefault="0017600B" w:rsidP="00E66A89">
            <w:pPr>
              <w:jc w:val="center"/>
              <w:rPr>
                <w:rFonts w:ascii="Times New Roman" w:hAnsi="Times New Roman"/>
                <w:color w:val="000000"/>
                <w:lang w:val="uk-UA" w:eastAsia="uk-UA"/>
              </w:rPr>
            </w:pPr>
            <w:r w:rsidRPr="005A09CC">
              <w:rPr>
                <w:rFonts w:ascii="Times New Roman" w:hAnsi="Times New Roman"/>
                <w:color w:val="000000"/>
                <w:lang w:val="uk-UA" w:eastAsia="uk-UA"/>
              </w:rPr>
              <w:t>В</w:t>
            </w:r>
          </w:p>
        </w:tc>
        <w:tc>
          <w:tcPr>
            <w:tcW w:w="66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1BBBFBC5" w14:textId="77777777" w:rsidR="0017600B" w:rsidRPr="005A09CC" w:rsidRDefault="0017600B" w:rsidP="00E66A89">
            <w:pPr>
              <w:jc w:val="center"/>
              <w:rPr>
                <w:rFonts w:ascii="Times New Roman" w:hAnsi="Times New Roman"/>
                <w:color w:val="000000"/>
                <w:lang w:val="uk-UA" w:eastAsia="uk-UA"/>
              </w:rPr>
            </w:pPr>
            <w:r w:rsidRPr="005A09CC">
              <w:rPr>
                <w:rFonts w:ascii="Times New Roman" w:hAnsi="Times New Roman"/>
                <w:color w:val="000000"/>
                <w:lang w:val="uk-UA" w:eastAsia="uk-UA"/>
              </w:rPr>
              <w:t>В</w:t>
            </w:r>
          </w:p>
        </w:tc>
        <w:tc>
          <w:tcPr>
            <w:tcW w:w="68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15B677DB" w14:textId="77777777" w:rsidR="0017600B" w:rsidRPr="005A09CC" w:rsidRDefault="0017600B" w:rsidP="00E66A89">
            <w:pPr>
              <w:jc w:val="center"/>
              <w:rPr>
                <w:rFonts w:ascii="Times New Roman" w:hAnsi="Times New Roman"/>
                <w:color w:val="000000"/>
                <w:lang w:val="uk-UA" w:eastAsia="uk-UA"/>
              </w:rPr>
            </w:pPr>
            <w:r w:rsidRPr="005A09CC">
              <w:rPr>
                <w:rFonts w:ascii="Times New Roman" w:hAnsi="Times New Roman"/>
                <w:color w:val="000000"/>
                <w:lang w:val="uk-UA" w:eastAsia="uk-UA"/>
              </w:rPr>
              <w:t>В</w:t>
            </w:r>
          </w:p>
        </w:tc>
        <w:tc>
          <w:tcPr>
            <w:tcW w:w="1185"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1420C462" w14:textId="77777777" w:rsidR="0017600B" w:rsidRPr="005A09CC" w:rsidRDefault="0017600B" w:rsidP="00E66A89">
            <w:pPr>
              <w:jc w:val="center"/>
              <w:rPr>
                <w:rFonts w:ascii="Times New Roman" w:hAnsi="Times New Roman"/>
                <w:color w:val="000000"/>
                <w:lang w:val="uk-UA" w:eastAsia="uk-UA"/>
              </w:rPr>
            </w:pPr>
            <w:r w:rsidRPr="005A09CC">
              <w:rPr>
                <w:rFonts w:ascii="Times New Roman" w:hAnsi="Times New Roman"/>
                <w:color w:val="000000"/>
                <w:lang w:val="uk-UA" w:eastAsia="uk-UA"/>
              </w:rPr>
              <w:t>Н</w:t>
            </w:r>
          </w:p>
        </w:tc>
        <w:tc>
          <w:tcPr>
            <w:tcW w:w="1077"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481AA371" w14:textId="77777777" w:rsidR="0017600B" w:rsidRPr="005A09CC" w:rsidRDefault="0017600B" w:rsidP="00E66A89">
            <w:pPr>
              <w:jc w:val="center"/>
              <w:rPr>
                <w:rFonts w:ascii="Times New Roman" w:hAnsi="Times New Roman"/>
                <w:color w:val="000000"/>
                <w:lang w:val="uk-UA" w:eastAsia="uk-UA"/>
              </w:rPr>
            </w:pPr>
            <w:r w:rsidRPr="005A09CC">
              <w:rPr>
                <w:rFonts w:ascii="Times New Roman" w:hAnsi="Times New Roman"/>
                <w:color w:val="000000"/>
                <w:lang w:val="uk-UA" w:eastAsia="uk-UA"/>
              </w:rPr>
              <w:t>Н</w:t>
            </w:r>
          </w:p>
        </w:tc>
      </w:tr>
    </w:tbl>
    <w:p w14:paraId="438D2F89" w14:textId="77777777" w:rsidR="00265304" w:rsidRPr="00265304" w:rsidRDefault="00265304" w:rsidP="00265304">
      <w:pPr>
        <w:tabs>
          <w:tab w:val="left" w:pos="7071"/>
        </w:tabs>
        <w:spacing w:line="360" w:lineRule="auto"/>
        <w:ind w:firstLine="709"/>
        <w:jc w:val="right"/>
        <w:rPr>
          <w:rFonts w:ascii="Times New Roman" w:hAnsi="Times New Roman"/>
          <w:i/>
          <w:color w:val="000000"/>
          <w:sz w:val="28"/>
          <w:szCs w:val="28"/>
          <w:lang w:val="uk-UA" w:eastAsia="uk-UA"/>
        </w:rPr>
      </w:pPr>
      <w:r w:rsidRPr="00265304">
        <w:rPr>
          <w:rFonts w:ascii="Times New Roman" w:hAnsi="Times New Roman"/>
          <w:i/>
          <w:color w:val="000000"/>
          <w:sz w:val="28"/>
          <w:szCs w:val="28"/>
          <w:lang w:val="uk-UA" w:eastAsia="uk-UA"/>
        </w:rPr>
        <w:lastRenderedPageBreak/>
        <w:t>Продовження таблиці 2.3</w:t>
      </w:r>
    </w:p>
    <w:tbl>
      <w:tblPr>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5"/>
        <w:gridCol w:w="842"/>
        <w:gridCol w:w="916"/>
        <w:gridCol w:w="760"/>
        <w:gridCol w:w="459"/>
        <w:gridCol w:w="863"/>
        <w:gridCol w:w="468"/>
        <w:gridCol w:w="666"/>
        <w:gridCol w:w="686"/>
        <w:gridCol w:w="1185"/>
        <w:gridCol w:w="1077"/>
      </w:tblGrid>
      <w:tr w:rsidR="00265304" w:rsidRPr="005A09CC" w14:paraId="7C009BEA" w14:textId="77777777" w:rsidTr="00EB718B">
        <w:trPr>
          <w:trHeight w:val="314"/>
          <w:jc w:val="center"/>
        </w:trPr>
        <w:tc>
          <w:tcPr>
            <w:tcW w:w="1825"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cPr>
          <w:p w14:paraId="1A658073" w14:textId="77777777" w:rsidR="00265304" w:rsidRPr="005A09CC" w:rsidRDefault="00265304" w:rsidP="00EB718B">
            <w:pPr>
              <w:jc w:val="center"/>
              <w:rPr>
                <w:rFonts w:ascii="Times New Roman" w:hAnsi="Times New Roman"/>
                <w:color w:val="000000"/>
                <w:sz w:val="20"/>
                <w:szCs w:val="28"/>
                <w:lang w:val="uk-UA" w:eastAsia="uk-UA"/>
              </w:rPr>
            </w:pPr>
            <w:r w:rsidRPr="005A09CC">
              <w:rPr>
                <w:rFonts w:ascii="Times New Roman" w:hAnsi="Times New Roman"/>
                <w:color w:val="000000"/>
                <w:sz w:val="20"/>
                <w:szCs w:val="28"/>
                <w:lang w:val="uk-UA" w:eastAsia="uk-UA"/>
              </w:rPr>
              <w:t>Ухил  поверхні</w:t>
            </w:r>
          </w:p>
        </w:tc>
        <w:tc>
          <w:tcPr>
            <w:tcW w:w="842"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42FD81E9"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П</w:t>
            </w:r>
          </w:p>
        </w:tc>
        <w:tc>
          <w:tcPr>
            <w:tcW w:w="91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126DA216" w14:textId="77777777" w:rsidR="00265304" w:rsidRPr="005A09CC" w:rsidRDefault="00265304" w:rsidP="00EB718B">
            <w:pPr>
              <w:tabs>
                <w:tab w:val="center" w:pos="323"/>
              </w:tabs>
              <w:jc w:val="center"/>
              <w:rPr>
                <w:rFonts w:ascii="Times New Roman" w:hAnsi="Times New Roman"/>
                <w:color w:val="000000"/>
                <w:lang w:val="uk-UA" w:eastAsia="uk-UA"/>
              </w:rPr>
            </w:pPr>
            <w:r w:rsidRPr="005A09CC">
              <w:rPr>
                <w:rFonts w:ascii="Times New Roman" w:hAnsi="Times New Roman"/>
                <w:color w:val="000000"/>
                <w:lang w:val="uk-UA" w:eastAsia="uk-UA"/>
              </w:rPr>
              <w:t>П</w:t>
            </w:r>
          </w:p>
        </w:tc>
        <w:tc>
          <w:tcPr>
            <w:tcW w:w="760"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12EFE2B0"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КС</w:t>
            </w:r>
          </w:p>
        </w:tc>
        <w:tc>
          <w:tcPr>
            <w:tcW w:w="459"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17D8325C"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П</w:t>
            </w:r>
          </w:p>
        </w:tc>
        <w:tc>
          <w:tcPr>
            <w:tcW w:w="863"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5C10C4A5"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ПС</w:t>
            </w:r>
          </w:p>
        </w:tc>
        <w:tc>
          <w:tcPr>
            <w:tcW w:w="468"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0A54C3E3"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П</w:t>
            </w:r>
          </w:p>
        </w:tc>
        <w:tc>
          <w:tcPr>
            <w:tcW w:w="66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70EB9C0D"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КС</w:t>
            </w:r>
          </w:p>
        </w:tc>
        <w:tc>
          <w:tcPr>
            <w:tcW w:w="68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19CE8E98"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ПС</w:t>
            </w:r>
          </w:p>
        </w:tc>
        <w:tc>
          <w:tcPr>
            <w:tcW w:w="1185"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2441180A"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П</w:t>
            </w:r>
          </w:p>
        </w:tc>
        <w:tc>
          <w:tcPr>
            <w:tcW w:w="1077"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704401A9"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П</w:t>
            </w:r>
          </w:p>
        </w:tc>
      </w:tr>
      <w:tr w:rsidR="00265304" w:rsidRPr="005A09CC" w14:paraId="7C69AE31" w14:textId="77777777" w:rsidTr="00EB718B">
        <w:trPr>
          <w:trHeight w:val="314"/>
          <w:jc w:val="center"/>
        </w:trPr>
        <w:tc>
          <w:tcPr>
            <w:tcW w:w="1825"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cPr>
          <w:p w14:paraId="3E6A5306" w14:textId="77777777" w:rsidR="00265304" w:rsidRPr="005A09CC" w:rsidRDefault="00265304" w:rsidP="00EB718B">
            <w:pPr>
              <w:jc w:val="center"/>
              <w:rPr>
                <w:rFonts w:ascii="Times New Roman" w:hAnsi="Times New Roman"/>
                <w:color w:val="000000"/>
                <w:sz w:val="20"/>
                <w:szCs w:val="28"/>
                <w:lang w:val="uk-UA" w:eastAsia="uk-UA"/>
              </w:rPr>
            </w:pPr>
            <w:r w:rsidRPr="005A09CC">
              <w:rPr>
                <w:rFonts w:ascii="Times New Roman" w:hAnsi="Times New Roman"/>
                <w:color w:val="000000"/>
                <w:sz w:val="20"/>
                <w:szCs w:val="28"/>
                <w:lang w:val="uk-UA" w:eastAsia="uk-UA"/>
              </w:rPr>
              <w:t>Кривизна поверхні</w:t>
            </w:r>
          </w:p>
        </w:tc>
        <w:tc>
          <w:tcPr>
            <w:tcW w:w="842"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0FFFE021"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Р</w:t>
            </w:r>
          </w:p>
        </w:tc>
        <w:tc>
          <w:tcPr>
            <w:tcW w:w="91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66460862"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УВ</w:t>
            </w:r>
          </w:p>
        </w:tc>
        <w:tc>
          <w:tcPr>
            <w:tcW w:w="760"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27BC92DC"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ВП</w:t>
            </w:r>
          </w:p>
        </w:tc>
        <w:tc>
          <w:tcPr>
            <w:tcW w:w="459"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085AD40C"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Р</w:t>
            </w:r>
          </w:p>
        </w:tc>
        <w:tc>
          <w:tcPr>
            <w:tcW w:w="863"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1F8586D6"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УВ</w:t>
            </w:r>
          </w:p>
        </w:tc>
        <w:tc>
          <w:tcPr>
            <w:tcW w:w="468"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6092753D"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Р</w:t>
            </w:r>
          </w:p>
        </w:tc>
        <w:tc>
          <w:tcPr>
            <w:tcW w:w="66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6DA89985"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ВП</w:t>
            </w:r>
          </w:p>
        </w:tc>
        <w:tc>
          <w:tcPr>
            <w:tcW w:w="68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781686E3"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УВ</w:t>
            </w:r>
          </w:p>
        </w:tc>
        <w:tc>
          <w:tcPr>
            <w:tcW w:w="1185"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1341B12C"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Р</w:t>
            </w:r>
          </w:p>
        </w:tc>
        <w:tc>
          <w:tcPr>
            <w:tcW w:w="1077"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5A369E74"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УВ</w:t>
            </w:r>
          </w:p>
        </w:tc>
      </w:tr>
      <w:tr w:rsidR="00265304" w:rsidRPr="005A09CC" w14:paraId="620452BB" w14:textId="77777777" w:rsidTr="00EB718B">
        <w:trPr>
          <w:trHeight w:val="447"/>
          <w:jc w:val="center"/>
        </w:trPr>
        <w:tc>
          <w:tcPr>
            <w:tcW w:w="1825"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cPr>
          <w:p w14:paraId="7D4C76C6" w14:textId="77777777" w:rsidR="00265304" w:rsidRPr="005A09CC" w:rsidRDefault="00265304" w:rsidP="00EB718B">
            <w:pPr>
              <w:jc w:val="center"/>
              <w:rPr>
                <w:rFonts w:ascii="Times New Roman" w:hAnsi="Times New Roman"/>
                <w:color w:val="000000"/>
                <w:sz w:val="20"/>
                <w:szCs w:val="28"/>
                <w:lang w:val="uk-UA" w:eastAsia="uk-UA"/>
              </w:rPr>
            </w:pPr>
            <w:r w:rsidRPr="005A09CC">
              <w:rPr>
                <w:rFonts w:ascii="Times New Roman" w:hAnsi="Times New Roman"/>
                <w:color w:val="000000"/>
                <w:sz w:val="20"/>
                <w:szCs w:val="28"/>
                <w:lang w:val="uk-UA" w:eastAsia="uk-UA"/>
              </w:rPr>
              <w:t>Рівень ґрунтових вод</w:t>
            </w:r>
          </w:p>
        </w:tc>
        <w:tc>
          <w:tcPr>
            <w:tcW w:w="842"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79757633"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Б</w:t>
            </w:r>
          </w:p>
        </w:tc>
        <w:tc>
          <w:tcPr>
            <w:tcW w:w="91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2A446E80"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Б</w:t>
            </w:r>
          </w:p>
        </w:tc>
        <w:tc>
          <w:tcPr>
            <w:tcW w:w="760"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1E4FF49A"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Г</w:t>
            </w:r>
          </w:p>
        </w:tc>
        <w:tc>
          <w:tcPr>
            <w:tcW w:w="459"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7C677216"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Г</w:t>
            </w:r>
          </w:p>
        </w:tc>
        <w:tc>
          <w:tcPr>
            <w:tcW w:w="863"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2790B466"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Г</w:t>
            </w:r>
          </w:p>
        </w:tc>
        <w:tc>
          <w:tcPr>
            <w:tcW w:w="468"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75657103"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Г</w:t>
            </w:r>
          </w:p>
        </w:tc>
        <w:tc>
          <w:tcPr>
            <w:tcW w:w="66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4FAD76A0"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Г</w:t>
            </w:r>
          </w:p>
        </w:tc>
        <w:tc>
          <w:tcPr>
            <w:tcW w:w="68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4CACBFC0"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Б</w:t>
            </w:r>
          </w:p>
        </w:tc>
        <w:tc>
          <w:tcPr>
            <w:tcW w:w="1185"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1A450A9C"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Б</w:t>
            </w:r>
          </w:p>
        </w:tc>
        <w:tc>
          <w:tcPr>
            <w:tcW w:w="1077"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65B4BEB0"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Б</w:t>
            </w:r>
          </w:p>
        </w:tc>
      </w:tr>
      <w:tr w:rsidR="00265304" w:rsidRPr="005A09CC" w14:paraId="1A7323D6" w14:textId="77777777" w:rsidTr="00EB718B">
        <w:trPr>
          <w:trHeight w:val="407"/>
          <w:jc w:val="center"/>
        </w:trPr>
        <w:tc>
          <w:tcPr>
            <w:tcW w:w="1825"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tcPr>
          <w:p w14:paraId="5AE6C63E" w14:textId="77777777" w:rsidR="00265304" w:rsidRPr="005A09CC" w:rsidRDefault="00265304" w:rsidP="00EB718B">
            <w:pPr>
              <w:jc w:val="center"/>
              <w:rPr>
                <w:rFonts w:ascii="Times New Roman" w:hAnsi="Times New Roman"/>
                <w:color w:val="000000"/>
                <w:sz w:val="20"/>
                <w:szCs w:val="28"/>
                <w:lang w:val="uk-UA" w:eastAsia="uk-UA"/>
              </w:rPr>
            </w:pPr>
            <w:r w:rsidRPr="005A09CC">
              <w:rPr>
                <w:rFonts w:ascii="Times New Roman" w:hAnsi="Times New Roman"/>
                <w:color w:val="000000"/>
                <w:sz w:val="20"/>
                <w:szCs w:val="28"/>
                <w:lang w:val="uk-UA" w:eastAsia="uk-UA"/>
              </w:rPr>
              <w:t>Характер надходження речовини</w:t>
            </w:r>
          </w:p>
        </w:tc>
        <w:tc>
          <w:tcPr>
            <w:tcW w:w="842"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62503175"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Б</w:t>
            </w:r>
          </w:p>
        </w:tc>
        <w:tc>
          <w:tcPr>
            <w:tcW w:w="91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398635CA"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Б</w:t>
            </w:r>
          </w:p>
        </w:tc>
        <w:tc>
          <w:tcPr>
            <w:tcW w:w="760"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6CCA4984"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Б</w:t>
            </w:r>
          </w:p>
        </w:tc>
        <w:tc>
          <w:tcPr>
            <w:tcW w:w="459"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27734391"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А</w:t>
            </w:r>
          </w:p>
        </w:tc>
        <w:tc>
          <w:tcPr>
            <w:tcW w:w="863"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0BF3D9D6"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Б,А</w:t>
            </w:r>
          </w:p>
        </w:tc>
        <w:tc>
          <w:tcPr>
            <w:tcW w:w="468"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24F89726"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А</w:t>
            </w:r>
          </w:p>
        </w:tc>
        <w:tc>
          <w:tcPr>
            <w:tcW w:w="66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6FCB4D51"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Б</w:t>
            </w:r>
          </w:p>
        </w:tc>
        <w:tc>
          <w:tcPr>
            <w:tcW w:w="686"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65620553"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Б</w:t>
            </w:r>
          </w:p>
        </w:tc>
        <w:tc>
          <w:tcPr>
            <w:tcW w:w="1185"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7C732661"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Б</w:t>
            </w:r>
          </w:p>
        </w:tc>
        <w:tc>
          <w:tcPr>
            <w:tcW w:w="1077" w:type="dxa"/>
            <w:tc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tcBorders>
            <w:shd w:val="clear" w:color="auto" w:fill="auto"/>
            <w:vAlign w:val="center"/>
          </w:tcPr>
          <w:p w14:paraId="68944049" w14:textId="77777777" w:rsidR="00265304" w:rsidRPr="005A09CC" w:rsidRDefault="00265304" w:rsidP="00EB718B">
            <w:pPr>
              <w:jc w:val="center"/>
              <w:rPr>
                <w:rFonts w:ascii="Times New Roman" w:hAnsi="Times New Roman"/>
                <w:color w:val="000000"/>
                <w:lang w:val="uk-UA" w:eastAsia="uk-UA"/>
              </w:rPr>
            </w:pPr>
            <w:r w:rsidRPr="005A09CC">
              <w:rPr>
                <w:rFonts w:ascii="Times New Roman" w:hAnsi="Times New Roman"/>
                <w:color w:val="000000"/>
                <w:lang w:val="uk-UA" w:eastAsia="uk-UA"/>
              </w:rPr>
              <w:t>Б</w:t>
            </w:r>
          </w:p>
        </w:tc>
      </w:tr>
    </w:tbl>
    <w:p w14:paraId="4E32911F" w14:textId="77777777" w:rsidR="00265304" w:rsidRPr="005A09CC" w:rsidRDefault="00265304" w:rsidP="00265304">
      <w:pPr>
        <w:spacing w:before="120"/>
        <w:ind w:left="284" w:right="282" w:firstLine="851"/>
        <w:jc w:val="both"/>
        <w:rPr>
          <w:rFonts w:ascii="Times New Roman" w:hAnsi="Times New Roman"/>
          <w:color w:val="000000"/>
          <w:lang w:val="uk-UA" w:eastAsia="uk-UA"/>
        </w:rPr>
      </w:pPr>
      <w:r w:rsidRPr="005A09CC">
        <w:rPr>
          <w:rFonts w:ascii="Times New Roman" w:hAnsi="Times New Roman"/>
          <w:b/>
          <w:i/>
          <w:color w:val="000000"/>
          <w:lang w:val="uk-UA" w:eastAsia="uk-UA"/>
        </w:rPr>
        <w:t>Умовні позначення:</w:t>
      </w:r>
      <w:r w:rsidRPr="005A09CC">
        <w:rPr>
          <w:rFonts w:ascii="Times New Roman" w:hAnsi="Times New Roman"/>
          <w:i/>
          <w:color w:val="000000"/>
          <w:lang w:val="uk-UA" w:eastAsia="uk-UA"/>
        </w:rPr>
        <w:t xml:space="preserve"> Гіпсометричний рівень</w:t>
      </w:r>
      <w:r w:rsidRPr="005A09CC">
        <w:rPr>
          <w:rFonts w:ascii="Times New Roman" w:hAnsi="Times New Roman"/>
          <w:color w:val="000000"/>
          <w:lang w:val="uk-UA" w:eastAsia="uk-UA"/>
        </w:rPr>
        <w:t xml:space="preserve">: Н – низинний, В – височинний; </w:t>
      </w:r>
      <w:r w:rsidRPr="005A09CC">
        <w:rPr>
          <w:rFonts w:ascii="Times New Roman" w:hAnsi="Times New Roman"/>
          <w:i/>
          <w:color w:val="000000"/>
          <w:lang w:val="uk-UA" w:eastAsia="uk-UA"/>
        </w:rPr>
        <w:t>Крутизна  поверхні</w:t>
      </w:r>
      <w:r w:rsidRPr="005A09CC">
        <w:rPr>
          <w:rFonts w:ascii="Times New Roman" w:hAnsi="Times New Roman"/>
          <w:color w:val="000000"/>
          <w:lang w:val="uk-UA" w:eastAsia="uk-UA"/>
        </w:rPr>
        <w:t xml:space="preserve"> – П – пласка або слабкопохилена поверхня, ПС – поверхня полого схилу, КС – поверхня покатого або крутого схилу;</w:t>
      </w:r>
      <w:r w:rsidRPr="005A09CC">
        <w:rPr>
          <w:rFonts w:ascii="Times New Roman" w:hAnsi="Times New Roman"/>
          <w:i/>
          <w:color w:val="000000"/>
          <w:lang w:val="uk-UA" w:eastAsia="uk-UA"/>
        </w:rPr>
        <w:t xml:space="preserve"> Кривизна поверхні</w:t>
      </w:r>
      <w:r w:rsidRPr="005A09CC">
        <w:rPr>
          <w:rFonts w:ascii="Times New Roman" w:hAnsi="Times New Roman"/>
          <w:color w:val="000000"/>
          <w:lang w:val="uk-UA" w:eastAsia="uk-UA"/>
        </w:rPr>
        <w:t xml:space="preserve"> – Р – рівна поверхня, УВ – увігнута поверхня, ВП – випукла поверхня; </w:t>
      </w:r>
      <w:r w:rsidRPr="005A09CC">
        <w:rPr>
          <w:rFonts w:ascii="Times New Roman" w:hAnsi="Times New Roman"/>
          <w:i/>
          <w:color w:val="000000"/>
          <w:lang w:val="uk-UA" w:eastAsia="uk-UA"/>
        </w:rPr>
        <w:t>Рівень ґрунтових вод</w:t>
      </w:r>
      <w:r w:rsidRPr="005A09CC">
        <w:rPr>
          <w:rFonts w:ascii="Times New Roman" w:hAnsi="Times New Roman"/>
          <w:color w:val="000000"/>
          <w:lang w:val="uk-UA" w:eastAsia="uk-UA"/>
        </w:rPr>
        <w:t xml:space="preserve"> –  Б – близьке залягання, Г – глибоке залягання; </w:t>
      </w:r>
      <w:r w:rsidRPr="005A09CC">
        <w:rPr>
          <w:rFonts w:ascii="Times New Roman" w:hAnsi="Times New Roman"/>
          <w:i/>
          <w:color w:val="000000"/>
          <w:lang w:val="uk-UA" w:eastAsia="uk-UA"/>
        </w:rPr>
        <w:t>Джерело привнесення речовин</w:t>
      </w:r>
      <w:r w:rsidRPr="005A09CC">
        <w:rPr>
          <w:rFonts w:ascii="Times New Roman" w:hAnsi="Times New Roman"/>
          <w:color w:val="000000"/>
          <w:lang w:val="uk-UA" w:eastAsia="uk-UA"/>
        </w:rPr>
        <w:t>: А – переважно атмосферне, Б – площинний стік, В – ґрунтові води, Р – поверхневі води.</w:t>
      </w:r>
    </w:p>
    <w:p w14:paraId="04F63DF0" w14:textId="77777777" w:rsidR="00265304" w:rsidRPr="005A09CC" w:rsidRDefault="00265304" w:rsidP="009F7869">
      <w:pPr>
        <w:tabs>
          <w:tab w:val="left" w:pos="7071"/>
        </w:tabs>
        <w:spacing w:line="360" w:lineRule="auto"/>
        <w:ind w:firstLine="709"/>
        <w:jc w:val="both"/>
        <w:rPr>
          <w:rFonts w:ascii="Times New Roman" w:hAnsi="Times New Roman"/>
          <w:color w:val="000000"/>
          <w:sz w:val="28"/>
          <w:szCs w:val="28"/>
          <w:lang w:val="uk-UA" w:eastAsia="uk-UA"/>
        </w:rPr>
      </w:pPr>
    </w:p>
    <w:p w14:paraId="75B2D456" w14:textId="77777777" w:rsidR="009F7869" w:rsidRPr="005A09CC" w:rsidRDefault="009F7869" w:rsidP="009F7869">
      <w:pPr>
        <w:spacing w:line="360" w:lineRule="auto"/>
        <w:ind w:firstLine="708"/>
        <w:jc w:val="both"/>
        <w:rPr>
          <w:rFonts w:ascii="Times New Roman" w:hAnsi="Times New Roman"/>
          <w:color w:val="000000"/>
          <w:sz w:val="28"/>
          <w:szCs w:val="28"/>
          <w:lang w:val="uk-UA" w:eastAsia="uk-UA"/>
        </w:rPr>
      </w:pPr>
      <w:r w:rsidRPr="005A09CC">
        <w:rPr>
          <w:rFonts w:ascii="Times New Roman" w:hAnsi="Times New Roman"/>
          <w:i/>
          <w:color w:val="000000"/>
          <w:sz w:val="28"/>
          <w:szCs w:val="28"/>
          <w:lang w:val="uk-UA" w:eastAsia="uk-UA"/>
        </w:rPr>
        <w:t>Позиційно-динамічний район</w:t>
      </w:r>
      <w:r w:rsidRPr="005A09CC">
        <w:rPr>
          <w:rFonts w:ascii="Times New Roman" w:hAnsi="Times New Roman"/>
          <w:b/>
          <w:i/>
          <w:color w:val="000000"/>
          <w:sz w:val="28"/>
          <w:szCs w:val="28"/>
          <w:lang w:val="uk-UA" w:eastAsia="uk-UA"/>
        </w:rPr>
        <w:t xml:space="preserve"> </w:t>
      </w:r>
      <w:r w:rsidRPr="005A09CC">
        <w:rPr>
          <w:rFonts w:ascii="Times New Roman" w:hAnsi="Times New Roman"/>
          <w:color w:val="000000"/>
          <w:sz w:val="28"/>
          <w:szCs w:val="28"/>
          <w:lang w:val="uk-UA" w:eastAsia="uk-UA"/>
        </w:rPr>
        <w:t>виокремлювався як об’єднання ландшафтних ярусів, в межах якого процес розсіювання (дивергенції) горизонтальних потоків починається з гіпсометрично найвищої вододільної лінії верхнього ярусу, а обмежується русловими водотоками від 4 поряд</w:t>
      </w:r>
      <w:r w:rsidR="009A5FEE" w:rsidRPr="005A09CC">
        <w:rPr>
          <w:rFonts w:ascii="Times New Roman" w:hAnsi="Times New Roman"/>
          <w:color w:val="000000"/>
          <w:sz w:val="28"/>
          <w:szCs w:val="28"/>
          <w:lang w:val="uk-UA" w:eastAsia="uk-UA"/>
        </w:rPr>
        <w:t>ку і вище. В рамках дослідження в</w:t>
      </w:r>
      <w:r w:rsidRPr="005A09CC">
        <w:rPr>
          <w:rFonts w:ascii="Times New Roman" w:hAnsi="Times New Roman"/>
          <w:color w:val="000000"/>
          <w:sz w:val="28"/>
          <w:szCs w:val="28"/>
          <w:lang w:val="uk-UA" w:eastAsia="uk-UA"/>
        </w:rPr>
        <w:t xml:space="preserve"> якості позиційно динамічних районів розглядались позиційно-динамічні утворення двох типів: 1 тип – межі яких представлені 2 руслами та 2 тип – межі яких є від двох і більше русел різних порядків, що можуть бути притоками.</w:t>
      </w:r>
    </w:p>
    <w:p w14:paraId="6888D143" w14:textId="77777777" w:rsidR="009F7869" w:rsidRPr="005A09CC" w:rsidRDefault="009F7869" w:rsidP="009F7869">
      <w:pPr>
        <w:spacing w:line="360" w:lineRule="auto"/>
        <w:ind w:firstLine="708"/>
        <w:jc w:val="both"/>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t>В межах району визначались субрайони, що виділялись в залежності від макроекспозиції ухилу поверхні. Під макроекспозицією розуміється експозиція загального ухилу катен від вододільної лінії до головної лінії концентрації стоку в межах району.</w:t>
      </w:r>
      <w:r w:rsidR="009C7B22" w:rsidRPr="005A09CC">
        <w:rPr>
          <w:rFonts w:ascii="Times New Roman" w:hAnsi="Times New Roman"/>
          <w:color w:val="000000"/>
          <w:sz w:val="28"/>
          <w:szCs w:val="28"/>
          <w:lang w:val="uk-UA" w:eastAsia="uk-UA"/>
        </w:rPr>
        <w:t xml:space="preserve"> </w:t>
      </w:r>
      <w:r w:rsidRPr="005A09CC">
        <w:rPr>
          <w:rFonts w:ascii="Times New Roman" w:hAnsi="Times New Roman"/>
          <w:color w:val="000000"/>
          <w:sz w:val="28"/>
          <w:szCs w:val="28"/>
          <w:lang w:val="uk-UA" w:eastAsia="uk-UA"/>
        </w:rPr>
        <w:t>Окремо слід зазначити, що субрайони не є елементарними позиційно-динамічними утвореннями, а лише об’єднують полікатенарні позиційно-динамічні формування, складені ландшафтними смугами різних типів. То ж, задля відображення специфіки розсіювання потоків від ліній місцевих вододілів у якості додаткових одиниць виділялись елементи структур позиційно-динамічних формувань, окреслені руслами водотоків різних порядків (від 1 до 5 порядків).</w:t>
      </w:r>
    </w:p>
    <w:p w14:paraId="63D0F870" w14:textId="77777777" w:rsidR="002A42E3" w:rsidRPr="005A09CC" w:rsidRDefault="002A42E3" w:rsidP="002A42E3">
      <w:pPr>
        <w:pStyle w:val="a3"/>
        <w:spacing w:line="360" w:lineRule="auto"/>
        <w:ind w:left="0" w:firstLine="708"/>
        <w:jc w:val="both"/>
        <w:rPr>
          <w:rFonts w:ascii="Times New Roman" w:hAnsi="Times New Roman"/>
          <w:sz w:val="28"/>
          <w:szCs w:val="28"/>
          <w:lang w:val="uk-UA"/>
        </w:rPr>
      </w:pPr>
      <w:r w:rsidRPr="005A09CC">
        <w:rPr>
          <w:rFonts w:ascii="Times New Roman" w:hAnsi="Times New Roman"/>
          <w:sz w:val="28"/>
          <w:szCs w:val="28"/>
          <w:lang w:val="uk-UA"/>
        </w:rPr>
        <w:t xml:space="preserve">Дослідження антропогенних територіальних структур передбачало здійснення історико-ландшафтної реконструкції процесу формування та визначення сучасної соціофункціональної структури міського ландшафту. </w:t>
      </w:r>
    </w:p>
    <w:p w14:paraId="62D7DF9D" w14:textId="77777777" w:rsidR="0028254B" w:rsidRPr="005A09CC" w:rsidRDefault="00074304" w:rsidP="00074304">
      <w:pPr>
        <w:pStyle w:val="a3"/>
        <w:spacing w:line="360" w:lineRule="auto"/>
        <w:ind w:left="0" w:firstLine="708"/>
        <w:jc w:val="both"/>
        <w:rPr>
          <w:rFonts w:ascii="Times New Roman" w:hAnsi="Times New Roman"/>
          <w:b/>
          <w:i/>
          <w:sz w:val="28"/>
          <w:szCs w:val="28"/>
          <w:lang w:val="uk-UA"/>
        </w:rPr>
      </w:pPr>
      <w:r w:rsidRPr="005A09CC">
        <w:rPr>
          <w:rFonts w:ascii="Times New Roman" w:hAnsi="Times New Roman"/>
          <w:b/>
          <w:i/>
          <w:sz w:val="28"/>
          <w:szCs w:val="28"/>
          <w:lang w:val="uk-UA"/>
        </w:rPr>
        <w:lastRenderedPageBreak/>
        <w:t xml:space="preserve">Історико-ландшафтна реконструкція процесу формування територіальної структури. </w:t>
      </w:r>
    </w:p>
    <w:p w14:paraId="0EAA7EB4" w14:textId="77777777" w:rsidR="00074304" w:rsidRPr="00265304" w:rsidRDefault="00074304" w:rsidP="00074304">
      <w:pPr>
        <w:pStyle w:val="a3"/>
        <w:spacing w:line="360" w:lineRule="auto"/>
        <w:ind w:left="0" w:firstLine="708"/>
        <w:jc w:val="both"/>
        <w:rPr>
          <w:rFonts w:ascii="Times New Roman" w:eastAsia="Times New Roman" w:hAnsi="Times New Roman"/>
          <w:spacing w:val="-6"/>
          <w:sz w:val="28"/>
          <w:szCs w:val="28"/>
          <w:lang w:val="uk-UA"/>
        </w:rPr>
      </w:pPr>
      <w:r w:rsidRPr="00265304">
        <w:rPr>
          <w:rFonts w:ascii="Times New Roman" w:eastAsia="Times New Roman" w:hAnsi="Times New Roman"/>
          <w:spacing w:val="-6"/>
          <w:sz w:val="28"/>
          <w:szCs w:val="28"/>
          <w:lang w:val="uk-UA"/>
        </w:rPr>
        <w:t>Під час дослідження історії формування міського ландшафту використано низку наукових методів – як загально географічних (картографічний та геоінформаційний методи), так і власне спеціальних історико-географічних методів (історичного зрізу) та підходів до дослідження (діахронічний та порівняльно-історичний підхід).</w:t>
      </w:r>
    </w:p>
    <w:p w14:paraId="3DCB6BC0" w14:textId="77777777" w:rsidR="00074304" w:rsidRPr="005A09CC" w:rsidRDefault="00074304" w:rsidP="00074304">
      <w:pPr>
        <w:pStyle w:val="a6"/>
        <w:shd w:val="clear" w:color="auto" w:fill="FFFFFF"/>
        <w:spacing w:before="0" w:beforeAutospacing="0" w:after="0" w:afterAutospacing="0" w:line="360" w:lineRule="auto"/>
        <w:ind w:right="150" w:firstLine="567"/>
        <w:jc w:val="both"/>
        <w:rPr>
          <w:sz w:val="28"/>
          <w:szCs w:val="28"/>
          <w:lang w:val="uk-UA" w:eastAsia="en-US" w:bidi="en-US"/>
        </w:rPr>
      </w:pPr>
      <w:r w:rsidRPr="005A09CC">
        <w:rPr>
          <w:sz w:val="28"/>
          <w:szCs w:val="28"/>
          <w:lang w:val="uk-UA" w:eastAsia="en-US" w:bidi="en-US"/>
        </w:rPr>
        <w:t>Використані у дослідженні картографічні твори мають різні масштаби, і, як наслідо</w:t>
      </w:r>
      <w:r w:rsidR="009A5FEE" w:rsidRPr="005A09CC">
        <w:rPr>
          <w:sz w:val="28"/>
          <w:szCs w:val="28"/>
          <w:lang w:val="uk-UA" w:eastAsia="en-US" w:bidi="en-US"/>
        </w:rPr>
        <w:t xml:space="preserve">к, їх картографічні зображення </w:t>
      </w:r>
      <w:r w:rsidRPr="005A09CC">
        <w:rPr>
          <w:sz w:val="28"/>
          <w:szCs w:val="28"/>
          <w:lang w:val="uk-UA" w:eastAsia="en-US" w:bidi="en-US"/>
        </w:rPr>
        <w:t>охоплюють відмінні за площею території, що повністю або частково відображують територію в межах сучасного міста.</w:t>
      </w:r>
    </w:p>
    <w:p w14:paraId="3FF16C9B" w14:textId="77777777" w:rsidR="00074304" w:rsidRPr="005A09CC" w:rsidRDefault="00074304" w:rsidP="00074304">
      <w:pPr>
        <w:pStyle w:val="a6"/>
        <w:shd w:val="clear" w:color="auto" w:fill="FFFFFF"/>
        <w:spacing w:before="0" w:beforeAutospacing="0" w:after="0" w:afterAutospacing="0" w:line="360" w:lineRule="auto"/>
        <w:ind w:right="150" w:firstLine="567"/>
        <w:jc w:val="both"/>
        <w:rPr>
          <w:sz w:val="28"/>
          <w:szCs w:val="28"/>
          <w:lang w:val="uk-UA" w:eastAsia="en-US" w:bidi="en-US"/>
        </w:rPr>
      </w:pPr>
      <w:r w:rsidRPr="005A09CC">
        <w:rPr>
          <w:sz w:val="28"/>
          <w:szCs w:val="28"/>
          <w:lang w:val="uk-UA" w:eastAsia="en-US" w:bidi="en-US"/>
        </w:rPr>
        <w:t>Джерелами можливих помилок, що можуть суттєво впливати на результати досліджень є здебільшого фактори, що пов’язані із використанням давніх картографічних творів як основного джерела інформації. До ймовірних причин виникнення похибок у резуль</w:t>
      </w:r>
      <w:r w:rsidR="009A5FEE" w:rsidRPr="005A09CC">
        <w:rPr>
          <w:sz w:val="28"/>
          <w:szCs w:val="28"/>
          <w:lang w:val="uk-UA" w:eastAsia="en-US" w:bidi="en-US"/>
        </w:rPr>
        <w:t>татах дослідження слід віднести</w:t>
      </w:r>
      <w:r w:rsidRPr="005A09CC">
        <w:rPr>
          <w:sz w:val="28"/>
          <w:szCs w:val="28"/>
          <w:lang w:val="uk-UA" w:eastAsia="en-US" w:bidi="en-US"/>
        </w:rPr>
        <w:t>: неточність картографічний зображень давніх карт, пов’язаних із недосконалістю техніки зйомки та (або) картографування, недостовірність інформації, невірну сучасна інтерпретація географічних даних, що містяться у картографічному творі.</w:t>
      </w:r>
    </w:p>
    <w:p w14:paraId="2BE05791" w14:textId="77777777" w:rsidR="00074304" w:rsidRPr="005A09CC" w:rsidRDefault="00074304" w:rsidP="00074304">
      <w:pPr>
        <w:spacing w:line="360" w:lineRule="auto"/>
        <w:ind w:firstLine="567"/>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Картографічні дослідження історії формува</w:t>
      </w:r>
      <w:r w:rsidR="009A5FEE" w:rsidRPr="005A09CC">
        <w:rPr>
          <w:rFonts w:ascii="Times New Roman" w:eastAsia="Times New Roman" w:hAnsi="Times New Roman"/>
          <w:sz w:val="28"/>
          <w:szCs w:val="28"/>
          <w:lang w:val="uk-UA"/>
        </w:rPr>
        <w:t xml:space="preserve">ння міського ландшафту Харкова </w:t>
      </w:r>
      <w:r w:rsidRPr="005A09CC">
        <w:rPr>
          <w:rFonts w:ascii="Times New Roman" w:eastAsia="Times New Roman" w:hAnsi="Times New Roman"/>
          <w:sz w:val="28"/>
          <w:szCs w:val="28"/>
          <w:lang w:val="uk-UA"/>
        </w:rPr>
        <w:t xml:space="preserve">здійснювалась у геоінформаційному середовищі АrcGis 10.0. </w:t>
      </w:r>
    </w:p>
    <w:p w14:paraId="588C26AC" w14:textId="77777777" w:rsidR="00074304" w:rsidRPr="005A09CC" w:rsidRDefault="00074304" w:rsidP="00074304">
      <w:pPr>
        <w:spacing w:line="360" w:lineRule="auto"/>
        <w:ind w:firstLine="567"/>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Методику даного дослідження можна стисло окреслити наступним алгоритмом створення ГІС-</w:t>
      </w:r>
      <w:r w:rsidR="00065706" w:rsidRPr="005A09CC">
        <w:rPr>
          <w:rFonts w:ascii="Times New Roman" w:eastAsia="Times New Roman" w:hAnsi="Times New Roman"/>
          <w:sz w:val="28"/>
          <w:szCs w:val="28"/>
          <w:lang w:val="uk-UA"/>
        </w:rPr>
        <w:t>проєкт</w:t>
      </w:r>
      <w:r w:rsidRPr="005A09CC">
        <w:rPr>
          <w:rFonts w:ascii="Times New Roman" w:eastAsia="Times New Roman" w:hAnsi="Times New Roman"/>
          <w:sz w:val="28"/>
          <w:szCs w:val="28"/>
          <w:lang w:val="uk-UA"/>
        </w:rPr>
        <w:t>у:</w:t>
      </w:r>
    </w:p>
    <w:p w14:paraId="13B47BE3" w14:textId="77777777" w:rsidR="00074304" w:rsidRPr="005A09CC" w:rsidRDefault="009A5FEE" w:rsidP="00074304">
      <w:pPr>
        <w:spacing w:line="360" w:lineRule="auto"/>
        <w:ind w:firstLine="567"/>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1) Попередня підготовка даних</w:t>
      </w:r>
      <w:r w:rsidR="00074304" w:rsidRPr="005A09CC">
        <w:rPr>
          <w:rFonts w:ascii="Times New Roman" w:eastAsia="Times New Roman" w:hAnsi="Times New Roman"/>
          <w:sz w:val="28"/>
          <w:szCs w:val="28"/>
          <w:lang w:val="uk-UA"/>
        </w:rPr>
        <w:t>: Сканування паперових карт → Обробка растрових даних → Географічна прив’</w:t>
      </w:r>
      <w:r w:rsidRPr="005A09CC">
        <w:rPr>
          <w:rFonts w:ascii="Times New Roman" w:eastAsia="Times New Roman" w:hAnsi="Times New Roman"/>
          <w:sz w:val="28"/>
          <w:szCs w:val="28"/>
          <w:lang w:val="uk-UA"/>
        </w:rPr>
        <w:t>язка → Трансформація растрів.</w:t>
      </w:r>
    </w:p>
    <w:p w14:paraId="0E01806B" w14:textId="77777777" w:rsidR="00074304" w:rsidRPr="005A09CC" w:rsidRDefault="00074304" w:rsidP="00074304">
      <w:pPr>
        <w:spacing w:line="360" w:lineRule="auto"/>
        <w:ind w:firstLine="567"/>
        <w:jc w:val="both"/>
        <w:rPr>
          <w:rFonts w:ascii="Times New Roman" w:hAnsi="Times New Roman"/>
          <w:bCs/>
          <w:sz w:val="28"/>
          <w:szCs w:val="28"/>
          <w:lang w:val="uk-UA"/>
        </w:rPr>
      </w:pPr>
      <w:r w:rsidRPr="005A09CC">
        <w:rPr>
          <w:rFonts w:ascii="Times New Roman" w:eastAsia="Times New Roman" w:hAnsi="Times New Roman"/>
          <w:sz w:val="28"/>
          <w:szCs w:val="28"/>
          <w:lang w:val="uk-UA"/>
        </w:rPr>
        <w:t>2) Геообробка даних: Векторизація растрових даних → Редагування шарів векторних даних → Укладання підсумкових картографічних творів.</w:t>
      </w:r>
    </w:p>
    <w:p w14:paraId="6AA85140" w14:textId="77777777" w:rsidR="00074304" w:rsidRPr="005A09CC" w:rsidRDefault="00074304" w:rsidP="00074304">
      <w:pPr>
        <w:spacing w:line="360" w:lineRule="auto"/>
        <w:ind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Після сканування паперових карт та попередньої обробки одержаних растрових даних, всі картографічні твори пройшли процедуру просторової прив’язки в єдиній географічній системі координат WGS 1984, що має проекцію UTM (Universal Transverse Mercator), Zone 37</w:t>
      </w:r>
      <w:r w:rsidR="00226607" w:rsidRPr="005A09CC">
        <w:rPr>
          <w:rFonts w:ascii="Times New Roman" w:eastAsia="Times New Roman" w:hAnsi="Times New Roman"/>
          <w:sz w:val="28"/>
          <w:szCs w:val="28"/>
          <w:lang w:val="uk-UA"/>
        </w:rPr>
        <w:t xml:space="preserve"> </w:t>
      </w:r>
      <w:r w:rsidRPr="005A09CC">
        <w:rPr>
          <w:rFonts w:ascii="Times New Roman" w:eastAsia="Times New Roman" w:hAnsi="Times New Roman"/>
          <w:sz w:val="28"/>
          <w:szCs w:val="28"/>
          <w:lang w:val="uk-UA"/>
        </w:rPr>
        <w:t>N. За допомогою інструменту ArcMap 10.0 «Georeferencing</w:t>
      </w:r>
      <w:r w:rsidR="00226607" w:rsidRPr="005A09CC">
        <w:rPr>
          <w:rFonts w:ascii="Times New Roman" w:eastAsia="Times New Roman" w:hAnsi="Times New Roman"/>
          <w:sz w:val="28"/>
          <w:szCs w:val="28"/>
          <w:lang w:val="uk-UA"/>
        </w:rPr>
        <w:t>»  растрові дані карт були прив’</w:t>
      </w:r>
      <w:r w:rsidRPr="005A09CC">
        <w:rPr>
          <w:rFonts w:ascii="Times New Roman" w:eastAsia="Times New Roman" w:hAnsi="Times New Roman"/>
          <w:sz w:val="28"/>
          <w:szCs w:val="28"/>
          <w:lang w:val="uk-UA"/>
        </w:rPr>
        <w:t>язані до сучасних векторних шарів географічних даних та одна до одної.</w:t>
      </w:r>
    </w:p>
    <w:p w14:paraId="5641EFEC" w14:textId="77777777" w:rsidR="00074304" w:rsidRPr="005A09CC" w:rsidRDefault="00074304" w:rsidP="00074304">
      <w:pPr>
        <w:spacing w:line="360" w:lineRule="auto"/>
        <w:ind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lastRenderedPageBreak/>
        <w:t xml:space="preserve">Точками прив’язки слугували орієнтири з відомими координатами, такі як, дорожні перехрестя, мости та нині існуючі будівлі, що зображені на історичних картах. Мінімальна кількість опорних точок, за якими здійснювалась географічна прив’язка однієї окремої карти дорівнювала 50, максимальна </w:t>
      </w:r>
      <w:r w:rsidRPr="005A09CC">
        <w:rPr>
          <w:rFonts w:ascii="Times New Roman" w:eastAsia="Times New Roman" w:hAnsi="Times New Roman"/>
          <w:sz w:val="28"/>
          <w:szCs w:val="28"/>
          <w:lang w:val="uk-UA"/>
        </w:rPr>
        <w:softHyphen/>
        <w:t xml:space="preserve"> – понад 700. </w:t>
      </w:r>
    </w:p>
    <w:p w14:paraId="3A9E0B40" w14:textId="77777777" w:rsidR="00074304" w:rsidRPr="005A09CC" w:rsidRDefault="00074304" w:rsidP="00074304">
      <w:pPr>
        <w:spacing w:line="360" w:lineRule="auto"/>
        <w:ind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Після цього растрові дані були перетворені за допомогою методу поліноміальної трансформації третього порядку. Кількість точок прив’язки та розраховані значення середньої квадратичної помилки (RMS Error) між трансформованим растром та точк</w:t>
      </w:r>
      <w:r w:rsidR="00226607" w:rsidRPr="005A09CC">
        <w:rPr>
          <w:rFonts w:ascii="Times New Roman" w:eastAsia="Times New Roman" w:hAnsi="Times New Roman"/>
          <w:sz w:val="28"/>
          <w:szCs w:val="28"/>
          <w:lang w:val="uk-UA"/>
        </w:rPr>
        <w:t>ами прив’язки наведено у табл. 2.4</w:t>
      </w:r>
      <w:r w:rsidRPr="005A09CC">
        <w:rPr>
          <w:rFonts w:ascii="Times New Roman" w:eastAsia="Times New Roman" w:hAnsi="Times New Roman"/>
          <w:sz w:val="28"/>
          <w:szCs w:val="28"/>
          <w:lang w:val="uk-UA"/>
        </w:rPr>
        <w:t>.</w:t>
      </w:r>
    </w:p>
    <w:p w14:paraId="5C2259E9" w14:textId="77777777" w:rsidR="00877925" w:rsidRPr="005A09CC" w:rsidRDefault="00877925">
      <w:pPr>
        <w:spacing w:after="160" w:line="259" w:lineRule="auto"/>
        <w:rPr>
          <w:rFonts w:ascii="Times New Roman" w:eastAsia="Times New Roman" w:hAnsi="Times New Roman"/>
          <w:sz w:val="28"/>
          <w:szCs w:val="28"/>
          <w:lang w:val="uk-UA"/>
        </w:rPr>
      </w:pPr>
    </w:p>
    <w:p w14:paraId="2CE01A4F" w14:textId="77777777" w:rsidR="00074304" w:rsidRPr="005A09CC" w:rsidRDefault="00DA1703" w:rsidP="00074304">
      <w:pPr>
        <w:widowControl w:val="0"/>
        <w:shd w:val="clear" w:color="auto" w:fill="FFFFFF"/>
        <w:ind w:right="-2"/>
        <w:jc w:val="right"/>
        <w:rPr>
          <w:rFonts w:ascii="Times New Roman" w:eastAsia="Times New Roman" w:hAnsi="Times New Roman"/>
          <w:i/>
          <w:color w:val="000000"/>
          <w:sz w:val="28"/>
          <w:lang w:val="uk-UA" w:eastAsia="ru-RU" w:bidi="ar-SA"/>
        </w:rPr>
      </w:pPr>
      <w:r w:rsidRPr="005A09CC">
        <w:rPr>
          <w:rFonts w:ascii="Times New Roman" w:eastAsia="Times New Roman" w:hAnsi="Times New Roman"/>
          <w:i/>
          <w:color w:val="000000"/>
          <w:sz w:val="28"/>
          <w:lang w:val="uk-UA" w:eastAsia="ru-RU" w:bidi="ar-SA"/>
        </w:rPr>
        <w:t>Таблиця 2.4</w:t>
      </w:r>
    </w:p>
    <w:p w14:paraId="2C5E1A4C" w14:textId="77777777" w:rsidR="00074304" w:rsidRPr="005A09CC" w:rsidRDefault="00074304" w:rsidP="00074304">
      <w:pPr>
        <w:widowControl w:val="0"/>
        <w:shd w:val="clear" w:color="auto" w:fill="FFFFFF"/>
        <w:ind w:right="-2"/>
        <w:jc w:val="center"/>
        <w:rPr>
          <w:rFonts w:ascii="Times New Roman" w:eastAsia="Times New Roman" w:hAnsi="Times New Roman"/>
          <w:b/>
          <w:color w:val="000000"/>
          <w:sz w:val="28"/>
          <w:lang w:val="uk-UA" w:eastAsia="ru-RU" w:bidi="ar-SA"/>
        </w:rPr>
      </w:pPr>
      <w:r w:rsidRPr="005A09CC">
        <w:rPr>
          <w:rFonts w:ascii="Times New Roman" w:eastAsia="Times New Roman" w:hAnsi="Times New Roman"/>
          <w:b/>
          <w:color w:val="000000"/>
          <w:sz w:val="28"/>
          <w:lang w:val="uk-UA" w:eastAsia="ru-RU" w:bidi="ar-SA"/>
        </w:rPr>
        <w:t>Результати географічної прив’язки історичних картографічних творів Харкова</w:t>
      </w:r>
    </w:p>
    <w:p w14:paraId="3123A808" w14:textId="77777777" w:rsidR="00074304" w:rsidRPr="005A09CC" w:rsidRDefault="00074304" w:rsidP="00074304">
      <w:pPr>
        <w:widowControl w:val="0"/>
        <w:shd w:val="clear" w:color="auto" w:fill="FFFFFF"/>
        <w:ind w:right="-2"/>
        <w:jc w:val="both"/>
        <w:rPr>
          <w:rFonts w:ascii="Times New Roman" w:eastAsia="Times New Roman" w:hAnsi="Times New Roman"/>
          <w:color w:val="000000"/>
          <w:sz w:val="28"/>
          <w:lang w:val="uk-UA" w:eastAsia="ru-RU" w:bidi="ar-SA"/>
        </w:rPr>
      </w:pPr>
    </w:p>
    <w:tbl>
      <w:tblPr>
        <w:tblStyle w:val="af"/>
        <w:tblW w:w="8918" w:type="dxa"/>
        <w:jc w:val="center"/>
        <w:tblLayout w:type="fixed"/>
        <w:tblLook w:val="04A0" w:firstRow="1" w:lastRow="0" w:firstColumn="1" w:lastColumn="0" w:noHBand="0" w:noVBand="1"/>
      </w:tblPr>
      <w:tblGrid>
        <w:gridCol w:w="2240"/>
        <w:gridCol w:w="851"/>
        <w:gridCol w:w="835"/>
        <w:gridCol w:w="726"/>
        <w:gridCol w:w="727"/>
        <w:gridCol w:w="689"/>
        <w:gridCol w:w="723"/>
        <w:gridCol w:w="709"/>
        <w:gridCol w:w="709"/>
        <w:gridCol w:w="709"/>
      </w:tblGrid>
      <w:tr w:rsidR="00074304" w:rsidRPr="00265304" w14:paraId="0D7D08D2" w14:textId="77777777" w:rsidTr="00CF6054">
        <w:trPr>
          <w:cantSplit/>
          <w:trHeight w:val="247"/>
          <w:jc w:val="center"/>
        </w:trPr>
        <w:tc>
          <w:tcPr>
            <w:tcW w:w="2240" w:type="dxa"/>
            <w:tcBorders>
              <w:top w:val="nil"/>
              <w:left w:val="nil"/>
            </w:tcBorders>
            <w:shd w:val="clear" w:color="auto" w:fill="BFBFBF" w:themeFill="background1" w:themeFillShade="BF"/>
            <w:vAlign w:val="center"/>
          </w:tcPr>
          <w:p w14:paraId="3FF20D41" w14:textId="77777777" w:rsidR="00074304" w:rsidRPr="00265304" w:rsidRDefault="00074304" w:rsidP="00CF6054">
            <w:pPr>
              <w:widowControl w:val="0"/>
              <w:ind w:right="-2"/>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Карт. твір, рік</w:t>
            </w:r>
          </w:p>
        </w:tc>
        <w:tc>
          <w:tcPr>
            <w:tcW w:w="851" w:type="dxa"/>
            <w:tcBorders>
              <w:top w:val="nil"/>
            </w:tcBorders>
            <w:shd w:val="clear" w:color="auto" w:fill="BFBFBF" w:themeFill="background1" w:themeFillShade="BF"/>
            <w:vAlign w:val="center"/>
          </w:tcPr>
          <w:p w14:paraId="43F341FE"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1787</w:t>
            </w:r>
          </w:p>
        </w:tc>
        <w:tc>
          <w:tcPr>
            <w:tcW w:w="835" w:type="dxa"/>
            <w:tcBorders>
              <w:top w:val="nil"/>
            </w:tcBorders>
            <w:shd w:val="clear" w:color="auto" w:fill="BFBFBF" w:themeFill="background1" w:themeFillShade="BF"/>
            <w:vAlign w:val="center"/>
          </w:tcPr>
          <w:p w14:paraId="66377CC5"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1804</w:t>
            </w:r>
          </w:p>
        </w:tc>
        <w:tc>
          <w:tcPr>
            <w:tcW w:w="726" w:type="dxa"/>
            <w:tcBorders>
              <w:top w:val="nil"/>
            </w:tcBorders>
            <w:shd w:val="clear" w:color="auto" w:fill="BFBFBF" w:themeFill="background1" w:themeFillShade="BF"/>
            <w:vAlign w:val="center"/>
          </w:tcPr>
          <w:p w14:paraId="79BA870D"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1817</w:t>
            </w:r>
          </w:p>
        </w:tc>
        <w:tc>
          <w:tcPr>
            <w:tcW w:w="727" w:type="dxa"/>
            <w:tcBorders>
              <w:top w:val="nil"/>
            </w:tcBorders>
            <w:shd w:val="clear" w:color="auto" w:fill="BFBFBF" w:themeFill="background1" w:themeFillShade="BF"/>
            <w:vAlign w:val="center"/>
          </w:tcPr>
          <w:p w14:paraId="03DBF6BC"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1822</w:t>
            </w:r>
          </w:p>
        </w:tc>
        <w:tc>
          <w:tcPr>
            <w:tcW w:w="689" w:type="dxa"/>
            <w:tcBorders>
              <w:top w:val="nil"/>
            </w:tcBorders>
            <w:shd w:val="clear" w:color="auto" w:fill="BFBFBF" w:themeFill="background1" w:themeFillShade="BF"/>
            <w:vAlign w:val="center"/>
          </w:tcPr>
          <w:p w14:paraId="28954B43"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1822 1827</w:t>
            </w:r>
          </w:p>
        </w:tc>
        <w:tc>
          <w:tcPr>
            <w:tcW w:w="723" w:type="dxa"/>
            <w:tcBorders>
              <w:top w:val="nil"/>
            </w:tcBorders>
            <w:shd w:val="clear" w:color="auto" w:fill="BFBFBF" w:themeFill="background1" w:themeFillShade="BF"/>
            <w:vAlign w:val="center"/>
          </w:tcPr>
          <w:p w14:paraId="02750F54"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1854</w:t>
            </w:r>
          </w:p>
        </w:tc>
        <w:tc>
          <w:tcPr>
            <w:tcW w:w="709" w:type="dxa"/>
            <w:tcBorders>
              <w:top w:val="nil"/>
            </w:tcBorders>
            <w:shd w:val="clear" w:color="auto" w:fill="BFBFBF" w:themeFill="background1" w:themeFillShade="BF"/>
            <w:vAlign w:val="center"/>
          </w:tcPr>
          <w:p w14:paraId="5FD9AFA7"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1866</w:t>
            </w:r>
          </w:p>
        </w:tc>
        <w:tc>
          <w:tcPr>
            <w:tcW w:w="709" w:type="dxa"/>
            <w:tcBorders>
              <w:top w:val="nil"/>
            </w:tcBorders>
            <w:shd w:val="clear" w:color="auto" w:fill="BFBFBF" w:themeFill="background1" w:themeFillShade="BF"/>
            <w:vAlign w:val="center"/>
          </w:tcPr>
          <w:p w14:paraId="3D3484F8"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1871</w:t>
            </w:r>
          </w:p>
        </w:tc>
        <w:tc>
          <w:tcPr>
            <w:tcW w:w="709" w:type="dxa"/>
            <w:tcBorders>
              <w:top w:val="nil"/>
              <w:right w:val="nil"/>
            </w:tcBorders>
            <w:shd w:val="clear" w:color="auto" w:fill="BFBFBF" w:themeFill="background1" w:themeFillShade="BF"/>
            <w:vAlign w:val="center"/>
          </w:tcPr>
          <w:p w14:paraId="22DDECC5"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1876</w:t>
            </w:r>
          </w:p>
          <w:p w14:paraId="36D110C4"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(І)</w:t>
            </w:r>
          </w:p>
        </w:tc>
      </w:tr>
      <w:tr w:rsidR="00074304" w:rsidRPr="00265304" w14:paraId="7EB58EFC" w14:textId="77777777" w:rsidTr="00CF6054">
        <w:trPr>
          <w:trHeight w:val="287"/>
          <w:jc w:val="center"/>
        </w:trPr>
        <w:tc>
          <w:tcPr>
            <w:tcW w:w="2240" w:type="dxa"/>
            <w:tcBorders>
              <w:left w:val="nil"/>
            </w:tcBorders>
            <w:shd w:val="clear" w:color="auto" w:fill="F2F2F2" w:themeFill="background1" w:themeFillShade="F2"/>
          </w:tcPr>
          <w:p w14:paraId="10C81D0F" w14:textId="77777777" w:rsidR="00074304" w:rsidRPr="00265304" w:rsidRDefault="00074304" w:rsidP="00CF6054">
            <w:pPr>
              <w:widowControl w:val="0"/>
              <w:contextualSpacing/>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Кількість точок прив’язки</w:t>
            </w:r>
          </w:p>
        </w:tc>
        <w:tc>
          <w:tcPr>
            <w:tcW w:w="851" w:type="dxa"/>
            <w:shd w:val="clear" w:color="auto" w:fill="F2F2F2" w:themeFill="background1" w:themeFillShade="F2"/>
            <w:vAlign w:val="center"/>
          </w:tcPr>
          <w:p w14:paraId="680F87D6" w14:textId="77777777" w:rsidR="00074304" w:rsidRPr="00265304" w:rsidRDefault="00074304" w:rsidP="00CF6054">
            <w:pPr>
              <w:widowControl w:val="0"/>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165</w:t>
            </w:r>
          </w:p>
        </w:tc>
        <w:tc>
          <w:tcPr>
            <w:tcW w:w="835" w:type="dxa"/>
            <w:shd w:val="clear" w:color="auto" w:fill="F2F2F2" w:themeFill="background1" w:themeFillShade="F2"/>
            <w:vAlign w:val="center"/>
          </w:tcPr>
          <w:p w14:paraId="36DB1035" w14:textId="77777777" w:rsidR="00074304" w:rsidRPr="00265304" w:rsidRDefault="00074304" w:rsidP="00CF6054">
            <w:pPr>
              <w:widowControl w:val="0"/>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102</w:t>
            </w:r>
          </w:p>
        </w:tc>
        <w:tc>
          <w:tcPr>
            <w:tcW w:w="726" w:type="dxa"/>
            <w:shd w:val="clear" w:color="auto" w:fill="F2F2F2" w:themeFill="background1" w:themeFillShade="F2"/>
            <w:vAlign w:val="center"/>
          </w:tcPr>
          <w:p w14:paraId="0D099793" w14:textId="77777777" w:rsidR="00074304" w:rsidRPr="00265304" w:rsidRDefault="00074304" w:rsidP="00CF6054">
            <w:pPr>
              <w:widowControl w:val="0"/>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50</w:t>
            </w:r>
          </w:p>
        </w:tc>
        <w:tc>
          <w:tcPr>
            <w:tcW w:w="727" w:type="dxa"/>
            <w:shd w:val="clear" w:color="auto" w:fill="F2F2F2" w:themeFill="background1" w:themeFillShade="F2"/>
            <w:vAlign w:val="center"/>
          </w:tcPr>
          <w:p w14:paraId="44089F78" w14:textId="77777777" w:rsidR="00074304" w:rsidRPr="00265304" w:rsidRDefault="00074304" w:rsidP="00CF6054">
            <w:pPr>
              <w:widowControl w:val="0"/>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154</w:t>
            </w:r>
          </w:p>
        </w:tc>
        <w:tc>
          <w:tcPr>
            <w:tcW w:w="689" w:type="dxa"/>
            <w:shd w:val="clear" w:color="auto" w:fill="F2F2F2" w:themeFill="background1" w:themeFillShade="F2"/>
            <w:vAlign w:val="center"/>
          </w:tcPr>
          <w:p w14:paraId="19DA99DC" w14:textId="77777777" w:rsidR="00074304" w:rsidRPr="00265304" w:rsidRDefault="00074304" w:rsidP="00CF6054">
            <w:pPr>
              <w:widowControl w:val="0"/>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129</w:t>
            </w:r>
          </w:p>
        </w:tc>
        <w:tc>
          <w:tcPr>
            <w:tcW w:w="723" w:type="dxa"/>
            <w:shd w:val="clear" w:color="auto" w:fill="F2F2F2" w:themeFill="background1" w:themeFillShade="F2"/>
            <w:vAlign w:val="center"/>
          </w:tcPr>
          <w:p w14:paraId="724D4989" w14:textId="77777777" w:rsidR="00074304" w:rsidRPr="00265304" w:rsidRDefault="00074304" w:rsidP="00CF6054">
            <w:pPr>
              <w:widowControl w:val="0"/>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200</w:t>
            </w:r>
          </w:p>
        </w:tc>
        <w:tc>
          <w:tcPr>
            <w:tcW w:w="709" w:type="dxa"/>
            <w:shd w:val="clear" w:color="auto" w:fill="F2F2F2" w:themeFill="background1" w:themeFillShade="F2"/>
            <w:vAlign w:val="center"/>
          </w:tcPr>
          <w:p w14:paraId="1A0B0AF4" w14:textId="77777777" w:rsidR="00074304" w:rsidRPr="00265304" w:rsidRDefault="00074304" w:rsidP="00CF6054">
            <w:pPr>
              <w:widowControl w:val="0"/>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183</w:t>
            </w:r>
          </w:p>
        </w:tc>
        <w:tc>
          <w:tcPr>
            <w:tcW w:w="709" w:type="dxa"/>
            <w:shd w:val="clear" w:color="auto" w:fill="F2F2F2" w:themeFill="background1" w:themeFillShade="F2"/>
            <w:vAlign w:val="center"/>
          </w:tcPr>
          <w:p w14:paraId="34AFE19F" w14:textId="77777777" w:rsidR="00074304" w:rsidRPr="00265304" w:rsidRDefault="00074304" w:rsidP="00CF6054">
            <w:pPr>
              <w:widowControl w:val="0"/>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95</w:t>
            </w:r>
          </w:p>
        </w:tc>
        <w:tc>
          <w:tcPr>
            <w:tcW w:w="709" w:type="dxa"/>
            <w:tcBorders>
              <w:right w:val="nil"/>
            </w:tcBorders>
            <w:shd w:val="clear" w:color="auto" w:fill="F2F2F2" w:themeFill="background1" w:themeFillShade="F2"/>
            <w:vAlign w:val="center"/>
          </w:tcPr>
          <w:p w14:paraId="5A6F6654" w14:textId="77777777" w:rsidR="00074304" w:rsidRPr="00265304" w:rsidRDefault="00074304" w:rsidP="00CF6054">
            <w:pPr>
              <w:widowControl w:val="0"/>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200</w:t>
            </w:r>
          </w:p>
        </w:tc>
      </w:tr>
      <w:tr w:rsidR="00074304" w:rsidRPr="00265304" w14:paraId="2BBA85DC" w14:textId="77777777" w:rsidTr="00CF6054">
        <w:trPr>
          <w:trHeight w:val="149"/>
          <w:jc w:val="center"/>
        </w:trPr>
        <w:tc>
          <w:tcPr>
            <w:tcW w:w="2240" w:type="dxa"/>
            <w:tcBorders>
              <w:left w:val="nil"/>
            </w:tcBorders>
            <w:shd w:val="clear" w:color="auto" w:fill="D9D9D9" w:themeFill="background1" w:themeFillShade="D9"/>
          </w:tcPr>
          <w:p w14:paraId="163B5E06" w14:textId="77777777" w:rsidR="00074304" w:rsidRPr="00265304" w:rsidRDefault="00074304" w:rsidP="00CF6054">
            <w:pPr>
              <w:widowControl w:val="0"/>
              <w:ind w:right="-2"/>
              <w:contextualSpacing/>
              <w:jc w:val="both"/>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RMS Error (метри)</w:t>
            </w:r>
          </w:p>
        </w:tc>
        <w:tc>
          <w:tcPr>
            <w:tcW w:w="851" w:type="dxa"/>
            <w:shd w:val="clear" w:color="auto" w:fill="D9D9D9" w:themeFill="background1" w:themeFillShade="D9"/>
          </w:tcPr>
          <w:p w14:paraId="7E92C50C"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68,89</w:t>
            </w:r>
          </w:p>
        </w:tc>
        <w:tc>
          <w:tcPr>
            <w:tcW w:w="835" w:type="dxa"/>
            <w:shd w:val="clear" w:color="auto" w:fill="D9D9D9" w:themeFill="background1" w:themeFillShade="D9"/>
          </w:tcPr>
          <w:p w14:paraId="5F9E5864"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48,16</w:t>
            </w:r>
          </w:p>
        </w:tc>
        <w:tc>
          <w:tcPr>
            <w:tcW w:w="726" w:type="dxa"/>
            <w:shd w:val="clear" w:color="auto" w:fill="D9D9D9" w:themeFill="background1" w:themeFillShade="D9"/>
          </w:tcPr>
          <w:p w14:paraId="58B1D80E"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9,48</w:t>
            </w:r>
          </w:p>
        </w:tc>
        <w:tc>
          <w:tcPr>
            <w:tcW w:w="727" w:type="dxa"/>
            <w:shd w:val="clear" w:color="auto" w:fill="D9D9D9" w:themeFill="background1" w:themeFillShade="D9"/>
          </w:tcPr>
          <w:p w14:paraId="39BA8839"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16,08</w:t>
            </w:r>
          </w:p>
        </w:tc>
        <w:tc>
          <w:tcPr>
            <w:tcW w:w="689" w:type="dxa"/>
            <w:shd w:val="clear" w:color="auto" w:fill="D9D9D9" w:themeFill="background1" w:themeFillShade="D9"/>
          </w:tcPr>
          <w:p w14:paraId="4408C534"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94,12</w:t>
            </w:r>
          </w:p>
        </w:tc>
        <w:tc>
          <w:tcPr>
            <w:tcW w:w="723" w:type="dxa"/>
            <w:shd w:val="clear" w:color="auto" w:fill="D9D9D9" w:themeFill="background1" w:themeFillShade="D9"/>
          </w:tcPr>
          <w:p w14:paraId="1F823535"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103,7</w:t>
            </w:r>
          </w:p>
        </w:tc>
        <w:tc>
          <w:tcPr>
            <w:tcW w:w="709" w:type="dxa"/>
            <w:shd w:val="clear" w:color="auto" w:fill="D9D9D9" w:themeFill="background1" w:themeFillShade="D9"/>
          </w:tcPr>
          <w:p w14:paraId="613FF982"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49,93</w:t>
            </w:r>
          </w:p>
        </w:tc>
        <w:tc>
          <w:tcPr>
            <w:tcW w:w="709" w:type="dxa"/>
            <w:shd w:val="clear" w:color="auto" w:fill="D9D9D9" w:themeFill="background1" w:themeFillShade="D9"/>
          </w:tcPr>
          <w:p w14:paraId="6E53E676"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21,65</w:t>
            </w:r>
          </w:p>
        </w:tc>
        <w:tc>
          <w:tcPr>
            <w:tcW w:w="709" w:type="dxa"/>
            <w:tcBorders>
              <w:right w:val="nil"/>
            </w:tcBorders>
            <w:shd w:val="clear" w:color="auto" w:fill="D9D9D9" w:themeFill="background1" w:themeFillShade="D9"/>
          </w:tcPr>
          <w:p w14:paraId="23BD2ED6"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47,95</w:t>
            </w:r>
          </w:p>
        </w:tc>
      </w:tr>
    </w:tbl>
    <w:p w14:paraId="2DAE12A7" w14:textId="77777777" w:rsidR="00074304" w:rsidRPr="00265304" w:rsidRDefault="00074304" w:rsidP="00074304">
      <w:pPr>
        <w:widowControl w:val="0"/>
        <w:shd w:val="clear" w:color="auto" w:fill="FFFFFF"/>
        <w:ind w:right="-2"/>
        <w:contextualSpacing/>
        <w:jc w:val="both"/>
        <w:rPr>
          <w:rFonts w:ascii="Times New Roman" w:eastAsia="Times New Roman" w:hAnsi="Times New Roman"/>
          <w:color w:val="000000"/>
          <w:sz w:val="20"/>
          <w:szCs w:val="20"/>
          <w:lang w:val="uk-UA" w:eastAsia="ru-RU" w:bidi="ar-SA"/>
        </w:rPr>
      </w:pPr>
    </w:p>
    <w:tbl>
      <w:tblPr>
        <w:tblStyle w:val="af"/>
        <w:tblW w:w="8931" w:type="dxa"/>
        <w:jc w:val="center"/>
        <w:tblLayout w:type="fixed"/>
        <w:tblLook w:val="04A0" w:firstRow="1" w:lastRow="0" w:firstColumn="1" w:lastColumn="0" w:noHBand="0" w:noVBand="1"/>
      </w:tblPr>
      <w:tblGrid>
        <w:gridCol w:w="2268"/>
        <w:gridCol w:w="851"/>
        <w:gridCol w:w="850"/>
        <w:gridCol w:w="709"/>
        <w:gridCol w:w="709"/>
        <w:gridCol w:w="709"/>
        <w:gridCol w:w="708"/>
        <w:gridCol w:w="709"/>
        <w:gridCol w:w="709"/>
        <w:gridCol w:w="709"/>
      </w:tblGrid>
      <w:tr w:rsidR="00074304" w:rsidRPr="00265304" w14:paraId="13B6AFBF" w14:textId="77777777" w:rsidTr="00CF6054">
        <w:trPr>
          <w:cantSplit/>
          <w:trHeight w:val="379"/>
          <w:jc w:val="center"/>
        </w:trPr>
        <w:tc>
          <w:tcPr>
            <w:tcW w:w="2268" w:type="dxa"/>
            <w:tcBorders>
              <w:top w:val="nil"/>
              <w:left w:val="nil"/>
            </w:tcBorders>
            <w:shd w:val="clear" w:color="auto" w:fill="BFBFBF" w:themeFill="background1" w:themeFillShade="BF"/>
            <w:vAlign w:val="center"/>
          </w:tcPr>
          <w:p w14:paraId="0A0E6052"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Карт. твір, рік</w:t>
            </w:r>
          </w:p>
        </w:tc>
        <w:tc>
          <w:tcPr>
            <w:tcW w:w="851" w:type="dxa"/>
            <w:tcBorders>
              <w:top w:val="nil"/>
            </w:tcBorders>
            <w:shd w:val="clear" w:color="auto" w:fill="BFBFBF" w:themeFill="background1" w:themeFillShade="BF"/>
            <w:vAlign w:val="center"/>
          </w:tcPr>
          <w:p w14:paraId="6491E07C"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1876 (ІІ)</w:t>
            </w:r>
          </w:p>
        </w:tc>
        <w:tc>
          <w:tcPr>
            <w:tcW w:w="850" w:type="dxa"/>
            <w:tcBorders>
              <w:top w:val="nil"/>
            </w:tcBorders>
            <w:shd w:val="clear" w:color="auto" w:fill="BFBFBF" w:themeFill="background1" w:themeFillShade="BF"/>
            <w:vAlign w:val="center"/>
          </w:tcPr>
          <w:p w14:paraId="4B5DE5D0"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1880</w:t>
            </w:r>
          </w:p>
        </w:tc>
        <w:tc>
          <w:tcPr>
            <w:tcW w:w="709" w:type="dxa"/>
            <w:tcBorders>
              <w:top w:val="nil"/>
            </w:tcBorders>
            <w:shd w:val="clear" w:color="auto" w:fill="BFBFBF" w:themeFill="background1" w:themeFillShade="BF"/>
            <w:vAlign w:val="center"/>
          </w:tcPr>
          <w:p w14:paraId="6C464490"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1887</w:t>
            </w:r>
          </w:p>
          <w:p w14:paraId="5EC126A5"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(І)</w:t>
            </w:r>
          </w:p>
        </w:tc>
        <w:tc>
          <w:tcPr>
            <w:tcW w:w="709" w:type="dxa"/>
            <w:tcBorders>
              <w:top w:val="nil"/>
            </w:tcBorders>
            <w:shd w:val="clear" w:color="auto" w:fill="BFBFBF" w:themeFill="background1" w:themeFillShade="BF"/>
            <w:vAlign w:val="center"/>
          </w:tcPr>
          <w:p w14:paraId="32F47C28"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1887</w:t>
            </w:r>
          </w:p>
          <w:p w14:paraId="684BD9CE"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(ІІ)</w:t>
            </w:r>
          </w:p>
        </w:tc>
        <w:tc>
          <w:tcPr>
            <w:tcW w:w="709" w:type="dxa"/>
            <w:tcBorders>
              <w:top w:val="nil"/>
            </w:tcBorders>
            <w:shd w:val="clear" w:color="auto" w:fill="BFBFBF" w:themeFill="background1" w:themeFillShade="BF"/>
            <w:vAlign w:val="center"/>
          </w:tcPr>
          <w:p w14:paraId="40EF946B"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1895</w:t>
            </w:r>
          </w:p>
        </w:tc>
        <w:tc>
          <w:tcPr>
            <w:tcW w:w="708" w:type="dxa"/>
            <w:tcBorders>
              <w:top w:val="nil"/>
            </w:tcBorders>
            <w:shd w:val="clear" w:color="auto" w:fill="BFBFBF" w:themeFill="background1" w:themeFillShade="BF"/>
            <w:vAlign w:val="center"/>
          </w:tcPr>
          <w:p w14:paraId="421DABE1"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1903</w:t>
            </w:r>
          </w:p>
        </w:tc>
        <w:tc>
          <w:tcPr>
            <w:tcW w:w="709" w:type="dxa"/>
            <w:tcBorders>
              <w:top w:val="nil"/>
            </w:tcBorders>
            <w:shd w:val="clear" w:color="auto" w:fill="BFBFBF" w:themeFill="background1" w:themeFillShade="BF"/>
            <w:vAlign w:val="center"/>
          </w:tcPr>
          <w:p w14:paraId="0757BCDF"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1914</w:t>
            </w:r>
          </w:p>
        </w:tc>
        <w:tc>
          <w:tcPr>
            <w:tcW w:w="709" w:type="dxa"/>
            <w:tcBorders>
              <w:top w:val="nil"/>
            </w:tcBorders>
            <w:shd w:val="clear" w:color="auto" w:fill="BFBFBF" w:themeFill="background1" w:themeFillShade="BF"/>
            <w:vAlign w:val="center"/>
          </w:tcPr>
          <w:p w14:paraId="4BF55A3A"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1915</w:t>
            </w:r>
          </w:p>
        </w:tc>
        <w:tc>
          <w:tcPr>
            <w:tcW w:w="709" w:type="dxa"/>
            <w:tcBorders>
              <w:top w:val="nil"/>
              <w:right w:val="nil"/>
            </w:tcBorders>
            <w:shd w:val="clear" w:color="auto" w:fill="BFBFBF" w:themeFill="background1" w:themeFillShade="BF"/>
            <w:vAlign w:val="center"/>
          </w:tcPr>
          <w:p w14:paraId="1E934B26"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1916</w:t>
            </w:r>
          </w:p>
        </w:tc>
      </w:tr>
      <w:tr w:rsidR="00074304" w:rsidRPr="00265304" w14:paraId="748AF209" w14:textId="77777777" w:rsidTr="00CF6054">
        <w:trPr>
          <w:trHeight w:val="221"/>
          <w:jc w:val="center"/>
        </w:trPr>
        <w:tc>
          <w:tcPr>
            <w:tcW w:w="2268" w:type="dxa"/>
            <w:tcBorders>
              <w:left w:val="nil"/>
            </w:tcBorders>
            <w:shd w:val="clear" w:color="auto" w:fill="F2F2F2" w:themeFill="background1" w:themeFillShade="F2"/>
          </w:tcPr>
          <w:p w14:paraId="6280FC0A" w14:textId="77777777" w:rsidR="00074304" w:rsidRPr="00265304" w:rsidRDefault="00074304" w:rsidP="00CF6054">
            <w:pPr>
              <w:widowControl w:val="0"/>
              <w:contextualSpacing/>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Кількість точок прив’язки</w:t>
            </w:r>
          </w:p>
        </w:tc>
        <w:tc>
          <w:tcPr>
            <w:tcW w:w="851" w:type="dxa"/>
            <w:shd w:val="clear" w:color="auto" w:fill="F2F2F2" w:themeFill="background1" w:themeFillShade="F2"/>
            <w:vAlign w:val="center"/>
          </w:tcPr>
          <w:p w14:paraId="0951FAAE"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163</w:t>
            </w:r>
          </w:p>
        </w:tc>
        <w:tc>
          <w:tcPr>
            <w:tcW w:w="850" w:type="dxa"/>
            <w:shd w:val="clear" w:color="auto" w:fill="F2F2F2" w:themeFill="background1" w:themeFillShade="F2"/>
            <w:vAlign w:val="center"/>
          </w:tcPr>
          <w:p w14:paraId="290AA008"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128</w:t>
            </w:r>
          </w:p>
        </w:tc>
        <w:tc>
          <w:tcPr>
            <w:tcW w:w="709" w:type="dxa"/>
            <w:shd w:val="clear" w:color="auto" w:fill="F2F2F2" w:themeFill="background1" w:themeFillShade="F2"/>
            <w:vAlign w:val="center"/>
          </w:tcPr>
          <w:p w14:paraId="17AA1CF0"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132</w:t>
            </w:r>
          </w:p>
        </w:tc>
        <w:tc>
          <w:tcPr>
            <w:tcW w:w="709" w:type="dxa"/>
            <w:shd w:val="clear" w:color="auto" w:fill="F2F2F2" w:themeFill="background1" w:themeFillShade="F2"/>
            <w:vAlign w:val="center"/>
          </w:tcPr>
          <w:p w14:paraId="7424E858"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150</w:t>
            </w:r>
          </w:p>
        </w:tc>
        <w:tc>
          <w:tcPr>
            <w:tcW w:w="709" w:type="dxa"/>
            <w:shd w:val="clear" w:color="auto" w:fill="F2F2F2" w:themeFill="background1" w:themeFillShade="F2"/>
            <w:vAlign w:val="center"/>
          </w:tcPr>
          <w:p w14:paraId="46F26AE9"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203</w:t>
            </w:r>
          </w:p>
        </w:tc>
        <w:tc>
          <w:tcPr>
            <w:tcW w:w="708" w:type="dxa"/>
            <w:shd w:val="clear" w:color="auto" w:fill="F2F2F2" w:themeFill="background1" w:themeFillShade="F2"/>
            <w:vAlign w:val="center"/>
          </w:tcPr>
          <w:p w14:paraId="5CFC38B2"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143</w:t>
            </w:r>
          </w:p>
        </w:tc>
        <w:tc>
          <w:tcPr>
            <w:tcW w:w="709" w:type="dxa"/>
            <w:shd w:val="clear" w:color="auto" w:fill="F2F2F2" w:themeFill="background1" w:themeFillShade="F2"/>
            <w:vAlign w:val="center"/>
          </w:tcPr>
          <w:p w14:paraId="5317EC84"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82</w:t>
            </w:r>
          </w:p>
        </w:tc>
        <w:tc>
          <w:tcPr>
            <w:tcW w:w="709" w:type="dxa"/>
            <w:shd w:val="clear" w:color="auto" w:fill="F2F2F2" w:themeFill="background1" w:themeFillShade="F2"/>
            <w:vAlign w:val="center"/>
          </w:tcPr>
          <w:p w14:paraId="57D9545A"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50</w:t>
            </w:r>
          </w:p>
        </w:tc>
        <w:tc>
          <w:tcPr>
            <w:tcW w:w="709" w:type="dxa"/>
            <w:tcBorders>
              <w:right w:val="nil"/>
            </w:tcBorders>
            <w:shd w:val="clear" w:color="auto" w:fill="F2F2F2" w:themeFill="background1" w:themeFillShade="F2"/>
            <w:vAlign w:val="center"/>
          </w:tcPr>
          <w:p w14:paraId="4785D6B6"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719</w:t>
            </w:r>
          </w:p>
        </w:tc>
      </w:tr>
      <w:tr w:rsidR="00074304" w:rsidRPr="00265304" w14:paraId="654140E4" w14:textId="77777777" w:rsidTr="00CF6054">
        <w:trPr>
          <w:trHeight w:val="151"/>
          <w:jc w:val="center"/>
        </w:trPr>
        <w:tc>
          <w:tcPr>
            <w:tcW w:w="2268" w:type="dxa"/>
            <w:tcBorders>
              <w:left w:val="nil"/>
            </w:tcBorders>
            <w:shd w:val="clear" w:color="auto" w:fill="D9D9D9" w:themeFill="background1" w:themeFillShade="D9"/>
          </w:tcPr>
          <w:p w14:paraId="11742F05" w14:textId="77777777" w:rsidR="00074304" w:rsidRPr="00265304" w:rsidRDefault="00074304" w:rsidP="00CF6054">
            <w:pPr>
              <w:widowControl w:val="0"/>
              <w:ind w:right="-2"/>
              <w:contextualSpacing/>
              <w:jc w:val="both"/>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RMS Error (метри)</w:t>
            </w:r>
          </w:p>
        </w:tc>
        <w:tc>
          <w:tcPr>
            <w:tcW w:w="851" w:type="dxa"/>
            <w:shd w:val="clear" w:color="auto" w:fill="D9D9D9" w:themeFill="background1" w:themeFillShade="D9"/>
          </w:tcPr>
          <w:p w14:paraId="313C8E16"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63,64</w:t>
            </w:r>
          </w:p>
        </w:tc>
        <w:tc>
          <w:tcPr>
            <w:tcW w:w="850" w:type="dxa"/>
            <w:shd w:val="clear" w:color="auto" w:fill="D9D9D9" w:themeFill="background1" w:themeFillShade="D9"/>
          </w:tcPr>
          <w:p w14:paraId="7B23AF77"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42,10</w:t>
            </w:r>
          </w:p>
        </w:tc>
        <w:tc>
          <w:tcPr>
            <w:tcW w:w="709" w:type="dxa"/>
            <w:shd w:val="clear" w:color="auto" w:fill="D9D9D9" w:themeFill="background1" w:themeFillShade="D9"/>
          </w:tcPr>
          <w:p w14:paraId="230F6164"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32,78</w:t>
            </w:r>
          </w:p>
        </w:tc>
        <w:tc>
          <w:tcPr>
            <w:tcW w:w="709" w:type="dxa"/>
            <w:shd w:val="clear" w:color="auto" w:fill="D9D9D9" w:themeFill="background1" w:themeFillShade="D9"/>
          </w:tcPr>
          <w:p w14:paraId="2018083B"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65,31</w:t>
            </w:r>
          </w:p>
        </w:tc>
        <w:tc>
          <w:tcPr>
            <w:tcW w:w="709" w:type="dxa"/>
            <w:shd w:val="clear" w:color="auto" w:fill="D9D9D9" w:themeFill="background1" w:themeFillShade="D9"/>
          </w:tcPr>
          <w:p w14:paraId="55007D2C"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38,68</w:t>
            </w:r>
          </w:p>
        </w:tc>
        <w:tc>
          <w:tcPr>
            <w:tcW w:w="708" w:type="dxa"/>
            <w:shd w:val="clear" w:color="auto" w:fill="D9D9D9" w:themeFill="background1" w:themeFillShade="D9"/>
          </w:tcPr>
          <w:p w14:paraId="0ECEF49A"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23,75</w:t>
            </w:r>
          </w:p>
        </w:tc>
        <w:tc>
          <w:tcPr>
            <w:tcW w:w="709" w:type="dxa"/>
            <w:shd w:val="clear" w:color="auto" w:fill="D9D9D9" w:themeFill="background1" w:themeFillShade="D9"/>
          </w:tcPr>
          <w:p w14:paraId="348A75D6"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23,82</w:t>
            </w:r>
          </w:p>
        </w:tc>
        <w:tc>
          <w:tcPr>
            <w:tcW w:w="709" w:type="dxa"/>
            <w:shd w:val="clear" w:color="auto" w:fill="D9D9D9" w:themeFill="background1" w:themeFillShade="D9"/>
          </w:tcPr>
          <w:p w14:paraId="3ED76DEE"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22,28</w:t>
            </w:r>
          </w:p>
        </w:tc>
        <w:tc>
          <w:tcPr>
            <w:tcW w:w="709" w:type="dxa"/>
            <w:tcBorders>
              <w:right w:val="nil"/>
            </w:tcBorders>
            <w:shd w:val="clear" w:color="auto" w:fill="D9D9D9" w:themeFill="background1" w:themeFillShade="D9"/>
          </w:tcPr>
          <w:p w14:paraId="69A11F78"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57,32</w:t>
            </w:r>
          </w:p>
        </w:tc>
      </w:tr>
    </w:tbl>
    <w:p w14:paraId="1363662A" w14:textId="77777777" w:rsidR="00074304" w:rsidRPr="00265304" w:rsidRDefault="00074304" w:rsidP="00074304">
      <w:pPr>
        <w:widowControl w:val="0"/>
        <w:shd w:val="clear" w:color="auto" w:fill="FFFFFF"/>
        <w:ind w:right="-2"/>
        <w:contextualSpacing/>
        <w:jc w:val="both"/>
        <w:rPr>
          <w:rFonts w:ascii="Times New Roman" w:eastAsia="Times New Roman" w:hAnsi="Times New Roman"/>
          <w:color w:val="000000"/>
          <w:sz w:val="20"/>
          <w:szCs w:val="20"/>
          <w:lang w:val="uk-UA" w:eastAsia="ru-RU" w:bidi="ar-SA"/>
        </w:rPr>
      </w:pPr>
    </w:p>
    <w:tbl>
      <w:tblPr>
        <w:tblStyle w:val="af"/>
        <w:tblW w:w="8918" w:type="dxa"/>
        <w:jc w:val="center"/>
        <w:tblLayout w:type="fixed"/>
        <w:tblLook w:val="04A0" w:firstRow="1" w:lastRow="0" w:firstColumn="1" w:lastColumn="0" w:noHBand="0" w:noVBand="1"/>
      </w:tblPr>
      <w:tblGrid>
        <w:gridCol w:w="2255"/>
        <w:gridCol w:w="851"/>
        <w:gridCol w:w="850"/>
        <w:gridCol w:w="709"/>
        <w:gridCol w:w="714"/>
        <w:gridCol w:w="704"/>
        <w:gridCol w:w="708"/>
        <w:gridCol w:w="709"/>
        <w:gridCol w:w="709"/>
        <w:gridCol w:w="709"/>
      </w:tblGrid>
      <w:tr w:rsidR="00074304" w:rsidRPr="00265304" w14:paraId="318B0F21" w14:textId="77777777" w:rsidTr="00CF6054">
        <w:trPr>
          <w:cantSplit/>
          <w:trHeight w:val="225"/>
          <w:jc w:val="center"/>
        </w:trPr>
        <w:tc>
          <w:tcPr>
            <w:tcW w:w="2255" w:type="dxa"/>
            <w:vMerge w:val="restart"/>
            <w:tcBorders>
              <w:top w:val="nil"/>
              <w:left w:val="nil"/>
            </w:tcBorders>
            <w:shd w:val="clear" w:color="auto" w:fill="BFBFBF" w:themeFill="background1" w:themeFillShade="BF"/>
            <w:vAlign w:val="center"/>
          </w:tcPr>
          <w:p w14:paraId="67530BFB"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Карт. твір, рік</w:t>
            </w:r>
          </w:p>
        </w:tc>
        <w:tc>
          <w:tcPr>
            <w:tcW w:w="851" w:type="dxa"/>
            <w:vMerge w:val="restart"/>
            <w:tcBorders>
              <w:top w:val="nil"/>
            </w:tcBorders>
            <w:shd w:val="clear" w:color="auto" w:fill="BFBFBF" w:themeFill="background1" w:themeFillShade="BF"/>
            <w:vAlign w:val="center"/>
          </w:tcPr>
          <w:p w14:paraId="77FF9B42"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1924</w:t>
            </w:r>
          </w:p>
          <w:p w14:paraId="23F43594"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(І)</w:t>
            </w:r>
          </w:p>
        </w:tc>
        <w:tc>
          <w:tcPr>
            <w:tcW w:w="850" w:type="dxa"/>
            <w:vMerge w:val="restart"/>
            <w:tcBorders>
              <w:top w:val="nil"/>
            </w:tcBorders>
            <w:shd w:val="clear" w:color="auto" w:fill="BFBFBF" w:themeFill="background1" w:themeFillShade="BF"/>
            <w:vAlign w:val="center"/>
          </w:tcPr>
          <w:p w14:paraId="6AB83951"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1924 (ІІ)</w:t>
            </w:r>
          </w:p>
        </w:tc>
        <w:tc>
          <w:tcPr>
            <w:tcW w:w="709" w:type="dxa"/>
            <w:vMerge w:val="restart"/>
            <w:tcBorders>
              <w:top w:val="nil"/>
            </w:tcBorders>
            <w:shd w:val="clear" w:color="auto" w:fill="BFBFBF" w:themeFill="background1" w:themeFillShade="BF"/>
            <w:vAlign w:val="center"/>
          </w:tcPr>
          <w:p w14:paraId="387BCE5D"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1932</w:t>
            </w:r>
          </w:p>
        </w:tc>
        <w:tc>
          <w:tcPr>
            <w:tcW w:w="714" w:type="dxa"/>
            <w:vMerge w:val="restart"/>
            <w:tcBorders>
              <w:top w:val="nil"/>
            </w:tcBorders>
            <w:shd w:val="clear" w:color="auto" w:fill="BFBFBF" w:themeFill="background1" w:themeFillShade="BF"/>
          </w:tcPr>
          <w:p w14:paraId="00A89BE2"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1938</w:t>
            </w:r>
          </w:p>
          <w:p w14:paraId="5F70D543"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(І)</w:t>
            </w:r>
          </w:p>
        </w:tc>
        <w:tc>
          <w:tcPr>
            <w:tcW w:w="704" w:type="dxa"/>
            <w:vMerge w:val="restart"/>
            <w:tcBorders>
              <w:top w:val="nil"/>
            </w:tcBorders>
            <w:shd w:val="clear" w:color="auto" w:fill="BFBFBF" w:themeFill="background1" w:themeFillShade="BF"/>
          </w:tcPr>
          <w:p w14:paraId="06B252F8"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1938</w:t>
            </w:r>
          </w:p>
          <w:p w14:paraId="0225BB0E"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(ІІ)</w:t>
            </w:r>
          </w:p>
        </w:tc>
        <w:tc>
          <w:tcPr>
            <w:tcW w:w="1417" w:type="dxa"/>
            <w:gridSpan w:val="2"/>
            <w:tcBorders>
              <w:top w:val="nil"/>
              <w:bottom w:val="single" w:sz="4" w:space="0" w:color="BFBFBF" w:themeColor="background1" w:themeShade="BF"/>
            </w:tcBorders>
            <w:shd w:val="clear" w:color="auto" w:fill="BFBFBF" w:themeFill="background1" w:themeFillShade="BF"/>
            <w:vAlign w:val="center"/>
          </w:tcPr>
          <w:p w14:paraId="7C85BC15"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1940</w:t>
            </w:r>
          </w:p>
        </w:tc>
        <w:tc>
          <w:tcPr>
            <w:tcW w:w="709" w:type="dxa"/>
            <w:vMerge w:val="restart"/>
            <w:tcBorders>
              <w:top w:val="nil"/>
            </w:tcBorders>
            <w:shd w:val="clear" w:color="auto" w:fill="BFBFBF" w:themeFill="background1" w:themeFillShade="BF"/>
            <w:vAlign w:val="center"/>
          </w:tcPr>
          <w:p w14:paraId="318D7415"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1941</w:t>
            </w:r>
          </w:p>
        </w:tc>
        <w:tc>
          <w:tcPr>
            <w:tcW w:w="709" w:type="dxa"/>
            <w:vMerge w:val="restart"/>
            <w:tcBorders>
              <w:top w:val="nil"/>
              <w:right w:val="nil"/>
            </w:tcBorders>
            <w:shd w:val="clear" w:color="auto" w:fill="BFBFBF" w:themeFill="background1" w:themeFillShade="BF"/>
            <w:vAlign w:val="center"/>
          </w:tcPr>
          <w:p w14:paraId="1AAB1D2D"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1946</w:t>
            </w:r>
          </w:p>
        </w:tc>
      </w:tr>
      <w:tr w:rsidR="00074304" w:rsidRPr="00265304" w14:paraId="143270BF" w14:textId="77777777" w:rsidTr="00CF6054">
        <w:trPr>
          <w:cantSplit/>
          <w:trHeight w:val="184"/>
          <w:jc w:val="center"/>
        </w:trPr>
        <w:tc>
          <w:tcPr>
            <w:tcW w:w="2255" w:type="dxa"/>
            <w:vMerge/>
            <w:tcBorders>
              <w:left w:val="nil"/>
            </w:tcBorders>
            <w:shd w:val="clear" w:color="auto" w:fill="BFBFBF" w:themeFill="background1" w:themeFillShade="BF"/>
            <w:vAlign w:val="center"/>
          </w:tcPr>
          <w:p w14:paraId="3ED03F47"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p>
        </w:tc>
        <w:tc>
          <w:tcPr>
            <w:tcW w:w="851" w:type="dxa"/>
            <w:vMerge/>
            <w:shd w:val="clear" w:color="auto" w:fill="BFBFBF" w:themeFill="background1" w:themeFillShade="BF"/>
            <w:vAlign w:val="center"/>
          </w:tcPr>
          <w:p w14:paraId="56185BE9"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p>
        </w:tc>
        <w:tc>
          <w:tcPr>
            <w:tcW w:w="850" w:type="dxa"/>
            <w:vMerge/>
            <w:shd w:val="clear" w:color="auto" w:fill="BFBFBF" w:themeFill="background1" w:themeFillShade="BF"/>
            <w:vAlign w:val="center"/>
          </w:tcPr>
          <w:p w14:paraId="7F8AE0AB"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p>
        </w:tc>
        <w:tc>
          <w:tcPr>
            <w:tcW w:w="709" w:type="dxa"/>
            <w:vMerge/>
            <w:shd w:val="clear" w:color="auto" w:fill="BFBFBF" w:themeFill="background1" w:themeFillShade="BF"/>
            <w:vAlign w:val="center"/>
          </w:tcPr>
          <w:p w14:paraId="0DD9F6F6"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p>
        </w:tc>
        <w:tc>
          <w:tcPr>
            <w:tcW w:w="714" w:type="dxa"/>
            <w:vMerge/>
            <w:shd w:val="clear" w:color="auto" w:fill="BFBFBF" w:themeFill="background1" w:themeFillShade="BF"/>
          </w:tcPr>
          <w:p w14:paraId="7DE3F223"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p>
        </w:tc>
        <w:tc>
          <w:tcPr>
            <w:tcW w:w="704" w:type="dxa"/>
            <w:vMerge/>
            <w:shd w:val="clear" w:color="auto" w:fill="BFBFBF" w:themeFill="background1" w:themeFillShade="BF"/>
          </w:tcPr>
          <w:p w14:paraId="2CCD2074"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p>
        </w:tc>
        <w:tc>
          <w:tcPr>
            <w:tcW w:w="708" w:type="dxa"/>
            <w:tcBorders>
              <w:top w:val="single" w:sz="4" w:space="0" w:color="BFBFBF" w:themeColor="background1" w:themeShade="BF"/>
              <w:right w:val="single" w:sz="4" w:space="0" w:color="auto"/>
            </w:tcBorders>
            <w:shd w:val="clear" w:color="auto" w:fill="BFBFBF" w:themeFill="background1" w:themeFillShade="BF"/>
            <w:vAlign w:val="center"/>
          </w:tcPr>
          <w:p w14:paraId="5462BFCE"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а</w:t>
            </w:r>
          </w:p>
        </w:tc>
        <w:tc>
          <w:tcPr>
            <w:tcW w:w="709" w:type="dxa"/>
            <w:tcBorders>
              <w:top w:val="single" w:sz="4" w:space="0" w:color="BFBFBF" w:themeColor="background1" w:themeShade="BF"/>
              <w:left w:val="single" w:sz="4" w:space="0" w:color="auto"/>
            </w:tcBorders>
            <w:shd w:val="clear" w:color="auto" w:fill="BFBFBF" w:themeFill="background1" w:themeFillShade="BF"/>
            <w:vAlign w:val="center"/>
          </w:tcPr>
          <w:p w14:paraId="6B652E7B"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б</w:t>
            </w:r>
          </w:p>
        </w:tc>
        <w:tc>
          <w:tcPr>
            <w:tcW w:w="709" w:type="dxa"/>
            <w:vMerge/>
            <w:shd w:val="clear" w:color="auto" w:fill="BFBFBF" w:themeFill="background1" w:themeFillShade="BF"/>
            <w:vAlign w:val="center"/>
          </w:tcPr>
          <w:p w14:paraId="23B50D10"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p>
        </w:tc>
        <w:tc>
          <w:tcPr>
            <w:tcW w:w="709" w:type="dxa"/>
            <w:vMerge/>
            <w:tcBorders>
              <w:right w:val="nil"/>
            </w:tcBorders>
            <w:shd w:val="clear" w:color="auto" w:fill="BFBFBF" w:themeFill="background1" w:themeFillShade="BF"/>
            <w:vAlign w:val="center"/>
          </w:tcPr>
          <w:p w14:paraId="73C2D356"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p>
        </w:tc>
      </w:tr>
      <w:tr w:rsidR="00074304" w:rsidRPr="00265304" w14:paraId="75884399" w14:textId="77777777" w:rsidTr="00CF6054">
        <w:trPr>
          <w:trHeight w:val="171"/>
          <w:jc w:val="center"/>
        </w:trPr>
        <w:tc>
          <w:tcPr>
            <w:tcW w:w="2255" w:type="dxa"/>
            <w:tcBorders>
              <w:left w:val="nil"/>
            </w:tcBorders>
            <w:shd w:val="clear" w:color="auto" w:fill="F2F2F2" w:themeFill="background1" w:themeFillShade="F2"/>
          </w:tcPr>
          <w:p w14:paraId="6E1C1571" w14:textId="77777777" w:rsidR="00074304" w:rsidRPr="00265304" w:rsidRDefault="00074304" w:rsidP="00CF6054">
            <w:pPr>
              <w:widowControl w:val="0"/>
              <w:ind w:right="-2"/>
              <w:contextualSpacing/>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Кількість точок прив’язки</w:t>
            </w:r>
          </w:p>
        </w:tc>
        <w:tc>
          <w:tcPr>
            <w:tcW w:w="851" w:type="dxa"/>
            <w:shd w:val="clear" w:color="auto" w:fill="F2F2F2" w:themeFill="background1" w:themeFillShade="F2"/>
            <w:vAlign w:val="center"/>
          </w:tcPr>
          <w:p w14:paraId="466F89E2"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190</w:t>
            </w:r>
          </w:p>
        </w:tc>
        <w:tc>
          <w:tcPr>
            <w:tcW w:w="850" w:type="dxa"/>
            <w:shd w:val="clear" w:color="auto" w:fill="F2F2F2" w:themeFill="background1" w:themeFillShade="F2"/>
            <w:vAlign w:val="center"/>
          </w:tcPr>
          <w:p w14:paraId="40098A6E"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280</w:t>
            </w:r>
          </w:p>
        </w:tc>
        <w:tc>
          <w:tcPr>
            <w:tcW w:w="709" w:type="dxa"/>
            <w:shd w:val="clear" w:color="auto" w:fill="F2F2F2" w:themeFill="background1" w:themeFillShade="F2"/>
            <w:vAlign w:val="center"/>
          </w:tcPr>
          <w:p w14:paraId="491063F2"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258</w:t>
            </w:r>
          </w:p>
        </w:tc>
        <w:tc>
          <w:tcPr>
            <w:tcW w:w="714" w:type="dxa"/>
            <w:shd w:val="clear" w:color="auto" w:fill="F2F2F2" w:themeFill="background1" w:themeFillShade="F2"/>
            <w:vAlign w:val="center"/>
          </w:tcPr>
          <w:p w14:paraId="14D7076B"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383</w:t>
            </w:r>
          </w:p>
        </w:tc>
        <w:tc>
          <w:tcPr>
            <w:tcW w:w="704" w:type="dxa"/>
            <w:shd w:val="clear" w:color="auto" w:fill="F2F2F2" w:themeFill="background1" w:themeFillShade="F2"/>
            <w:vAlign w:val="center"/>
          </w:tcPr>
          <w:p w14:paraId="184458CF"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51</w:t>
            </w:r>
          </w:p>
        </w:tc>
        <w:tc>
          <w:tcPr>
            <w:tcW w:w="708" w:type="dxa"/>
            <w:shd w:val="clear" w:color="auto" w:fill="F2F2F2" w:themeFill="background1" w:themeFillShade="F2"/>
            <w:vAlign w:val="center"/>
          </w:tcPr>
          <w:p w14:paraId="110FB4E0"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53</w:t>
            </w:r>
          </w:p>
        </w:tc>
        <w:tc>
          <w:tcPr>
            <w:tcW w:w="709" w:type="dxa"/>
            <w:shd w:val="clear" w:color="auto" w:fill="F2F2F2" w:themeFill="background1" w:themeFillShade="F2"/>
            <w:vAlign w:val="center"/>
          </w:tcPr>
          <w:p w14:paraId="229AA748"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54</w:t>
            </w:r>
          </w:p>
        </w:tc>
        <w:tc>
          <w:tcPr>
            <w:tcW w:w="709" w:type="dxa"/>
            <w:shd w:val="clear" w:color="auto" w:fill="F2F2F2" w:themeFill="background1" w:themeFillShade="F2"/>
            <w:vAlign w:val="center"/>
          </w:tcPr>
          <w:p w14:paraId="22102796"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141</w:t>
            </w:r>
          </w:p>
        </w:tc>
        <w:tc>
          <w:tcPr>
            <w:tcW w:w="709" w:type="dxa"/>
            <w:tcBorders>
              <w:right w:val="nil"/>
            </w:tcBorders>
            <w:shd w:val="clear" w:color="auto" w:fill="F2F2F2" w:themeFill="background1" w:themeFillShade="F2"/>
            <w:vAlign w:val="center"/>
          </w:tcPr>
          <w:p w14:paraId="60CB6255"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181</w:t>
            </w:r>
          </w:p>
        </w:tc>
      </w:tr>
      <w:tr w:rsidR="00074304" w:rsidRPr="00265304" w14:paraId="7D1D0B11" w14:textId="77777777" w:rsidTr="00CF6054">
        <w:trPr>
          <w:trHeight w:val="98"/>
          <w:jc w:val="center"/>
        </w:trPr>
        <w:tc>
          <w:tcPr>
            <w:tcW w:w="2255" w:type="dxa"/>
            <w:tcBorders>
              <w:left w:val="nil"/>
            </w:tcBorders>
            <w:shd w:val="clear" w:color="auto" w:fill="D9D9D9" w:themeFill="background1" w:themeFillShade="D9"/>
          </w:tcPr>
          <w:p w14:paraId="079633EE" w14:textId="77777777" w:rsidR="00074304" w:rsidRPr="00265304" w:rsidRDefault="00074304" w:rsidP="00CF6054">
            <w:pPr>
              <w:widowControl w:val="0"/>
              <w:ind w:right="-2"/>
              <w:contextualSpacing/>
              <w:jc w:val="both"/>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RMS Error (метри)</w:t>
            </w:r>
          </w:p>
        </w:tc>
        <w:tc>
          <w:tcPr>
            <w:tcW w:w="851" w:type="dxa"/>
            <w:shd w:val="clear" w:color="auto" w:fill="D9D9D9" w:themeFill="background1" w:themeFillShade="D9"/>
          </w:tcPr>
          <w:p w14:paraId="2852E1F1"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21,19</w:t>
            </w:r>
          </w:p>
        </w:tc>
        <w:tc>
          <w:tcPr>
            <w:tcW w:w="850" w:type="dxa"/>
            <w:shd w:val="clear" w:color="auto" w:fill="D9D9D9" w:themeFill="background1" w:themeFillShade="D9"/>
          </w:tcPr>
          <w:p w14:paraId="0EB2A209"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17,68</w:t>
            </w:r>
          </w:p>
        </w:tc>
        <w:tc>
          <w:tcPr>
            <w:tcW w:w="709" w:type="dxa"/>
            <w:shd w:val="clear" w:color="auto" w:fill="D9D9D9" w:themeFill="background1" w:themeFillShade="D9"/>
          </w:tcPr>
          <w:p w14:paraId="75FEF1AF"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62,04</w:t>
            </w:r>
          </w:p>
        </w:tc>
        <w:tc>
          <w:tcPr>
            <w:tcW w:w="714" w:type="dxa"/>
            <w:shd w:val="clear" w:color="auto" w:fill="D9D9D9" w:themeFill="background1" w:themeFillShade="D9"/>
          </w:tcPr>
          <w:p w14:paraId="508AAC2D"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48,5</w:t>
            </w:r>
          </w:p>
        </w:tc>
        <w:tc>
          <w:tcPr>
            <w:tcW w:w="704" w:type="dxa"/>
            <w:shd w:val="clear" w:color="auto" w:fill="D9D9D9" w:themeFill="background1" w:themeFillShade="D9"/>
          </w:tcPr>
          <w:p w14:paraId="72FC1FDF"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86,08</w:t>
            </w:r>
          </w:p>
        </w:tc>
        <w:tc>
          <w:tcPr>
            <w:tcW w:w="708" w:type="dxa"/>
            <w:shd w:val="clear" w:color="auto" w:fill="D9D9D9" w:themeFill="background1" w:themeFillShade="D9"/>
          </w:tcPr>
          <w:p w14:paraId="4D5FB2EF"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33,17</w:t>
            </w:r>
          </w:p>
        </w:tc>
        <w:tc>
          <w:tcPr>
            <w:tcW w:w="709" w:type="dxa"/>
            <w:shd w:val="clear" w:color="auto" w:fill="D9D9D9" w:themeFill="background1" w:themeFillShade="D9"/>
          </w:tcPr>
          <w:p w14:paraId="6B605DA7"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26,98</w:t>
            </w:r>
          </w:p>
        </w:tc>
        <w:tc>
          <w:tcPr>
            <w:tcW w:w="709" w:type="dxa"/>
            <w:shd w:val="clear" w:color="auto" w:fill="D9D9D9" w:themeFill="background1" w:themeFillShade="D9"/>
          </w:tcPr>
          <w:p w14:paraId="6AF5BFE9"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52,02</w:t>
            </w:r>
          </w:p>
        </w:tc>
        <w:tc>
          <w:tcPr>
            <w:tcW w:w="709" w:type="dxa"/>
            <w:tcBorders>
              <w:right w:val="nil"/>
            </w:tcBorders>
            <w:shd w:val="clear" w:color="auto" w:fill="D9D9D9" w:themeFill="background1" w:themeFillShade="D9"/>
          </w:tcPr>
          <w:p w14:paraId="70D02B61"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43,06</w:t>
            </w:r>
          </w:p>
        </w:tc>
      </w:tr>
    </w:tbl>
    <w:p w14:paraId="5E3E7B7E" w14:textId="77777777" w:rsidR="00074304" w:rsidRPr="00265304" w:rsidRDefault="00074304" w:rsidP="00074304">
      <w:pPr>
        <w:widowControl w:val="0"/>
        <w:shd w:val="clear" w:color="auto" w:fill="FFFFFF"/>
        <w:ind w:right="-2"/>
        <w:jc w:val="both"/>
        <w:rPr>
          <w:rFonts w:ascii="Times New Roman" w:eastAsia="Times New Roman" w:hAnsi="Times New Roman"/>
          <w:color w:val="000000"/>
          <w:sz w:val="20"/>
          <w:szCs w:val="20"/>
          <w:lang w:val="uk-UA" w:eastAsia="ru-RU" w:bidi="ar-SA"/>
        </w:rPr>
      </w:pPr>
    </w:p>
    <w:tbl>
      <w:tblPr>
        <w:tblStyle w:val="af"/>
        <w:tblW w:w="8932" w:type="dxa"/>
        <w:jc w:val="center"/>
        <w:tblLayout w:type="fixed"/>
        <w:tblLook w:val="04A0" w:firstRow="1" w:lastRow="0" w:firstColumn="1" w:lastColumn="0" w:noHBand="0" w:noVBand="1"/>
      </w:tblPr>
      <w:tblGrid>
        <w:gridCol w:w="2269"/>
        <w:gridCol w:w="567"/>
        <w:gridCol w:w="567"/>
        <w:gridCol w:w="567"/>
        <w:gridCol w:w="709"/>
        <w:gridCol w:w="709"/>
        <w:gridCol w:w="709"/>
        <w:gridCol w:w="708"/>
        <w:gridCol w:w="709"/>
        <w:gridCol w:w="709"/>
        <w:gridCol w:w="709"/>
      </w:tblGrid>
      <w:tr w:rsidR="00074304" w:rsidRPr="00265304" w14:paraId="4B8D7432" w14:textId="77777777" w:rsidTr="00CF6054">
        <w:trPr>
          <w:cantSplit/>
          <w:trHeight w:val="199"/>
          <w:jc w:val="center"/>
        </w:trPr>
        <w:tc>
          <w:tcPr>
            <w:tcW w:w="2269" w:type="dxa"/>
            <w:vMerge w:val="restart"/>
            <w:tcBorders>
              <w:top w:val="nil"/>
              <w:left w:val="nil"/>
            </w:tcBorders>
            <w:shd w:val="clear" w:color="auto" w:fill="BFBFBF" w:themeFill="background1" w:themeFillShade="BF"/>
            <w:vAlign w:val="center"/>
          </w:tcPr>
          <w:p w14:paraId="1E147568"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Карт. твір, рік</w:t>
            </w:r>
          </w:p>
        </w:tc>
        <w:tc>
          <w:tcPr>
            <w:tcW w:w="1701" w:type="dxa"/>
            <w:gridSpan w:val="3"/>
            <w:tcBorders>
              <w:top w:val="nil"/>
              <w:bottom w:val="single" w:sz="4" w:space="0" w:color="BFBFBF" w:themeColor="background1" w:themeShade="BF"/>
            </w:tcBorders>
            <w:shd w:val="clear" w:color="auto" w:fill="BFBFBF" w:themeFill="background1" w:themeFillShade="BF"/>
            <w:vAlign w:val="center"/>
          </w:tcPr>
          <w:p w14:paraId="11E8C816"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1949</w:t>
            </w:r>
          </w:p>
        </w:tc>
        <w:tc>
          <w:tcPr>
            <w:tcW w:w="709" w:type="dxa"/>
            <w:vMerge w:val="restart"/>
            <w:tcBorders>
              <w:top w:val="nil"/>
            </w:tcBorders>
            <w:shd w:val="clear" w:color="auto" w:fill="BFBFBF" w:themeFill="background1" w:themeFillShade="BF"/>
            <w:vAlign w:val="center"/>
          </w:tcPr>
          <w:p w14:paraId="2A50BB67"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1977</w:t>
            </w:r>
          </w:p>
        </w:tc>
        <w:tc>
          <w:tcPr>
            <w:tcW w:w="709" w:type="dxa"/>
            <w:vMerge w:val="restart"/>
            <w:tcBorders>
              <w:top w:val="nil"/>
            </w:tcBorders>
            <w:shd w:val="clear" w:color="auto" w:fill="BFBFBF" w:themeFill="background1" w:themeFillShade="BF"/>
            <w:vAlign w:val="center"/>
          </w:tcPr>
          <w:p w14:paraId="763215DD"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1980</w:t>
            </w:r>
          </w:p>
        </w:tc>
        <w:tc>
          <w:tcPr>
            <w:tcW w:w="709" w:type="dxa"/>
            <w:vMerge w:val="restart"/>
            <w:tcBorders>
              <w:top w:val="nil"/>
            </w:tcBorders>
            <w:shd w:val="clear" w:color="auto" w:fill="BFBFBF" w:themeFill="background1" w:themeFillShade="BF"/>
            <w:vAlign w:val="center"/>
          </w:tcPr>
          <w:p w14:paraId="7A7DA901"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1984</w:t>
            </w:r>
          </w:p>
        </w:tc>
        <w:tc>
          <w:tcPr>
            <w:tcW w:w="708" w:type="dxa"/>
            <w:vMerge w:val="restart"/>
            <w:tcBorders>
              <w:top w:val="nil"/>
            </w:tcBorders>
            <w:shd w:val="clear" w:color="auto" w:fill="BFBFBF" w:themeFill="background1" w:themeFillShade="BF"/>
            <w:vAlign w:val="center"/>
          </w:tcPr>
          <w:p w14:paraId="41C996F4"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1990</w:t>
            </w:r>
          </w:p>
          <w:p w14:paraId="6DB0F7C3"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(І)</w:t>
            </w:r>
          </w:p>
        </w:tc>
        <w:tc>
          <w:tcPr>
            <w:tcW w:w="709" w:type="dxa"/>
            <w:vMerge w:val="restart"/>
            <w:tcBorders>
              <w:top w:val="nil"/>
            </w:tcBorders>
            <w:shd w:val="clear" w:color="auto" w:fill="BFBFBF" w:themeFill="background1" w:themeFillShade="BF"/>
            <w:vAlign w:val="center"/>
          </w:tcPr>
          <w:p w14:paraId="391DEDF9"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1990</w:t>
            </w:r>
          </w:p>
          <w:p w14:paraId="4C3F464B"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(ІІ)</w:t>
            </w:r>
          </w:p>
        </w:tc>
        <w:tc>
          <w:tcPr>
            <w:tcW w:w="709" w:type="dxa"/>
            <w:vMerge w:val="restart"/>
            <w:tcBorders>
              <w:top w:val="nil"/>
            </w:tcBorders>
            <w:shd w:val="clear" w:color="auto" w:fill="BFBFBF" w:themeFill="background1" w:themeFillShade="BF"/>
            <w:vAlign w:val="center"/>
          </w:tcPr>
          <w:p w14:paraId="3278871C"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1996</w:t>
            </w:r>
          </w:p>
        </w:tc>
        <w:tc>
          <w:tcPr>
            <w:tcW w:w="709" w:type="dxa"/>
            <w:vMerge w:val="restart"/>
            <w:tcBorders>
              <w:top w:val="nil"/>
              <w:right w:val="nil"/>
            </w:tcBorders>
            <w:shd w:val="clear" w:color="auto" w:fill="BFBFBF" w:themeFill="background1" w:themeFillShade="BF"/>
            <w:vAlign w:val="center"/>
          </w:tcPr>
          <w:p w14:paraId="54E40B2C"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2013</w:t>
            </w:r>
          </w:p>
        </w:tc>
      </w:tr>
      <w:tr w:rsidR="00074304" w:rsidRPr="00265304" w14:paraId="40AE6826" w14:textId="77777777" w:rsidTr="00CF6054">
        <w:trPr>
          <w:cantSplit/>
          <w:trHeight w:val="210"/>
          <w:jc w:val="center"/>
        </w:trPr>
        <w:tc>
          <w:tcPr>
            <w:tcW w:w="2269" w:type="dxa"/>
            <w:vMerge/>
            <w:tcBorders>
              <w:left w:val="nil"/>
            </w:tcBorders>
            <w:shd w:val="clear" w:color="auto" w:fill="BFBFBF" w:themeFill="background1" w:themeFillShade="BF"/>
            <w:vAlign w:val="center"/>
          </w:tcPr>
          <w:p w14:paraId="0CAF7A82"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p>
        </w:tc>
        <w:tc>
          <w:tcPr>
            <w:tcW w:w="567" w:type="dxa"/>
            <w:tcBorders>
              <w:top w:val="single" w:sz="4" w:space="0" w:color="BFBFBF" w:themeColor="background1" w:themeShade="BF"/>
              <w:right w:val="single" w:sz="4" w:space="0" w:color="auto"/>
            </w:tcBorders>
            <w:shd w:val="clear" w:color="auto" w:fill="BFBFBF" w:themeFill="background1" w:themeFillShade="BF"/>
            <w:vAlign w:val="center"/>
          </w:tcPr>
          <w:p w14:paraId="42FB869F"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а</w:t>
            </w:r>
          </w:p>
        </w:tc>
        <w:tc>
          <w:tcPr>
            <w:tcW w:w="567" w:type="dxa"/>
            <w:tcBorders>
              <w:top w:val="single" w:sz="4" w:space="0" w:color="BFBFBF" w:themeColor="background1" w:themeShade="BF"/>
              <w:left w:val="single" w:sz="4" w:space="0" w:color="auto"/>
              <w:right w:val="single" w:sz="4" w:space="0" w:color="auto"/>
            </w:tcBorders>
            <w:shd w:val="clear" w:color="auto" w:fill="BFBFBF" w:themeFill="background1" w:themeFillShade="BF"/>
            <w:vAlign w:val="center"/>
          </w:tcPr>
          <w:p w14:paraId="466860D8"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б</w:t>
            </w:r>
          </w:p>
        </w:tc>
        <w:tc>
          <w:tcPr>
            <w:tcW w:w="567" w:type="dxa"/>
            <w:tcBorders>
              <w:top w:val="single" w:sz="4" w:space="0" w:color="BFBFBF" w:themeColor="background1" w:themeShade="BF"/>
              <w:left w:val="single" w:sz="4" w:space="0" w:color="auto"/>
            </w:tcBorders>
            <w:shd w:val="clear" w:color="auto" w:fill="BFBFBF" w:themeFill="background1" w:themeFillShade="BF"/>
            <w:vAlign w:val="center"/>
          </w:tcPr>
          <w:p w14:paraId="2D582B91"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r w:rsidRPr="00265304">
              <w:rPr>
                <w:rFonts w:ascii="Times New Roman" w:hAnsi="Times New Roman"/>
                <w:color w:val="000000"/>
                <w:sz w:val="20"/>
                <w:szCs w:val="20"/>
                <w:lang w:val="uk-UA" w:eastAsia="ru-RU" w:bidi="ar-SA"/>
              </w:rPr>
              <w:t>в</w:t>
            </w:r>
          </w:p>
        </w:tc>
        <w:tc>
          <w:tcPr>
            <w:tcW w:w="709" w:type="dxa"/>
            <w:vMerge/>
            <w:shd w:val="clear" w:color="auto" w:fill="BFBFBF" w:themeFill="background1" w:themeFillShade="BF"/>
            <w:vAlign w:val="center"/>
          </w:tcPr>
          <w:p w14:paraId="2A8C1F23"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p>
        </w:tc>
        <w:tc>
          <w:tcPr>
            <w:tcW w:w="709" w:type="dxa"/>
            <w:vMerge/>
            <w:shd w:val="clear" w:color="auto" w:fill="BFBFBF" w:themeFill="background1" w:themeFillShade="BF"/>
            <w:vAlign w:val="center"/>
          </w:tcPr>
          <w:p w14:paraId="5C9343CD"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p>
        </w:tc>
        <w:tc>
          <w:tcPr>
            <w:tcW w:w="709" w:type="dxa"/>
            <w:vMerge/>
            <w:shd w:val="clear" w:color="auto" w:fill="BFBFBF" w:themeFill="background1" w:themeFillShade="BF"/>
            <w:vAlign w:val="center"/>
          </w:tcPr>
          <w:p w14:paraId="189CF142"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p>
        </w:tc>
        <w:tc>
          <w:tcPr>
            <w:tcW w:w="708" w:type="dxa"/>
            <w:vMerge/>
            <w:shd w:val="clear" w:color="auto" w:fill="BFBFBF" w:themeFill="background1" w:themeFillShade="BF"/>
            <w:vAlign w:val="center"/>
          </w:tcPr>
          <w:p w14:paraId="57E02606"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p>
        </w:tc>
        <w:tc>
          <w:tcPr>
            <w:tcW w:w="709" w:type="dxa"/>
            <w:vMerge/>
            <w:shd w:val="clear" w:color="auto" w:fill="BFBFBF" w:themeFill="background1" w:themeFillShade="BF"/>
            <w:vAlign w:val="center"/>
          </w:tcPr>
          <w:p w14:paraId="4D1FA519"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p>
        </w:tc>
        <w:tc>
          <w:tcPr>
            <w:tcW w:w="709" w:type="dxa"/>
            <w:vMerge/>
            <w:shd w:val="clear" w:color="auto" w:fill="BFBFBF" w:themeFill="background1" w:themeFillShade="BF"/>
            <w:vAlign w:val="center"/>
          </w:tcPr>
          <w:p w14:paraId="520D7FA8"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p>
        </w:tc>
        <w:tc>
          <w:tcPr>
            <w:tcW w:w="709" w:type="dxa"/>
            <w:vMerge/>
            <w:tcBorders>
              <w:right w:val="nil"/>
            </w:tcBorders>
            <w:shd w:val="clear" w:color="auto" w:fill="BFBFBF" w:themeFill="background1" w:themeFillShade="BF"/>
            <w:vAlign w:val="center"/>
          </w:tcPr>
          <w:p w14:paraId="6AE7261F" w14:textId="77777777" w:rsidR="00074304" w:rsidRPr="00265304" w:rsidRDefault="00074304" w:rsidP="00CF6054">
            <w:pPr>
              <w:widowControl w:val="0"/>
              <w:contextualSpacing/>
              <w:jc w:val="center"/>
              <w:rPr>
                <w:rFonts w:ascii="Times New Roman" w:hAnsi="Times New Roman"/>
                <w:color w:val="000000"/>
                <w:sz w:val="20"/>
                <w:szCs w:val="20"/>
                <w:lang w:val="uk-UA" w:eastAsia="ru-RU" w:bidi="ar-SA"/>
              </w:rPr>
            </w:pPr>
          </w:p>
        </w:tc>
      </w:tr>
      <w:tr w:rsidR="00074304" w:rsidRPr="00265304" w14:paraId="3FEABBE6" w14:textId="77777777" w:rsidTr="00CF6054">
        <w:trPr>
          <w:trHeight w:val="171"/>
          <w:jc w:val="center"/>
        </w:trPr>
        <w:tc>
          <w:tcPr>
            <w:tcW w:w="2269" w:type="dxa"/>
            <w:tcBorders>
              <w:left w:val="nil"/>
            </w:tcBorders>
            <w:shd w:val="clear" w:color="auto" w:fill="F2F2F2" w:themeFill="background1" w:themeFillShade="F2"/>
          </w:tcPr>
          <w:p w14:paraId="7DDE616D" w14:textId="77777777" w:rsidR="00074304" w:rsidRPr="00265304" w:rsidRDefault="00074304" w:rsidP="00CF6054">
            <w:pPr>
              <w:widowControl w:val="0"/>
              <w:ind w:right="-2"/>
              <w:contextualSpacing/>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Кількість точок прив’язки</w:t>
            </w:r>
          </w:p>
        </w:tc>
        <w:tc>
          <w:tcPr>
            <w:tcW w:w="567" w:type="dxa"/>
            <w:shd w:val="clear" w:color="auto" w:fill="F2F2F2" w:themeFill="background1" w:themeFillShade="F2"/>
            <w:vAlign w:val="center"/>
          </w:tcPr>
          <w:p w14:paraId="574C9AD1"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59</w:t>
            </w:r>
          </w:p>
        </w:tc>
        <w:tc>
          <w:tcPr>
            <w:tcW w:w="567" w:type="dxa"/>
            <w:shd w:val="clear" w:color="auto" w:fill="F2F2F2" w:themeFill="background1" w:themeFillShade="F2"/>
            <w:vAlign w:val="center"/>
          </w:tcPr>
          <w:p w14:paraId="30DC2675"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56</w:t>
            </w:r>
          </w:p>
        </w:tc>
        <w:tc>
          <w:tcPr>
            <w:tcW w:w="567" w:type="dxa"/>
            <w:shd w:val="clear" w:color="auto" w:fill="F2F2F2" w:themeFill="background1" w:themeFillShade="F2"/>
            <w:vAlign w:val="center"/>
          </w:tcPr>
          <w:p w14:paraId="08BC2AE0"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52</w:t>
            </w:r>
          </w:p>
        </w:tc>
        <w:tc>
          <w:tcPr>
            <w:tcW w:w="709" w:type="dxa"/>
            <w:shd w:val="clear" w:color="auto" w:fill="F2F2F2" w:themeFill="background1" w:themeFillShade="F2"/>
            <w:vAlign w:val="center"/>
          </w:tcPr>
          <w:p w14:paraId="35C59B15"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87</w:t>
            </w:r>
          </w:p>
        </w:tc>
        <w:tc>
          <w:tcPr>
            <w:tcW w:w="709" w:type="dxa"/>
            <w:shd w:val="clear" w:color="auto" w:fill="F2F2F2" w:themeFill="background1" w:themeFillShade="F2"/>
            <w:vAlign w:val="center"/>
          </w:tcPr>
          <w:p w14:paraId="78DB47F2"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91</w:t>
            </w:r>
          </w:p>
        </w:tc>
        <w:tc>
          <w:tcPr>
            <w:tcW w:w="709" w:type="dxa"/>
            <w:shd w:val="clear" w:color="auto" w:fill="F2F2F2" w:themeFill="background1" w:themeFillShade="F2"/>
            <w:vAlign w:val="center"/>
          </w:tcPr>
          <w:p w14:paraId="0F640E85"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92</w:t>
            </w:r>
          </w:p>
        </w:tc>
        <w:tc>
          <w:tcPr>
            <w:tcW w:w="708" w:type="dxa"/>
            <w:shd w:val="clear" w:color="auto" w:fill="F2F2F2" w:themeFill="background1" w:themeFillShade="F2"/>
            <w:vAlign w:val="center"/>
          </w:tcPr>
          <w:p w14:paraId="0C8DC4AF"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104</w:t>
            </w:r>
          </w:p>
        </w:tc>
        <w:tc>
          <w:tcPr>
            <w:tcW w:w="709" w:type="dxa"/>
            <w:shd w:val="clear" w:color="auto" w:fill="F2F2F2" w:themeFill="background1" w:themeFillShade="F2"/>
            <w:vAlign w:val="center"/>
          </w:tcPr>
          <w:p w14:paraId="35BF222D"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64</w:t>
            </w:r>
          </w:p>
        </w:tc>
        <w:tc>
          <w:tcPr>
            <w:tcW w:w="709" w:type="dxa"/>
            <w:shd w:val="clear" w:color="auto" w:fill="F2F2F2" w:themeFill="background1" w:themeFillShade="F2"/>
            <w:vAlign w:val="center"/>
          </w:tcPr>
          <w:p w14:paraId="008EDF75"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54</w:t>
            </w:r>
          </w:p>
        </w:tc>
        <w:tc>
          <w:tcPr>
            <w:tcW w:w="709" w:type="dxa"/>
            <w:tcBorders>
              <w:right w:val="nil"/>
            </w:tcBorders>
            <w:shd w:val="clear" w:color="auto" w:fill="F2F2F2" w:themeFill="background1" w:themeFillShade="F2"/>
            <w:vAlign w:val="center"/>
          </w:tcPr>
          <w:p w14:paraId="041F4D72"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68</w:t>
            </w:r>
          </w:p>
        </w:tc>
      </w:tr>
      <w:tr w:rsidR="00074304" w:rsidRPr="00265304" w14:paraId="3D447F61" w14:textId="77777777" w:rsidTr="00CF6054">
        <w:trPr>
          <w:trHeight w:val="130"/>
          <w:jc w:val="center"/>
        </w:trPr>
        <w:tc>
          <w:tcPr>
            <w:tcW w:w="2269" w:type="dxa"/>
            <w:tcBorders>
              <w:left w:val="nil"/>
            </w:tcBorders>
            <w:shd w:val="clear" w:color="auto" w:fill="D9D9D9" w:themeFill="background1" w:themeFillShade="D9"/>
          </w:tcPr>
          <w:p w14:paraId="2B372F58" w14:textId="77777777" w:rsidR="00074304" w:rsidRPr="00265304" w:rsidRDefault="00074304" w:rsidP="00CF6054">
            <w:pPr>
              <w:widowControl w:val="0"/>
              <w:ind w:right="-2"/>
              <w:contextualSpacing/>
              <w:jc w:val="both"/>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RMS Error (метри)</w:t>
            </w:r>
          </w:p>
        </w:tc>
        <w:tc>
          <w:tcPr>
            <w:tcW w:w="567" w:type="dxa"/>
            <w:shd w:val="clear" w:color="auto" w:fill="D9D9D9" w:themeFill="background1" w:themeFillShade="D9"/>
          </w:tcPr>
          <w:p w14:paraId="7F2013D0"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16,5</w:t>
            </w:r>
          </w:p>
        </w:tc>
        <w:tc>
          <w:tcPr>
            <w:tcW w:w="567" w:type="dxa"/>
            <w:shd w:val="clear" w:color="auto" w:fill="D9D9D9" w:themeFill="background1" w:themeFillShade="D9"/>
          </w:tcPr>
          <w:p w14:paraId="0CA51265"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14,3</w:t>
            </w:r>
          </w:p>
        </w:tc>
        <w:tc>
          <w:tcPr>
            <w:tcW w:w="567" w:type="dxa"/>
            <w:shd w:val="clear" w:color="auto" w:fill="D9D9D9" w:themeFill="background1" w:themeFillShade="D9"/>
          </w:tcPr>
          <w:p w14:paraId="33BF5BAC"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41,8</w:t>
            </w:r>
          </w:p>
        </w:tc>
        <w:tc>
          <w:tcPr>
            <w:tcW w:w="709" w:type="dxa"/>
            <w:shd w:val="clear" w:color="auto" w:fill="D9D9D9" w:themeFill="background1" w:themeFillShade="D9"/>
          </w:tcPr>
          <w:p w14:paraId="4F2CAB0D"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38,68</w:t>
            </w:r>
          </w:p>
        </w:tc>
        <w:tc>
          <w:tcPr>
            <w:tcW w:w="709" w:type="dxa"/>
            <w:shd w:val="clear" w:color="auto" w:fill="D9D9D9" w:themeFill="background1" w:themeFillShade="D9"/>
          </w:tcPr>
          <w:p w14:paraId="7FAAFC31"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216,8</w:t>
            </w:r>
          </w:p>
        </w:tc>
        <w:tc>
          <w:tcPr>
            <w:tcW w:w="709" w:type="dxa"/>
            <w:shd w:val="clear" w:color="auto" w:fill="D9D9D9" w:themeFill="background1" w:themeFillShade="D9"/>
          </w:tcPr>
          <w:p w14:paraId="5D99E846"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210,67</w:t>
            </w:r>
          </w:p>
        </w:tc>
        <w:tc>
          <w:tcPr>
            <w:tcW w:w="708" w:type="dxa"/>
            <w:shd w:val="clear" w:color="auto" w:fill="D9D9D9" w:themeFill="background1" w:themeFillShade="D9"/>
          </w:tcPr>
          <w:p w14:paraId="7470A4A9"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221,8</w:t>
            </w:r>
          </w:p>
        </w:tc>
        <w:tc>
          <w:tcPr>
            <w:tcW w:w="709" w:type="dxa"/>
            <w:shd w:val="clear" w:color="auto" w:fill="D9D9D9" w:themeFill="background1" w:themeFillShade="D9"/>
          </w:tcPr>
          <w:p w14:paraId="2069E26E"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40,39</w:t>
            </w:r>
          </w:p>
        </w:tc>
        <w:tc>
          <w:tcPr>
            <w:tcW w:w="709" w:type="dxa"/>
            <w:shd w:val="clear" w:color="auto" w:fill="D9D9D9" w:themeFill="background1" w:themeFillShade="D9"/>
          </w:tcPr>
          <w:p w14:paraId="19205354"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52,87</w:t>
            </w:r>
          </w:p>
        </w:tc>
        <w:tc>
          <w:tcPr>
            <w:tcW w:w="709" w:type="dxa"/>
            <w:tcBorders>
              <w:right w:val="nil"/>
            </w:tcBorders>
            <w:shd w:val="clear" w:color="auto" w:fill="D9D9D9" w:themeFill="background1" w:themeFillShade="D9"/>
          </w:tcPr>
          <w:p w14:paraId="08298E4B" w14:textId="77777777" w:rsidR="00074304" w:rsidRPr="00265304" w:rsidRDefault="00074304" w:rsidP="00CF6054">
            <w:pPr>
              <w:widowControl w:val="0"/>
              <w:ind w:right="-2"/>
              <w:contextualSpacing/>
              <w:jc w:val="center"/>
              <w:rPr>
                <w:rFonts w:ascii="Times New Roman" w:eastAsia="Times New Roman" w:hAnsi="Times New Roman"/>
                <w:color w:val="000000"/>
                <w:sz w:val="20"/>
                <w:szCs w:val="20"/>
                <w:lang w:val="uk-UA" w:eastAsia="ru-RU" w:bidi="ar-SA"/>
              </w:rPr>
            </w:pPr>
            <w:r w:rsidRPr="00265304">
              <w:rPr>
                <w:rFonts w:ascii="Times New Roman" w:eastAsia="Times New Roman" w:hAnsi="Times New Roman"/>
                <w:color w:val="000000"/>
                <w:sz w:val="20"/>
                <w:szCs w:val="20"/>
                <w:lang w:val="uk-UA" w:eastAsia="ru-RU" w:bidi="ar-SA"/>
              </w:rPr>
              <w:t>41,4</w:t>
            </w:r>
          </w:p>
        </w:tc>
      </w:tr>
    </w:tbl>
    <w:p w14:paraId="07D7858E" w14:textId="77777777" w:rsidR="00074304" w:rsidRPr="005A09CC" w:rsidRDefault="00074304" w:rsidP="00074304">
      <w:pPr>
        <w:pStyle w:val="a6"/>
        <w:shd w:val="clear" w:color="auto" w:fill="FFFFFF"/>
        <w:spacing w:before="0" w:beforeAutospacing="0" w:after="0" w:afterAutospacing="0"/>
        <w:ind w:firstLine="709"/>
        <w:jc w:val="both"/>
        <w:rPr>
          <w:sz w:val="20"/>
          <w:szCs w:val="18"/>
          <w:lang w:val="uk-UA"/>
        </w:rPr>
      </w:pPr>
    </w:p>
    <w:p w14:paraId="722B5FD7" w14:textId="77777777" w:rsidR="00074304" w:rsidRPr="005A09CC" w:rsidRDefault="00074304" w:rsidP="00074304">
      <w:pPr>
        <w:pStyle w:val="a6"/>
        <w:shd w:val="clear" w:color="auto" w:fill="FFFFFF"/>
        <w:spacing w:before="0" w:beforeAutospacing="0" w:after="0" w:afterAutospacing="0"/>
        <w:ind w:firstLine="709"/>
        <w:jc w:val="both"/>
        <w:rPr>
          <w:sz w:val="20"/>
          <w:szCs w:val="18"/>
          <w:lang w:val="uk-UA"/>
        </w:rPr>
      </w:pPr>
      <w:r w:rsidRPr="005A09CC">
        <w:rPr>
          <w:sz w:val="20"/>
          <w:szCs w:val="18"/>
          <w:lang w:val="uk-UA"/>
        </w:rPr>
        <w:t>*</w:t>
      </w:r>
      <w:r w:rsidRPr="005A09CC">
        <w:rPr>
          <w:b/>
          <w:i/>
          <w:sz w:val="20"/>
          <w:szCs w:val="18"/>
          <w:lang w:val="uk-UA"/>
        </w:rPr>
        <w:t>Примітка</w:t>
      </w:r>
      <w:r w:rsidRPr="005A09CC">
        <w:rPr>
          <w:b/>
          <w:sz w:val="20"/>
          <w:szCs w:val="18"/>
          <w:lang w:val="uk-UA"/>
        </w:rPr>
        <w:t xml:space="preserve">:  </w:t>
      </w:r>
      <w:r w:rsidRPr="005A09CC">
        <w:rPr>
          <w:sz w:val="20"/>
          <w:szCs w:val="18"/>
          <w:lang w:val="uk-UA"/>
        </w:rPr>
        <w:t>(І), (</w:t>
      </w:r>
      <w:r w:rsidRPr="005A09CC">
        <w:rPr>
          <w:sz w:val="20"/>
          <w:szCs w:val="20"/>
          <w:lang w:val="uk-UA"/>
        </w:rPr>
        <w:t xml:space="preserve">ІІ), </w:t>
      </w:r>
      <w:r w:rsidRPr="005A09CC">
        <w:rPr>
          <w:sz w:val="20"/>
          <w:szCs w:val="18"/>
          <w:lang w:val="uk-UA"/>
        </w:rPr>
        <w:t xml:space="preserve"> … – порядковый номер картографічного твору,  у випадку, якщо на один хронотоп припадає декілька карт; а, б, … – кодування картографічного твору, у випадку, якщо хронотоп представлений декількома листами топографічної карти.</w:t>
      </w:r>
    </w:p>
    <w:p w14:paraId="0508B159" w14:textId="77777777" w:rsidR="00074304" w:rsidRPr="005A09CC" w:rsidRDefault="00074304" w:rsidP="00074304">
      <w:pPr>
        <w:spacing w:line="360" w:lineRule="auto"/>
        <w:ind w:firstLine="709"/>
        <w:jc w:val="both"/>
        <w:rPr>
          <w:rFonts w:ascii="Times New Roman" w:eastAsia="Times New Roman" w:hAnsi="Times New Roman"/>
          <w:sz w:val="28"/>
          <w:szCs w:val="28"/>
          <w:lang w:val="uk-UA"/>
        </w:rPr>
      </w:pPr>
    </w:p>
    <w:p w14:paraId="398848B9" w14:textId="77777777" w:rsidR="00405227" w:rsidRPr="005A09CC" w:rsidRDefault="00405227" w:rsidP="00405227">
      <w:pPr>
        <w:spacing w:line="360" w:lineRule="auto"/>
        <w:ind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 xml:space="preserve">Обчислені значення RMS Error, який покликаний характеризувати точність трансформації картографічного зображення, варіюють від 9,48 м до 221 м. Найменші значення помилки трансформації притаманні детальним планам міста та топографічним картам різних років, найбільші значення – картографічним творам </w:t>
      </w:r>
      <w:r w:rsidRPr="005A09CC">
        <w:rPr>
          <w:rFonts w:ascii="Times New Roman" w:eastAsia="Times New Roman" w:hAnsi="Times New Roman"/>
          <w:sz w:val="28"/>
          <w:szCs w:val="28"/>
          <w:lang w:val="uk-UA"/>
        </w:rPr>
        <w:lastRenderedPageBreak/>
        <w:t xml:space="preserve">схем міського транспорту 1980, 1984 та 1990 років. Відмітимо, що для проаналізованих в ході даного дослідження картографічних творів, картографічна точність зображення здебільшого визначалась призначенням картографічного твору, а отже, і його деталізацією, ніж залежала від давнини його укладання. </w:t>
      </w:r>
    </w:p>
    <w:p w14:paraId="3C5AAD2F" w14:textId="77777777" w:rsidR="00074304" w:rsidRPr="005A09CC" w:rsidRDefault="00074304" w:rsidP="00074304">
      <w:pPr>
        <w:spacing w:line="360" w:lineRule="auto"/>
        <w:ind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Крім того, розраховані значення показника RMS Error, за умови припущення щодо відсутності суттєвих помилок при виборі точок прив’язки, дають можливість сформувати уявлення щодо їх картографічної точності та достовірності змісту давніх карт. Так, в окремих випадках, високі значення RMS Error окремих груп точок прив’язки по відношенню до значень загального масиву точок прив’язки певної карти, що не спостерігаються на відповідних ділянках карт «сусідніх» хронотопів, слугували підставами для виявлення картографічних помилок та фальсифікацій зображень географічних об’єктів.</w:t>
      </w:r>
    </w:p>
    <w:p w14:paraId="7DB2C4F4" w14:textId="77777777" w:rsidR="00074304" w:rsidRPr="005A09CC" w:rsidRDefault="00074304" w:rsidP="00074304">
      <w:pPr>
        <w:spacing w:line="360" w:lineRule="auto"/>
        <w:ind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Наприклад, виявлене суттєве зміщення фрагменту русла р. Лопань (приблизно на 800 м на північ) на плані 1787 року визначене як навмисна помилка, що, ймовірно, допущена задля вирішення задач компонування карти, «стрибкоподібна» зміна конфігурації та кількості кварталів міської забудови на плані 1938 року – результат фальсифікацій з метою приховання розташування об’єктів стратегічного значення (промислових підприємств, залізничних колій), тощо.</w:t>
      </w:r>
    </w:p>
    <w:p w14:paraId="4E3ABF86" w14:textId="77777777" w:rsidR="00074304" w:rsidRPr="005A09CC" w:rsidRDefault="00074304" w:rsidP="00074304">
      <w:pPr>
        <w:spacing w:line="360" w:lineRule="auto"/>
        <w:ind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Геометрична точність просторової прив’язки для кожної карти оцінювалась експертно шляхом віз</w:t>
      </w:r>
      <w:r w:rsidR="00226607" w:rsidRPr="005A09CC">
        <w:rPr>
          <w:rFonts w:ascii="Times New Roman" w:eastAsia="Times New Roman" w:hAnsi="Times New Roman"/>
          <w:sz w:val="28"/>
          <w:szCs w:val="28"/>
          <w:lang w:val="uk-UA"/>
        </w:rPr>
        <w:t xml:space="preserve">уального визначення ступеню відповідності </w:t>
      </w:r>
      <w:r w:rsidRPr="005A09CC">
        <w:rPr>
          <w:rFonts w:ascii="Times New Roman" w:eastAsia="Times New Roman" w:hAnsi="Times New Roman"/>
          <w:sz w:val="28"/>
          <w:szCs w:val="28"/>
          <w:lang w:val="uk-UA"/>
        </w:rPr>
        <w:t xml:space="preserve">розташування кварталів забудови до їх розташування на сучасних </w:t>
      </w:r>
      <w:r w:rsidR="00405227">
        <w:rPr>
          <w:rFonts w:ascii="Times New Roman" w:eastAsia="Times New Roman" w:hAnsi="Times New Roman"/>
          <w:sz w:val="28"/>
          <w:szCs w:val="28"/>
          <w:lang w:val="uk-UA"/>
        </w:rPr>
        <w:t>картах.</w:t>
      </w:r>
    </w:p>
    <w:p w14:paraId="3ED24D53" w14:textId="77777777" w:rsidR="00A60F86" w:rsidRDefault="00074304" w:rsidP="00265304">
      <w:pPr>
        <w:spacing w:line="360" w:lineRule="auto"/>
        <w:ind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Результатом просторової прив’язки та трансформації растрових даних давніх карт стало зведення їх до єдиного масштабу (рис. 2</w:t>
      </w:r>
      <w:r w:rsidR="00DA1703" w:rsidRPr="005A09CC">
        <w:rPr>
          <w:rFonts w:ascii="Times New Roman" w:eastAsia="Times New Roman" w:hAnsi="Times New Roman"/>
          <w:sz w:val="28"/>
          <w:szCs w:val="28"/>
          <w:lang w:val="uk-UA"/>
        </w:rPr>
        <w:t>.</w:t>
      </w:r>
      <w:r w:rsidR="00265304">
        <w:rPr>
          <w:rFonts w:ascii="Times New Roman" w:eastAsia="Times New Roman" w:hAnsi="Times New Roman"/>
          <w:sz w:val="28"/>
          <w:szCs w:val="28"/>
          <w:lang w:val="uk-UA"/>
        </w:rPr>
        <w:t>7</w:t>
      </w:r>
      <w:r w:rsidRPr="005A09CC">
        <w:rPr>
          <w:rFonts w:ascii="Times New Roman" w:eastAsia="Times New Roman" w:hAnsi="Times New Roman"/>
          <w:sz w:val="28"/>
          <w:szCs w:val="28"/>
          <w:lang w:val="uk-UA"/>
        </w:rPr>
        <w:t>), що дозволило здійснити сумісних аналіз серії карт для відтворення процесу формування міського ландшафту - виявлення закономірностей та особливостей динаміки його територіальної організації природокористування.</w:t>
      </w:r>
    </w:p>
    <w:p w14:paraId="24ED343C" w14:textId="77777777" w:rsidR="00F91E0D" w:rsidRPr="005A09CC" w:rsidRDefault="00F91E0D" w:rsidP="00F91E0D">
      <w:pPr>
        <w:spacing w:line="360" w:lineRule="auto"/>
        <w:ind w:firstLine="708"/>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 xml:space="preserve">Виявлені геодані класифіковані за двома типами: дані стосовно територіально структури природокористування (забудова, дороги, залізничні шляхи, городи, пашня, парки та сквери, промислові підприємства) та дані про природні компоненти </w:t>
      </w:r>
      <w:r w:rsidRPr="005A09CC">
        <w:rPr>
          <w:rFonts w:ascii="Times New Roman" w:eastAsia="Times New Roman" w:hAnsi="Times New Roman"/>
          <w:sz w:val="28"/>
          <w:szCs w:val="28"/>
          <w:lang w:val="uk-UA"/>
        </w:rPr>
        <w:lastRenderedPageBreak/>
        <w:t>ландшафту (передусім про топологію елементів та форм рельєфу, гідрографію річкової мережі, конфігурацію ареалів природної рослинності ).</w:t>
      </w:r>
    </w:p>
    <w:p w14:paraId="3AF9956C" w14:textId="77777777" w:rsidR="00F91E0D" w:rsidRPr="005A09CC" w:rsidRDefault="00F91E0D" w:rsidP="00265304">
      <w:pPr>
        <w:spacing w:line="360" w:lineRule="auto"/>
        <w:ind w:firstLine="709"/>
        <w:jc w:val="both"/>
        <w:rPr>
          <w:rFonts w:ascii="Times New Roman" w:eastAsia="Times New Roman" w:hAnsi="Times New Roman"/>
          <w:sz w:val="28"/>
          <w:szCs w:val="28"/>
          <w:lang w:val="uk-UA"/>
        </w:rPr>
      </w:pPr>
    </w:p>
    <w:p w14:paraId="13E62FD9" w14:textId="77777777" w:rsidR="00752FB9" w:rsidRPr="005A09CC" w:rsidRDefault="00752FB9" w:rsidP="00752FB9">
      <w:pPr>
        <w:spacing w:line="360" w:lineRule="auto"/>
        <w:jc w:val="center"/>
        <w:rPr>
          <w:rFonts w:ascii="Times New Roman" w:eastAsia="Times New Roman" w:hAnsi="Times New Roman"/>
          <w:sz w:val="28"/>
          <w:szCs w:val="28"/>
          <w:lang w:val="uk-UA"/>
        </w:rPr>
      </w:pPr>
      <w:r w:rsidRPr="005A09CC">
        <w:rPr>
          <w:rFonts w:ascii="Times New Roman" w:eastAsia="Times New Roman" w:hAnsi="Times New Roman"/>
          <w:noProof/>
          <w:sz w:val="28"/>
          <w:szCs w:val="28"/>
          <w:lang w:val="ru-RU" w:eastAsia="ru-RU" w:bidi="ar-SA"/>
        </w:rPr>
        <w:drawing>
          <wp:inline distT="0" distB="0" distL="0" distR="0" wp14:anchorId="458B1435" wp14:editId="0392FF70">
            <wp:extent cx="6061732" cy="359092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065118" cy="3592931"/>
                    </a:xfrm>
                    <a:prstGeom prst="rect">
                      <a:avLst/>
                    </a:prstGeom>
                    <a:noFill/>
                    <a:ln>
                      <a:noFill/>
                    </a:ln>
                  </pic:spPr>
                </pic:pic>
              </a:graphicData>
            </a:graphic>
          </wp:inline>
        </w:drawing>
      </w:r>
    </w:p>
    <w:p w14:paraId="00C6429F" w14:textId="77777777" w:rsidR="00752FB9" w:rsidRPr="005A09CC" w:rsidRDefault="00752FB9" w:rsidP="00752FB9">
      <w:pPr>
        <w:spacing w:line="360" w:lineRule="auto"/>
        <w:ind w:firstLine="709"/>
        <w:jc w:val="center"/>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Рис.2.</w:t>
      </w:r>
      <w:r w:rsidR="00265304">
        <w:rPr>
          <w:rFonts w:ascii="Times New Roman" w:eastAsia="Times New Roman" w:hAnsi="Times New Roman"/>
          <w:sz w:val="28"/>
          <w:szCs w:val="28"/>
          <w:lang w:val="uk-UA"/>
        </w:rPr>
        <w:t>7</w:t>
      </w:r>
      <w:r w:rsidRPr="005A09CC">
        <w:rPr>
          <w:rFonts w:ascii="Times New Roman" w:eastAsia="Times New Roman" w:hAnsi="Times New Roman"/>
          <w:sz w:val="28"/>
          <w:szCs w:val="28"/>
          <w:lang w:val="uk-UA"/>
        </w:rPr>
        <w:t xml:space="preserve"> Фрагменти зведених до єдиного масштабу картографічних зображень деяких давніх карт Харко</w:t>
      </w:r>
      <w:r w:rsidR="00226607" w:rsidRPr="005A09CC">
        <w:rPr>
          <w:rFonts w:ascii="Times New Roman" w:eastAsia="Times New Roman" w:hAnsi="Times New Roman"/>
          <w:sz w:val="28"/>
          <w:szCs w:val="28"/>
          <w:lang w:val="uk-UA"/>
        </w:rPr>
        <w:t>ва, використаних у дослідженні</w:t>
      </w:r>
    </w:p>
    <w:p w14:paraId="50F6765F" w14:textId="77777777" w:rsidR="00C74D26" w:rsidRPr="005A09CC" w:rsidRDefault="00C74D26" w:rsidP="00752FB9">
      <w:pPr>
        <w:spacing w:line="360" w:lineRule="auto"/>
        <w:ind w:firstLine="709"/>
        <w:jc w:val="center"/>
        <w:rPr>
          <w:rFonts w:ascii="Times New Roman" w:eastAsia="Times New Roman" w:hAnsi="Times New Roman"/>
          <w:sz w:val="28"/>
          <w:szCs w:val="28"/>
          <w:lang w:val="uk-UA"/>
        </w:rPr>
      </w:pPr>
    </w:p>
    <w:p w14:paraId="1A280597" w14:textId="77777777" w:rsidR="00C33DBA" w:rsidRPr="005A09CC" w:rsidRDefault="00C33DBA" w:rsidP="00C33DBA">
      <w:pPr>
        <w:spacing w:line="360" w:lineRule="auto"/>
        <w:ind w:firstLine="709"/>
        <w:jc w:val="both"/>
        <w:rPr>
          <w:rFonts w:ascii="Times New Roman" w:hAnsi="Times New Roman"/>
          <w:b/>
          <w:bCs/>
          <w:i/>
          <w:sz w:val="28"/>
          <w:szCs w:val="28"/>
          <w:lang w:val="uk-UA"/>
        </w:rPr>
      </w:pPr>
      <w:r w:rsidRPr="005A09CC">
        <w:rPr>
          <w:rFonts w:ascii="Times New Roman" w:eastAsia="Times New Roman" w:hAnsi="Times New Roman"/>
          <w:sz w:val="28"/>
          <w:szCs w:val="28"/>
          <w:lang w:val="uk-UA"/>
        </w:rPr>
        <w:t>Відповідно до змісту, логічно розділити структуру розробленого ГІС-</w:t>
      </w:r>
      <w:r w:rsidR="00065706" w:rsidRPr="005A09CC">
        <w:rPr>
          <w:rFonts w:ascii="Times New Roman" w:eastAsia="Times New Roman" w:hAnsi="Times New Roman"/>
          <w:sz w:val="28"/>
          <w:szCs w:val="28"/>
          <w:lang w:val="uk-UA"/>
        </w:rPr>
        <w:t>проєкт</w:t>
      </w:r>
      <w:r w:rsidRPr="005A09CC">
        <w:rPr>
          <w:rFonts w:ascii="Times New Roman" w:eastAsia="Times New Roman" w:hAnsi="Times New Roman"/>
          <w:sz w:val="28"/>
          <w:szCs w:val="28"/>
          <w:lang w:val="uk-UA"/>
        </w:rPr>
        <w:t>у на два блоки, які мі</w:t>
      </w:r>
      <w:r w:rsidR="00226607" w:rsidRPr="005A09CC">
        <w:rPr>
          <w:rFonts w:ascii="Times New Roman" w:eastAsia="Times New Roman" w:hAnsi="Times New Roman"/>
          <w:sz w:val="28"/>
          <w:szCs w:val="28"/>
          <w:lang w:val="uk-UA"/>
        </w:rPr>
        <w:t>ж собою тісно взаємопов’язані: а</w:t>
      </w:r>
      <w:r w:rsidRPr="005A09CC">
        <w:rPr>
          <w:rFonts w:ascii="Times New Roman" w:eastAsia="Times New Roman" w:hAnsi="Times New Roman"/>
          <w:sz w:val="28"/>
          <w:szCs w:val="28"/>
          <w:lang w:val="uk-UA"/>
        </w:rPr>
        <w:t xml:space="preserve"> саме ретроспективний аналіз формування та динаміки територіальної структури природокористування міського ландшафту Харкова. </w:t>
      </w:r>
    </w:p>
    <w:p w14:paraId="0C6B2017" w14:textId="77777777" w:rsidR="00074304" w:rsidRPr="005A09CC" w:rsidRDefault="00074304" w:rsidP="00074304">
      <w:pPr>
        <w:spacing w:line="360" w:lineRule="auto"/>
        <w:ind w:firstLine="708"/>
        <w:jc w:val="both"/>
        <w:rPr>
          <w:rFonts w:ascii="Times New Roman" w:eastAsia="Times New Roman" w:hAnsi="Times New Roman"/>
          <w:sz w:val="28"/>
          <w:szCs w:val="28"/>
          <w:lang w:val="uk-UA"/>
        </w:rPr>
      </w:pPr>
      <w:r w:rsidRPr="005A09CC">
        <w:rPr>
          <w:rFonts w:ascii="Times New Roman" w:hAnsi="Times New Roman"/>
          <w:b/>
          <w:bCs/>
          <w:i/>
          <w:sz w:val="28"/>
          <w:szCs w:val="28"/>
          <w:lang w:val="uk-UA"/>
        </w:rPr>
        <w:t xml:space="preserve">Сучасна територіальна структура землекористування. </w:t>
      </w:r>
      <w:r w:rsidRPr="005A09CC">
        <w:rPr>
          <w:rFonts w:ascii="Times New Roman" w:eastAsia="Times New Roman" w:hAnsi="Times New Roman"/>
          <w:sz w:val="28"/>
          <w:szCs w:val="28"/>
          <w:lang w:val="uk-UA"/>
        </w:rPr>
        <w:t xml:space="preserve">Методичний підхід до проведення інвентаризації сучасного використання земель ґрунтувався на наступних теоретичних припущеннях: </w:t>
      </w:r>
    </w:p>
    <w:p w14:paraId="04BAC89C" w14:textId="77777777" w:rsidR="00226607" w:rsidRPr="005A09CC" w:rsidRDefault="00226607" w:rsidP="00406ED2">
      <w:pPr>
        <w:pStyle w:val="a3"/>
        <w:widowControl w:val="0"/>
        <w:numPr>
          <w:ilvl w:val="0"/>
          <w:numId w:val="28"/>
        </w:numPr>
        <w:tabs>
          <w:tab w:val="left" w:pos="284"/>
        </w:tabs>
        <w:spacing w:line="360" w:lineRule="auto"/>
        <w:ind w:left="0" w:firstLine="0"/>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к</w:t>
      </w:r>
      <w:r w:rsidR="00074304" w:rsidRPr="005A09CC">
        <w:rPr>
          <w:rFonts w:ascii="Times New Roman" w:eastAsia="Times New Roman" w:hAnsi="Times New Roman"/>
          <w:sz w:val="28"/>
          <w:szCs w:val="28"/>
          <w:lang w:val="uk-UA"/>
        </w:rPr>
        <w:t>артографування сучасного використання території здійснювалось на основі концепції екосистемних послуг, що розглядає у якості об’єкта природокористування ландшафт, а не окремі комп</w:t>
      </w:r>
      <w:r w:rsidRPr="005A09CC">
        <w:rPr>
          <w:rFonts w:ascii="Times New Roman" w:eastAsia="Times New Roman" w:hAnsi="Times New Roman"/>
          <w:sz w:val="28"/>
          <w:szCs w:val="28"/>
          <w:lang w:val="uk-UA"/>
        </w:rPr>
        <w:t>оненти чи ресурси довкілля [</w:t>
      </w:r>
      <w:r w:rsidR="00100DF6" w:rsidRPr="005A09CC">
        <w:rPr>
          <w:rFonts w:ascii="Times New Roman" w:eastAsia="Times New Roman" w:hAnsi="Times New Roman"/>
          <w:sz w:val="28"/>
          <w:szCs w:val="28"/>
          <w:lang w:val="ru-RU"/>
        </w:rPr>
        <w:t>96</w:t>
      </w:r>
      <w:r w:rsidRPr="005A09CC">
        <w:rPr>
          <w:rFonts w:ascii="Times New Roman" w:eastAsia="Times New Roman" w:hAnsi="Times New Roman"/>
          <w:sz w:val="28"/>
          <w:szCs w:val="28"/>
          <w:lang w:val="uk-UA"/>
        </w:rPr>
        <w:t>];</w:t>
      </w:r>
    </w:p>
    <w:p w14:paraId="0CAEA945" w14:textId="77777777" w:rsidR="00074304" w:rsidRPr="005A09CC" w:rsidRDefault="00226607" w:rsidP="00406ED2">
      <w:pPr>
        <w:pStyle w:val="a3"/>
        <w:widowControl w:val="0"/>
        <w:numPr>
          <w:ilvl w:val="0"/>
          <w:numId w:val="28"/>
        </w:numPr>
        <w:tabs>
          <w:tab w:val="left" w:pos="284"/>
        </w:tabs>
        <w:spacing w:line="360" w:lineRule="auto"/>
        <w:ind w:left="0" w:firstLine="0"/>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 xml:space="preserve"> о</w:t>
      </w:r>
      <w:r w:rsidR="00074304" w:rsidRPr="005A09CC">
        <w:rPr>
          <w:rFonts w:ascii="Times New Roman" w:eastAsia="Times New Roman" w:hAnsi="Times New Roman"/>
          <w:sz w:val="28"/>
          <w:szCs w:val="28"/>
          <w:lang w:val="uk-UA"/>
        </w:rPr>
        <w:t>пераційною одиницею дослідження є категорія «</w:t>
      </w:r>
      <w:r w:rsidR="00074304" w:rsidRPr="005A09CC">
        <w:rPr>
          <w:rFonts w:ascii="Times New Roman" w:eastAsia="Times New Roman" w:hAnsi="Times New Roman"/>
          <w:i/>
          <w:sz w:val="28"/>
          <w:szCs w:val="28"/>
          <w:lang w:val="uk-UA"/>
        </w:rPr>
        <w:t>вид природокористування території»</w:t>
      </w:r>
      <w:r w:rsidR="00074304" w:rsidRPr="005A09CC">
        <w:rPr>
          <w:rFonts w:ascii="Times New Roman" w:eastAsia="Times New Roman" w:hAnsi="Times New Roman"/>
          <w:sz w:val="28"/>
          <w:szCs w:val="28"/>
          <w:lang w:val="uk-UA"/>
        </w:rPr>
        <w:t>.</w:t>
      </w:r>
    </w:p>
    <w:p w14:paraId="23A07012" w14:textId="77777777" w:rsidR="00074304" w:rsidRPr="005A09CC" w:rsidRDefault="00074304" w:rsidP="00074304">
      <w:pPr>
        <w:spacing w:line="360" w:lineRule="auto"/>
        <w:ind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lastRenderedPageBreak/>
        <w:t>Під видом природокористування території ми розуміємо комплекс екосистемних послуг ландшафту, що в межах певної території використовуються суспільством для задоволення певного виду суспільних потреб (у селитьбі, веденні промислового господарства, рекреаційн</w:t>
      </w:r>
      <w:r w:rsidR="00226607" w:rsidRPr="005A09CC">
        <w:rPr>
          <w:rFonts w:ascii="Times New Roman" w:eastAsia="Times New Roman" w:hAnsi="Times New Roman"/>
          <w:sz w:val="28"/>
          <w:szCs w:val="28"/>
          <w:lang w:val="uk-UA"/>
        </w:rPr>
        <w:t>их, транспортних та інших цілях</w:t>
      </w:r>
      <w:r w:rsidRPr="005A09CC">
        <w:rPr>
          <w:rFonts w:ascii="Times New Roman" w:eastAsia="Times New Roman" w:hAnsi="Times New Roman"/>
          <w:sz w:val="28"/>
          <w:szCs w:val="28"/>
          <w:lang w:val="uk-UA"/>
        </w:rPr>
        <w:t xml:space="preserve"> тощо).</w:t>
      </w:r>
    </w:p>
    <w:p w14:paraId="5CF81843" w14:textId="77777777" w:rsidR="00074304" w:rsidRPr="00265304" w:rsidRDefault="00074304" w:rsidP="00074304">
      <w:pPr>
        <w:spacing w:line="360" w:lineRule="auto"/>
        <w:ind w:firstLine="709"/>
        <w:jc w:val="both"/>
        <w:rPr>
          <w:rFonts w:ascii="Times New Roman" w:eastAsia="Times New Roman" w:hAnsi="Times New Roman"/>
          <w:spacing w:val="-6"/>
          <w:sz w:val="28"/>
          <w:szCs w:val="28"/>
          <w:lang w:val="uk-UA"/>
        </w:rPr>
      </w:pPr>
      <w:r w:rsidRPr="00265304">
        <w:rPr>
          <w:rFonts w:ascii="Times New Roman" w:eastAsia="Times New Roman" w:hAnsi="Times New Roman"/>
          <w:spacing w:val="-6"/>
          <w:sz w:val="28"/>
          <w:szCs w:val="28"/>
          <w:lang w:val="uk-UA"/>
        </w:rPr>
        <w:t>Варто зазначити, що дане поняття в певних аспектах збігається з поняттям «тип землекористування», що використовується в містобудівному зонуванні, але змістовно не тотожне йому, адже об’єктом використання виступає не земля, як територіальний ресурс, а природний потенціал вміщуючого територію міста ландшафту.</w:t>
      </w:r>
    </w:p>
    <w:p w14:paraId="34C7A53F" w14:textId="77777777" w:rsidR="00074304" w:rsidRPr="005A09CC" w:rsidRDefault="00074304" w:rsidP="00074304">
      <w:pPr>
        <w:widowControl w:val="0"/>
        <w:spacing w:line="360" w:lineRule="auto"/>
        <w:ind w:firstLine="708"/>
        <w:contextualSpacing/>
        <w:jc w:val="both"/>
        <w:rPr>
          <w:rFonts w:ascii="Times New Roman" w:hAnsi="Times New Roman"/>
          <w:b/>
          <w:sz w:val="28"/>
          <w:szCs w:val="28"/>
          <w:lang w:val="uk-UA"/>
        </w:rPr>
      </w:pPr>
      <w:r w:rsidRPr="005A09CC">
        <w:rPr>
          <w:rFonts w:ascii="Times New Roman" w:eastAsia="Times New Roman" w:hAnsi="Times New Roman"/>
          <w:sz w:val="28"/>
          <w:szCs w:val="28"/>
          <w:lang w:val="uk-UA"/>
        </w:rPr>
        <w:t>Певному виду природокористування відповідає певний характерний просторовий паттерн земної поверхні</w:t>
      </w:r>
      <w:r w:rsidRPr="005A09CC">
        <w:rPr>
          <w:rFonts w:ascii="Times New Roman" w:eastAsia="Times New Roman" w:hAnsi="Times New Roman"/>
          <w:i/>
          <w:sz w:val="28"/>
          <w:szCs w:val="28"/>
          <w:lang w:val="uk-UA"/>
        </w:rPr>
        <w:t xml:space="preserve"> – ландшафтний рисунок</w:t>
      </w:r>
      <w:r w:rsidRPr="005A09CC">
        <w:rPr>
          <w:rFonts w:ascii="Times New Roman" w:eastAsia="Times New Roman" w:hAnsi="Times New Roman"/>
          <w:sz w:val="28"/>
          <w:szCs w:val="28"/>
          <w:lang w:val="uk-UA"/>
        </w:rPr>
        <w:t xml:space="preserve">. Це означає, що види і форми використання природних ресурсів, а отже і тип природокористування загалом, можуть бути ідентифіковані на основі даних щодо структурної та територіальної неоднорідності земної поверхні. </w:t>
      </w:r>
    </w:p>
    <w:p w14:paraId="6A1B32BB" w14:textId="77777777" w:rsidR="00074304" w:rsidRPr="005A09CC" w:rsidRDefault="00074304" w:rsidP="00074304">
      <w:pPr>
        <w:spacing w:line="360" w:lineRule="auto"/>
        <w:ind w:firstLine="709"/>
        <w:jc w:val="both"/>
        <w:rPr>
          <w:rFonts w:ascii="Times New Roman" w:eastAsia="Times New Roman" w:hAnsi="Times New Roman"/>
          <w:i/>
          <w:sz w:val="28"/>
          <w:szCs w:val="28"/>
          <w:lang w:val="uk-UA"/>
        </w:rPr>
      </w:pPr>
      <w:r w:rsidRPr="005A09CC">
        <w:rPr>
          <w:rFonts w:ascii="Times New Roman" w:eastAsia="Times New Roman" w:hAnsi="Times New Roman"/>
          <w:sz w:val="28"/>
          <w:szCs w:val="28"/>
          <w:lang w:val="uk-UA"/>
        </w:rPr>
        <w:t xml:space="preserve">Ресурсом вихідної інформації для визначення територіальної організації природокористування території слугували загальнодоступні дані дистанційного зондування землі високої дозвільної здатності (0,5 м) – мультичасові композитні супутникові знімки у візуальному діапазоні компанії Digital Globe. Безшовна мозаїка знімків території міста утворена 4 зображеннями </w:t>
      </w:r>
      <w:r w:rsidR="00226607" w:rsidRPr="005A09CC">
        <w:rPr>
          <w:rFonts w:ascii="Times New Roman" w:eastAsia="Times New Roman" w:hAnsi="Times New Roman"/>
          <w:sz w:val="28"/>
          <w:szCs w:val="28"/>
          <w:lang w:val="uk-UA"/>
        </w:rPr>
        <w:t>земної поверхні різного періоду</w:t>
      </w:r>
      <w:r w:rsidRPr="005A09CC">
        <w:rPr>
          <w:rFonts w:ascii="Times New Roman" w:eastAsia="Times New Roman" w:hAnsi="Times New Roman"/>
          <w:sz w:val="28"/>
          <w:szCs w:val="28"/>
          <w:lang w:val="uk-UA"/>
        </w:rPr>
        <w:t>: більша частина міста відображена станом на березень 2016 року, менші за охватом фрагменти території, розташовані переважно у північній частині міста, відображені на з</w:t>
      </w:r>
      <w:r w:rsidR="00226607" w:rsidRPr="005A09CC">
        <w:rPr>
          <w:rFonts w:ascii="Times New Roman" w:eastAsia="Times New Roman" w:hAnsi="Times New Roman"/>
          <w:sz w:val="28"/>
          <w:szCs w:val="28"/>
          <w:lang w:val="uk-UA"/>
        </w:rPr>
        <w:t xml:space="preserve">німках, датованих липнем 2012, </w:t>
      </w:r>
      <w:r w:rsidRPr="005A09CC">
        <w:rPr>
          <w:rFonts w:ascii="Times New Roman" w:eastAsia="Times New Roman" w:hAnsi="Times New Roman"/>
          <w:sz w:val="28"/>
          <w:szCs w:val="28"/>
          <w:lang w:val="uk-UA"/>
        </w:rPr>
        <w:t>серпнем 2013 та березнем</w:t>
      </w:r>
      <w:r w:rsidRPr="005A09CC">
        <w:rPr>
          <w:rFonts w:ascii="Times New Roman" w:eastAsia="Times New Roman" w:hAnsi="Times New Roman"/>
          <w:i/>
          <w:sz w:val="28"/>
          <w:szCs w:val="28"/>
          <w:lang w:val="uk-UA"/>
        </w:rPr>
        <w:t xml:space="preserve"> </w:t>
      </w:r>
      <w:r w:rsidRPr="005A09CC">
        <w:rPr>
          <w:rFonts w:ascii="Times New Roman" w:eastAsia="Times New Roman" w:hAnsi="Times New Roman"/>
          <w:sz w:val="28"/>
          <w:szCs w:val="28"/>
          <w:lang w:val="uk-UA"/>
        </w:rPr>
        <w:t>2015</w:t>
      </w:r>
      <w:r w:rsidRPr="005A09CC">
        <w:rPr>
          <w:rFonts w:ascii="Times New Roman" w:eastAsia="Times New Roman" w:hAnsi="Times New Roman"/>
          <w:i/>
          <w:sz w:val="28"/>
          <w:szCs w:val="28"/>
          <w:lang w:val="uk-UA"/>
        </w:rPr>
        <w:t xml:space="preserve"> </w:t>
      </w:r>
      <w:r w:rsidRPr="005A09CC">
        <w:rPr>
          <w:rFonts w:ascii="Times New Roman" w:eastAsia="Times New Roman" w:hAnsi="Times New Roman"/>
          <w:sz w:val="28"/>
          <w:szCs w:val="28"/>
          <w:lang w:val="uk-UA"/>
        </w:rPr>
        <w:t>року.</w:t>
      </w:r>
      <w:r w:rsidRPr="005A09CC">
        <w:rPr>
          <w:rFonts w:ascii="Times New Roman" w:eastAsia="Times New Roman" w:hAnsi="Times New Roman"/>
          <w:i/>
          <w:sz w:val="28"/>
          <w:szCs w:val="28"/>
          <w:lang w:val="uk-UA"/>
        </w:rPr>
        <w:t xml:space="preserve"> </w:t>
      </w:r>
    </w:p>
    <w:p w14:paraId="30762FC3" w14:textId="77777777" w:rsidR="00074304" w:rsidRPr="005A09CC" w:rsidRDefault="00074304" w:rsidP="00074304">
      <w:pPr>
        <w:spacing w:line="360" w:lineRule="auto"/>
        <w:ind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Процес дешифрування знімків проводився віз</w:t>
      </w:r>
      <w:r w:rsidR="00226607" w:rsidRPr="005A09CC">
        <w:rPr>
          <w:rFonts w:ascii="Times New Roman" w:eastAsia="Times New Roman" w:hAnsi="Times New Roman"/>
          <w:sz w:val="28"/>
          <w:szCs w:val="28"/>
          <w:lang w:val="uk-UA"/>
        </w:rPr>
        <w:t>уальним методом двома способами</w:t>
      </w:r>
      <w:r w:rsidRPr="005A09CC">
        <w:rPr>
          <w:rFonts w:ascii="Times New Roman" w:eastAsia="Times New Roman" w:hAnsi="Times New Roman"/>
          <w:sz w:val="28"/>
          <w:szCs w:val="28"/>
          <w:lang w:val="uk-UA"/>
        </w:rPr>
        <w:t>: суцільного камерального дешифрування та вибіркового польового дешифрування (з метою уточнення інформації в окремих випадках).</w:t>
      </w:r>
    </w:p>
    <w:p w14:paraId="41132109" w14:textId="77777777" w:rsidR="00074304" w:rsidRPr="005A09CC" w:rsidRDefault="00074304" w:rsidP="00074304">
      <w:pPr>
        <w:spacing w:line="360" w:lineRule="auto"/>
        <w:ind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Для спрощення процедури класифікації укладено банк уніфікованих критеріїв віднесення територій до різних категорій природокористування, що містить характеристику їх прямих (форма, розмір, колір, текстура та рисунок зображення) та непрямих дешифрувальних ознак (ландшафтних, асоціативних).</w:t>
      </w:r>
    </w:p>
    <w:p w14:paraId="15E71DE7" w14:textId="77777777" w:rsidR="00074304" w:rsidRPr="005A09CC" w:rsidRDefault="00074304" w:rsidP="00074304">
      <w:pPr>
        <w:spacing w:line="360" w:lineRule="auto"/>
        <w:ind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Реалізація рішень з картографічного відображення та операцій з аналізу даних відбувалась на базі використання геоінформаційної платформи п</w:t>
      </w:r>
      <w:r w:rsidR="00F83BD1" w:rsidRPr="005A09CC">
        <w:rPr>
          <w:rFonts w:ascii="Times New Roman" w:eastAsia="Times New Roman" w:hAnsi="Times New Roman"/>
          <w:sz w:val="28"/>
          <w:szCs w:val="28"/>
          <w:lang w:val="uk-UA"/>
        </w:rPr>
        <w:t xml:space="preserve">рограмного </w:t>
      </w:r>
      <w:r w:rsidR="00F83BD1" w:rsidRPr="005A09CC">
        <w:rPr>
          <w:rFonts w:ascii="Times New Roman" w:eastAsia="Times New Roman" w:hAnsi="Times New Roman"/>
          <w:sz w:val="28"/>
          <w:szCs w:val="28"/>
          <w:lang w:val="uk-UA"/>
        </w:rPr>
        <w:lastRenderedPageBreak/>
        <w:t>продукту ArcGIS 10.0</w:t>
      </w:r>
      <w:r w:rsidRPr="005A09CC">
        <w:rPr>
          <w:rFonts w:ascii="Times New Roman" w:eastAsia="Times New Roman" w:hAnsi="Times New Roman"/>
          <w:sz w:val="28"/>
          <w:szCs w:val="28"/>
          <w:lang w:val="uk-UA"/>
        </w:rPr>
        <w:t xml:space="preserve"> (ESRI). У ході дослідження використовувались такі геоіформаційні операції як векторизація растрових зображень, перевірка топології та обчислення площ векторних об’єктів. </w:t>
      </w:r>
    </w:p>
    <w:p w14:paraId="5E72F345" w14:textId="77777777" w:rsidR="00074304" w:rsidRPr="005A09CC" w:rsidRDefault="00074304" w:rsidP="00074304">
      <w:pPr>
        <w:spacing w:line="360" w:lineRule="auto"/>
        <w:ind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Порядок і зміст конкретних дій проведення дослідження відображає алгоритм інвентаризації територіальної структури природокористування міста (рис. </w:t>
      </w:r>
      <w:r w:rsidR="00226607" w:rsidRPr="005A09CC">
        <w:rPr>
          <w:rFonts w:ascii="Times New Roman" w:eastAsia="Times New Roman" w:hAnsi="Times New Roman"/>
          <w:sz w:val="28"/>
          <w:szCs w:val="28"/>
          <w:lang w:val="uk-UA"/>
        </w:rPr>
        <w:t>2.</w:t>
      </w:r>
      <w:r w:rsidR="00265304">
        <w:rPr>
          <w:rFonts w:ascii="Times New Roman" w:eastAsia="Times New Roman" w:hAnsi="Times New Roman"/>
          <w:sz w:val="28"/>
          <w:szCs w:val="28"/>
          <w:lang w:val="uk-UA"/>
        </w:rPr>
        <w:t>8</w:t>
      </w:r>
      <w:r w:rsidRPr="005A09CC">
        <w:rPr>
          <w:rFonts w:ascii="Times New Roman" w:eastAsia="Times New Roman" w:hAnsi="Times New Roman"/>
          <w:sz w:val="28"/>
          <w:szCs w:val="28"/>
          <w:lang w:val="uk-UA"/>
        </w:rPr>
        <w:t>), що передбачає виконання послідовних та взаємопов’язаних етапів, збору, інтерпретації, систематизації та обробки даних щодо використання та характеру ландшафтного покриву земель.</w:t>
      </w:r>
    </w:p>
    <w:p w14:paraId="7AEB7B6C" w14:textId="77777777" w:rsidR="002B15D4" w:rsidRPr="005A09CC" w:rsidRDefault="002B15D4" w:rsidP="002B15D4">
      <w:pPr>
        <w:spacing w:line="360" w:lineRule="auto"/>
        <w:ind w:firstLine="709"/>
        <w:jc w:val="both"/>
        <w:rPr>
          <w:rFonts w:ascii="Times New Roman" w:hAnsi="Times New Roman"/>
          <w:b/>
          <w:i/>
          <w:sz w:val="28"/>
          <w:szCs w:val="28"/>
          <w:lang w:val="uk-UA"/>
        </w:rPr>
      </w:pPr>
      <w:r w:rsidRPr="005A09CC">
        <w:rPr>
          <w:rFonts w:ascii="Times New Roman" w:hAnsi="Times New Roman"/>
          <w:b/>
          <w:i/>
          <w:sz w:val="28"/>
          <w:szCs w:val="28"/>
          <w:lang w:val="uk-UA"/>
        </w:rPr>
        <w:t xml:space="preserve">Методика оцінки антропогенної трансформованості ландшафту. </w:t>
      </w:r>
    </w:p>
    <w:p w14:paraId="36EAEAE0" w14:textId="77777777" w:rsidR="002B15D4" w:rsidRPr="005A09CC" w:rsidRDefault="002B15D4" w:rsidP="002B15D4">
      <w:pPr>
        <w:spacing w:line="360" w:lineRule="auto"/>
        <w:jc w:val="both"/>
        <w:rPr>
          <w:rFonts w:ascii="Times New Roman" w:hAnsi="Times New Roman"/>
          <w:sz w:val="28"/>
          <w:szCs w:val="28"/>
          <w:lang w:val="uk-UA"/>
        </w:rPr>
      </w:pPr>
      <w:r w:rsidRPr="005A09CC">
        <w:rPr>
          <w:rFonts w:ascii="Times New Roman" w:hAnsi="Times New Roman"/>
          <w:sz w:val="28"/>
          <w:szCs w:val="28"/>
          <w:lang w:val="uk-UA"/>
        </w:rPr>
        <w:tab/>
        <w:t xml:space="preserve">Для оцінки антропогенної трансформованості ландшафту використано методику Шищенко П., </w:t>
      </w:r>
      <w:r w:rsidRPr="005A09CC">
        <w:rPr>
          <w:rFonts w:ascii="Times New Roman" w:hAnsi="Times New Roman"/>
          <w:color w:val="000000"/>
          <w:sz w:val="28"/>
          <w:szCs w:val="28"/>
          <w:lang w:val="uk-UA"/>
        </w:rPr>
        <w:t>1999 рік</w:t>
      </w:r>
      <w:r w:rsidRPr="005A09CC">
        <w:rPr>
          <w:rFonts w:ascii="Times New Roman" w:hAnsi="Times New Roman"/>
          <w:sz w:val="28"/>
          <w:szCs w:val="28"/>
          <w:lang w:val="uk-UA"/>
        </w:rPr>
        <w:t xml:space="preserve"> [</w:t>
      </w:r>
      <w:r w:rsidR="00100DF6" w:rsidRPr="005A09CC">
        <w:rPr>
          <w:rFonts w:ascii="Times New Roman" w:hAnsi="Times New Roman"/>
          <w:sz w:val="28"/>
          <w:szCs w:val="28"/>
          <w:lang w:val="ru-RU"/>
        </w:rPr>
        <w:t>40</w:t>
      </w:r>
      <w:r w:rsidRPr="005A09CC">
        <w:rPr>
          <w:rFonts w:ascii="Times New Roman" w:hAnsi="Times New Roman"/>
          <w:sz w:val="28"/>
          <w:szCs w:val="28"/>
          <w:lang w:val="uk-UA"/>
        </w:rPr>
        <w:t xml:space="preserve">], яка дає змогу визначити ступінь впливу певних видів антропогенних навантажень на ландшафт, що й призвели до трансформації його природного стану. </w:t>
      </w:r>
    </w:p>
    <w:p w14:paraId="6D416AF7" w14:textId="77777777" w:rsidR="002B15D4" w:rsidRPr="005A09CC" w:rsidRDefault="002B15D4" w:rsidP="002B15D4">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 xml:space="preserve">Методика ґрунтується на присвоєнні експертної бальної оцінки кожному типу землекористування, що відображає глибину змін природного ландшафту відповідно до характерних типів його використання. </w:t>
      </w:r>
    </w:p>
    <w:p w14:paraId="01B16C89" w14:textId="77777777" w:rsidR="002B15D4" w:rsidRPr="005A09CC" w:rsidRDefault="002B15D4" w:rsidP="00074304">
      <w:pPr>
        <w:spacing w:line="360" w:lineRule="auto"/>
        <w:ind w:firstLine="709"/>
        <w:jc w:val="both"/>
        <w:rPr>
          <w:rFonts w:ascii="Times New Roman" w:eastAsia="Times New Roman" w:hAnsi="Times New Roman"/>
          <w:sz w:val="28"/>
          <w:szCs w:val="28"/>
          <w:lang w:val="uk-UA"/>
        </w:rPr>
      </w:pPr>
    </w:p>
    <w:p w14:paraId="0E9D7F57" w14:textId="77777777" w:rsidR="00074304" w:rsidRPr="005A09CC" w:rsidRDefault="00074304" w:rsidP="00074304">
      <w:pPr>
        <w:spacing w:line="360" w:lineRule="auto"/>
        <w:jc w:val="center"/>
        <w:rPr>
          <w:rFonts w:ascii="Times New Roman" w:eastAsia="Times New Roman" w:hAnsi="Times New Roman"/>
          <w:sz w:val="28"/>
          <w:szCs w:val="28"/>
          <w:lang w:val="uk-UA"/>
        </w:rPr>
      </w:pPr>
      <w:r w:rsidRPr="005A09CC">
        <w:rPr>
          <w:rFonts w:ascii="Times New Roman" w:eastAsia="Times New Roman" w:hAnsi="Times New Roman"/>
          <w:noProof/>
          <w:sz w:val="28"/>
          <w:szCs w:val="28"/>
          <w:lang w:val="ru-RU" w:eastAsia="ru-RU" w:bidi="ar-SA"/>
        </w:rPr>
        <w:drawing>
          <wp:inline distT="0" distB="0" distL="0" distR="0" wp14:anchorId="395E186C" wp14:editId="69DBAB91">
            <wp:extent cx="5923915" cy="3615070"/>
            <wp:effectExtent l="0" t="0" r="635" b="444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63135" cy="3639004"/>
                    </a:xfrm>
                    <a:prstGeom prst="rect">
                      <a:avLst/>
                    </a:prstGeom>
                    <a:noFill/>
                    <a:ln>
                      <a:noFill/>
                    </a:ln>
                  </pic:spPr>
                </pic:pic>
              </a:graphicData>
            </a:graphic>
          </wp:inline>
        </w:drawing>
      </w:r>
    </w:p>
    <w:p w14:paraId="4B2AEF98" w14:textId="77777777" w:rsidR="00226607" w:rsidRPr="005A09CC" w:rsidRDefault="00074304" w:rsidP="00F91E0D">
      <w:pPr>
        <w:spacing w:line="360" w:lineRule="auto"/>
        <w:jc w:val="center"/>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 xml:space="preserve">Рис. </w:t>
      </w:r>
      <w:r w:rsidR="00DA1703" w:rsidRPr="005A09CC">
        <w:rPr>
          <w:rFonts w:ascii="Times New Roman" w:eastAsia="Times New Roman" w:hAnsi="Times New Roman"/>
          <w:sz w:val="28"/>
          <w:szCs w:val="28"/>
          <w:lang w:val="uk-UA"/>
        </w:rPr>
        <w:t>2.</w:t>
      </w:r>
      <w:r w:rsidR="00265304">
        <w:rPr>
          <w:rFonts w:ascii="Times New Roman" w:eastAsia="Times New Roman" w:hAnsi="Times New Roman"/>
          <w:sz w:val="28"/>
          <w:szCs w:val="28"/>
          <w:lang w:val="uk-UA"/>
        </w:rPr>
        <w:t>8</w:t>
      </w:r>
      <w:r w:rsidRPr="005A09CC">
        <w:rPr>
          <w:rFonts w:ascii="Times New Roman" w:eastAsia="Times New Roman" w:hAnsi="Times New Roman"/>
          <w:sz w:val="28"/>
          <w:szCs w:val="28"/>
          <w:lang w:val="uk-UA"/>
        </w:rPr>
        <w:t xml:space="preserve"> Алгоритм дослідження територіальної структури </w:t>
      </w:r>
      <w:r w:rsidR="003A4442" w:rsidRPr="005A09CC">
        <w:rPr>
          <w:rFonts w:ascii="Times New Roman" w:eastAsia="Times New Roman" w:hAnsi="Times New Roman"/>
          <w:sz w:val="28"/>
          <w:szCs w:val="28"/>
          <w:lang w:val="uk-UA"/>
        </w:rPr>
        <w:t>землек</w:t>
      </w:r>
      <w:r w:rsidRPr="005A09CC">
        <w:rPr>
          <w:rFonts w:ascii="Times New Roman" w:eastAsia="Times New Roman" w:hAnsi="Times New Roman"/>
          <w:sz w:val="28"/>
          <w:szCs w:val="28"/>
          <w:lang w:val="uk-UA"/>
        </w:rPr>
        <w:t>ористування міста</w:t>
      </w:r>
    </w:p>
    <w:p w14:paraId="49367388" w14:textId="77777777" w:rsidR="00074304" w:rsidRPr="005A09CC" w:rsidRDefault="00074304" w:rsidP="00074304">
      <w:pPr>
        <w:spacing w:line="360" w:lineRule="auto"/>
        <w:ind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lastRenderedPageBreak/>
        <w:t xml:space="preserve">Кінцевими результатами виконання даного алгоритму мають стати картографічний твір відповідного змісту та атрибутивні дані для оцінки територіальної диференціації структури природокористування міста. </w:t>
      </w:r>
    </w:p>
    <w:p w14:paraId="48FB1607" w14:textId="77777777" w:rsidR="00102CA6" w:rsidRPr="005A09CC" w:rsidRDefault="00102CA6" w:rsidP="00102CA6">
      <w:pPr>
        <w:pStyle w:val="a3"/>
        <w:spacing w:line="360" w:lineRule="auto"/>
        <w:ind w:left="0" w:firstLine="709"/>
        <w:jc w:val="both"/>
        <w:rPr>
          <w:rFonts w:ascii="Times New Roman" w:hAnsi="Times New Roman"/>
          <w:sz w:val="28"/>
          <w:szCs w:val="28"/>
          <w:lang w:val="uk-UA"/>
        </w:rPr>
      </w:pPr>
      <w:r w:rsidRPr="005A09CC">
        <w:rPr>
          <w:rFonts w:ascii="Times New Roman" w:hAnsi="Times New Roman"/>
          <w:sz w:val="28"/>
          <w:szCs w:val="28"/>
          <w:lang w:val="uk-UA"/>
        </w:rPr>
        <w:t xml:space="preserve">На основі модифікації запропонованих Шищенком </w:t>
      </w:r>
      <w:r w:rsidR="00F83BD1" w:rsidRPr="005A09CC">
        <w:rPr>
          <w:rFonts w:ascii="Times New Roman" w:hAnsi="Times New Roman"/>
          <w:sz w:val="28"/>
          <w:szCs w:val="28"/>
          <w:lang w:val="uk-UA"/>
        </w:rPr>
        <w:t xml:space="preserve">П. </w:t>
      </w:r>
      <w:r w:rsidRPr="005A09CC">
        <w:rPr>
          <w:rFonts w:ascii="Times New Roman" w:hAnsi="Times New Roman"/>
          <w:sz w:val="28"/>
          <w:szCs w:val="28"/>
          <w:lang w:val="uk-UA"/>
        </w:rPr>
        <w:t>балів глибини перетвореності ландшафтів різними типами використання, запропоновано наступну гр</w:t>
      </w:r>
      <w:r w:rsidR="00DA1703" w:rsidRPr="005A09CC">
        <w:rPr>
          <w:rFonts w:ascii="Times New Roman" w:hAnsi="Times New Roman"/>
          <w:sz w:val="28"/>
          <w:szCs w:val="28"/>
          <w:lang w:val="uk-UA"/>
        </w:rPr>
        <w:t>адацію експертних балів (табл. 2.5</w:t>
      </w:r>
      <w:r w:rsidRPr="005A09CC">
        <w:rPr>
          <w:rFonts w:ascii="Times New Roman" w:hAnsi="Times New Roman"/>
          <w:sz w:val="28"/>
          <w:szCs w:val="28"/>
          <w:lang w:val="uk-UA"/>
        </w:rPr>
        <w:t>), що враховують особливості трансформацій міського ландшафту.</w:t>
      </w:r>
    </w:p>
    <w:p w14:paraId="6388DA6A" w14:textId="77777777" w:rsidR="00226607" w:rsidRPr="005A09CC" w:rsidRDefault="00226607" w:rsidP="002B15D4">
      <w:pPr>
        <w:spacing w:line="360" w:lineRule="auto"/>
        <w:jc w:val="both"/>
        <w:rPr>
          <w:rFonts w:ascii="Times New Roman" w:hAnsi="Times New Roman"/>
          <w:sz w:val="28"/>
          <w:szCs w:val="28"/>
          <w:lang w:val="uk-UA"/>
        </w:rPr>
      </w:pPr>
    </w:p>
    <w:p w14:paraId="1430067A" w14:textId="77777777" w:rsidR="00102CA6" w:rsidRPr="005A09CC" w:rsidRDefault="00DA1703" w:rsidP="00102CA6">
      <w:pPr>
        <w:tabs>
          <w:tab w:val="left" w:pos="1134"/>
        </w:tabs>
        <w:spacing w:line="360" w:lineRule="auto"/>
        <w:ind w:firstLine="709"/>
        <w:jc w:val="right"/>
        <w:rPr>
          <w:rFonts w:ascii="Times New Roman" w:hAnsi="Times New Roman"/>
          <w:i/>
          <w:sz w:val="28"/>
          <w:szCs w:val="28"/>
          <w:lang w:val="uk-UA"/>
        </w:rPr>
      </w:pPr>
      <w:r w:rsidRPr="005A09CC">
        <w:rPr>
          <w:rFonts w:ascii="Times New Roman" w:hAnsi="Times New Roman"/>
          <w:i/>
          <w:sz w:val="28"/>
          <w:szCs w:val="28"/>
          <w:lang w:val="uk-UA"/>
        </w:rPr>
        <w:t>Таблиця 2.5</w:t>
      </w:r>
      <w:r w:rsidR="00102CA6" w:rsidRPr="005A09CC">
        <w:rPr>
          <w:rFonts w:ascii="Times New Roman" w:hAnsi="Times New Roman"/>
          <w:i/>
          <w:sz w:val="28"/>
          <w:szCs w:val="28"/>
          <w:lang w:val="uk-UA"/>
        </w:rPr>
        <w:t xml:space="preserve"> </w:t>
      </w:r>
    </w:p>
    <w:p w14:paraId="1175345D" w14:textId="77777777" w:rsidR="00102CA6" w:rsidRPr="00265304" w:rsidRDefault="00102CA6" w:rsidP="00265304">
      <w:pPr>
        <w:tabs>
          <w:tab w:val="left" w:pos="1134"/>
        </w:tabs>
        <w:spacing w:line="360" w:lineRule="auto"/>
        <w:jc w:val="center"/>
        <w:rPr>
          <w:rFonts w:ascii="Times New Roman" w:hAnsi="Times New Roman"/>
          <w:b/>
          <w:sz w:val="28"/>
          <w:szCs w:val="28"/>
          <w:lang w:val="uk-UA"/>
        </w:rPr>
      </w:pPr>
      <w:r w:rsidRPr="005A09CC">
        <w:rPr>
          <w:rFonts w:ascii="Times New Roman" w:hAnsi="Times New Roman"/>
          <w:b/>
          <w:sz w:val="28"/>
          <w:szCs w:val="28"/>
          <w:lang w:val="uk-UA"/>
        </w:rPr>
        <w:t>Експертна бальна оцінка відповідно до типів землекористуван</w:t>
      </w:r>
      <w:r w:rsidR="00265304">
        <w:rPr>
          <w:rFonts w:ascii="Times New Roman" w:hAnsi="Times New Roman"/>
          <w:b/>
          <w:sz w:val="28"/>
          <w:szCs w:val="28"/>
          <w:lang w:val="uk-UA"/>
        </w:rPr>
        <w:t>ня території міського ландшафту</w:t>
      </w:r>
    </w:p>
    <w:tbl>
      <w:tblPr>
        <w:tblStyle w:val="-721"/>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
        <w:gridCol w:w="5431"/>
        <w:gridCol w:w="2977"/>
      </w:tblGrid>
      <w:tr w:rsidR="00265304" w:rsidRPr="005A09CC" w14:paraId="6AE32159" w14:textId="77777777" w:rsidTr="0026530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522" w:type="dxa"/>
            <w:tcBorders>
              <w:top w:val="single" w:sz="4" w:space="0" w:color="auto"/>
              <w:left w:val="single" w:sz="4" w:space="0" w:color="auto"/>
              <w:bottom w:val="single" w:sz="4" w:space="0" w:color="auto"/>
              <w:right w:val="single" w:sz="4" w:space="0" w:color="auto"/>
            </w:tcBorders>
          </w:tcPr>
          <w:p w14:paraId="5866968C" w14:textId="77777777" w:rsidR="00265304" w:rsidRPr="005A09CC" w:rsidRDefault="00265304" w:rsidP="00EB718B">
            <w:pPr>
              <w:tabs>
                <w:tab w:val="left" w:pos="1134"/>
              </w:tabs>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w:t>
            </w:r>
          </w:p>
        </w:tc>
        <w:tc>
          <w:tcPr>
            <w:tcW w:w="5431" w:type="dxa"/>
            <w:tcBorders>
              <w:top w:val="single" w:sz="4" w:space="0" w:color="auto"/>
              <w:left w:val="single" w:sz="4" w:space="0" w:color="auto"/>
              <w:bottom w:val="single" w:sz="4" w:space="0" w:color="auto"/>
              <w:right w:val="single" w:sz="4" w:space="0" w:color="auto"/>
            </w:tcBorders>
            <w:shd w:val="clear" w:color="auto" w:fill="auto"/>
          </w:tcPr>
          <w:p w14:paraId="72AA4CA0" w14:textId="77777777" w:rsidR="00265304" w:rsidRPr="005A09CC" w:rsidRDefault="00265304" w:rsidP="00EB718B">
            <w:pPr>
              <w:tabs>
                <w:tab w:val="left" w:pos="1134"/>
              </w:tabs>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Типи природокористування</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0A4A992E" w14:textId="77777777" w:rsidR="00265304" w:rsidRPr="005A09CC" w:rsidRDefault="00265304" w:rsidP="00EB718B">
            <w:pPr>
              <w:tabs>
                <w:tab w:val="left" w:pos="1134"/>
              </w:tabs>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Експертна оцінка, (бали)</w:t>
            </w:r>
          </w:p>
        </w:tc>
      </w:tr>
      <w:tr w:rsidR="00265304" w:rsidRPr="005A09CC" w14:paraId="71B59695" w14:textId="77777777" w:rsidTr="002653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2" w:type="dxa"/>
            <w:tcBorders>
              <w:top w:val="single" w:sz="4" w:space="0" w:color="auto"/>
              <w:left w:val="single" w:sz="4" w:space="0" w:color="auto"/>
              <w:bottom w:val="single" w:sz="4" w:space="0" w:color="auto"/>
              <w:right w:val="single" w:sz="4" w:space="0" w:color="auto"/>
            </w:tcBorders>
          </w:tcPr>
          <w:p w14:paraId="2683308B" w14:textId="77777777" w:rsidR="00265304" w:rsidRPr="005A09CC" w:rsidRDefault="00265304" w:rsidP="00EB718B">
            <w:pPr>
              <w:tabs>
                <w:tab w:val="left" w:pos="1134"/>
              </w:tabs>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1</w:t>
            </w:r>
          </w:p>
        </w:tc>
        <w:tc>
          <w:tcPr>
            <w:tcW w:w="5431" w:type="dxa"/>
            <w:tcBorders>
              <w:top w:val="single" w:sz="4" w:space="0" w:color="auto"/>
              <w:left w:val="single" w:sz="4" w:space="0" w:color="auto"/>
              <w:bottom w:val="single" w:sz="4" w:space="0" w:color="auto"/>
              <w:right w:val="single" w:sz="4" w:space="0" w:color="auto"/>
            </w:tcBorders>
            <w:shd w:val="clear" w:color="auto" w:fill="auto"/>
          </w:tcPr>
          <w:p w14:paraId="11EA1CD7" w14:textId="77777777" w:rsidR="00265304" w:rsidRPr="005A09CC" w:rsidRDefault="00265304" w:rsidP="00EB718B">
            <w:pPr>
              <w:tabs>
                <w:tab w:val="left" w:pos="1134"/>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Природоохоронні території</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5D611D80" w14:textId="77777777" w:rsidR="00265304" w:rsidRPr="005A09CC" w:rsidRDefault="00265304" w:rsidP="00EB718B">
            <w:pPr>
              <w:tabs>
                <w:tab w:val="left" w:pos="1134"/>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1</w:t>
            </w:r>
          </w:p>
        </w:tc>
      </w:tr>
      <w:tr w:rsidR="00265304" w:rsidRPr="005A09CC" w14:paraId="5164DBB4" w14:textId="77777777" w:rsidTr="00265304">
        <w:tc>
          <w:tcPr>
            <w:cnfStyle w:val="001000000000" w:firstRow="0" w:lastRow="0" w:firstColumn="1" w:lastColumn="0" w:oddVBand="0" w:evenVBand="0" w:oddHBand="0" w:evenHBand="0" w:firstRowFirstColumn="0" w:firstRowLastColumn="0" w:lastRowFirstColumn="0" w:lastRowLastColumn="0"/>
            <w:tcW w:w="522" w:type="dxa"/>
            <w:tcBorders>
              <w:top w:val="single" w:sz="4" w:space="0" w:color="auto"/>
              <w:left w:val="single" w:sz="4" w:space="0" w:color="auto"/>
              <w:bottom w:val="single" w:sz="4" w:space="0" w:color="auto"/>
              <w:right w:val="single" w:sz="4" w:space="0" w:color="auto"/>
            </w:tcBorders>
          </w:tcPr>
          <w:p w14:paraId="5E5EBF39" w14:textId="77777777" w:rsidR="00265304" w:rsidRPr="005A09CC" w:rsidRDefault="00265304" w:rsidP="00EB718B">
            <w:pPr>
              <w:tabs>
                <w:tab w:val="left" w:pos="1134"/>
              </w:tabs>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2</w:t>
            </w:r>
          </w:p>
        </w:tc>
        <w:tc>
          <w:tcPr>
            <w:tcW w:w="5431" w:type="dxa"/>
            <w:tcBorders>
              <w:top w:val="single" w:sz="4" w:space="0" w:color="auto"/>
              <w:left w:val="single" w:sz="4" w:space="0" w:color="auto"/>
              <w:bottom w:val="single" w:sz="4" w:space="0" w:color="auto"/>
              <w:right w:val="single" w:sz="4" w:space="0" w:color="auto"/>
            </w:tcBorders>
            <w:shd w:val="clear" w:color="auto" w:fill="auto"/>
          </w:tcPr>
          <w:p w14:paraId="73DAD987" w14:textId="77777777" w:rsidR="00265304" w:rsidRPr="005A09CC" w:rsidRDefault="00265304" w:rsidP="00EB718B">
            <w:pPr>
              <w:tabs>
                <w:tab w:val="left" w:pos="1134"/>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Ліси (міські ліси та лісосмуги)</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2DD7F87F" w14:textId="77777777" w:rsidR="00265304" w:rsidRPr="005A09CC" w:rsidRDefault="00265304" w:rsidP="00EB718B">
            <w:pPr>
              <w:tabs>
                <w:tab w:val="left" w:pos="1134"/>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2</w:t>
            </w:r>
          </w:p>
        </w:tc>
      </w:tr>
      <w:tr w:rsidR="00265304" w:rsidRPr="005A09CC" w14:paraId="6AC418B9" w14:textId="77777777" w:rsidTr="002653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2" w:type="dxa"/>
            <w:tcBorders>
              <w:top w:val="single" w:sz="4" w:space="0" w:color="auto"/>
              <w:left w:val="single" w:sz="4" w:space="0" w:color="auto"/>
              <w:bottom w:val="single" w:sz="4" w:space="0" w:color="auto"/>
              <w:right w:val="single" w:sz="4" w:space="0" w:color="auto"/>
            </w:tcBorders>
          </w:tcPr>
          <w:p w14:paraId="254D71BE" w14:textId="77777777" w:rsidR="00265304" w:rsidRPr="005A09CC" w:rsidRDefault="00265304" w:rsidP="00EB718B">
            <w:pPr>
              <w:tabs>
                <w:tab w:val="left" w:pos="1134"/>
              </w:tabs>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3</w:t>
            </w:r>
          </w:p>
        </w:tc>
        <w:tc>
          <w:tcPr>
            <w:tcW w:w="5431" w:type="dxa"/>
            <w:tcBorders>
              <w:top w:val="single" w:sz="4" w:space="0" w:color="auto"/>
              <w:left w:val="single" w:sz="4" w:space="0" w:color="auto"/>
              <w:bottom w:val="single" w:sz="4" w:space="0" w:color="auto"/>
              <w:right w:val="single" w:sz="4" w:space="0" w:color="auto"/>
            </w:tcBorders>
            <w:shd w:val="clear" w:color="auto" w:fill="auto"/>
          </w:tcPr>
          <w:p w14:paraId="27114856" w14:textId="77777777" w:rsidR="00265304" w:rsidRPr="005A09CC" w:rsidRDefault="00265304" w:rsidP="00EB718B">
            <w:pPr>
              <w:tabs>
                <w:tab w:val="left" w:pos="1134"/>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Аквальний тип</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5D10DB90" w14:textId="77777777" w:rsidR="00265304" w:rsidRPr="005A09CC" w:rsidRDefault="00265304" w:rsidP="00EB718B">
            <w:pPr>
              <w:tabs>
                <w:tab w:val="left" w:pos="1134"/>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2</w:t>
            </w:r>
          </w:p>
        </w:tc>
      </w:tr>
      <w:tr w:rsidR="00265304" w:rsidRPr="005A09CC" w14:paraId="0CC92434" w14:textId="77777777" w:rsidTr="00265304">
        <w:tc>
          <w:tcPr>
            <w:cnfStyle w:val="001000000000" w:firstRow="0" w:lastRow="0" w:firstColumn="1" w:lastColumn="0" w:oddVBand="0" w:evenVBand="0" w:oddHBand="0" w:evenHBand="0" w:firstRowFirstColumn="0" w:firstRowLastColumn="0" w:lastRowFirstColumn="0" w:lastRowLastColumn="0"/>
            <w:tcW w:w="522" w:type="dxa"/>
            <w:tcBorders>
              <w:top w:val="single" w:sz="4" w:space="0" w:color="auto"/>
              <w:left w:val="single" w:sz="4" w:space="0" w:color="auto"/>
              <w:bottom w:val="single" w:sz="4" w:space="0" w:color="auto"/>
              <w:right w:val="single" w:sz="4" w:space="0" w:color="auto"/>
            </w:tcBorders>
          </w:tcPr>
          <w:p w14:paraId="7FF5633F" w14:textId="77777777" w:rsidR="00265304" w:rsidRPr="00265304" w:rsidRDefault="00265304" w:rsidP="00265304">
            <w:pPr>
              <w:tabs>
                <w:tab w:val="left" w:pos="1134"/>
              </w:tabs>
              <w:jc w:val="left"/>
              <w:rPr>
                <w:rFonts w:ascii="Times New Roman" w:hAnsi="Times New Roman"/>
                <w:color w:val="000000" w:themeColor="text1"/>
                <w:sz w:val="28"/>
                <w:szCs w:val="28"/>
                <w:lang w:val="uk-UA"/>
              </w:rPr>
            </w:pPr>
            <w:r w:rsidRPr="00265304">
              <w:rPr>
                <w:rFonts w:ascii="Times New Roman" w:hAnsi="Times New Roman"/>
                <w:color w:val="000000" w:themeColor="text1"/>
                <w:sz w:val="28"/>
                <w:szCs w:val="28"/>
                <w:lang w:val="uk-UA"/>
              </w:rPr>
              <w:t xml:space="preserve"> 4</w:t>
            </w:r>
          </w:p>
        </w:tc>
        <w:tc>
          <w:tcPr>
            <w:tcW w:w="5431" w:type="dxa"/>
            <w:tcBorders>
              <w:top w:val="single" w:sz="4" w:space="0" w:color="auto"/>
              <w:left w:val="single" w:sz="4" w:space="0" w:color="auto"/>
              <w:bottom w:val="single" w:sz="4" w:space="0" w:color="auto"/>
              <w:right w:val="single" w:sz="4" w:space="0" w:color="auto"/>
            </w:tcBorders>
            <w:shd w:val="clear" w:color="auto" w:fill="auto"/>
          </w:tcPr>
          <w:p w14:paraId="03ED5343" w14:textId="77777777" w:rsidR="00265304" w:rsidRPr="00265304" w:rsidRDefault="00265304" w:rsidP="00265304">
            <w:pPr>
              <w:tabs>
                <w:tab w:val="left" w:pos="1134"/>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szCs w:val="28"/>
                <w:lang w:val="uk-UA"/>
              </w:rPr>
            </w:pPr>
            <w:r w:rsidRPr="00265304">
              <w:rPr>
                <w:rFonts w:ascii="Times New Roman" w:hAnsi="Times New Roman"/>
                <w:color w:val="000000" w:themeColor="text1"/>
                <w:sz w:val="28"/>
                <w:szCs w:val="28"/>
                <w:lang w:val="uk-UA"/>
              </w:rPr>
              <w:t>Болота й заболочені землі</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429FF00E" w14:textId="77777777" w:rsidR="00265304" w:rsidRPr="00265304" w:rsidRDefault="00265304" w:rsidP="00265304">
            <w:pPr>
              <w:tabs>
                <w:tab w:val="left" w:pos="1134"/>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szCs w:val="28"/>
                <w:lang w:val="uk-UA"/>
              </w:rPr>
            </w:pPr>
            <w:r w:rsidRPr="00265304">
              <w:rPr>
                <w:rFonts w:ascii="Times New Roman" w:hAnsi="Times New Roman"/>
                <w:color w:val="000000" w:themeColor="text1"/>
                <w:sz w:val="28"/>
                <w:szCs w:val="28"/>
                <w:lang w:val="uk-UA"/>
              </w:rPr>
              <w:t>3</w:t>
            </w:r>
          </w:p>
        </w:tc>
      </w:tr>
      <w:tr w:rsidR="002B15D4" w:rsidRPr="005A09CC" w14:paraId="7A657A75" w14:textId="77777777" w:rsidTr="002653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2" w:type="dxa"/>
            <w:tcBorders>
              <w:top w:val="single" w:sz="4" w:space="0" w:color="auto"/>
              <w:left w:val="single" w:sz="4" w:space="0" w:color="auto"/>
              <w:bottom w:val="single" w:sz="4" w:space="0" w:color="auto"/>
            </w:tcBorders>
          </w:tcPr>
          <w:p w14:paraId="1B7E8D93" w14:textId="77777777" w:rsidR="002B15D4" w:rsidRPr="005A09CC" w:rsidRDefault="002B15D4" w:rsidP="00265304">
            <w:pPr>
              <w:tabs>
                <w:tab w:val="left" w:pos="1134"/>
              </w:tabs>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5</w:t>
            </w:r>
          </w:p>
        </w:tc>
        <w:tc>
          <w:tcPr>
            <w:tcW w:w="5431" w:type="dxa"/>
            <w:tcBorders>
              <w:top w:val="single" w:sz="4" w:space="0" w:color="auto"/>
              <w:bottom w:val="single" w:sz="4" w:space="0" w:color="auto"/>
            </w:tcBorders>
            <w:shd w:val="clear" w:color="auto" w:fill="auto"/>
          </w:tcPr>
          <w:p w14:paraId="6109FA18" w14:textId="77777777" w:rsidR="002B15D4" w:rsidRPr="005A09CC" w:rsidRDefault="002B15D4" w:rsidP="00265304">
            <w:pPr>
              <w:tabs>
                <w:tab w:val="left" w:pos="1134"/>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 xml:space="preserve">Пустирі </w:t>
            </w:r>
          </w:p>
        </w:tc>
        <w:tc>
          <w:tcPr>
            <w:tcW w:w="2977" w:type="dxa"/>
            <w:tcBorders>
              <w:top w:val="single" w:sz="4" w:space="0" w:color="auto"/>
            </w:tcBorders>
            <w:shd w:val="clear" w:color="auto" w:fill="auto"/>
          </w:tcPr>
          <w:p w14:paraId="56CC65AD" w14:textId="77777777" w:rsidR="002B15D4" w:rsidRPr="005A09CC" w:rsidRDefault="002B15D4" w:rsidP="00265304">
            <w:pPr>
              <w:tabs>
                <w:tab w:val="left" w:pos="1134"/>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3</w:t>
            </w:r>
          </w:p>
        </w:tc>
      </w:tr>
      <w:tr w:rsidR="002B15D4" w:rsidRPr="005A09CC" w14:paraId="11D85FEF" w14:textId="77777777" w:rsidTr="00265304">
        <w:tc>
          <w:tcPr>
            <w:cnfStyle w:val="001000000000" w:firstRow="0" w:lastRow="0" w:firstColumn="1" w:lastColumn="0" w:oddVBand="0" w:evenVBand="0" w:oddHBand="0" w:evenHBand="0" w:firstRowFirstColumn="0" w:firstRowLastColumn="0" w:lastRowFirstColumn="0" w:lastRowLastColumn="0"/>
            <w:tcW w:w="522" w:type="dxa"/>
            <w:tcBorders>
              <w:left w:val="single" w:sz="4" w:space="0" w:color="auto"/>
              <w:bottom w:val="single" w:sz="4" w:space="0" w:color="auto"/>
            </w:tcBorders>
          </w:tcPr>
          <w:p w14:paraId="2217C7D4" w14:textId="77777777" w:rsidR="002B15D4" w:rsidRPr="005A09CC" w:rsidRDefault="002B15D4" w:rsidP="00265304">
            <w:pPr>
              <w:tabs>
                <w:tab w:val="left" w:pos="1134"/>
              </w:tabs>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6</w:t>
            </w:r>
          </w:p>
        </w:tc>
        <w:tc>
          <w:tcPr>
            <w:tcW w:w="5431" w:type="dxa"/>
            <w:shd w:val="clear" w:color="auto" w:fill="auto"/>
          </w:tcPr>
          <w:p w14:paraId="0559C418" w14:textId="77777777" w:rsidR="002B15D4" w:rsidRPr="005A09CC" w:rsidRDefault="002B15D4" w:rsidP="00265304">
            <w:pPr>
              <w:tabs>
                <w:tab w:val="left" w:pos="1134"/>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Луки</w:t>
            </w:r>
          </w:p>
        </w:tc>
        <w:tc>
          <w:tcPr>
            <w:tcW w:w="2977" w:type="dxa"/>
            <w:shd w:val="clear" w:color="auto" w:fill="auto"/>
          </w:tcPr>
          <w:p w14:paraId="5FC48969" w14:textId="77777777" w:rsidR="002B15D4" w:rsidRPr="005A09CC" w:rsidRDefault="002B15D4" w:rsidP="00265304">
            <w:pPr>
              <w:tabs>
                <w:tab w:val="left" w:pos="1134"/>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4</w:t>
            </w:r>
          </w:p>
        </w:tc>
      </w:tr>
      <w:tr w:rsidR="002B15D4" w:rsidRPr="005A09CC" w14:paraId="718980C9" w14:textId="77777777" w:rsidTr="002653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2" w:type="dxa"/>
            <w:tcBorders>
              <w:left w:val="single" w:sz="4" w:space="0" w:color="auto"/>
              <w:bottom w:val="single" w:sz="4" w:space="0" w:color="auto"/>
            </w:tcBorders>
          </w:tcPr>
          <w:p w14:paraId="34E4FEAF" w14:textId="77777777" w:rsidR="002B15D4" w:rsidRPr="005A09CC" w:rsidRDefault="002B15D4" w:rsidP="00265304">
            <w:pPr>
              <w:tabs>
                <w:tab w:val="left" w:pos="1134"/>
              </w:tabs>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7</w:t>
            </w:r>
          </w:p>
        </w:tc>
        <w:tc>
          <w:tcPr>
            <w:tcW w:w="5431" w:type="dxa"/>
            <w:shd w:val="clear" w:color="auto" w:fill="auto"/>
          </w:tcPr>
          <w:p w14:paraId="500B5584" w14:textId="77777777" w:rsidR="002B15D4" w:rsidRPr="005A09CC" w:rsidRDefault="002B15D4" w:rsidP="00265304">
            <w:pPr>
              <w:tabs>
                <w:tab w:val="left" w:pos="1134"/>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Сквери та парки, території стаціонарної рекреації</w:t>
            </w:r>
          </w:p>
        </w:tc>
        <w:tc>
          <w:tcPr>
            <w:tcW w:w="2977" w:type="dxa"/>
            <w:shd w:val="clear" w:color="auto" w:fill="auto"/>
          </w:tcPr>
          <w:p w14:paraId="5DDC8FE7" w14:textId="77777777" w:rsidR="002B15D4" w:rsidRPr="005A09CC" w:rsidRDefault="002B15D4" w:rsidP="00265304">
            <w:pPr>
              <w:tabs>
                <w:tab w:val="left" w:pos="1134"/>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5</w:t>
            </w:r>
          </w:p>
        </w:tc>
      </w:tr>
      <w:tr w:rsidR="002B15D4" w:rsidRPr="005A09CC" w14:paraId="216FDB91" w14:textId="77777777" w:rsidTr="00265304">
        <w:tc>
          <w:tcPr>
            <w:cnfStyle w:val="001000000000" w:firstRow="0" w:lastRow="0" w:firstColumn="1" w:lastColumn="0" w:oddVBand="0" w:evenVBand="0" w:oddHBand="0" w:evenHBand="0" w:firstRowFirstColumn="0" w:firstRowLastColumn="0" w:lastRowFirstColumn="0" w:lastRowLastColumn="0"/>
            <w:tcW w:w="522" w:type="dxa"/>
            <w:tcBorders>
              <w:left w:val="single" w:sz="4" w:space="0" w:color="auto"/>
              <w:bottom w:val="single" w:sz="4" w:space="0" w:color="auto"/>
            </w:tcBorders>
          </w:tcPr>
          <w:p w14:paraId="431E8020" w14:textId="77777777" w:rsidR="002B15D4" w:rsidRPr="005A09CC" w:rsidRDefault="002B15D4" w:rsidP="00265304">
            <w:pPr>
              <w:tabs>
                <w:tab w:val="left" w:pos="1134"/>
              </w:tabs>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8</w:t>
            </w:r>
          </w:p>
        </w:tc>
        <w:tc>
          <w:tcPr>
            <w:tcW w:w="5431" w:type="dxa"/>
            <w:shd w:val="clear" w:color="auto" w:fill="auto"/>
          </w:tcPr>
          <w:p w14:paraId="0426350E" w14:textId="77777777" w:rsidR="002B15D4" w:rsidRPr="005A09CC" w:rsidRDefault="002B15D4" w:rsidP="00265304">
            <w:pPr>
              <w:tabs>
                <w:tab w:val="left" w:pos="1134"/>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Сільсько-господарські угіддя</w:t>
            </w:r>
          </w:p>
        </w:tc>
        <w:tc>
          <w:tcPr>
            <w:tcW w:w="2977" w:type="dxa"/>
            <w:shd w:val="clear" w:color="auto" w:fill="auto"/>
          </w:tcPr>
          <w:p w14:paraId="48CDFD01" w14:textId="77777777" w:rsidR="002B15D4" w:rsidRPr="005A09CC" w:rsidRDefault="002B15D4" w:rsidP="00265304">
            <w:pPr>
              <w:tabs>
                <w:tab w:val="left" w:pos="1134"/>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6</w:t>
            </w:r>
          </w:p>
        </w:tc>
      </w:tr>
      <w:tr w:rsidR="002B15D4" w:rsidRPr="005A09CC" w14:paraId="5DAC80FE" w14:textId="77777777" w:rsidTr="002653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2" w:type="dxa"/>
            <w:tcBorders>
              <w:left w:val="single" w:sz="4" w:space="0" w:color="auto"/>
              <w:bottom w:val="single" w:sz="4" w:space="0" w:color="auto"/>
            </w:tcBorders>
          </w:tcPr>
          <w:p w14:paraId="5B471919" w14:textId="77777777" w:rsidR="002B15D4" w:rsidRPr="005A09CC" w:rsidRDefault="002B15D4" w:rsidP="00265304">
            <w:pPr>
              <w:tabs>
                <w:tab w:val="left" w:pos="1134"/>
              </w:tabs>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9</w:t>
            </w:r>
          </w:p>
        </w:tc>
        <w:tc>
          <w:tcPr>
            <w:tcW w:w="5431" w:type="dxa"/>
            <w:tcBorders>
              <w:bottom w:val="single" w:sz="4" w:space="0" w:color="auto"/>
            </w:tcBorders>
            <w:shd w:val="clear" w:color="auto" w:fill="auto"/>
          </w:tcPr>
          <w:p w14:paraId="519AC29A" w14:textId="77777777" w:rsidR="002B15D4" w:rsidRPr="005A09CC" w:rsidRDefault="002B15D4" w:rsidP="00265304">
            <w:pPr>
              <w:tabs>
                <w:tab w:val="left" w:pos="1134"/>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Кладовища</w:t>
            </w:r>
          </w:p>
        </w:tc>
        <w:tc>
          <w:tcPr>
            <w:tcW w:w="2977" w:type="dxa"/>
            <w:shd w:val="clear" w:color="auto" w:fill="auto"/>
          </w:tcPr>
          <w:p w14:paraId="392864B7" w14:textId="77777777" w:rsidR="002B15D4" w:rsidRPr="005A09CC" w:rsidRDefault="002B15D4" w:rsidP="00265304">
            <w:pPr>
              <w:tabs>
                <w:tab w:val="left" w:pos="1134"/>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6</w:t>
            </w:r>
          </w:p>
        </w:tc>
      </w:tr>
      <w:tr w:rsidR="002B15D4" w:rsidRPr="005A09CC" w14:paraId="6F38EF12" w14:textId="77777777" w:rsidTr="00265304">
        <w:tc>
          <w:tcPr>
            <w:cnfStyle w:val="001000000000" w:firstRow="0" w:lastRow="0" w:firstColumn="1" w:lastColumn="0" w:oddVBand="0" w:evenVBand="0" w:oddHBand="0" w:evenHBand="0" w:firstRowFirstColumn="0" w:firstRowLastColumn="0" w:lastRowFirstColumn="0" w:lastRowLastColumn="0"/>
            <w:tcW w:w="522" w:type="dxa"/>
            <w:tcBorders>
              <w:left w:val="single" w:sz="4" w:space="0" w:color="auto"/>
              <w:bottom w:val="single" w:sz="4" w:space="0" w:color="auto"/>
            </w:tcBorders>
          </w:tcPr>
          <w:p w14:paraId="3DDD792C" w14:textId="77777777" w:rsidR="002B15D4" w:rsidRPr="005A09CC" w:rsidRDefault="002B15D4" w:rsidP="00265304">
            <w:pPr>
              <w:tabs>
                <w:tab w:val="left" w:pos="1134"/>
              </w:tabs>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10</w:t>
            </w:r>
          </w:p>
        </w:tc>
        <w:tc>
          <w:tcPr>
            <w:tcW w:w="5431" w:type="dxa"/>
            <w:shd w:val="clear" w:color="auto" w:fill="auto"/>
          </w:tcPr>
          <w:p w14:paraId="747E7236" w14:textId="77777777" w:rsidR="002B15D4" w:rsidRPr="005A09CC" w:rsidRDefault="002B15D4" w:rsidP="00265304">
            <w:pPr>
              <w:tabs>
                <w:tab w:val="left" w:pos="1134"/>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Індивідуальний підтип селищної забудови</w:t>
            </w:r>
          </w:p>
        </w:tc>
        <w:tc>
          <w:tcPr>
            <w:tcW w:w="2977" w:type="dxa"/>
            <w:shd w:val="clear" w:color="auto" w:fill="auto"/>
          </w:tcPr>
          <w:p w14:paraId="31F06AAB" w14:textId="77777777" w:rsidR="002B15D4" w:rsidRPr="005A09CC" w:rsidRDefault="002B15D4" w:rsidP="00265304">
            <w:pPr>
              <w:tabs>
                <w:tab w:val="left" w:pos="1134"/>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7</w:t>
            </w:r>
          </w:p>
        </w:tc>
      </w:tr>
      <w:tr w:rsidR="002B15D4" w:rsidRPr="005A09CC" w14:paraId="4D78FCCB" w14:textId="77777777" w:rsidTr="002653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2" w:type="dxa"/>
            <w:tcBorders>
              <w:left w:val="single" w:sz="4" w:space="0" w:color="auto"/>
              <w:bottom w:val="single" w:sz="4" w:space="0" w:color="auto"/>
            </w:tcBorders>
          </w:tcPr>
          <w:p w14:paraId="76387448" w14:textId="77777777" w:rsidR="002B15D4" w:rsidRPr="005A09CC" w:rsidRDefault="002B15D4" w:rsidP="00265304">
            <w:pPr>
              <w:tabs>
                <w:tab w:val="left" w:pos="1134"/>
              </w:tabs>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11</w:t>
            </w:r>
          </w:p>
        </w:tc>
        <w:tc>
          <w:tcPr>
            <w:tcW w:w="5431" w:type="dxa"/>
            <w:shd w:val="clear" w:color="auto" w:fill="auto"/>
          </w:tcPr>
          <w:p w14:paraId="6ED1D9FA" w14:textId="77777777" w:rsidR="002B15D4" w:rsidRPr="005A09CC" w:rsidRDefault="002B15D4" w:rsidP="00265304">
            <w:pPr>
              <w:tabs>
                <w:tab w:val="left" w:pos="1134"/>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Капітальний підтип селищної забудови</w:t>
            </w:r>
          </w:p>
        </w:tc>
        <w:tc>
          <w:tcPr>
            <w:tcW w:w="2977" w:type="dxa"/>
            <w:shd w:val="clear" w:color="auto" w:fill="auto"/>
          </w:tcPr>
          <w:p w14:paraId="03A43459" w14:textId="77777777" w:rsidR="002B15D4" w:rsidRPr="005A09CC" w:rsidRDefault="002B15D4" w:rsidP="00265304">
            <w:pPr>
              <w:tabs>
                <w:tab w:val="left" w:pos="1134"/>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8</w:t>
            </w:r>
          </w:p>
        </w:tc>
      </w:tr>
      <w:tr w:rsidR="002B15D4" w:rsidRPr="005A09CC" w14:paraId="3EC4FF7E" w14:textId="77777777" w:rsidTr="00265304">
        <w:tc>
          <w:tcPr>
            <w:cnfStyle w:val="001000000000" w:firstRow="0" w:lastRow="0" w:firstColumn="1" w:lastColumn="0" w:oddVBand="0" w:evenVBand="0" w:oddHBand="0" w:evenHBand="0" w:firstRowFirstColumn="0" w:firstRowLastColumn="0" w:lastRowFirstColumn="0" w:lastRowLastColumn="0"/>
            <w:tcW w:w="522" w:type="dxa"/>
            <w:tcBorders>
              <w:left w:val="single" w:sz="4" w:space="0" w:color="auto"/>
              <w:bottom w:val="single" w:sz="4" w:space="0" w:color="auto"/>
            </w:tcBorders>
          </w:tcPr>
          <w:p w14:paraId="3586D602" w14:textId="77777777" w:rsidR="002B15D4" w:rsidRPr="005A09CC" w:rsidRDefault="002B15D4" w:rsidP="00265304">
            <w:pPr>
              <w:tabs>
                <w:tab w:val="left" w:pos="1134"/>
              </w:tabs>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12</w:t>
            </w:r>
          </w:p>
        </w:tc>
        <w:tc>
          <w:tcPr>
            <w:tcW w:w="5431" w:type="dxa"/>
            <w:shd w:val="clear" w:color="auto" w:fill="auto"/>
          </w:tcPr>
          <w:p w14:paraId="10CCD189" w14:textId="77777777" w:rsidR="002B15D4" w:rsidRPr="005A09CC" w:rsidRDefault="002B15D4" w:rsidP="00265304">
            <w:pPr>
              <w:tabs>
                <w:tab w:val="left" w:pos="1134"/>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Транспортний тип</w:t>
            </w:r>
          </w:p>
        </w:tc>
        <w:tc>
          <w:tcPr>
            <w:tcW w:w="2977" w:type="dxa"/>
            <w:shd w:val="clear" w:color="auto" w:fill="auto"/>
          </w:tcPr>
          <w:p w14:paraId="1C8F4133" w14:textId="77777777" w:rsidR="002B15D4" w:rsidRPr="005A09CC" w:rsidRDefault="002B15D4" w:rsidP="00265304">
            <w:pPr>
              <w:tabs>
                <w:tab w:val="left" w:pos="1134"/>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9</w:t>
            </w:r>
          </w:p>
        </w:tc>
      </w:tr>
      <w:tr w:rsidR="002B15D4" w:rsidRPr="005A09CC" w14:paraId="7649832C" w14:textId="77777777" w:rsidTr="002653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2" w:type="dxa"/>
            <w:tcBorders>
              <w:left w:val="single" w:sz="4" w:space="0" w:color="auto"/>
              <w:bottom w:val="single" w:sz="4" w:space="0" w:color="auto"/>
            </w:tcBorders>
          </w:tcPr>
          <w:p w14:paraId="268A66EE" w14:textId="77777777" w:rsidR="002B15D4" w:rsidRPr="005A09CC" w:rsidRDefault="002B15D4" w:rsidP="00265304">
            <w:pPr>
              <w:tabs>
                <w:tab w:val="left" w:pos="1134"/>
              </w:tabs>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13</w:t>
            </w:r>
          </w:p>
        </w:tc>
        <w:tc>
          <w:tcPr>
            <w:tcW w:w="5431" w:type="dxa"/>
            <w:shd w:val="clear" w:color="auto" w:fill="auto"/>
          </w:tcPr>
          <w:p w14:paraId="269B905B" w14:textId="77777777" w:rsidR="002B15D4" w:rsidRPr="005A09CC" w:rsidRDefault="002B15D4" w:rsidP="00265304">
            <w:pPr>
              <w:tabs>
                <w:tab w:val="left" w:pos="1134"/>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Індустріальний тип</w:t>
            </w:r>
          </w:p>
        </w:tc>
        <w:tc>
          <w:tcPr>
            <w:tcW w:w="2977" w:type="dxa"/>
            <w:shd w:val="clear" w:color="auto" w:fill="auto"/>
          </w:tcPr>
          <w:p w14:paraId="38FDA902" w14:textId="77777777" w:rsidR="002B15D4" w:rsidRPr="005A09CC" w:rsidRDefault="002B15D4" w:rsidP="00265304">
            <w:pPr>
              <w:tabs>
                <w:tab w:val="left" w:pos="1134"/>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10</w:t>
            </w:r>
          </w:p>
        </w:tc>
      </w:tr>
    </w:tbl>
    <w:p w14:paraId="7D3A19D4" w14:textId="77777777" w:rsidR="001501AB" w:rsidRDefault="001501AB" w:rsidP="00F91E0D">
      <w:pPr>
        <w:pStyle w:val="16"/>
        <w:spacing w:after="0" w:line="360" w:lineRule="auto"/>
        <w:ind w:left="0"/>
        <w:jc w:val="both"/>
        <w:rPr>
          <w:rFonts w:ascii="Times New Roman" w:hAnsi="Times New Roman"/>
          <w:sz w:val="28"/>
          <w:szCs w:val="28"/>
          <w:lang w:val="uk-UA"/>
        </w:rPr>
      </w:pPr>
    </w:p>
    <w:p w14:paraId="38FDDB1E" w14:textId="77777777" w:rsidR="00F91E0D" w:rsidRDefault="00F91E0D" w:rsidP="00102CA6">
      <w:pPr>
        <w:pStyle w:val="16"/>
        <w:spacing w:after="0" w:line="360" w:lineRule="auto"/>
        <w:ind w:left="0" w:firstLine="900"/>
        <w:jc w:val="both"/>
        <w:rPr>
          <w:rFonts w:ascii="Times New Roman" w:hAnsi="Times New Roman"/>
          <w:sz w:val="28"/>
          <w:szCs w:val="28"/>
          <w:lang w:val="uk-UA"/>
        </w:rPr>
      </w:pPr>
    </w:p>
    <w:p w14:paraId="7DCBE689" w14:textId="77777777" w:rsidR="00102CA6" w:rsidRPr="005A09CC" w:rsidRDefault="00102CA6" w:rsidP="00102CA6">
      <w:pPr>
        <w:pStyle w:val="16"/>
        <w:spacing w:after="0" w:line="360" w:lineRule="auto"/>
        <w:ind w:left="0" w:firstLine="900"/>
        <w:jc w:val="both"/>
        <w:rPr>
          <w:rFonts w:ascii="Times New Roman" w:hAnsi="Times New Roman"/>
          <w:sz w:val="28"/>
          <w:szCs w:val="28"/>
          <w:lang w:val="uk-UA"/>
        </w:rPr>
      </w:pPr>
      <w:r w:rsidRPr="005A09CC">
        <w:rPr>
          <w:rFonts w:ascii="Times New Roman" w:hAnsi="Times New Roman"/>
          <w:sz w:val="28"/>
          <w:szCs w:val="28"/>
          <w:lang w:val="uk-UA"/>
        </w:rPr>
        <w:t>Ступінь антропогенної трансформації ландшафтів у межах цих одиниць розраховується як зважена середньоарифметична оцінка:</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986"/>
      </w:tblGrid>
      <w:tr w:rsidR="00102CA6" w:rsidRPr="005A09CC" w14:paraId="403C26CA" w14:textId="77777777" w:rsidTr="00102CA6">
        <w:tc>
          <w:tcPr>
            <w:tcW w:w="8359" w:type="dxa"/>
            <w:vAlign w:val="center"/>
          </w:tcPr>
          <w:p w14:paraId="12581168" w14:textId="77777777" w:rsidR="00102CA6" w:rsidRPr="005A09CC" w:rsidRDefault="00102CA6" w:rsidP="00102CA6">
            <w:pPr>
              <w:pStyle w:val="16"/>
              <w:spacing w:after="0" w:line="360" w:lineRule="auto"/>
              <w:ind w:left="0"/>
              <w:jc w:val="center"/>
              <w:rPr>
                <w:rFonts w:ascii="Times New Roman" w:hAnsi="Times New Roman"/>
                <w:sz w:val="28"/>
                <w:szCs w:val="28"/>
                <w:lang w:val="uk-UA"/>
              </w:rPr>
            </w:pPr>
            <m:oMathPara>
              <m:oMath>
                <m:r>
                  <w:rPr>
                    <w:rFonts w:ascii="Cambria Math" w:hAnsi="Cambria Math"/>
                    <w:sz w:val="28"/>
                    <w:szCs w:val="28"/>
                    <w:lang w:val="uk-UA"/>
                  </w:rPr>
                  <m:t>Kan=</m:t>
                </m:r>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r>
                      <w:rPr>
                        <w:rFonts w:ascii="Cambria Math" w:hAnsi="Cambria Math"/>
                        <w:sz w:val="28"/>
                        <w:szCs w:val="28"/>
                        <w:lang w:val="uk-UA"/>
                      </w:rPr>
                      <m:t>ai×pi</m:t>
                    </m:r>
                  </m:e>
                </m:nary>
              </m:oMath>
            </m:oMathPara>
          </w:p>
        </w:tc>
        <w:tc>
          <w:tcPr>
            <w:tcW w:w="986" w:type="dxa"/>
            <w:vAlign w:val="center"/>
          </w:tcPr>
          <w:p w14:paraId="57A06B2B" w14:textId="77777777" w:rsidR="00102CA6" w:rsidRPr="005A09CC" w:rsidRDefault="00102CA6" w:rsidP="00102CA6">
            <w:pPr>
              <w:pStyle w:val="16"/>
              <w:spacing w:after="0" w:line="360" w:lineRule="auto"/>
              <w:ind w:left="0"/>
              <w:jc w:val="center"/>
              <w:rPr>
                <w:rFonts w:ascii="Times New Roman" w:hAnsi="Times New Roman"/>
                <w:sz w:val="28"/>
                <w:szCs w:val="28"/>
                <w:lang w:val="uk-UA"/>
              </w:rPr>
            </w:pPr>
            <w:r w:rsidRPr="005A09CC">
              <w:rPr>
                <w:rFonts w:ascii="Times New Roman" w:hAnsi="Times New Roman"/>
                <w:sz w:val="28"/>
                <w:szCs w:val="28"/>
                <w:lang w:val="uk-UA"/>
              </w:rPr>
              <w:t>(</w:t>
            </w:r>
            <w:r w:rsidR="002B15D4" w:rsidRPr="005A09CC">
              <w:rPr>
                <w:rFonts w:ascii="Times New Roman" w:hAnsi="Times New Roman"/>
                <w:sz w:val="28"/>
                <w:szCs w:val="28"/>
                <w:lang w:val="uk-UA"/>
              </w:rPr>
              <w:t>2.2</w:t>
            </w:r>
            <w:r w:rsidRPr="005A09CC">
              <w:rPr>
                <w:rFonts w:ascii="Times New Roman" w:hAnsi="Times New Roman"/>
                <w:sz w:val="28"/>
                <w:szCs w:val="28"/>
                <w:lang w:val="uk-UA"/>
              </w:rPr>
              <w:t>1)</w:t>
            </w:r>
          </w:p>
        </w:tc>
      </w:tr>
    </w:tbl>
    <w:p w14:paraId="5EA8E8E0" w14:textId="77777777" w:rsidR="00102CA6" w:rsidRPr="005A09CC" w:rsidRDefault="00102CA6" w:rsidP="00102CA6">
      <w:pPr>
        <w:pStyle w:val="16"/>
        <w:spacing w:after="0" w:line="360" w:lineRule="auto"/>
        <w:ind w:left="0" w:firstLine="900"/>
        <w:jc w:val="both"/>
        <w:rPr>
          <w:rFonts w:ascii="Times New Roman" w:hAnsi="Times New Roman"/>
          <w:sz w:val="28"/>
          <w:szCs w:val="28"/>
          <w:lang w:val="uk-UA"/>
        </w:rPr>
      </w:pPr>
      <w:r w:rsidRPr="005A09CC">
        <w:rPr>
          <w:rFonts w:ascii="Times New Roman" w:hAnsi="Times New Roman"/>
          <w:sz w:val="28"/>
          <w:szCs w:val="28"/>
          <w:lang w:val="uk-UA"/>
        </w:rPr>
        <w:t xml:space="preserve">де: </w:t>
      </w:r>
    </w:p>
    <w:p w14:paraId="10FABCE2" w14:textId="77777777" w:rsidR="00102CA6" w:rsidRPr="005A09CC" w:rsidRDefault="00102CA6" w:rsidP="00102CA6">
      <w:pPr>
        <w:pStyle w:val="16"/>
        <w:spacing w:after="0" w:line="360" w:lineRule="auto"/>
        <w:ind w:left="0" w:firstLine="851"/>
        <w:jc w:val="both"/>
        <w:rPr>
          <w:rFonts w:ascii="Times New Roman" w:hAnsi="Times New Roman"/>
          <w:sz w:val="28"/>
          <w:szCs w:val="28"/>
          <w:lang w:val="uk-UA"/>
        </w:rPr>
      </w:pPr>
      <w:r w:rsidRPr="005A09CC">
        <w:rPr>
          <w:rFonts w:ascii="Times New Roman" w:hAnsi="Times New Roman"/>
          <w:i/>
          <w:sz w:val="28"/>
          <w:szCs w:val="28"/>
          <w:lang w:val="uk-UA"/>
        </w:rPr>
        <w:t>Kan</w:t>
      </w:r>
      <w:r w:rsidRPr="005A09CC">
        <w:rPr>
          <w:rFonts w:ascii="Times New Roman" w:hAnsi="Times New Roman"/>
          <w:sz w:val="28"/>
          <w:szCs w:val="28"/>
          <w:lang w:val="uk-UA"/>
        </w:rPr>
        <w:t xml:space="preserve">– ступінь антропогенної трансформації ландшафтів певної територіальної одиниці; </w:t>
      </w:r>
    </w:p>
    <w:p w14:paraId="7E2CE5F7" w14:textId="77777777" w:rsidR="00102CA6" w:rsidRPr="005A09CC" w:rsidRDefault="00102CA6" w:rsidP="00102CA6">
      <w:pPr>
        <w:pStyle w:val="16"/>
        <w:spacing w:after="0" w:line="360" w:lineRule="auto"/>
        <w:ind w:left="0" w:firstLine="851"/>
        <w:jc w:val="both"/>
        <w:rPr>
          <w:rFonts w:ascii="Times New Roman" w:hAnsi="Times New Roman"/>
          <w:sz w:val="28"/>
          <w:szCs w:val="28"/>
          <w:lang w:val="uk-UA"/>
        </w:rPr>
      </w:pPr>
      <w:r w:rsidRPr="005A09CC">
        <w:rPr>
          <w:rFonts w:ascii="Times New Roman" w:hAnsi="Times New Roman"/>
          <w:i/>
          <w:sz w:val="28"/>
          <w:szCs w:val="28"/>
          <w:lang w:val="uk-UA"/>
        </w:rPr>
        <w:lastRenderedPageBreak/>
        <w:t>ai</w:t>
      </w:r>
      <w:r w:rsidRPr="005A09CC">
        <w:rPr>
          <w:rFonts w:ascii="Times New Roman" w:hAnsi="Times New Roman"/>
          <w:sz w:val="28"/>
          <w:szCs w:val="28"/>
          <w:lang w:val="uk-UA"/>
        </w:rPr>
        <w:t xml:space="preserve">– бал глибини зміни природного ландшафту в межах землекористування (використання земель </w:t>
      </w:r>
      <w:r w:rsidRPr="005A09CC">
        <w:rPr>
          <w:rFonts w:ascii="Times New Roman" w:hAnsi="Times New Roman"/>
          <w:i/>
          <w:sz w:val="28"/>
          <w:szCs w:val="28"/>
          <w:lang w:val="uk-UA"/>
        </w:rPr>
        <w:t>і-</w:t>
      </w:r>
      <w:r w:rsidRPr="005A09CC">
        <w:rPr>
          <w:rFonts w:ascii="Times New Roman" w:hAnsi="Times New Roman"/>
          <w:sz w:val="28"/>
          <w:szCs w:val="28"/>
          <w:lang w:val="uk-UA"/>
        </w:rPr>
        <w:t xml:space="preserve">го типу); </w:t>
      </w:r>
    </w:p>
    <w:p w14:paraId="1B7F39F5" w14:textId="77777777" w:rsidR="00102CA6" w:rsidRPr="005A09CC" w:rsidRDefault="00102CA6" w:rsidP="00102CA6">
      <w:pPr>
        <w:pStyle w:val="16"/>
        <w:spacing w:after="0" w:line="360" w:lineRule="auto"/>
        <w:ind w:left="0" w:firstLine="851"/>
        <w:jc w:val="both"/>
        <w:rPr>
          <w:rFonts w:ascii="Times New Roman" w:hAnsi="Times New Roman"/>
          <w:sz w:val="28"/>
          <w:szCs w:val="28"/>
          <w:lang w:val="uk-UA"/>
        </w:rPr>
      </w:pPr>
      <w:r w:rsidRPr="005A09CC">
        <w:rPr>
          <w:rFonts w:ascii="Times New Roman" w:hAnsi="Times New Roman"/>
          <w:i/>
          <w:sz w:val="28"/>
          <w:szCs w:val="28"/>
          <w:lang w:val="uk-UA"/>
        </w:rPr>
        <w:t xml:space="preserve">pi – </w:t>
      </w:r>
      <w:r w:rsidRPr="005A09CC">
        <w:rPr>
          <w:rFonts w:ascii="Times New Roman" w:hAnsi="Times New Roman"/>
          <w:sz w:val="28"/>
          <w:szCs w:val="28"/>
          <w:lang w:val="uk-UA"/>
        </w:rPr>
        <w:t xml:space="preserve"> частка або відсоток землекористувань </w:t>
      </w:r>
      <w:r w:rsidRPr="005A09CC">
        <w:rPr>
          <w:rFonts w:ascii="Times New Roman" w:hAnsi="Times New Roman"/>
          <w:i/>
          <w:sz w:val="28"/>
          <w:szCs w:val="28"/>
          <w:lang w:val="uk-UA"/>
        </w:rPr>
        <w:t>і-</w:t>
      </w:r>
      <w:r w:rsidRPr="005A09CC">
        <w:rPr>
          <w:rFonts w:ascii="Times New Roman" w:hAnsi="Times New Roman"/>
          <w:sz w:val="28"/>
          <w:szCs w:val="28"/>
          <w:lang w:val="uk-UA"/>
        </w:rPr>
        <w:t>го типу в межах територіальної одиниці;</w:t>
      </w:r>
    </w:p>
    <w:p w14:paraId="7ADF1DFA" w14:textId="77777777" w:rsidR="00102CA6" w:rsidRPr="005A09CC" w:rsidRDefault="00102CA6" w:rsidP="00102CA6">
      <w:pPr>
        <w:pStyle w:val="16"/>
        <w:spacing w:after="0" w:line="360" w:lineRule="auto"/>
        <w:ind w:left="0" w:firstLine="851"/>
        <w:jc w:val="both"/>
        <w:rPr>
          <w:rFonts w:ascii="Times New Roman" w:hAnsi="Times New Roman"/>
          <w:bCs/>
          <w:sz w:val="28"/>
          <w:szCs w:val="28"/>
          <w:lang w:val="uk-UA"/>
        </w:rPr>
      </w:pPr>
      <w:r w:rsidRPr="005A09CC">
        <w:rPr>
          <w:rFonts w:ascii="Times New Roman" w:hAnsi="Times New Roman"/>
          <w:i/>
          <w:sz w:val="28"/>
          <w:szCs w:val="28"/>
          <w:lang w:val="uk-UA"/>
        </w:rPr>
        <w:t>n</w:t>
      </w:r>
      <w:r w:rsidRPr="005A09CC">
        <w:rPr>
          <w:rFonts w:ascii="Times New Roman" w:hAnsi="Times New Roman"/>
          <w:sz w:val="28"/>
          <w:szCs w:val="28"/>
          <w:lang w:val="uk-UA"/>
        </w:rPr>
        <w:t xml:space="preserve"> –  кількість типів землекористування.</w:t>
      </w:r>
    </w:p>
    <w:p w14:paraId="5C8E05F1" w14:textId="77777777" w:rsidR="00102CA6" w:rsidRPr="005A09CC" w:rsidRDefault="00102CA6" w:rsidP="00102CA6">
      <w:pPr>
        <w:tabs>
          <w:tab w:val="left" w:pos="1134"/>
        </w:tabs>
        <w:spacing w:line="360" w:lineRule="auto"/>
        <w:ind w:firstLine="709"/>
        <w:jc w:val="both"/>
        <w:rPr>
          <w:rFonts w:ascii="Times New Roman" w:hAnsi="Times New Roman"/>
          <w:noProof/>
          <w:color w:val="000000"/>
          <w:sz w:val="28"/>
          <w:szCs w:val="28"/>
          <w:shd w:val="clear" w:color="auto" w:fill="FFFFFF"/>
          <w:lang w:val="uk-UA" w:eastAsia="ru-RU"/>
        </w:rPr>
      </w:pPr>
      <w:r w:rsidRPr="005A09CC">
        <w:rPr>
          <w:rFonts w:ascii="Times New Roman" w:hAnsi="Times New Roman"/>
          <w:noProof/>
          <w:color w:val="000000"/>
          <w:sz w:val="28"/>
          <w:szCs w:val="28"/>
          <w:shd w:val="clear" w:color="auto" w:fill="FFFFFF"/>
          <w:lang w:val="uk-UA" w:eastAsia="ru-RU"/>
        </w:rPr>
        <w:t>У якості територіальних одиниць диференціації водозбірного басейну р.Уди в межах м</w:t>
      </w:r>
      <w:r w:rsidR="00F83BD1" w:rsidRPr="005A09CC">
        <w:rPr>
          <w:rFonts w:ascii="Times New Roman" w:hAnsi="Times New Roman"/>
          <w:noProof/>
          <w:color w:val="000000"/>
          <w:sz w:val="28"/>
          <w:szCs w:val="28"/>
          <w:shd w:val="clear" w:color="auto" w:fill="FFFFFF"/>
          <w:lang w:val="uk-UA" w:eastAsia="ru-RU"/>
        </w:rPr>
        <w:t xml:space="preserve">. Харків для здійснення оцінки </w:t>
      </w:r>
      <w:r w:rsidRPr="005A09CC">
        <w:rPr>
          <w:rFonts w:ascii="Times New Roman" w:hAnsi="Times New Roman"/>
          <w:noProof/>
          <w:color w:val="000000"/>
          <w:sz w:val="28"/>
          <w:szCs w:val="28"/>
          <w:shd w:val="clear" w:color="auto" w:fill="FFFFFF"/>
          <w:lang w:val="uk-UA" w:eastAsia="ru-RU"/>
        </w:rPr>
        <w:t xml:space="preserve">антропогенної трансформації обрано території його ландшафтних підсистем : заплавної, надзаплавно-терасової (борової), схилової та вододільно-рівнинної. </w:t>
      </w:r>
    </w:p>
    <w:p w14:paraId="4F86CDC9" w14:textId="77777777" w:rsidR="00102CA6" w:rsidRPr="005A09CC" w:rsidRDefault="00102CA6" w:rsidP="00102CA6">
      <w:pPr>
        <w:spacing w:line="360" w:lineRule="auto"/>
        <w:ind w:firstLine="708"/>
        <w:jc w:val="both"/>
        <w:rPr>
          <w:rFonts w:ascii="Times New Roman" w:hAnsi="Times New Roman"/>
          <w:spacing w:val="-4"/>
          <w:sz w:val="28"/>
          <w:szCs w:val="28"/>
          <w:lang w:val="uk-UA"/>
        </w:rPr>
      </w:pPr>
      <w:r w:rsidRPr="005A09CC">
        <w:rPr>
          <w:rFonts w:ascii="Times New Roman" w:hAnsi="Times New Roman"/>
          <w:sz w:val="28"/>
          <w:szCs w:val="28"/>
          <w:lang w:val="uk-UA"/>
        </w:rPr>
        <w:t xml:space="preserve">Ступінь </w:t>
      </w:r>
      <w:r w:rsidRPr="005A09CC">
        <w:rPr>
          <w:rFonts w:ascii="Times New Roman" w:hAnsi="Times New Roman"/>
          <w:spacing w:val="-4"/>
          <w:sz w:val="28"/>
          <w:szCs w:val="28"/>
          <w:lang w:val="uk-UA"/>
        </w:rPr>
        <w:t xml:space="preserve">антропогенної трансформації певної ландшафтної підсистеми досліджуваної території визначається відповідно до значень обчислених коефіцієнтів, наведених у </w:t>
      </w:r>
      <w:r w:rsidR="00DA1703" w:rsidRPr="005A09CC">
        <w:rPr>
          <w:rFonts w:ascii="Times New Roman" w:hAnsi="Times New Roman"/>
          <w:spacing w:val="-4"/>
          <w:sz w:val="28"/>
          <w:szCs w:val="28"/>
          <w:lang w:val="uk-UA"/>
        </w:rPr>
        <w:t>табл. 2.6</w:t>
      </w:r>
      <w:r w:rsidRPr="005A09CC">
        <w:rPr>
          <w:rFonts w:ascii="Times New Roman" w:hAnsi="Times New Roman"/>
          <w:spacing w:val="-4"/>
          <w:sz w:val="28"/>
          <w:szCs w:val="28"/>
          <w:lang w:val="uk-UA"/>
        </w:rPr>
        <w:t xml:space="preserve">. </w:t>
      </w:r>
    </w:p>
    <w:p w14:paraId="01916CB1" w14:textId="77777777" w:rsidR="002B15D4" w:rsidRPr="005A09CC" w:rsidRDefault="002B15D4" w:rsidP="00102CA6">
      <w:pPr>
        <w:spacing w:line="360" w:lineRule="auto"/>
        <w:ind w:firstLine="708"/>
        <w:jc w:val="right"/>
        <w:rPr>
          <w:rFonts w:ascii="Times New Roman" w:hAnsi="Times New Roman"/>
          <w:i/>
          <w:sz w:val="28"/>
          <w:szCs w:val="28"/>
          <w:lang w:val="uk-UA"/>
        </w:rPr>
      </w:pPr>
    </w:p>
    <w:p w14:paraId="43037F84" w14:textId="77777777" w:rsidR="00102CA6" w:rsidRPr="005A09CC" w:rsidRDefault="00DA1703" w:rsidP="00102CA6">
      <w:pPr>
        <w:spacing w:line="360" w:lineRule="auto"/>
        <w:ind w:firstLine="708"/>
        <w:jc w:val="right"/>
        <w:rPr>
          <w:rFonts w:ascii="Times New Roman" w:hAnsi="Times New Roman"/>
          <w:i/>
          <w:sz w:val="28"/>
          <w:szCs w:val="28"/>
          <w:lang w:val="uk-UA"/>
        </w:rPr>
      </w:pPr>
      <w:r w:rsidRPr="005A09CC">
        <w:rPr>
          <w:rFonts w:ascii="Times New Roman" w:hAnsi="Times New Roman"/>
          <w:i/>
          <w:sz w:val="28"/>
          <w:szCs w:val="28"/>
          <w:lang w:val="uk-UA"/>
        </w:rPr>
        <w:t>Таблиця 2.6</w:t>
      </w:r>
    </w:p>
    <w:p w14:paraId="783FD427" w14:textId="77777777" w:rsidR="00102CA6" w:rsidRPr="005A09CC" w:rsidRDefault="00102CA6" w:rsidP="00102CA6">
      <w:pPr>
        <w:spacing w:line="360" w:lineRule="auto"/>
        <w:ind w:firstLine="708"/>
        <w:jc w:val="center"/>
        <w:rPr>
          <w:rFonts w:ascii="Times New Roman" w:hAnsi="Times New Roman"/>
          <w:b/>
          <w:sz w:val="28"/>
          <w:szCs w:val="28"/>
          <w:lang w:val="uk-UA"/>
        </w:rPr>
      </w:pPr>
      <w:r w:rsidRPr="005A09CC">
        <w:rPr>
          <w:rFonts w:ascii="Times New Roman" w:hAnsi="Times New Roman"/>
          <w:b/>
          <w:sz w:val="28"/>
          <w:szCs w:val="28"/>
          <w:lang w:val="uk-UA"/>
        </w:rPr>
        <w:t>Ступінь антропогенної трансформованості</w:t>
      </w:r>
    </w:p>
    <w:tbl>
      <w:tblPr>
        <w:tblStyle w:val="af"/>
        <w:tblW w:w="0" w:type="auto"/>
        <w:tblLook w:val="04A0" w:firstRow="1" w:lastRow="0" w:firstColumn="1" w:lastColumn="0" w:noHBand="0" w:noVBand="1"/>
      </w:tblPr>
      <w:tblGrid>
        <w:gridCol w:w="670"/>
        <w:gridCol w:w="6170"/>
        <w:gridCol w:w="3355"/>
      </w:tblGrid>
      <w:tr w:rsidR="00102CA6" w:rsidRPr="005A09CC" w14:paraId="42DA0B3F" w14:textId="77777777" w:rsidTr="00CD07EA">
        <w:tc>
          <w:tcPr>
            <w:tcW w:w="675" w:type="dxa"/>
          </w:tcPr>
          <w:p w14:paraId="43BAC25F" w14:textId="77777777" w:rsidR="00102CA6" w:rsidRPr="005A09CC" w:rsidRDefault="00102CA6" w:rsidP="00102CA6">
            <w:pPr>
              <w:jc w:val="center"/>
              <w:rPr>
                <w:rFonts w:ascii="Times New Roman" w:hAnsi="Times New Roman"/>
                <w:sz w:val="28"/>
                <w:szCs w:val="28"/>
                <w:lang w:val="uk-UA"/>
              </w:rPr>
            </w:pPr>
            <w:r w:rsidRPr="005A09CC">
              <w:rPr>
                <w:rFonts w:ascii="Times New Roman" w:hAnsi="Times New Roman"/>
                <w:sz w:val="28"/>
                <w:szCs w:val="28"/>
                <w:lang w:val="uk-UA"/>
              </w:rPr>
              <w:t>№</w:t>
            </w:r>
          </w:p>
        </w:tc>
        <w:tc>
          <w:tcPr>
            <w:tcW w:w="6237" w:type="dxa"/>
          </w:tcPr>
          <w:p w14:paraId="6EBF870F" w14:textId="77777777" w:rsidR="00102CA6" w:rsidRPr="005A09CC" w:rsidRDefault="00102CA6" w:rsidP="00102CA6">
            <w:pPr>
              <w:jc w:val="center"/>
              <w:rPr>
                <w:rFonts w:ascii="Times New Roman" w:hAnsi="Times New Roman"/>
                <w:sz w:val="28"/>
                <w:szCs w:val="28"/>
                <w:lang w:val="uk-UA"/>
              </w:rPr>
            </w:pPr>
            <w:r w:rsidRPr="005A09CC">
              <w:rPr>
                <w:rFonts w:ascii="Times New Roman" w:hAnsi="Times New Roman"/>
                <w:sz w:val="28"/>
                <w:szCs w:val="28"/>
                <w:lang w:val="uk-UA"/>
              </w:rPr>
              <w:t>Ступінь антропогенної трансформованості</w:t>
            </w:r>
          </w:p>
        </w:tc>
        <w:tc>
          <w:tcPr>
            <w:tcW w:w="3402" w:type="dxa"/>
          </w:tcPr>
          <w:p w14:paraId="44AD2E67" w14:textId="77777777" w:rsidR="00102CA6" w:rsidRPr="005A09CC" w:rsidRDefault="00102CA6" w:rsidP="00102CA6">
            <w:pPr>
              <w:jc w:val="center"/>
              <w:rPr>
                <w:rFonts w:ascii="Times New Roman" w:hAnsi="Times New Roman"/>
                <w:sz w:val="28"/>
                <w:szCs w:val="28"/>
                <w:lang w:val="uk-UA"/>
              </w:rPr>
            </w:pPr>
            <w:r w:rsidRPr="005A09CC">
              <w:rPr>
                <w:rFonts w:ascii="Times New Roman" w:hAnsi="Times New Roman"/>
                <w:sz w:val="28"/>
                <w:szCs w:val="28"/>
                <w:lang w:val="uk-UA"/>
              </w:rPr>
              <w:t>Значення K</w:t>
            </w:r>
            <w:r w:rsidRPr="005A09CC">
              <w:rPr>
                <w:rFonts w:ascii="Times New Roman" w:hAnsi="Times New Roman"/>
                <w:sz w:val="28"/>
                <w:szCs w:val="28"/>
                <w:vertAlign w:val="subscript"/>
                <w:lang w:val="uk-UA"/>
              </w:rPr>
              <w:t>an</w:t>
            </w:r>
          </w:p>
        </w:tc>
      </w:tr>
      <w:tr w:rsidR="00102CA6" w:rsidRPr="005A09CC" w14:paraId="47C7DC9F" w14:textId="77777777" w:rsidTr="00CD07EA">
        <w:tc>
          <w:tcPr>
            <w:tcW w:w="675" w:type="dxa"/>
          </w:tcPr>
          <w:p w14:paraId="41EE43F5" w14:textId="77777777" w:rsidR="00102CA6" w:rsidRPr="005A09CC" w:rsidRDefault="00102CA6" w:rsidP="00102CA6">
            <w:pPr>
              <w:jc w:val="center"/>
              <w:rPr>
                <w:rFonts w:ascii="Times New Roman" w:hAnsi="Times New Roman"/>
                <w:i/>
                <w:sz w:val="28"/>
                <w:szCs w:val="28"/>
                <w:lang w:val="uk-UA"/>
              </w:rPr>
            </w:pPr>
            <w:r w:rsidRPr="005A09CC">
              <w:rPr>
                <w:rFonts w:ascii="Times New Roman" w:hAnsi="Times New Roman"/>
                <w:i/>
                <w:sz w:val="28"/>
                <w:szCs w:val="28"/>
                <w:lang w:val="uk-UA"/>
              </w:rPr>
              <w:t>1</w:t>
            </w:r>
          </w:p>
        </w:tc>
        <w:tc>
          <w:tcPr>
            <w:tcW w:w="6237" w:type="dxa"/>
          </w:tcPr>
          <w:p w14:paraId="6CB1E033" w14:textId="77777777" w:rsidR="00102CA6" w:rsidRPr="005A09CC" w:rsidRDefault="00102CA6" w:rsidP="00102CA6">
            <w:pPr>
              <w:jc w:val="center"/>
              <w:rPr>
                <w:rFonts w:ascii="Times New Roman" w:hAnsi="Times New Roman"/>
                <w:sz w:val="28"/>
                <w:szCs w:val="28"/>
                <w:lang w:val="uk-UA"/>
              </w:rPr>
            </w:pPr>
            <w:r w:rsidRPr="005A09CC">
              <w:rPr>
                <w:rFonts w:ascii="Times New Roman" w:hAnsi="Times New Roman"/>
                <w:sz w:val="28"/>
                <w:szCs w:val="28"/>
                <w:lang w:val="uk-UA"/>
              </w:rPr>
              <w:t>Слабко трансформовані ландшафти</w:t>
            </w:r>
          </w:p>
        </w:tc>
        <w:tc>
          <w:tcPr>
            <w:tcW w:w="3402" w:type="dxa"/>
          </w:tcPr>
          <w:p w14:paraId="7EF2E854" w14:textId="77777777" w:rsidR="00102CA6" w:rsidRPr="005A09CC" w:rsidRDefault="00102CA6" w:rsidP="00102CA6">
            <w:pPr>
              <w:jc w:val="center"/>
              <w:rPr>
                <w:rFonts w:ascii="Times New Roman" w:hAnsi="Times New Roman"/>
                <w:sz w:val="28"/>
                <w:szCs w:val="28"/>
                <w:lang w:val="uk-UA"/>
              </w:rPr>
            </w:pPr>
            <w:r w:rsidRPr="005A09CC">
              <w:rPr>
                <w:rFonts w:ascii="Times New Roman" w:hAnsi="Times New Roman"/>
                <w:sz w:val="28"/>
                <w:szCs w:val="28"/>
                <w:lang w:val="uk-UA"/>
              </w:rPr>
              <w:t>2,0-3,8</w:t>
            </w:r>
          </w:p>
        </w:tc>
      </w:tr>
      <w:tr w:rsidR="00102CA6" w:rsidRPr="005A09CC" w14:paraId="61D1ECDC" w14:textId="77777777" w:rsidTr="00CD07EA">
        <w:tc>
          <w:tcPr>
            <w:tcW w:w="675" w:type="dxa"/>
          </w:tcPr>
          <w:p w14:paraId="59678E36" w14:textId="77777777" w:rsidR="00102CA6" w:rsidRPr="005A09CC" w:rsidRDefault="00102CA6" w:rsidP="00102CA6">
            <w:pPr>
              <w:jc w:val="center"/>
              <w:rPr>
                <w:rFonts w:ascii="Times New Roman" w:hAnsi="Times New Roman"/>
                <w:i/>
                <w:sz w:val="28"/>
                <w:szCs w:val="28"/>
                <w:lang w:val="uk-UA"/>
              </w:rPr>
            </w:pPr>
            <w:r w:rsidRPr="005A09CC">
              <w:rPr>
                <w:rFonts w:ascii="Times New Roman" w:hAnsi="Times New Roman"/>
                <w:i/>
                <w:sz w:val="28"/>
                <w:szCs w:val="28"/>
                <w:lang w:val="uk-UA"/>
              </w:rPr>
              <w:t>2</w:t>
            </w:r>
          </w:p>
        </w:tc>
        <w:tc>
          <w:tcPr>
            <w:tcW w:w="6237" w:type="dxa"/>
          </w:tcPr>
          <w:p w14:paraId="74C78E46" w14:textId="77777777" w:rsidR="00102CA6" w:rsidRPr="005A09CC" w:rsidRDefault="00102CA6" w:rsidP="00102CA6">
            <w:pPr>
              <w:jc w:val="center"/>
              <w:rPr>
                <w:rFonts w:ascii="Times New Roman" w:hAnsi="Times New Roman"/>
                <w:sz w:val="28"/>
                <w:szCs w:val="28"/>
                <w:lang w:val="uk-UA"/>
              </w:rPr>
            </w:pPr>
            <w:r w:rsidRPr="005A09CC">
              <w:rPr>
                <w:rFonts w:ascii="Times New Roman" w:hAnsi="Times New Roman"/>
                <w:sz w:val="28"/>
                <w:szCs w:val="28"/>
                <w:lang w:val="uk-UA"/>
              </w:rPr>
              <w:t>Трансформовані ландшафти</w:t>
            </w:r>
          </w:p>
        </w:tc>
        <w:tc>
          <w:tcPr>
            <w:tcW w:w="3402" w:type="dxa"/>
          </w:tcPr>
          <w:p w14:paraId="26A9F969" w14:textId="77777777" w:rsidR="00102CA6" w:rsidRPr="005A09CC" w:rsidRDefault="00102CA6" w:rsidP="00102CA6">
            <w:pPr>
              <w:jc w:val="center"/>
              <w:rPr>
                <w:rFonts w:ascii="Times New Roman" w:hAnsi="Times New Roman"/>
                <w:sz w:val="28"/>
                <w:szCs w:val="28"/>
                <w:lang w:val="uk-UA"/>
              </w:rPr>
            </w:pPr>
            <w:r w:rsidRPr="005A09CC">
              <w:rPr>
                <w:rFonts w:ascii="Times New Roman" w:hAnsi="Times New Roman"/>
                <w:sz w:val="28"/>
                <w:szCs w:val="28"/>
                <w:lang w:val="uk-UA"/>
              </w:rPr>
              <w:t>3,81-5,3</w:t>
            </w:r>
          </w:p>
        </w:tc>
      </w:tr>
      <w:tr w:rsidR="00102CA6" w:rsidRPr="005A09CC" w14:paraId="14287819" w14:textId="77777777" w:rsidTr="00CD07EA">
        <w:tc>
          <w:tcPr>
            <w:tcW w:w="675" w:type="dxa"/>
          </w:tcPr>
          <w:p w14:paraId="4D78AB35" w14:textId="77777777" w:rsidR="00102CA6" w:rsidRPr="005A09CC" w:rsidRDefault="00102CA6" w:rsidP="00102CA6">
            <w:pPr>
              <w:jc w:val="center"/>
              <w:rPr>
                <w:rFonts w:ascii="Times New Roman" w:hAnsi="Times New Roman"/>
                <w:i/>
                <w:sz w:val="28"/>
                <w:szCs w:val="28"/>
                <w:lang w:val="uk-UA"/>
              </w:rPr>
            </w:pPr>
            <w:r w:rsidRPr="005A09CC">
              <w:rPr>
                <w:rFonts w:ascii="Times New Roman" w:hAnsi="Times New Roman"/>
                <w:i/>
                <w:sz w:val="28"/>
                <w:szCs w:val="28"/>
                <w:lang w:val="uk-UA"/>
              </w:rPr>
              <w:t>3</w:t>
            </w:r>
          </w:p>
        </w:tc>
        <w:tc>
          <w:tcPr>
            <w:tcW w:w="6237" w:type="dxa"/>
          </w:tcPr>
          <w:p w14:paraId="294CF0B0" w14:textId="77777777" w:rsidR="00102CA6" w:rsidRPr="005A09CC" w:rsidRDefault="00102CA6" w:rsidP="00102CA6">
            <w:pPr>
              <w:jc w:val="center"/>
              <w:rPr>
                <w:rFonts w:ascii="Times New Roman" w:hAnsi="Times New Roman"/>
                <w:sz w:val="28"/>
                <w:szCs w:val="28"/>
                <w:lang w:val="uk-UA"/>
              </w:rPr>
            </w:pPr>
            <w:r w:rsidRPr="005A09CC">
              <w:rPr>
                <w:rFonts w:ascii="Times New Roman" w:hAnsi="Times New Roman"/>
                <w:sz w:val="28"/>
                <w:szCs w:val="28"/>
                <w:lang w:val="uk-UA"/>
              </w:rPr>
              <w:t>Середньотрансформовані ландшафти</w:t>
            </w:r>
          </w:p>
        </w:tc>
        <w:tc>
          <w:tcPr>
            <w:tcW w:w="3402" w:type="dxa"/>
          </w:tcPr>
          <w:p w14:paraId="07BA6104" w14:textId="77777777" w:rsidR="00102CA6" w:rsidRPr="005A09CC" w:rsidRDefault="00102CA6" w:rsidP="00102CA6">
            <w:pPr>
              <w:jc w:val="center"/>
              <w:rPr>
                <w:rFonts w:ascii="Times New Roman" w:hAnsi="Times New Roman"/>
                <w:sz w:val="28"/>
                <w:szCs w:val="28"/>
                <w:lang w:val="uk-UA"/>
              </w:rPr>
            </w:pPr>
            <w:r w:rsidRPr="005A09CC">
              <w:rPr>
                <w:rFonts w:ascii="Times New Roman" w:hAnsi="Times New Roman"/>
                <w:sz w:val="28"/>
                <w:szCs w:val="28"/>
                <w:lang w:val="uk-UA"/>
              </w:rPr>
              <w:t>5,31-6,5</w:t>
            </w:r>
          </w:p>
        </w:tc>
      </w:tr>
      <w:tr w:rsidR="00102CA6" w:rsidRPr="005A09CC" w14:paraId="4026520D" w14:textId="77777777" w:rsidTr="00CD07EA">
        <w:tc>
          <w:tcPr>
            <w:tcW w:w="675" w:type="dxa"/>
          </w:tcPr>
          <w:p w14:paraId="6F941FE9" w14:textId="77777777" w:rsidR="00102CA6" w:rsidRPr="005A09CC" w:rsidRDefault="00102CA6" w:rsidP="00102CA6">
            <w:pPr>
              <w:jc w:val="center"/>
              <w:rPr>
                <w:rFonts w:ascii="Times New Roman" w:hAnsi="Times New Roman"/>
                <w:i/>
                <w:sz w:val="28"/>
                <w:szCs w:val="28"/>
                <w:lang w:val="uk-UA"/>
              </w:rPr>
            </w:pPr>
            <w:r w:rsidRPr="005A09CC">
              <w:rPr>
                <w:rFonts w:ascii="Times New Roman" w:hAnsi="Times New Roman"/>
                <w:i/>
                <w:sz w:val="28"/>
                <w:szCs w:val="28"/>
                <w:lang w:val="uk-UA"/>
              </w:rPr>
              <w:t>4</w:t>
            </w:r>
          </w:p>
        </w:tc>
        <w:tc>
          <w:tcPr>
            <w:tcW w:w="6237" w:type="dxa"/>
          </w:tcPr>
          <w:p w14:paraId="20991CC4" w14:textId="77777777" w:rsidR="00102CA6" w:rsidRPr="005A09CC" w:rsidRDefault="00102CA6" w:rsidP="00102CA6">
            <w:pPr>
              <w:jc w:val="center"/>
              <w:rPr>
                <w:rFonts w:ascii="Times New Roman" w:hAnsi="Times New Roman"/>
                <w:sz w:val="28"/>
                <w:szCs w:val="28"/>
                <w:lang w:val="uk-UA"/>
              </w:rPr>
            </w:pPr>
            <w:r w:rsidRPr="005A09CC">
              <w:rPr>
                <w:rFonts w:ascii="Times New Roman" w:hAnsi="Times New Roman"/>
                <w:sz w:val="28"/>
                <w:szCs w:val="28"/>
                <w:lang w:val="uk-UA"/>
              </w:rPr>
              <w:t>Сильнотрансформовані ландшафти</w:t>
            </w:r>
          </w:p>
        </w:tc>
        <w:tc>
          <w:tcPr>
            <w:tcW w:w="3402" w:type="dxa"/>
          </w:tcPr>
          <w:p w14:paraId="2CF14D11" w14:textId="77777777" w:rsidR="00102CA6" w:rsidRPr="005A09CC" w:rsidRDefault="00102CA6" w:rsidP="00102CA6">
            <w:pPr>
              <w:jc w:val="center"/>
              <w:rPr>
                <w:rFonts w:ascii="Times New Roman" w:hAnsi="Times New Roman"/>
                <w:sz w:val="28"/>
                <w:szCs w:val="28"/>
                <w:lang w:val="uk-UA"/>
              </w:rPr>
            </w:pPr>
            <w:r w:rsidRPr="005A09CC">
              <w:rPr>
                <w:rFonts w:ascii="Times New Roman" w:hAnsi="Times New Roman"/>
                <w:sz w:val="28"/>
                <w:szCs w:val="28"/>
                <w:lang w:val="uk-UA"/>
              </w:rPr>
              <w:t>6,51-7,4</w:t>
            </w:r>
          </w:p>
        </w:tc>
      </w:tr>
      <w:tr w:rsidR="00102CA6" w:rsidRPr="005A09CC" w14:paraId="37B0F234" w14:textId="77777777" w:rsidTr="00CD07EA">
        <w:tc>
          <w:tcPr>
            <w:tcW w:w="675" w:type="dxa"/>
          </w:tcPr>
          <w:p w14:paraId="1926A480" w14:textId="77777777" w:rsidR="00102CA6" w:rsidRPr="005A09CC" w:rsidRDefault="00102CA6" w:rsidP="00102CA6">
            <w:pPr>
              <w:jc w:val="center"/>
              <w:rPr>
                <w:rFonts w:ascii="Times New Roman" w:hAnsi="Times New Roman"/>
                <w:i/>
                <w:sz w:val="28"/>
                <w:szCs w:val="28"/>
                <w:lang w:val="uk-UA"/>
              </w:rPr>
            </w:pPr>
            <w:r w:rsidRPr="005A09CC">
              <w:rPr>
                <w:rFonts w:ascii="Times New Roman" w:hAnsi="Times New Roman"/>
                <w:i/>
                <w:sz w:val="28"/>
                <w:szCs w:val="28"/>
                <w:lang w:val="uk-UA"/>
              </w:rPr>
              <w:t>5</w:t>
            </w:r>
          </w:p>
        </w:tc>
        <w:tc>
          <w:tcPr>
            <w:tcW w:w="6237" w:type="dxa"/>
          </w:tcPr>
          <w:p w14:paraId="7A818BED" w14:textId="77777777" w:rsidR="00102CA6" w:rsidRPr="005A09CC" w:rsidRDefault="00102CA6" w:rsidP="00102CA6">
            <w:pPr>
              <w:jc w:val="center"/>
              <w:rPr>
                <w:rFonts w:ascii="Times New Roman" w:hAnsi="Times New Roman"/>
                <w:sz w:val="28"/>
                <w:szCs w:val="28"/>
                <w:lang w:val="uk-UA"/>
              </w:rPr>
            </w:pPr>
            <w:r w:rsidRPr="005A09CC">
              <w:rPr>
                <w:rFonts w:ascii="Times New Roman" w:hAnsi="Times New Roman"/>
                <w:sz w:val="28"/>
                <w:szCs w:val="28"/>
                <w:lang w:val="uk-UA"/>
              </w:rPr>
              <w:t>Дуже сильно трансформовані ландшафти</w:t>
            </w:r>
          </w:p>
        </w:tc>
        <w:tc>
          <w:tcPr>
            <w:tcW w:w="3402" w:type="dxa"/>
          </w:tcPr>
          <w:p w14:paraId="56E20399" w14:textId="77777777" w:rsidR="00102CA6" w:rsidRPr="005A09CC" w:rsidRDefault="00102CA6" w:rsidP="00102CA6">
            <w:pPr>
              <w:jc w:val="center"/>
              <w:rPr>
                <w:rFonts w:ascii="Times New Roman" w:hAnsi="Times New Roman"/>
                <w:sz w:val="28"/>
                <w:szCs w:val="28"/>
                <w:lang w:val="uk-UA"/>
              </w:rPr>
            </w:pPr>
            <w:r w:rsidRPr="005A09CC">
              <w:rPr>
                <w:rFonts w:ascii="Times New Roman" w:hAnsi="Times New Roman"/>
                <w:sz w:val="28"/>
                <w:szCs w:val="28"/>
                <w:lang w:val="uk-UA"/>
              </w:rPr>
              <w:t>7,41-8,0</w:t>
            </w:r>
          </w:p>
        </w:tc>
      </w:tr>
    </w:tbl>
    <w:p w14:paraId="1A4884C4" w14:textId="77777777" w:rsidR="00FA4D4E" w:rsidRPr="005A09CC" w:rsidRDefault="00FA4D4E" w:rsidP="00FA4D4E">
      <w:pPr>
        <w:pStyle w:val="a3"/>
        <w:spacing w:line="360" w:lineRule="auto"/>
        <w:ind w:left="1069"/>
        <w:rPr>
          <w:rFonts w:ascii="Times New Roman" w:hAnsi="Times New Roman"/>
          <w:b/>
          <w:bCs/>
          <w:sz w:val="28"/>
          <w:szCs w:val="28"/>
          <w:lang w:val="uk-UA"/>
        </w:rPr>
      </w:pPr>
    </w:p>
    <w:p w14:paraId="6B1A1ECE" w14:textId="77777777" w:rsidR="00BF55AC" w:rsidRPr="005A09CC" w:rsidRDefault="00C56447" w:rsidP="002B15D4">
      <w:pPr>
        <w:spacing w:line="360" w:lineRule="auto"/>
        <w:ind w:firstLine="567"/>
        <w:contextualSpacing/>
        <w:jc w:val="both"/>
        <w:rPr>
          <w:rFonts w:ascii="Times New Roman" w:hAnsi="Times New Roman"/>
          <w:sz w:val="28"/>
          <w:szCs w:val="28"/>
          <w:lang w:val="uk-UA"/>
        </w:rPr>
      </w:pPr>
      <w:r w:rsidRPr="005A09CC">
        <w:rPr>
          <w:rFonts w:ascii="Times New Roman" w:hAnsi="Times New Roman"/>
          <w:b/>
          <w:sz w:val="28"/>
          <w:szCs w:val="28"/>
          <w:lang w:val="uk-UA"/>
        </w:rPr>
        <w:t>Методика геохімічного обстеження грунтового покриву міського ландшафту.</w:t>
      </w:r>
      <w:r w:rsidR="00D657AB" w:rsidRPr="005A09CC">
        <w:rPr>
          <w:rFonts w:ascii="Times New Roman" w:hAnsi="Times New Roman"/>
          <w:b/>
          <w:sz w:val="28"/>
          <w:szCs w:val="28"/>
          <w:lang w:val="uk-UA"/>
        </w:rPr>
        <w:t xml:space="preserve"> </w:t>
      </w:r>
      <w:r w:rsidR="00BF55AC" w:rsidRPr="005A09CC">
        <w:rPr>
          <w:rFonts w:ascii="Times New Roman" w:hAnsi="Times New Roman"/>
          <w:sz w:val="28"/>
          <w:szCs w:val="28"/>
          <w:lang w:val="uk-UA"/>
        </w:rPr>
        <w:t>Вибір місць відбору зразків ґрунтового покриву ґрунтувався на методологічній основі побудови</w:t>
      </w:r>
      <w:r w:rsidR="0082223D" w:rsidRPr="005A09CC">
        <w:rPr>
          <w:rFonts w:ascii="Times New Roman" w:hAnsi="Times New Roman"/>
          <w:sz w:val="28"/>
          <w:szCs w:val="28"/>
          <w:lang w:val="uk-UA"/>
        </w:rPr>
        <w:t xml:space="preserve"> регулярної </w:t>
      </w:r>
      <w:r w:rsidR="00BF55AC" w:rsidRPr="005A09CC">
        <w:rPr>
          <w:rFonts w:ascii="Times New Roman" w:hAnsi="Times New Roman"/>
          <w:sz w:val="28"/>
          <w:szCs w:val="28"/>
          <w:lang w:val="uk-UA"/>
        </w:rPr>
        <w:t xml:space="preserve">мережі пунктів дослідження, які визначені із врахуванням характеристик ландшафтно-геохімічної структури та охоплюють всю територію дослідження. Експериментальні ділянки місць відбору зразків ґрунтового покриву розташовані у вузлах уявної регулярної решітки та знаходяться на відстані 2 км одна від одної. Схема відбору зразків ґрунту для території проведення експериментальних досліджень відображена на </w:t>
      </w:r>
      <w:r w:rsidR="00F73B78" w:rsidRPr="005A09CC">
        <w:rPr>
          <w:rFonts w:ascii="Times New Roman" w:hAnsi="Times New Roman"/>
          <w:sz w:val="28"/>
          <w:szCs w:val="28"/>
          <w:lang w:val="uk-UA"/>
        </w:rPr>
        <w:t>р</w:t>
      </w:r>
      <w:r w:rsidR="00DA1703" w:rsidRPr="005A09CC">
        <w:rPr>
          <w:rFonts w:ascii="Times New Roman" w:hAnsi="Times New Roman"/>
          <w:sz w:val="28"/>
          <w:szCs w:val="28"/>
          <w:lang w:val="uk-UA"/>
        </w:rPr>
        <w:t>ис. 2.</w:t>
      </w:r>
      <w:r w:rsidR="00CD07EA">
        <w:rPr>
          <w:rFonts w:ascii="Times New Roman" w:hAnsi="Times New Roman"/>
          <w:sz w:val="28"/>
          <w:szCs w:val="28"/>
          <w:lang w:val="uk-UA"/>
        </w:rPr>
        <w:t>9</w:t>
      </w:r>
      <w:r w:rsidR="00BF55AC" w:rsidRPr="005A09CC">
        <w:rPr>
          <w:rFonts w:ascii="Times New Roman" w:hAnsi="Times New Roman"/>
          <w:sz w:val="28"/>
          <w:szCs w:val="28"/>
          <w:lang w:val="uk-UA"/>
        </w:rPr>
        <w:t>.</w:t>
      </w:r>
    </w:p>
    <w:p w14:paraId="641CA93D" w14:textId="77777777" w:rsidR="009F76AA" w:rsidRPr="005A09CC" w:rsidRDefault="009F76AA" w:rsidP="002B15D4">
      <w:pPr>
        <w:spacing w:line="360" w:lineRule="auto"/>
        <w:ind w:firstLine="567"/>
        <w:contextualSpacing/>
        <w:jc w:val="both"/>
        <w:rPr>
          <w:rFonts w:ascii="Times New Roman" w:hAnsi="Times New Roman"/>
          <w:sz w:val="28"/>
          <w:szCs w:val="28"/>
          <w:lang w:val="uk-UA"/>
        </w:rPr>
      </w:pPr>
    </w:p>
    <w:p w14:paraId="3A957249" w14:textId="77777777" w:rsidR="00BF55AC" w:rsidRPr="005A09CC" w:rsidRDefault="00BF55AC" w:rsidP="002B15D4">
      <w:pPr>
        <w:spacing w:line="360" w:lineRule="auto"/>
        <w:contextualSpacing/>
        <w:jc w:val="center"/>
        <w:rPr>
          <w:rFonts w:ascii="Times New Roman" w:hAnsi="Times New Roman"/>
          <w:sz w:val="28"/>
          <w:szCs w:val="28"/>
          <w:lang w:val="uk-UA"/>
        </w:rPr>
      </w:pPr>
      <w:r w:rsidRPr="005A09CC">
        <w:rPr>
          <w:rFonts w:ascii="Times New Roman" w:hAnsi="Times New Roman"/>
          <w:noProof/>
          <w:sz w:val="28"/>
          <w:szCs w:val="28"/>
          <w:lang w:val="ru-RU" w:eastAsia="ru-RU" w:bidi="ar-SA"/>
        </w:rPr>
        <w:lastRenderedPageBreak/>
        <w:drawing>
          <wp:inline distT="0" distB="0" distL="0" distR="0" wp14:anchorId="2B51CCB1" wp14:editId="7C26752B">
            <wp:extent cx="5210628" cy="4740576"/>
            <wp:effectExtent l="0" t="0" r="9525" b="317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04211" cy="4734738"/>
                    </a:xfrm>
                    <a:prstGeom prst="rect">
                      <a:avLst/>
                    </a:prstGeom>
                    <a:noFill/>
                    <a:ln>
                      <a:noFill/>
                    </a:ln>
                  </pic:spPr>
                </pic:pic>
              </a:graphicData>
            </a:graphic>
          </wp:inline>
        </w:drawing>
      </w:r>
    </w:p>
    <w:p w14:paraId="124E2E4B" w14:textId="77777777" w:rsidR="00BF55AC" w:rsidRPr="005A09CC" w:rsidRDefault="00DA1703" w:rsidP="002B15D4">
      <w:pPr>
        <w:spacing w:line="360" w:lineRule="auto"/>
        <w:contextualSpacing/>
        <w:jc w:val="center"/>
        <w:rPr>
          <w:rFonts w:ascii="Times New Roman" w:hAnsi="Times New Roman"/>
          <w:sz w:val="28"/>
          <w:lang w:val="uk-UA"/>
        </w:rPr>
      </w:pPr>
      <w:r w:rsidRPr="005A09CC">
        <w:rPr>
          <w:rFonts w:ascii="Times New Roman" w:hAnsi="Times New Roman"/>
          <w:sz w:val="28"/>
          <w:lang w:val="uk-UA"/>
        </w:rPr>
        <w:t>Рис. 2.</w:t>
      </w:r>
      <w:r w:rsidR="00CD07EA">
        <w:rPr>
          <w:rFonts w:ascii="Times New Roman" w:hAnsi="Times New Roman"/>
          <w:sz w:val="28"/>
          <w:lang w:val="uk-UA"/>
        </w:rPr>
        <w:t>9</w:t>
      </w:r>
      <w:r w:rsidR="00BF55AC" w:rsidRPr="005A09CC">
        <w:rPr>
          <w:rFonts w:ascii="Times New Roman" w:hAnsi="Times New Roman"/>
          <w:sz w:val="28"/>
          <w:lang w:val="uk-UA"/>
        </w:rPr>
        <w:t xml:space="preserve"> Схема відбору зразків ґрунтового покриву на території м. Харків </w:t>
      </w:r>
    </w:p>
    <w:p w14:paraId="5C52A991" w14:textId="77777777" w:rsidR="00BF55AC" w:rsidRPr="005A09CC" w:rsidRDefault="00BF55AC" w:rsidP="00BF55AC">
      <w:pPr>
        <w:spacing w:line="360" w:lineRule="auto"/>
        <w:ind w:firstLine="708"/>
        <w:jc w:val="both"/>
        <w:rPr>
          <w:rFonts w:ascii="Times New Roman" w:hAnsi="Times New Roman"/>
          <w:sz w:val="28"/>
          <w:szCs w:val="28"/>
          <w:lang w:val="uk-UA"/>
        </w:rPr>
      </w:pPr>
    </w:p>
    <w:p w14:paraId="6A4013F6" w14:textId="77777777" w:rsidR="006047E7" w:rsidRPr="005A09CC" w:rsidRDefault="006047E7" w:rsidP="006047E7">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 xml:space="preserve">Таким чином, на досліджуваній території закладено 110 модельних ділянок, в яких </w:t>
      </w:r>
      <w:r w:rsidR="00226607" w:rsidRPr="005A09CC">
        <w:rPr>
          <w:rFonts w:ascii="Times New Roman" w:hAnsi="Times New Roman"/>
          <w:sz w:val="28"/>
          <w:szCs w:val="28"/>
          <w:lang w:val="uk-UA"/>
        </w:rPr>
        <w:t>здійснено відбір зразків ґрунту</w:t>
      </w:r>
      <w:r w:rsidRPr="005A09CC">
        <w:rPr>
          <w:rFonts w:ascii="Times New Roman" w:hAnsi="Times New Roman"/>
          <w:sz w:val="28"/>
          <w:szCs w:val="28"/>
          <w:lang w:val="uk-UA"/>
        </w:rPr>
        <w:t>: 93 – в межах міста, 17 – на територіях безпосередньо прилеглих до міста.</w:t>
      </w:r>
    </w:p>
    <w:p w14:paraId="374AC0F9" w14:textId="77777777" w:rsidR="006047E7" w:rsidRPr="005A09CC" w:rsidRDefault="006047E7" w:rsidP="006047E7">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Польовий етап дослідження, що включав комплекс рекогносцувальних робіт та робіт з відбору та паспортизації експериментальних модельних ділянок проводився у вегетаційний період (період з червня по жовтень) 2014 року.</w:t>
      </w:r>
    </w:p>
    <w:p w14:paraId="49D9ECEB" w14:textId="77777777" w:rsidR="006047E7" w:rsidRPr="005A09CC" w:rsidRDefault="006047E7" w:rsidP="006047E7">
      <w:pPr>
        <w:spacing w:line="360" w:lineRule="auto"/>
        <w:ind w:firstLine="708"/>
        <w:jc w:val="both"/>
        <w:rPr>
          <w:rFonts w:ascii="Times New Roman" w:hAnsi="Times New Roman"/>
          <w:bCs/>
          <w:color w:val="000000"/>
          <w:sz w:val="28"/>
          <w:szCs w:val="28"/>
          <w:lang w:val="uk-UA" w:eastAsia="ru-RU"/>
        </w:rPr>
      </w:pPr>
      <w:r w:rsidRPr="005A09CC">
        <w:rPr>
          <w:rFonts w:ascii="Times New Roman" w:hAnsi="Times New Roman"/>
          <w:sz w:val="28"/>
          <w:szCs w:val="28"/>
          <w:lang w:val="uk-UA"/>
        </w:rPr>
        <w:t>Зразки ґрунтового покриву відбирались шляхом закладання ґрунтових прикопок – ґрунтових розрізів</w:t>
      </w:r>
      <w:r w:rsidRPr="005A09CC">
        <w:rPr>
          <w:rFonts w:ascii="Times New Roman" w:hAnsi="Times New Roman"/>
          <w:bCs/>
          <w:color w:val="000000"/>
          <w:sz w:val="28"/>
          <w:szCs w:val="28"/>
          <w:lang w:val="uk-UA" w:eastAsia="ru-RU"/>
        </w:rPr>
        <w:t xml:space="preserve"> незначної глибини (до </w:t>
      </w:r>
      <w:smartTag w:uri="urn:schemas-microsoft-com:office:smarttags" w:element="metricconverter">
        <w:smartTagPr>
          <w:attr w:name="ProductID" w:val="30 см"/>
        </w:smartTagPr>
        <w:r w:rsidRPr="005A09CC">
          <w:rPr>
            <w:rFonts w:ascii="Times New Roman" w:hAnsi="Times New Roman"/>
            <w:bCs/>
            <w:color w:val="000000"/>
            <w:sz w:val="28"/>
            <w:szCs w:val="28"/>
            <w:lang w:val="uk-UA" w:eastAsia="ru-RU"/>
          </w:rPr>
          <w:t>30 см</w:t>
        </w:r>
      </w:smartTag>
      <w:r w:rsidRPr="005A09CC">
        <w:rPr>
          <w:rFonts w:ascii="Times New Roman" w:hAnsi="Times New Roman"/>
          <w:bCs/>
          <w:color w:val="000000"/>
          <w:sz w:val="28"/>
          <w:szCs w:val="28"/>
          <w:lang w:val="uk-UA" w:eastAsia="ru-RU"/>
        </w:rPr>
        <w:t xml:space="preserve">), що розкриває лише верхні поверхневі горизонти ґрунтового профілю </w:t>
      </w:r>
      <w:r w:rsidRPr="005A09CC">
        <w:rPr>
          <w:rFonts w:ascii="Times New Roman" w:hAnsi="Times New Roman"/>
          <w:bCs/>
          <w:color w:val="000000"/>
          <w:sz w:val="28"/>
          <w:szCs w:val="28"/>
          <w:lang w:val="uk-UA" w:eastAsia="ru-RU"/>
        </w:rPr>
        <w:softHyphen/>
        <w:t xml:space="preserve"> його гумусового шару. </w:t>
      </w:r>
    </w:p>
    <w:p w14:paraId="4862D2C1" w14:textId="77777777" w:rsidR="006047E7" w:rsidRPr="005A09CC" w:rsidRDefault="006047E7" w:rsidP="006047E7">
      <w:pPr>
        <w:spacing w:line="360" w:lineRule="auto"/>
        <w:ind w:firstLine="708"/>
        <w:jc w:val="both"/>
        <w:rPr>
          <w:rFonts w:ascii="Times New Roman" w:hAnsi="Times New Roman"/>
          <w:bCs/>
          <w:color w:val="000000"/>
          <w:sz w:val="28"/>
          <w:szCs w:val="28"/>
          <w:lang w:val="uk-UA" w:eastAsia="ru-RU"/>
        </w:rPr>
      </w:pPr>
      <w:r w:rsidRPr="005A09CC">
        <w:rPr>
          <w:rFonts w:ascii="Times New Roman" w:hAnsi="Times New Roman"/>
          <w:bCs/>
          <w:color w:val="000000"/>
          <w:sz w:val="28"/>
          <w:szCs w:val="28"/>
          <w:lang w:val="uk-UA" w:eastAsia="ru-RU"/>
        </w:rPr>
        <w:t xml:space="preserve">Метод відбору зразків – </w:t>
      </w:r>
      <w:r w:rsidR="00230B71" w:rsidRPr="005A09CC">
        <w:rPr>
          <w:rFonts w:ascii="Times New Roman" w:hAnsi="Times New Roman"/>
          <w:bCs/>
          <w:color w:val="000000"/>
          <w:sz w:val="28"/>
          <w:szCs w:val="28"/>
          <w:lang w:val="uk-UA" w:eastAsia="ru-RU"/>
        </w:rPr>
        <w:t>усереднена</w:t>
      </w:r>
      <w:r w:rsidRPr="005A09CC">
        <w:rPr>
          <w:rFonts w:ascii="Times New Roman" w:hAnsi="Times New Roman"/>
          <w:bCs/>
          <w:color w:val="000000"/>
          <w:sz w:val="28"/>
          <w:szCs w:val="28"/>
          <w:lang w:val="uk-UA" w:eastAsia="ru-RU"/>
        </w:rPr>
        <w:t xml:space="preserve"> точкова проба. Відбір зразку відбувається ножем або шпателем з прикопки на глибинах 10, 20 та </w:t>
      </w:r>
      <w:smartTag w:uri="urn:schemas-microsoft-com:office:smarttags" w:element="metricconverter">
        <w:smartTagPr>
          <w:attr w:name="ProductID" w:val="30 см"/>
        </w:smartTagPr>
        <w:r w:rsidRPr="005A09CC">
          <w:rPr>
            <w:rFonts w:ascii="Times New Roman" w:hAnsi="Times New Roman"/>
            <w:bCs/>
            <w:color w:val="000000"/>
            <w:sz w:val="28"/>
            <w:szCs w:val="28"/>
            <w:lang w:val="uk-UA" w:eastAsia="ru-RU"/>
          </w:rPr>
          <w:t>30 см</w:t>
        </w:r>
      </w:smartTag>
      <w:r w:rsidRPr="005A09CC">
        <w:rPr>
          <w:rFonts w:ascii="Times New Roman" w:hAnsi="Times New Roman"/>
          <w:bCs/>
          <w:color w:val="000000"/>
          <w:sz w:val="28"/>
          <w:szCs w:val="28"/>
          <w:lang w:val="uk-UA" w:eastAsia="ru-RU"/>
        </w:rPr>
        <w:t xml:space="preserve">, загально вагою </w:t>
      </w:r>
      <w:smartTag w:uri="urn:schemas-microsoft-com:office:smarttags" w:element="metricconverter">
        <w:smartTagPr>
          <w:attr w:name="ProductID" w:val="500 г"/>
        </w:smartTagPr>
        <w:r w:rsidRPr="005A09CC">
          <w:rPr>
            <w:rFonts w:ascii="Times New Roman" w:hAnsi="Times New Roman"/>
            <w:bCs/>
            <w:color w:val="000000"/>
            <w:sz w:val="28"/>
            <w:szCs w:val="28"/>
            <w:lang w:val="uk-UA" w:eastAsia="ru-RU"/>
          </w:rPr>
          <w:t>500 г</w:t>
        </w:r>
      </w:smartTag>
      <w:r w:rsidRPr="005A09CC">
        <w:rPr>
          <w:rFonts w:ascii="Times New Roman" w:hAnsi="Times New Roman"/>
          <w:bCs/>
          <w:color w:val="000000"/>
          <w:sz w:val="28"/>
          <w:szCs w:val="28"/>
          <w:lang w:val="uk-UA" w:eastAsia="ru-RU"/>
        </w:rPr>
        <w:t xml:space="preserve">, ретельно перемішуються до утворення однорідного усередненого ґрунтового </w:t>
      </w:r>
      <w:r w:rsidRPr="005A09CC">
        <w:rPr>
          <w:rFonts w:ascii="Times New Roman" w:hAnsi="Times New Roman"/>
          <w:bCs/>
          <w:color w:val="000000"/>
          <w:sz w:val="28"/>
          <w:szCs w:val="28"/>
          <w:lang w:val="uk-UA" w:eastAsia="ru-RU"/>
        </w:rPr>
        <w:lastRenderedPageBreak/>
        <w:t xml:space="preserve">субстрату. Для кожного із зразків ґрунту заповнювався супровідний талон, в якому зазначаються місце відбору, номер пробного майданчика та особливості, виявлені під час відбору. Запаковані належним </w:t>
      </w:r>
      <w:r w:rsidR="001501AB">
        <w:rPr>
          <w:rFonts w:ascii="Times New Roman" w:hAnsi="Times New Roman"/>
          <w:bCs/>
          <w:color w:val="000000"/>
          <w:sz w:val="28"/>
          <w:szCs w:val="28"/>
          <w:lang w:val="uk-UA" w:eastAsia="ru-RU"/>
        </w:rPr>
        <w:t>чином зразки транспортувались</w:t>
      </w:r>
      <w:r w:rsidRPr="005A09CC">
        <w:rPr>
          <w:rFonts w:ascii="Times New Roman" w:hAnsi="Times New Roman"/>
          <w:bCs/>
          <w:color w:val="000000"/>
          <w:sz w:val="28"/>
          <w:szCs w:val="28"/>
          <w:lang w:val="uk-UA" w:eastAsia="ru-RU"/>
        </w:rPr>
        <w:t xml:space="preserve"> для подальшого лабораторного аналізу.</w:t>
      </w:r>
    </w:p>
    <w:p w14:paraId="123C18B9" w14:textId="77777777" w:rsidR="00BF55AC" w:rsidRPr="005A09CC" w:rsidRDefault="00BF55AC" w:rsidP="00BF55AC">
      <w:pPr>
        <w:spacing w:line="360" w:lineRule="auto"/>
        <w:ind w:firstLine="567"/>
        <w:jc w:val="both"/>
        <w:rPr>
          <w:rFonts w:ascii="Times New Roman" w:hAnsi="Times New Roman"/>
          <w:sz w:val="28"/>
          <w:szCs w:val="28"/>
          <w:lang w:val="uk-UA"/>
        </w:rPr>
      </w:pPr>
      <w:r w:rsidRPr="005A09CC">
        <w:rPr>
          <w:rFonts w:ascii="Times New Roman" w:hAnsi="Times New Roman"/>
          <w:sz w:val="28"/>
          <w:szCs w:val="28"/>
          <w:lang w:val="uk-UA"/>
        </w:rPr>
        <w:t>Лабораторний етап х</w:t>
      </w:r>
      <w:r w:rsidRPr="005A09CC">
        <w:rPr>
          <w:rFonts w:ascii="Times New Roman" w:hAnsi="Times New Roman"/>
          <w:sz w:val="28"/>
          <w:szCs w:val="20"/>
          <w:lang w:val="uk-UA" w:eastAsia="ru-RU"/>
        </w:rPr>
        <w:t>імічного аналізу здійснювався у</w:t>
      </w:r>
      <w:r w:rsidRPr="005A09CC">
        <w:rPr>
          <w:rFonts w:ascii="Times New Roman" w:hAnsi="Times New Roman"/>
          <w:bCs/>
          <w:color w:val="000000"/>
          <w:sz w:val="28"/>
          <w:szCs w:val="28"/>
          <w:lang w:val="uk-UA" w:eastAsia="ru-RU"/>
        </w:rPr>
        <w:t xml:space="preserve"> акредитованій Навчально-дослідній лабораторії аналітичної екологічних досліджень </w:t>
      </w:r>
      <w:r w:rsidR="00106E71" w:rsidRPr="005A09CC">
        <w:rPr>
          <w:rFonts w:ascii="Times New Roman" w:hAnsi="Times New Roman"/>
          <w:bCs/>
          <w:color w:val="000000"/>
          <w:sz w:val="28"/>
          <w:szCs w:val="28"/>
          <w:lang w:val="uk-UA" w:eastAsia="ru-RU"/>
        </w:rPr>
        <w:t xml:space="preserve">Навчально-наукового інституту </w:t>
      </w:r>
      <w:r w:rsidRPr="005A09CC">
        <w:rPr>
          <w:rFonts w:ascii="Times New Roman" w:hAnsi="Times New Roman"/>
          <w:bCs/>
          <w:color w:val="000000"/>
          <w:sz w:val="28"/>
          <w:szCs w:val="28"/>
          <w:lang w:val="uk-UA" w:eastAsia="ru-RU"/>
        </w:rPr>
        <w:t>екологі</w:t>
      </w:r>
      <w:r w:rsidR="00106E71" w:rsidRPr="005A09CC">
        <w:rPr>
          <w:rFonts w:ascii="Times New Roman" w:hAnsi="Times New Roman"/>
          <w:bCs/>
          <w:color w:val="000000"/>
          <w:sz w:val="28"/>
          <w:szCs w:val="28"/>
          <w:lang w:val="uk-UA" w:eastAsia="ru-RU"/>
        </w:rPr>
        <w:t>ї</w:t>
      </w:r>
      <w:r w:rsidRPr="005A09CC">
        <w:rPr>
          <w:rFonts w:ascii="Times New Roman" w:hAnsi="Times New Roman"/>
          <w:bCs/>
          <w:color w:val="000000"/>
          <w:sz w:val="28"/>
          <w:szCs w:val="28"/>
          <w:lang w:val="uk-UA" w:eastAsia="ru-RU"/>
        </w:rPr>
        <w:t xml:space="preserve"> Харківського національного університету імені В. Н. Каразіна.</w:t>
      </w:r>
    </w:p>
    <w:p w14:paraId="268D262F" w14:textId="77777777" w:rsidR="00BF55AC" w:rsidRPr="005A09CC" w:rsidRDefault="00BF55AC" w:rsidP="00BF55AC">
      <w:pPr>
        <w:spacing w:line="360" w:lineRule="auto"/>
        <w:ind w:firstLine="567"/>
        <w:jc w:val="both"/>
        <w:rPr>
          <w:rFonts w:ascii="Times New Roman" w:hAnsi="Times New Roman"/>
          <w:sz w:val="28"/>
          <w:szCs w:val="28"/>
          <w:lang w:val="uk-UA"/>
        </w:rPr>
      </w:pPr>
      <w:r w:rsidRPr="005A09CC">
        <w:rPr>
          <w:rFonts w:ascii="Times New Roman" w:hAnsi="Times New Roman"/>
          <w:sz w:val="28"/>
          <w:szCs w:val="28"/>
          <w:lang w:val="uk-UA"/>
        </w:rPr>
        <w:t xml:space="preserve">У якості контрольних педохімічних показників, що визначають екологічні властивості міських ґрунтів, для визначення обрано наступні: </w:t>
      </w:r>
    </w:p>
    <w:p w14:paraId="0FFE9CAA" w14:textId="77777777" w:rsidR="00BF55AC" w:rsidRPr="005A09CC" w:rsidRDefault="00BF55AC" w:rsidP="00406ED2">
      <w:pPr>
        <w:pStyle w:val="a3"/>
        <w:numPr>
          <w:ilvl w:val="0"/>
          <w:numId w:val="3"/>
        </w:numPr>
        <w:spacing w:line="360" w:lineRule="auto"/>
        <w:ind w:left="0" w:firstLine="567"/>
        <w:jc w:val="both"/>
        <w:rPr>
          <w:rFonts w:ascii="Times New Roman" w:hAnsi="Times New Roman"/>
          <w:sz w:val="28"/>
          <w:szCs w:val="28"/>
          <w:lang w:val="uk-UA"/>
        </w:rPr>
      </w:pPr>
      <w:r w:rsidRPr="005A09CC">
        <w:rPr>
          <w:rFonts w:ascii="Times New Roman" w:hAnsi="Times New Roman"/>
          <w:sz w:val="28"/>
          <w:szCs w:val="28"/>
          <w:lang w:val="uk-UA"/>
        </w:rPr>
        <w:t>к</w:t>
      </w:r>
      <w:r w:rsidR="00226607" w:rsidRPr="005A09CC">
        <w:rPr>
          <w:rFonts w:ascii="Times New Roman" w:hAnsi="Times New Roman"/>
          <w:sz w:val="28"/>
          <w:szCs w:val="28"/>
          <w:lang w:val="uk-UA"/>
        </w:rPr>
        <w:t>ислотність ґрунту (pH) у водній</w:t>
      </w:r>
      <w:r w:rsidRPr="005A09CC">
        <w:rPr>
          <w:rFonts w:ascii="Times New Roman" w:hAnsi="Times New Roman"/>
          <w:sz w:val="28"/>
          <w:szCs w:val="28"/>
          <w:lang w:val="uk-UA"/>
        </w:rPr>
        <w:t xml:space="preserve"> витяжці;</w:t>
      </w:r>
    </w:p>
    <w:p w14:paraId="35CCD317" w14:textId="77777777" w:rsidR="00BF55AC" w:rsidRPr="005A09CC" w:rsidRDefault="00BF55AC" w:rsidP="00406ED2">
      <w:pPr>
        <w:pStyle w:val="a3"/>
        <w:numPr>
          <w:ilvl w:val="0"/>
          <w:numId w:val="3"/>
        </w:numPr>
        <w:spacing w:line="360" w:lineRule="auto"/>
        <w:ind w:left="0" w:firstLine="567"/>
        <w:jc w:val="both"/>
        <w:rPr>
          <w:rFonts w:ascii="Times New Roman" w:hAnsi="Times New Roman"/>
          <w:sz w:val="28"/>
          <w:szCs w:val="28"/>
          <w:lang w:val="uk-UA"/>
        </w:rPr>
      </w:pPr>
      <w:r w:rsidRPr="005A09CC">
        <w:rPr>
          <w:rFonts w:ascii="Times New Roman" w:hAnsi="Times New Roman"/>
          <w:sz w:val="28"/>
          <w:szCs w:val="28"/>
          <w:lang w:val="uk-UA"/>
        </w:rPr>
        <w:t>кисл</w:t>
      </w:r>
      <w:r w:rsidR="00226607" w:rsidRPr="005A09CC">
        <w:rPr>
          <w:rFonts w:ascii="Times New Roman" w:hAnsi="Times New Roman"/>
          <w:sz w:val="28"/>
          <w:szCs w:val="28"/>
          <w:lang w:val="uk-UA"/>
        </w:rPr>
        <w:t>отність ґрунту (pH) у сольовиій</w:t>
      </w:r>
      <w:r w:rsidRPr="005A09CC">
        <w:rPr>
          <w:rFonts w:ascii="Times New Roman" w:hAnsi="Times New Roman"/>
          <w:sz w:val="28"/>
          <w:szCs w:val="28"/>
          <w:lang w:val="uk-UA"/>
        </w:rPr>
        <w:t xml:space="preserve"> витяжці;</w:t>
      </w:r>
    </w:p>
    <w:p w14:paraId="0DCAEF14" w14:textId="77777777" w:rsidR="00BF55AC" w:rsidRPr="005A09CC" w:rsidRDefault="001501AB" w:rsidP="00406ED2">
      <w:pPr>
        <w:pStyle w:val="a3"/>
        <w:numPr>
          <w:ilvl w:val="0"/>
          <w:numId w:val="3"/>
        </w:numPr>
        <w:spacing w:line="360" w:lineRule="auto"/>
        <w:ind w:left="0" w:firstLine="567"/>
        <w:jc w:val="both"/>
        <w:rPr>
          <w:rFonts w:ascii="Times New Roman" w:hAnsi="Times New Roman"/>
          <w:sz w:val="28"/>
          <w:szCs w:val="28"/>
          <w:lang w:val="uk-UA"/>
        </w:rPr>
      </w:pPr>
      <w:r>
        <w:rPr>
          <w:rFonts w:ascii="Times New Roman" w:hAnsi="Times New Roman"/>
          <w:sz w:val="28"/>
          <w:szCs w:val="28"/>
          <w:lang w:val="uk-UA"/>
        </w:rPr>
        <w:t>вміст гумусу;</w:t>
      </w:r>
    </w:p>
    <w:p w14:paraId="3D427DF3" w14:textId="77777777" w:rsidR="00BF55AC" w:rsidRPr="005A09CC" w:rsidRDefault="00BF55AC" w:rsidP="00406ED2">
      <w:pPr>
        <w:pStyle w:val="a3"/>
        <w:numPr>
          <w:ilvl w:val="0"/>
          <w:numId w:val="3"/>
        </w:numPr>
        <w:spacing w:line="360" w:lineRule="auto"/>
        <w:ind w:left="0" w:firstLine="567"/>
        <w:jc w:val="both"/>
        <w:rPr>
          <w:rFonts w:ascii="Times New Roman" w:hAnsi="Times New Roman"/>
          <w:sz w:val="28"/>
          <w:szCs w:val="28"/>
          <w:lang w:val="uk-UA"/>
        </w:rPr>
      </w:pPr>
      <w:r w:rsidRPr="005A09CC">
        <w:rPr>
          <w:rFonts w:ascii="Times New Roman" w:hAnsi="Times New Roman"/>
          <w:sz w:val="28"/>
          <w:szCs w:val="28"/>
          <w:lang w:val="uk-UA"/>
        </w:rPr>
        <w:t xml:space="preserve">вміст хлоридів-іонів; </w:t>
      </w:r>
    </w:p>
    <w:p w14:paraId="3AE6A925" w14:textId="77777777" w:rsidR="00BF55AC" w:rsidRPr="005A09CC" w:rsidRDefault="00BF55AC" w:rsidP="00406ED2">
      <w:pPr>
        <w:pStyle w:val="a3"/>
        <w:numPr>
          <w:ilvl w:val="0"/>
          <w:numId w:val="3"/>
        </w:numPr>
        <w:spacing w:line="360" w:lineRule="auto"/>
        <w:ind w:left="0" w:firstLine="567"/>
        <w:jc w:val="both"/>
        <w:rPr>
          <w:rFonts w:ascii="Times New Roman" w:hAnsi="Times New Roman"/>
          <w:sz w:val="28"/>
          <w:szCs w:val="28"/>
          <w:lang w:val="uk-UA"/>
        </w:rPr>
      </w:pPr>
      <w:r w:rsidRPr="005A09CC">
        <w:rPr>
          <w:rFonts w:ascii="Times New Roman" w:hAnsi="Times New Roman"/>
          <w:sz w:val="28"/>
          <w:szCs w:val="28"/>
          <w:lang w:val="uk-UA"/>
        </w:rPr>
        <w:t>вміст гідрокарбокарбонат-іонів.</w:t>
      </w:r>
    </w:p>
    <w:p w14:paraId="3DF3D06D" w14:textId="77777777" w:rsidR="00BF55AC" w:rsidRPr="005A09CC" w:rsidRDefault="00BF55AC" w:rsidP="00BF55AC">
      <w:pPr>
        <w:spacing w:line="360" w:lineRule="auto"/>
        <w:ind w:firstLine="567"/>
        <w:jc w:val="both"/>
        <w:rPr>
          <w:rFonts w:ascii="Times New Roman" w:hAnsi="Times New Roman"/>
          <w:bCs/>
          <w:sz w:val="28"/>
          <w:szCs w:val="20"/>
          <w:lang w:val="uk-UA" w:eastAsia="ru-RU"/>
        </w:rPr>
      </w:pPr>
      <w:r w:rsidRPr="005A09CC">
        <w:rPr>
          <w:rFonts w:ascii="Times New Roman" w:hAnsi="Times New Roman"/>
          <w:bCs/>
          <w:color w:val="000000"/>
          <w:sz w:val="28"/>
          <w:szCs w:val="28"/>
          <w:lang w:val="uk-UA" w:eastAsia="ru-RU"/>
        </w:rPr>
        <w:t xml:space="preserve">Хіміко-аналітичні дослідження відібраних зразків ґрунту здійснювались на основі апробованих методик аналізу. </w:t>
      </w:r>
      <w:r w:rsidRPr="005A09CC">
        <w:rPr>
          <w:rFonts w:ascii="Times New Roman" w:hAnsi="Times New Roman"/>
          <w:bCs/>
          <w:sz w:val="28"/>
          <w:lang w:val="uk-UA" w:eastAsia="ru-RU"/>
        </w:rPr>
        <w:t>В</w:t>
      </w:r>
      <w:r w:rsidRPr="005A09CC">
        <w:rPr>
          <w:rFonts w:ascii="Times New Roman" w:hAnsi="Times New Roman"/>
          <w:bCs/>
          <w:sz w:val="28"/>
          <w:szCs w:val="20"/>
          <w:lang w:val="uk-UA" w:eastAsia="ru-RU"/>
        </w:rPr>
        <w:t xml:space="preserve">изначення величини рН водної витяжки та </w:t>
      </w:r>
      <w:r w:rsidRPr="005A09CC">
        <w:rPr>
          <w:rFonts w:ascii="Times New Roman" w:hAnsi="Times New Roman"/>
          <w:sz w:val="28"/>
          <w:szCs w:val="20"/>
          <w:lang w:val="uk-UA" w:eastAsia="ru-RU"/>
        </w:rPr>
        <w:t>сольової витяжки</w:t>
      </w:r>
      <w:r w:rsidRPr="005A09CC">
        <w:rPr>
          <w:rFonts w:ascii="Times New Roman" w:hAnsi="Times New Roman"/>
          <w:bCs/>
          <w:sz w:val="28"/>
          <w:szCs w:val="20"/>
          <w:lang w:val="uk-UA" w:eastAsia="ru-RU"/>
        </w:rPr>
        <w:t xml:space="preserve"> проводилось за допомогою а</w:t>
      </w:r>
      <w:r w:rsidRPr="005A09CC">
        <w:rPr>
          <w:rFonts w:ascii="Times New Roman" w:hAnsi="Times New Roman"/>
          <w:bCs/>
          <w:sz w:val="28"/>
          <w:lang w:val="uk-UA" w:eastAsia="ru-RU"/>
        </w:rPr>
        <w:t>налізу водної витяжки, в</w:t>
      </w:r>
      <w:r w:rsidRPr="005A09CC">
        <w:rPr>
          <w:rFonts w:ascii="Times New Roman" w:hAnsi="Times New Roman"/>
          <w:sz w:val="28"/>
          <w:szCs w:val="20"/>
          <w:lang w:val="uk-UA" w:eastAsia="ru-RU"/>
        </w:rPr>
        <w:t xml:space="preserve">міст гумусу визначався за допомогою титрометричного методу визначення органічного вуглецю мокрим спаленням за Тюріним, вміст </w:t>
      </w:r>
      <w:r w:rsidRPr="005A09CC">
        <w:rPr>
          <w:rFonts w:ascii="Times New Roman" w:hAnsi="Times New Roman"/>
          <w:sz w:val="28"/>
          <w:szCs w:val="28"/>
          <w:lang w:val="uk-UA"/>
        </w:rPr>
        <w:t xml:space="preserve">гідрокарбокарбонат-іонів встановлювавая на основі </w:t>
      </w:r>
      <w:r w:rsidRPr="005A09CC">
        <w:rPr>
          <w:rFonts w:ascii="Times New Roman" w:hAnsi="Times New Roman"/>
          <w:sz w:val="28"/>
          <w:szCs w:val="20"/>
          <w:lang w:val="uk-UA" w:eastAsia="ru-RU"/>
        </w:rPr>
        <w:t>в</w:t>
      </w:r>
      <w:r w:rsidRPr="005A09CC">
        <w:rPr>
          <w:rFonts w:ascii="Times New Roman" w:hAnsi="Times New Roman"/>
          <w:bCs/>
          <w:sz w:val="28"/>
          <w:szCs w:val="20"/>
          <w:lang w:val="uk-UA" w:eastAsia="ru-RU"/>
        </w:rPr>
        <w:t xml:space="preserve">изначення загальної лужності, </w:t>
      </w:r>
      <w:r w:rsidRPr="005A09CC">
        <w:rPr>
          <w:rFonts w:ascii="Times New Roman" w:hAnsi="Times New Roman"/>
          <w:sz w:val="28"/>
          <w:szCs w:val="20"/>
          <w:lang w:val="uk-UA" w:eastAsia="ru-RU"/>
        </w:rPr>
        <w:t>визн</w:t>
      </w:r>
      <w:r w:rsidRPr="005A09CC">
        <w:rPr>
          <w:rFonts w:ascii="Times New Roman" w:hAnsi="Times New Roman"/>
          <w:sz w:val="28"/>
          <w:lang w:val="uk-UA" w:eastAsia="ru-RU"/>
        </w:rPr>
        <w:t xml:space="preserve">ачення хлорид-іонів відбувався аргентометричним </w:t>
      </w:r>
      <w:r w:rsidRPr="005A09CC">
        <w:rPr>
          <w:rFonts w:ascii="Times New Roman" w:hAnsi="Times New Roman"/>
          <w:sz w:val="28"/>
          <w:szCs w:val="20"/>
          <w:lang w:val="uk-UA" w:eastAsia="ru-RU"/>
        </w:rPr>
        <w:t>методом по Мору.</w:t>
      </w:r>
    </w:p>
    <w:p w14:paraId="4D8FB339" w14:textId="77777777" w:rsidR="00BF55AC" w:rsidRPr="00CD07EA" w:rsidRDefault="00BF55AC" w:rsidP="00BF55AC">
      <w:pPr>
        <w:spacing w:line="360" w:lineRule="auto"/>
        <w:ind w:firstLine="567"/>
        <w:jc w:val="both"/>
        <w:rPr>
          <w:rFonts w:ascii="Times New Roman" w:hAnsi="Times New Roman"/>
          <w:sz w:val="28"/>
          <w:szCs w:val="28"/>
          <w:lang w:val="uk-UA"/>
        </w:rPr>
      </w:pPr>
      <w:r w:rsidRPr="00CD07EA">
        <w:rPr>
          <w:rFonts w:ascii="Times New Roman" w:hAnsi="Times New Roman"/>
          <w:sz w:val="28"/>
          <w:szCs w:val="28"/>
          <w:lang w:val="uk-UA"/>
        </w:rPr>
        <w:t>Результати хімічного аналізу зразків ґрунт</w:t>
      </w:r>
      <w:r w:rsidR="00226607" w:rsidRPr="00CD07EA">
        <w:rPr>
          <w:rFonts w:ascii="Times New Roman" w:hAnsi="Times New Roman"/>
          <w:sz w:val="28"/>
          <w:szCs w:val="28"/>
          <w:lang w:val="uk-UA"/>
        </w:rPr>
        <w:t xml:space="preserve">ового покриву наведені у </w:t>
      </w:r>
      <w:r w:rsidRPr="00CD07EA">
        <w:rPr>
          <w:rFonts w:ascii="Times New Roman" w:hAnsi="Times New Roman"/>
          <w:sz w:val="28"/>
          <w:szCs w:val="28"/>
          <w:lang w:val="uk-UA"/>
        </w:rPr>
        <w:t>відповідному протоколі лаб</w:t>
      </w:r>
      <w:r w:rsidR="001501AB">
        <w:rPr>
          <w:rFonts w:ascii="Times New Roman" w:hAnsi="Times New Roman"/>
          <w:sz w:val="28"/>
          <w:szCs w:val="28"/>
          <w:lang w:val="uk-UA"/>
        </w:rPr>
        <w:t>ораторії, розміщеному у Додатку Б</w:t>
      </w:r>
      <w:r w:rsidRPr="00CD07EA">
        <w:rPr>
          <w:rFonts w:ascii="Times New Roman" w:hAnsi="Times New Roman"/>
          <w:sz w:val="28"/>
          <w:szCs w:val="28"/>
          <w:lang w:val="uk-UA"/>
        </w:rPr>
        <w:t xml:space="preserve">. Камеральна обробка результатів хіміко-аналітичних досліджень здійснювалась засобами </w:t>
      </w:r>
      <w:r w:rsidRPr="00CD07EA">
        <w:rPr>
          <w:rFonts w:ascii="Times New Roman" w:hAnsi="Times New Roman"/>
          <w:color w:val="000000"/>
          <w:sz w:val="28"/>
          <w:szCs w:val="28"/>
          <w:lang w:val="uk-UA" w:eastAsia="ru-RU"/>
        </w:rPr>
        <w:t>автоматизованих алгоритмів</w:t>
      </w:r>
      <w:r w:rsidRPr="00CD07EA">
        <w:rPr>
          <w:rFonts w:ascii="Times New Roman" w:hAnsi="Times New Roman"/>
          <w:sz w:val="28"/>
          <w:szCs w:val="28"/>
          <w:lang w:val="uk-UA"/>
        </w:rPr>
        <w:t xml:space="preserve"> </w:t>
      </w:r>
      <w:r w:rsidR="00405227" w:rsidRPr="00CD07EA">
        <w:rPr>
          <w:rFonts w:ascii="Times New Roman" w:hAnsi="Times New Roman"/>
          <w:sz w:val="28"/>
          <w:szCs w:val="28"/>
          <w:lang w:val="uk-UA"/>
        </w:rPr>
        <w:t>ГІС–</w:t>
      </w:r>
      <w:r w:rsidRPr="00CD07EA">
        <w:rPr>
          <w:rFonts w:ascii="Times New Roman" w:hAnsi="Times New Roman"/>
          <w:sz w:val="28"/>
          <w:szCs w:val="28"/>
          <w:lang w:val="uk-UA"/>
        </w:rPr>
        <w:t>моделювання з</w:t>
      </w:r>
      <w:r w:rsidR="001501AB">
        <w:rPr>
          <w:rFonts w:ascii="Times New Roman" w:hAnsi="Times New Roman"/>
          <w:color w:val="000000"/>
          <w:sz w:val="28"/>
          <w:szCs w:val="28"/>
          <w:lang w:val="uk-UA" w:eastAsia="ru-RU"/>
        </w:rPr>
        <w:t>а допомогою геостатичної</w:t>
      </w:r>
      <w:r w:rsidRPr="00CD07EA">
        <w:rPr>
          <w:rFonts w:ascii="Times New Roman" w:hAnsi="Times New Roman"/>
          <w:color w:val="000000"/>
          <w:sz w:val="28"/>
          <w:szCs w:val="28"/>
          <w:lang w:val="uk-UA" w:eastAsia="ru-RU"/>
        </w:rPr>
        <w:t xml:space="preserve"> інтерполяції.</w:t>
      </w:r>
    </w:p>
    <w:p w14:paraId="1CDB7271" w14:textId="77777777" w:rsidR="00BF55AC" w:rsidRPr="005A09CC" w:rsidRDefault="00BF55AC" w:rsidP="00BF55AC">
      <w:pPr>
        <w:spacing w:line="360" w:lineRule="auto"/>
        <w:ind w:firstLine="567"/>
        <w:contextualSpacing/>
        <w:jc w:val="both"/>
        <w:rPr>
          <w:rFonts w:ascii="Times New Roman" w:hAnsi="Times New Roman"/>
          <w:color w:val="000000"/>
          <w:spacing w:val="-6"/>
          <w:sz w:val="28"/>
          <w:szCs w:val="28"/>
          <w:lang w:val="uk-UA" w:eastAsia="ru-RU"/>
        </w:rPr>
      </w:pPr>
      <w:r w:rsidRPr="00CD07EA">
        <w:rPr>
          <w:rFonts w:ascii="Times New Roman" w:hAnsi="Times New Roman"/>
          <w:color w:val="000000"/>
          <w:sz w:val="28"/>
          <w:szCs w:val="28"/>
          <w:lang w:val="uk-UA" w:eastAsia="ru-RU"/>
        </w:rPr>
        <w:t>Геостатистична операція інтерполяції – це інструмент, що на основі</w:t>
      </w:r>
      <w:r w:rsidRPr="005A09CC">
        <w:rPr>
          <w:rFonts w:ascii="Times New Roman" w:hAnsi="Times New Roman"/>
          <w:color w:val="000000"/>
          <w:spacing w:val="-6"/>
          <w:sz w:val="28"/>
          <w:szCs w:val="28"/>
          <w:lang w:val="uk-UA" w:eastAsia="ru-RU"/>
        </w:rPr>
        <w:t xml:space="preserve"> наявних </w:t>
      </w:r>
      <w:r w:rsidRPr="005A09CC">
        <w:rPr>
          <w:rFonts w:ascii="Times New Roman" w:hAnsi="Times New Roman"/>
          <w:color w:val="212121"/>
          <w:spacing w:val="-6"/>
          <w:sz w:val="28"/>
          <w:szCs w:val="28"/>
          <w:lang w:val="uk-UA"/>
        </w:rPr>
        <w:t>будь-яких географічних даних</w:t>
      </w:r>
      <w:r w:rsidRPr="005A09CC">
        <w:rPr>
          <w:rFonts w:ascii="Times New Roman" w:hAnsi="Times New Roman"/>
          <w:color w:val="000000"/>
          <w:spacing w:val="-6"/>
          <w:sz w:val="28"/>
          <w:szCs w:val="28"/>
          <w:lang w:val="uk-UA" w:eastAsia="ru-RU"/>
        </w:rPr>
        <w:t xml:space="preserve"> у опорних </w:t>
      </w:r>
      <w:r w:rsidRPr="005A09CC">
        <w:rPr>
          <w:rFonts w:ascii="Times New Roman" w:hAnsi="Times New Roman"/>
          <w:color w:val="212121"/>
          <w:spacing w:val="-6"/>
          <w:sz w:val="28"/>
          <w:szCs w:val="28"/>
          <w:lang w:val="uk-UA"/>
        </w:rPr>
        <w:t xml:space="preserve">точках простору </w:t>
      </w:r>
      <w:r w:rsidRPr="005A09CC">
        <w:rPr>
          <w:rFonts w:ascii="Times New Roman" w:hAnsi="Times New Roman"/>
          <w:color w:val="000000"/>
          <w:spacing w:val="-6"/>
          <w:sz w:val="28"/>
          <w:szCs w:val="28"/>
          <w:lang w:val="uk-UA" w:eastAsia="ru-RU"/>
        </w:rPr>
        <w:t xml:space="preserve">дозволяє робити прогноз, який передбачає значення цих даних для всіх точок суміжного простору. Таким чином, інтерполяція являє собою інструмент передбачення невідомих значень для будь-яких </w:t>
      </w:r>
      <w:r w:rsidRPr="005A09CC">
        <w:rPr>
          <w:rFonts w:ascii="Times New Roman" w:hAnsi="Times New Roman"/>
          <w:color w:val="000000"/>
          <w:spacing w:val="-6"/>
          <w:sz w:val="28"/>
          <w:szCs w:val="28"/>
          <w:lang w:val="uk-UA" w:eastAsia="ru-RU"/>
        </w:rPr>
        <w:lastRenderedPageBreak/>
        <w:t>географічних точкових даних на основі припущення, що дані є просторово картельованими (тобто існує залежність між значенням даних і їх відстанню до опорної точки). За результатами математичного обчислення значень, що прогнозуються в геоінформаційному середовищі будується растрове зображення інтерпольованої поверхні, кожна комірка якого відо</w:t>
      </w:r>
      <w:r w:rsidR="00226607" w:rsidRPr="005A09CC">
        <w:rPr>
          <w:rFonts w:ascii="Times New Roman" w:hAnsi="Times New Roman"/>
          <w:color w:val="000000"/>
          <w:spacing w:val="-6"/>
          <w:sz w:val="28"/>
          <w:szCs w:val="28"/>
          <w:lang w:val="uk-UA" w:eastAsia="ru-RU"/>
        </w:rPr>
        <w:t>бражує шукані значення (Рис.</w:t>
      </w:r>
      <w:r w:rsidR="00226607" w:rsidRPr="005A09CC">
        <w:rPr>
          <w:spacing w:val="-6"/>
          <w:lang w:val="uk-UA"/>
        </w:rPr>
        <w:t> </w:t>
      </w:r>
      <w:r w:rsidR="00226607" w:rsidRPr="005A09CC">
        <w:rPr>
          <w:rFonts w:ascii="Times New Roman" w:hAnsi="Times New Roman"/>
          <w:color w:val="000000"/>
          <w:spacing w:val="-6"/>
          <w:sz w:val="28"/>
          <w:szCs w:val="28"/>
          <w:lang w:val="uk-UA" w:eastAsia="ru-RU"/>
        </w:rPr>
        <w:t>2.1</w:t>
      </w:r>
      <w:r w:rsidR="00CD07EA">
        <w:rPr>
          <w:rFonts w:ascii="Times New Roman" w:hAnsi="Times New Roman"/>
          <w:color w:val="000000"/>
          <w:spacing w:val="-6"/>
          <w:sz w:val="28"/>
          <w:szCs w:val="28"/>
          <w:lang w:val="uk-UA" w:eastAsia="ru-RU"/>
        </w:rPr>
        <w:t>0</w:t>
      </w:r>
      <w:r w:rsidRPr="005A09CC">
        <w:rPr>
          <w:rFonts w:ascii="Times New Roman" w:hAnsi="Times New Roman"/>
          <w:color w:val="000000"/>
          <w:spacing w:val="-6"/>
          <w:sz w:val="28"/>
          <w:szCs w:val="28"/>
          <w:lang w:val="uk-UA" w:eastAsia="ru-RU"/>
        </w:rPr>
        <w:t>).</w:t>
      </w:r>
    </w:p>
    <w:p w14:paraId="29C21FA3" w14:textId="77777777" w:rsidR="00343D41" w:rsidRPr="005A09CC" w:rsidRDefault="00343D41" w:rsidP="00CD07EA">
      <w:pPr>
        <w:spacing w:line="360" w:lineRule="auto"/>
        <w:ind w:firstLine="567"/>
        <w:jc w:val="both"/>
        <w:rPr>
          <w:rFonts w:ascii="Times New Roman" w:hAnsi="Times New Roman"/>
          <w:sz w:val="28"/>
          <w:szCs w:val="28"/>
          <w:lang w:val="uk-UA"/>
        </w:rPr>
      </w:pPr>
    </w:p>
    <w:p w14:paraId="174467BD" w14:textId="77777777" w:rsidR="00BF55AC" w:rsidRPr="005A09CC" w:rsidRDefault="00BF55AC" w:rsidP="00CD07EA">
      <w:pPr>
        <w:spacing w:line="360" w:lineRule="auto"/>
        <w:contextualSpacing/>
        <w:jc w:val="center"/>
        <w:rPr>
          <w:rFonts w:ascii="Times New Roman" w:hAnsi="Times New Roman"/>
          <w:sz w:val="28"/>
          <w:szCs w:val="28"/>
          <w:lang w:val="uk-UA"/>
        </w:rPr>
      </w:pPr>
      <w:r w:rsidRPr="005A09CC">
        <w:rPr>
          <w:rFonts w:ascii="Times New Roman" w:hAnsi="Times New Roman"/>
          <w:noProof/>
          <w:sz w:val="28"/>
          <w:szCs w:val="28"/>
          <w:lang w:val="uk-UA" w:eastAsia="ru-RU"/>
        </w:rPr>
        <w:t xml:space="preserve">  </w:t>
      </w:r>
      <w:r w:rsidR="00CD07EA" w:rsidRPr="005A09CC">
        <w:rPr>
          <w:rFonts w:ascii="Times New Roman" w:hAnsi="Times New Roman"/>
          <w:noProof/>
          <w:sz w:val="28"/>
          <w:szCs w:val="28"/>
          <w:lang w:val="ru-RU" w:eastAsia="ru-RU" w:bidi="ar-SA"/>
        </w:rPr>
        <w:drawing>
          <wp:inline distT="0" distB="0" distL="0" distR="0" wp14:anchorId="6A69EEC6" wp14:editId="7CFA2161">
            <wp:extent cx="2634888" cy="2728686"/>
            <wp:effectExtent l="0" t="0" r="0" b="0"/>
            <wp:docPr id="1092" name="Рисунок 28" descr="Входные точечные данные высо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descr="Входные точечные данные высот"/>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698889" cy="2794965"/>
                    </a:xfrm>
                    <a:prstGeom prst="rect">
                      <a:avLst/>
                    </a:prstGeom>
                    <a:noFill/>
                    <a:ln>
                      <a:noFill/>
                    </a:ln>
                  </pic:spPr>
                </pic:pic>
              </a:graphicData>
            </a:graphic>
          </wp:inline>
        </w:drawing>
      </w:r>
      <w:r w:rsidRPr="005A09CC">
        <w:rPr>
          <w:rFonts w:ascii="Times New Roman" w:hAnsi="Times New Roman"/>
          <w:noProof/>
          <w:sz w:val="28"/>
          <w:szCs w:val="28"/>
          <w:lang w:val="uk-UA" w:eastAsia="ru-RU"/>
        </w:rPr>
        <w:t xml:space="preserve">          </w:t>
      </w:r>
      <w:r w:rsidRPr="005A09CC">
        <w:rPr>
          <w:rFonts w:ascii="Times New Roman" w:hAnsi="Times New Roman"/>
          <w:noProof/>
          <w:sz w:val="28"/>
          <w:szCs w:val="28"/>
          <w:lang w:val="ru-RU" w:eastAsia="ru-RU" w:bidi="ar-SA"/>
        </w:rPr>
        <w:drawing>
          <wp:inline distT="0" distB="0" distL="0" distR="0" wp14:anchorId="22DF8552" wp14:editId="740A50A9">
            <wp:extent cx="2196918" cy="2728686"/>
            <wp:effectExtent l="0" t="0" r="0" b="0"/>
            <wp:docPr id="1093" name="Рисунок 27" descr="Интерполированная поверхность высо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descr="Интерполированная поверхность высот"/>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219613" cy="2756874"/>
                    </a:xfrm>
                    <a:prstGeom prst="rect">
                      <a:avLst/>
                    </a:prstGeom>
                    <a:noFill/>
                    <a:ln>
                      <a:noFill/>
                    </a:ln>
                  </pic:spPr>
                </pic:pic>
              </a:graphicData>
            </a:graphic>
          </wp:inline>
        </w:drawing>
      </w:r>
    </w:p>
    <w:p w14:paraId="364C87FD" w14:textId="77777777" w:rsidR="00BF55AC" w:rsidRPr="005A09CC" w:rsidRDefault="00BF55AC" w:rsidP="000140A4">
      <w:pPr>
        <w:spacing w:line="360" w:lineRule="auto"/>
        <w:contextualSpacing/>
        <w:jc w:val="center"/>
        <w:rPr>
          <w:rFonts w:ascii="Times New Roman" w:hAnsi="Times New Roman"/>
          <w:sz w:val="28"/>
          <w:szCs w:val="28"/>
          <w:lang w:val="uk-UA"/>
        </w:rPr>
      </w:pPr>
      <w:r w:rsidRPr="005A09CC">
        <w:rPr>
          <w:rFonts w:ascii="Times New Roman" w:hAnsi="Times New Roman"/>
          <w:sz w:val="28"/>
          <w:szCs w:val="28"/>
          <w:lang w:val="uk-UA"/>
        </w:rPr>
        <w:t>а                          б</w:t>
      </w:r>
    </w:p>
    <w:p w14:paraId="3109D5F2" w14:textId="77777777" w:rsidR="009D18A7" w:rsidRPr="00CD07EA" w:rsidRDefault="00BF55AC" w:rsidP="00BF55AC">
      <w:pPr>
        <w:spacing w:line="360" w:lineRule="auto"/>
        <w:ind w:firstLine="567"/>
        <w:contextualSpacing/>
        <w:jc w:val="center"/>
        <w:rPr>
          <w:rFonts w:ascii="Times New Roman" w:hAnsi="Times New Roman"/>
          <w:lang w:val="uk-UA"/>
        </w:rPr>
      </w:pPr>
      <w:r w:rsidRPr="00CD07EA">
        <w:rPr>
          <w:rFonts w:ascii="Times New Roman" w:hAnsi="Times New Roman"/>
          <w:lang w:val="uk-UA"/>
        </w:rPr>
        <w:t xml:space="preserve">а - вхідні точкові дані; б - інтерпольована поверхня </w:t>
      </w:r>
    </w:p>
    <w:p w14:paraId="61616101" w14:textId="77777777" w:rsidR="00546503" w:rsidRPr="005A09CC" w:rsidRDefault="00DA1703" w:rsidP="00DC74F7">
      <w:pPr>
        <w:spacing w:line="360" w:lineRule="auto"/>
        <w:ind w:firstLine="567"/>
        <w:contextualSpacing/>
        <w:jc w:val="center"/>
        <w:rPr>
          <w:rFonts w:ascii="Times New Roman" w:hAnsi="Times New Roman"/>
          <w:sz w:val="28"/>
          <w:szCs w:val="28"/>
          <w:lang w:val="uk-UA"/>
        </w:rPr>
      </w:pPr>
      <w:r w:rsidRPr="005A09CC">
        <w:rPr>
          <w:rFonts w:ascii="Times New Roman" w:hAnsi="Times New Roman"/>
          <w:sz w:val="28"/>
          <w:lang w:val="uk-UA"/>
        </w:rPr>
        <w:t>Рис. 2.1</w:t>
      </w:r>
      <w:r w:rsidR="00CD07EA">
        <w:rPr>
          <w:rFonts w:ascii="Times New Roman" w:hAnsi="Times New Roman"/>
          <w:sz w:val="28"/>
          <w:lang w:val="uk-UA"/>
        </w:rPr>
        <w:t>0</w:t>
      </w:r>
      <w:r w:rsidR="00BF55AC" w:rsidRPr="005A09CC">
        <w:rPr>
          <w:rFonts w:ascii="Times New Roman" w:hAnsi="Times New Roman"/>
          <w:sz w:val="28"/>
          <w:lang w:val="uk-UA"/>
        </w:rPr>
        <w:t xml:space="preserve"> </w:t>
      </w:r>
      <w:r w:rsidR="00BF55AC" w:rsidRPr="005A09CC">
        <w:rPr>
          <w:rFonts w:ascii="Times New Roman" w:hAnsi="Times New Roman"/>
          <w:sz w:val="28"/>
          <w:szCs w:val="28"/>
          <w:lang w:val="uk-UA"/>
        </w:rPr>
        <w:t>Етапи інтерполяції значень</w:t>
      </w:r>
    </w:p>
    <w:p w14:paraId="6FD35720" w14:textId="77777777" w:rsidR="00405227" w:rsidRDefault="00405227" w:rsidP="002B15D4">
      <w:pPr>
        <w:spacing w:line="360" w:lineRule="auto"/>
        <w:ind w:firstLine="567"/>
        <w:contextualSpacing/>
        <w:jc w:val="both"/>
        <w:rPr>
          <w:rFonts w:ascii="Times New Roman" w:hAnsi="Times New Roman"/>
          <w:sz w:val="28"/>
          <w:szCs w:val="28"/>
          <w:lang w:val="uk-UA"/>
        </w:rPr>
      </w:pPr>
    </w:p>
    <w:p w14:paraId="19C258D2" w14:textId="77777777" w:rsidR="00226607" w:rsidRPr="005A09CC" w:rsidRDefault="00405227" w:rsidP="002B15D4">
      <w:pPr>
        <w:spacing w:line="360" w:lineRule="auto"/>
        <w:ind w:firstLine="567"/>
        <w:contextualSpacing/>
        <w:jc w:val="both"/>
        <w:rPr>
          <w:rFonts w:ascii="Times New Roman" w:hAnsi="Times New Roman"/>
          <w:spacing w:val="-6"/>
          <w:sz w:val="28"/>
          <w:szCs w:val="28"/>
          <w:lang w:val="uk-UA"/>
        </w:rPr>
      </w:pPr>
      <w:r w:rsidRPr="005A09CC">
        <w:rPr>
          <w:rFonts w:ascii="Times New Roman" w:hAnsi="Times New Roman"/>
          <w:sz w:val="28"/>
          <w:szCs w:val="28"/>
          <w:lang w:val="uk-UA"/>
        </w:rPr>
        <w:t>Отримані інтерполяційні поверхні кожного досліджуваного показника екологічного стану ґрунтового покриву території м. Харків картографічно оформлені відображують прогнозні моделі просторового поширення показників та використані для ілюстрації та інтерпретації результатів дослідження</w:t>
      </w:r>
      <w:r w:rsidR="002B15D4" w:rsidRPr="005A09CC">
        <w:rPr>
          <w:rFonts w:ascii="Times New Roman" w:hAnsi="Times New Roman"/>
          <w:spacing w:val="-6"/>
          <w:sz w:val="28"/>
          <w:szCs w:val="28"/>
          <w:lang w:val="uk-UA"/>
        </w:rPr>
        <w:t xml:space="preserve">При побудові інтерполяційних поверхонь просторового поширення визначених педохімічних показників ґрунтового покриву території дослідження було використано метод природної околиці </w:t>
      </w:r>
      <w:hyperlink r:id="rId36" w:history="1">
        <w:r w:rsidR="002B15D4" w:rsidRPr="005A09CC">
          <w:rPr>
            <w:rFonts w:ascii="Times New Roman" w:hAnsi="Times New Roman"/>
            <w:spacing w:val="-6"/>
            <w:sz w:val="28"/>
            <w:szCs w:val="28"/>
            <w:lang w:val="uk-UA"/>
          </w:rPr>
          <w:t>(Natural Neighbor)</w:t>
        </w:r>
      </w:hyperlink>
      <w:r w:rsidR="002B15D4" w:rsidRPr="005A09CC">
        <w:rPr>
          <w:rFonts w:ascii="Times New Roman" w:hAnsi="Times New Roman"/>
          <w:spacing w:val="-6"/>
          <w:sz w:val="28"/>
          <w:szCs w:val="28"/>
          <w:lang w:val="uk-UA"/>
        </w:rPr>
        <w:t xml:space="preserve"> або методу інтерполяції Сібсона. </w:t>
      </w:r>
    </w:p>
    <w:p w14:paraId="4FD61CDF" w14:textId="77777777" w:rsidR="008C6141" w:rsidRDefault="008C6141" w:rsidP="008C6141">
      <w:pPr>
        <w:spacing w:line="360" w:lineRule="auto"/>
        <w:ind w:firstLine="851"/>
        <w:jc w:val="both"/>
        <w:rPr>
          <w:rFonts w:ascii="Times New Roman" w:hAnsi="Times New Roman"/>
          <w:sz w:val="28"/>
          <w:lang w:val="ru-RU"/>
        </w:rPr>
      </w:pPr>
      <w:r w:rsidRPr="005A09CC">
        <w:rPr>
          <w:rFonts w:ascii="Times New Roman" w:hAnsi="Times New Roman"/>
          <w:sz w:val="28"/>
          <w:szCs w:val="28"/>
          <w:lang w:val="uk-UA"/>
        </w:rPr>
        <w:t xml:space="preserve">Оцінка екологічного стану ландшафтів за результатами дослідження вмісту рухомих форм важких металів у ґрунтовому покриві здійснювалась за допомогою обчислення показника сумарного забруднення </w:t>
      </w:r>
      <w:r w:rsidRPr="005A09CC">
        <w:rPr>
          <w:rFonts w:ascii="Times New Roman" w:hAnsi="Times New Roman"/>
          <w:sz w:val="28"/>
          <w:szCs w:val="28"/>
          <w:lang w:val="ru-RU"/>
        </w:rPr>
        <w:t>(</w:t>
      </w:r>
      <w:r w:rsidRPr="005A09CC">
        <w:rPr>
          <w:rFonts w:ascii="Times New Roman" w:hAnsi="Times New Roman"/>
          <w:sz w:val="28"/>
          <w:szCs w:val="28"/>
        </w:rPr>
        <w:t>Zc</w:t>
      </w:r>
      <w:r w:rsidR="00CD07EA">
        <w:rPr>
          <w:rFonts w:ascii="Times New Roman" w:hAnsi="Times New Roman"/>
          <w:sz w:val="28"/>
          <w:szCs w:val="28"/>
          <w:lang w:val="uk-UA"/>
        </w:rPr>
        <w:t>)</w:t>
      </w:r>
      <w:r w:rsidRPr="005A09CC">
        <w:rPr>
          <w:rFonts w:ascii="Times New Roman" w:hAnsi="Times New Roman"/>
          <w:sz w:val="28"/>
          <w:lang w:val="ru-RU"/>
        </w:rPr>
        <w:t xml:space="preserve"> за формулою:</w:t>
      </w:r>
    </w:p>
    <w:p w14:paraId="641E73C5" w14:textId="77777777" w:rsidR="00CD07EA" w:rsidRPr="005A09CC" w:rsidRDefault="00CD07EA" w:rsidP="00CD07EA">
      <w:pPr>
        <w:spacing w:line="360" w:lineRule="auto"/>
        <w:jc w:val="both"/>
        <w:rPr>
          <w:rFonts w:ascii="Times New Roman" w:hAnsi="Times New Roman"/>
          <w:sz w:val="28"/>
          <w:lang w:val="ru-RU"/>
        </w:rPr>
      </w:pPr>
    </w:p>
    <w:p w14:paraId="7F4C47D2" w14:textId="77777777" w:rsidR="00CD07EA" w:rsidRPr="00CD07EA" w:rsidRDefault="00CD07EA" w:rsidP="00CD07EA">
      <w:pPr>
        <w:spacing w:line="360" w:lineRule="auto"/>
        <w:jc w:val="center"/>
        <w:rPr>
          <w:rFonts w:ascii="Times New Roman" w:eastAsiaTheme="minorEastAsia" w:hAnsi="Times New Roman"/>
          <w:sz w:val="28"/>
          <w:lang w:val="uk-UA"/>
        </w:rPr>
      </w:pPr>
      <w:r>
        <w:rPr>
          <w:rFonts w:ascii="Times New Roman" w:hAnsi="Times New Roman"/>
          <w:sz w:val="28"/>
          <w:lang w:val="uk-UA"/>
        </w:rPr>
        <w:lastRenderedPageBreak/>
        <w:t xml:space="preserve">                                                </w:t>
      </w:r>
      <m:oMath>
        <m:r>
          <w:rPr>
            <w:rFonts w:ascii="Cambria Math" w:hAnsi="Cambria Math"/>
            <w:sz w:val="28"/>
          </w:rPr>
          <m:t>Zc</m:t>
        </m:r>
        <m:r>
          <w:rPr>
            <w:rFonts w:ascii="Cambria Math" w:hAnsi="Cambria Math"/>
            <w:sz w:val="28"/>
            <w:lang w:val="ru-RU"/>
          </w:rPr>
          <m:t>=</m:t>
        </m:r>
        <m:r>
          <m:rPr>
            <m:lit/>
          </m:rPr>
          <w:rPr>
            <w:rFonts w:ascii="Cambria Math" w:hAnsi="Cambria Math"/>
            <w:sz w:val="28"/>
            <w:lang w:val="ru-RU"/>
          </w:rPr>
          <m:t>|</m:t>
        </m:r>
        <m:r>
          <w:rPr>
            <w:rFonts w:ascii="Cambria Math" w:hAnsi="Cambria Math"/>
            <w:sz w:val="28"/>
            <w:lang w:val="ru-RU"/>
          </w:rPr>
          <m:t>∑</m:t>
        </m:r>
        <m:r>
          <w:rPr>
            <w:rFonts w:ascii="Cambria Math" w:hAnsi="Cambria Math"/>
            <w:sz w:val="28"/>
          </w:rPr>
          <m:t>Kc</m:t>
        </m:r>
        <m:r>
          <w:rPr>
            <w:rFonts w:ascii="Cambria Math" w:hAnsi="Cambria Math"/>
            <w:sz w:val="28"/>
            <w:lang w:val="ru-RU"/>
          </w:rPr>
          <m:t>-</m:t>
        </m:r>
        <m:d>
          <m:dPr>
            <m:ctrlPr>
              <w:rPr>
                <w:rFonts w:ascii="Cambria Math" w:hAnsi="Cambria Math"/>
                <w:i/>
                <w:sz w:val="28"/>
              </w:rPr>
            </m:ctrlPr>
          </m:dPr>
          <m:e>
            <m:r>
              <w:rPr>
                <w:rFonts w:ascii="Cambria Math" w:hAnsi="Cambria Math"/>
                <w:sz w:val="28"/>
              </w:rPr>
              <m:t>n</m:t>
            </m:r>
            <m:r>
              <w:rPr>
                <w:rFonts w:ascii="Cambria Math" w:hAnsi="Cambria Math"/>
                <w:sz w:val="28"/>
                <w:lang w:val="ru-RU"/>
              </w:rPr>
              <m:t>-1</m:t>
            </m:r>
          </m:e>
        </m:d>
        <m:r>
          <w:rPr>
            <w:rFonts w:ascii="Cambria Math" w:hAnsi="Cambria Math"/>
            <w:sz w:val="28"/>
            <w:lang w:val="ru-RU"/>
          </w:rPr>
          <m:t>|,</m:t>
        </m:r>
      </m:oMath>
      <w:r>
        <w:rPr>
          <w:rFonts w:ascii="Times New Roman" w:eastAsiaTheme="minorEastAsia" w:hAnsi="Times New Roman"/>
          <w:i/>
          <w:sz w:val="28"/>
          <w:lang w:val="uk-UA"/>
        </w:rPr>
        <w:t xml:space="preserve">                                                  </w:t>
      </w:r>
      <w:r w:rsidRPr="00CD07EA">
        <w:rPr>
          <w:rFonts w:ascii="Times New Roman" w:eastAsiaTheme="minorEastAsia" w:hAnsi="Times New Roman"/>
          <w:sz w:val="28"/>
          <w:lang w:val="uk-UA"/>
        </w:rPr>
        <w:t>(</w:t>
      </w:r>
      <w:r>
        <w:rPr>
          <w:rFonts w:ascii="Times New Roman" w:eastAsiaTheme="minorEastAsia" w:hAnsi="Times New Roman"/>
          <w:sz w:val="28"/>
          <w:lang w:val="uk-UA"/>
        </w:rPr>
        <w:t>2.22</w:t>
      </w:r>
      <w:r w:rsidRPr="00CD07EA">
        <w:rPr>
          <w:rFonts w:ascii="Times New Roman" w:eastAsiaTheme="minorEastAsia" w:hAnsi="Times New Roman"/>
          <w:sz w:val="28"/>
          <w:lang w:val="uk-UA"/>
        </w:rPr>
        <w:t>)</w:t>
      </w:r>
    </w:p>
    <w:p w14:paraId="2C6C3BC6" w14:textId="77777777" w:rsidR="008C6141" w:rsidRPr="005A09CC" w:rsidRDefault="008C6141" w:rsidP="008C6141">
      <w:pPr>
        <w:spacing w:line="360" w:lineRule="auto"/>
        <w:jc w:val="both"/>
        <w:rPr>
          <w:rFonts w:ascii="Times New Roman" w:hAnsi="Times New Roman"/>
          <w:sz w:val="28"/>
          <w:lang w:val="ru-RU"/>
        </w:rPr>
      </w:pPr>
      <w:r w:rsidRPr="005A09CC">
        <w:rPr>
          <w:rFonts w:ascii="Times New Roman" w:hAnsi="Times New Roman"/>
          <w:sz w:val="28"/>
          <w:lang w:val="ru-RU"/>
        </w:rPr>
        <w:t xml:space="preserve">де </w:t>
      </w:r>
    </w:p>
    <w:p w14:paraId="4F3DF7C4" w14:textId="77777777" w:rsidR="008C6141" w:rsidRPr="005A09CC" w:rsidRDefault="008C6141" w:rsidP="008C6141">
      <w:pPr>
        <w:spacing w:line="360" w:lineRule="auto"/>
        <w:jc w:val="both"/>
        <w:rPr>
          <w:rFonts w:ascii="Times New Roman" w:hAnsi="Times New Roman"/>
          <w:sz w:val="28"/>
          <w:lang w:val="ru-RU"/>
        </w:rPr>
      </w:pPr>
      <w:r w:rsidRPr="005A09CC">
        <w:rPr>
          <w:rFonts w:ascii="Times New Roman" w:hAnsi="Times New Roman"/>
          <w:sz w:val="28"/>
        </w:rPr>
        <w:t>n</w:t>
      </w:r>
      <w:r w:rsidRPr="005A09CC">
        <w:rPr>
          <w:rFonts w:ascii="Times New Roman" w:hAnsi="Times New Roman"/>
          <w:sz w:val="28"/>
          <w:lang w:val="ru-RU"/>
        </w:rPr>
        <w:t xml:space="preserve"> — кількість металів, що визначають;</w:t>
      </w:r>
    </w:p>
    <w:p w14:paraId="1756F611" w14:textId="77777777" w:rsidR="008C6141" w:rsidRPr="005A09CC" w:rsidRDefault="008C6141" w:rsidP="008C6141">
      <w:pPr>
        <w:spacing w:line="360" w:lineRule="auto"/>
        <w:jc w:val="both"/>
        <w:rPr>
          <w:rFonts w:ascii="Times New Roman" w:hAnsi="Times New Roman"/>
          <w:sz w:val="28"/>
          <w:lang w:val="uk-UA"/>
        </w:rPr>
      </w:pPr>
      <w:r w:rsidRPr="005A09CC">
        <w:rPr>
          <w:rFonts w:ascii="Times New Roman" w:hAnsi="Times New Roman"/>
          <w:sz w:val="28"/>
          <w:lang w:val="uk-UA"/>
        </w:rPr>
        <w:t>К</w:t>
      </w:r>
      <w:r w:rsidRPr="005A09CC">
        <w:rPr>
          <w:rFonts w:ascii="Times New Roman" w:hAnsi="Times New Roman"/>
          <w:sz w:val="28"/>
          <w:lang w:val="ru-RU"/>
        </w:rPr>
        <w:t xml:space="preserve">с — арифметична сума коефіцієнтів концентрації окремих металів, </w:t>
      </w:r>
      <w:r w:rsidRPr="005A09CC">
        <w:rPr>
          <w:rFonts w:ascii="Times New Roman" w:hAnsi="Times New Roman"/>
          <w:sz w:val="28"/>
          <w:lang w:val="uk-UA"/>
        </w:rPr>
        <w:t xml:space="preserve">що </w:t>
      </w:r>
      <w:r w:rsidRPr="005A09CC">
        <w:rPr>
          <w:rFonts w:ascii="Times New Roman" w:hAnsi="Times New Roman"/>
          <w:sz w:val="28"/>
          <w:lang w:val="ru-RU"/>
        </w:rPr>
        <w:t>визначається діленням фактичного вмісту металу в ґрунті (мг/кг) на фоновий вміст металу</w:t>
      </w:r>
      <w:r w:rsidRPr="005A09CC">
        <w:rPr>
          <w:rFonts w:ascii="Times New Roman" w:hAnsi="Times New Roman"/>
          <w:sz w:val="28"/>
          <w:lang w:val="uk-UA"/>
        </w:rPr>
        <w:t>.</w:t>
      </w:r>
    </w:p>
    <w:p w14:paraId="7E2AB82C" w14:textId="77777777" w:rsidR="008C6141" w:rsidRPr="005A09CC" w:rsidRDefault="008C6141" w:rsidP="008C6141">
      <w:pPr>
        <w:spacing w:line="360" w:lineRule="auto"/>
        <w:ind w:firstLine="851"/>
        <w:jc w:val="both"/>
        <w:rPr>
          <w:rFonts w:ascii="Times New Roman" w:hAnsi="Times New Roman"/>
          <w:sz w:val="28"/>
          <w:lang w:val="uk-UA"/>
        </w:rPr>
      </w:pPr>
      <w:r w:rsidRPr="005A09CC">
        <w:rPr>
          <w:rFonts w:ascii="Times New Roman" w:hAnsi="Times New Roman"/>
          <w:sz w:val="28"/>
          <w:lang w:val="ru-RU"/>
        </w:rPr>
        <w:t>Шкал</w:t>
      </w:r>
      <w:r w:rsidRPr="005A09CC">
        <w:rPr>
          <w:rFonts w:ascii="Times New Roman" w:hAnsi="Times New Roman"/>
          <w:sz w:val="28"/>
          <w:lang w:val="uk-UA"/>
        </w:rPr>
        <w:t>у</w:t>
      </w:r>
      <w:r w:rsidRPr="005A09CC">
        <w:rPr>
          <w:rFonts w:ascii="Times New Roman" w:hAnsi="Times New Roman"/>
          <w:sz w:val="28"/>
          <w:lang w:val="ru-RU"/>
        </w:rPr>
        <w:t xml:space="preserve"> оцінки небезпеки забруднення важкими металами за сумарним показником забруднення (</w:t>
      </w:r>
      <w:r w:rsidRPr="005A09CC">
        <w:rPr>
          <w:rFonts w:ascii="Times New Roman" w:hAnsi="Times New Roman"/>
          <w:sz w:val="28"/>
          <w:szCs w:val="28"/>
        </w:rPr>
        <w:t>Z</w:t>
      </w:r>
      <w:r w:rsidRPr="005A09CC">
        <w:rPr>
          <w:rFonts w:ascii="Times New Roman" w:hAnsi="Times New Roman"/>
          <w:sz w:val="28"/>
          <w:lang w:val="ru-RU"/>
        </w:rPr>
        <w:t>с)</w:t>
      </w:r>
      <w:r w:rsidR="00DA1703" w:rsidRPr="005A09CC">
        <w:rPr>
          <w:rFonts w:ascii="Times New Roman" w:hAnsi="Times New Roman"/>
          <w:sz w:val="28"/>
          <w:lang w:val="uk-UA"/>
        </w:rPr>
        <w:t xml:space="preserve"> наведено у табл. 2.7</w:t>
      </w:r>
      <w:r w:rsidRPr="005A09CC">
        <w:rPr>
          <w:rFonts w:ascii="Times New Roman" w:hAnsi="Times New Roman"/>
          <w:sz w:val="28"/>
          <w:lang w:val="uk-UA"/>
        </w:rPr>
        <w:t>.</w:t>
      </w:r>
    </w:p>
    <w:p w14:paraId="47E8738F" w14:textId="77777777" w:rsidR="008C6141" w:rsidRPr="005A09CC" w:rsidRDefault="00DA1703" w:rsidP="008C6141">
      <w:pPr>
        <w:spacing w:line="360" w:lineRule="auto"/>
        <w:jc w:val="right"/>
        <w:rPr>
          <w:rFonts w:ascii="Times New Roman" w:hAnsi="Times New Roman"/>
          <w:i/>
          <w:sz w:val="28"/>
          <w:szCs w:val="28"/>
          <w:lang w:val="uk-UA"/>
        </w:rPr>
      </w:pPr>
      <w:r w:rsidRPr="005A09CC">
        <w:rPr>
          <w:rFonts w:ascii="Times New Roman" w:hAnsi="Times New Roman"/>
          <w:i/>
          <w:sz w:val="28"/>
          <w:szCs w:val="28"/>
          <w:lang w:val="uk-UA"/>
        </w:rPr>
        <w:t>Таблиця 2.7</w:t>
      </w:r>
    </w:p>
    <w:p w14:paraId="3BA60D4A" w14:textId="77777777" w:rsidR="008C6141" w:rsidRPr="005A09CC" w:rsidRDefault="008C6141" w:rsidP="008C6141">
      <w:pPr>
        <w:spacing w:line="360" w:lineRule="auto"/>
        <w:jc w:val="center"/>
        <w:rPr>
          <w:rFonts w:ascii="Times New Roman" w:hAnsi="Times New Roman"/>
          <w:b/>
          <w:sz w:val="28"/>
          <w:szCs w:val="28"/>
          <w:lang w:val="uk-UA"/>
        </w:rPr>
      </w:pPr>
      <w:r w:rsidRPr="005A09CC">
        <w:rPr>
          <w:rFonts w:ascii="Times New Roman" w:hAnsi="Times New Roman"/>
          <w:b/>
          <w:sz w:val="28"/>
          <w:szCs w:val="28"/>
          <w:lang w:val="uk-UA"/>
        </w:rPr>
        <w:t xml:space="preserve">Критерії оцінки екологічного стану за показником сумарного показнику забруднення </w:t>
      </w:r>
      <w:r w:rsidRPr="005A09CC">
        <w:rPr>
          <w:rFonts w:ascii="Times New Roman" w:hAnsi="Times New Roman"/>
          <w:b/>
          <w:lang w:val="ru-RU"/>
        </w:rPr>
        <w:t>(</w:t>
      </w:r>
      <w:r w:rsidRPr="005A09CC">
        <w:rPr>
          <w:rFonts w:ascii="Times New Roman" w:hAnsi="Times New Roman"/>
          <w:b/>
        </w:rPr>
        <w:t>Zc</w:t>
      </w:r>
      <w:r w:rsidRPr="005A09CC">
        <w:rPr>
          <w:rFonts w:ascii="Times New Roman" w:hAnsi="Times New Roman"/>
          <w:b/>
          <w:lang w:val="ru-RU"/>
        </w:rPr>
        <w:t>)</w:t>
      </w:r>
    </w:p>
    <w:tbl>
      <w:tblPr>
        <w:tblStyle w:val="af"/>
        <w:tblW w:w="9493" w:type="dxa"/>
        <w:jc w:val="center"/>
        <w:tblLayout w:type="fixed"/>
        <w:tblLook w:val="04A0" w:firstRow="1" w:lastRow="0" w:firstColumn="1" w:lastColumn="0" w:noHBand="0" w:noVBand="1"/>
      </w:tblPr>
      <w:tblGrid>
        <w:gridCol w:w="3114"/>
        <w:gridCol w:w="2268"/>
        <w:gridCol w:w="4111"/>
      </w:tblGrid>
      <w:tr w:rsidR="008C6141" w:rsidRPr="005A09CC" w14:paraId="4C8BB41A" w14:textId="77777777" w:rsidTr="002B15D4">
        <w:trPr>
          <w:trHeight w:val="130"/>
          <w:jc w:val="center"/>
        </w:trPr>
        <w:tc>
          <w:tcPr>
            <w:tcW w:w="3114" w:type="dxa"/>
            <w:vAlign w:val="center"/>
          </w:tcPr>
          <w:p w14:paraId="6C58AFA4" w14:textId="77777777" w:rsidR="008C6141" w:rsidRPr="005A09CC" w:rsidRDefault="008C6141" w:rsidP="005D6B63">
            <w:pPr>
              <w:jc w:val="center"/>
              <w:rPr>
                <w:rFonts w:ascii="Times New Roman" w:hAnsi="Times New Roman"/>
                <w:sz w:val="28"/>
              </w:rPr>
            </w:pPr>
            <w:r w:rsidRPr="005A09CC">
              <w:rPr>
                <w:rFonts w:ascii="Times New Roman" w:hAnsi="Times New Roman"/>
                <w:sz w:val="28"/>
              </w:rPr>
              <w:t>Категорія</w:t>
            </w:r>
            <w:r w:rsidRPr="005A09CC">
              <w:rPr>
                <w:rFonts w:ascii="Times New Roman" w:hAnsi="Times New Roman"/>
                <w:sz w:val="28"/>
                <w:lang w:val="uk-UA"/>
              </w:rPr>
              <w:t xml:space="preserve"> оцінки </w:t>
            </w:r>
          </w:p>
        </w:tc>
        <w:tc>
          <w:tcPr>
            <w:tcW w:w="2268" w:type="dxa"/>
            <w:vAlign w:val="center"/>
          </w:tcPr>
          <w:p w14:paraId="215705AA" w14:textId="77777777" w:rsidR="008C6141" w:rsidRPr="005A09CC" w:rsidRDefault="008C6141" w:rsidP="005D6B63">
            <w:pPr>
              <w:jc w:val="center"/>
              <w:rPr>
                <w:rFonts w:ascii="Times New Roman" w:hAnsi="Times New Roman"/>
                <w:sz w:val="28"/>
              </w:rPr>
            </w:pPr>
            <w:r w:rsidRPr="005A09CC">
              <w:rPr>
                <w:rFonts w:ascii="Times New Roman" w:hAnsi="Times New Roman"/>
                <w:sz w:val="28"/>
                <w:lang w:val="uk-UA"/>
              </w:rPr>
              <w:t xml:space="preserve">Значення </w:t>
            </w:r>
            <w:r w:rsidRPr="005A09CC">
              <w:rPr>
                <w:rFonts w:ascii="Times New Roman" w:hAnsi="Times New Roman"/>
                <w:sz w:val="28"/>
              </w:rPr>
              <w:t>показник</w:t>
            </w:r>
            <w:r w:rsidRPr="005A09CC">
              <w:rPr>
                <w:rFonts w:ascii="Times New Roman" w:hAnsi="Times New Roman"/>
                <w:sz w:val="28"/>
                <w:lang w:val="uk-UA"/>
              </w:rPr>
              <w:t xml:space="preserve">а </w:t>
            </w:r>
            <w:r w:rsidRPr="005A09CC">
              <w:rPr>
                <w:rFonts w:ascii="Times New Roman" w:hAnsi="Times New Roman"/>
                <w:sz w:val="28"/>
              </w:rPr>
              <w:t>Zc</w:t>
            </w:r>
          </w:p>
        </w:tc>
        <w:tc>
          <w:tcPr>
            <w:tcW w:w="4111" w:type="dxa"/>
            <w:vAlign w:val="center"/>
          </w:tcPr>
          <w:p w14:paraId="22811191" w14:textId="77777777" w:rsidR="008C6141" w:rsidRPr="005A09CC" w:rsidRDefault="00226607" w:rsidP="005D6B63">
            <w:pPr>
              <w:jc w:val="center"/>
              <w:rPr>
                <w:rFonts w:ascii="Times New Roman" w:hAnsi="Times New Roman"/>
                <w:sz w:val="28"/>
              </w:rPr>
            </w:pPr>
            <w:r w:rsidRPr="005A09CC">
              <w:rPr>
                <w:rFonts w:ascii="Times New Roman" w:hAnsi="Times New Roman"/>
                <w:sz w:val="28"/>
              </w:rPr>
              <w:t xml:space="preserve">Забруднення відносно </w:t>
            </w:r>
            <w:r w:rsidRPr="005A09CC">
              <w:rPr>
                <w:rFonts w:ascii="Times New Roman" w:hAnsi="Times New Roman"/>
                <w:sz w:val="28"/>
                <w:lang w:val="uk-UA"/>
              </w:rPr>
              <w:t>Г</w:t>
            </w:r>
            <w:r w:rsidR="008C6141" w:rsidRPr="005A09CC">
              <w:rPr>
                <w:rFonts w:ascii="Times New Roman" w:hAnsi="Times New Roman"/>
                <w:sz w:val="28"/>
              </w:rPr>
              <w:t>ДК</w:t>
            </w:r>
          </w:p>
        </w:tc>
      </w:tr>
      <w:tr w:rsidR="008C6141" w:rsidRPr="008C4A03" w14:paraId="0952D07E" w14:textId="77777777" w:rsidTr="002B15D4">
        <w:trPr>
          <w:trHeight w:val="567"/>
          <w:jc w:val="center"/>
        </w:trPr>
        <w:tc>
          <w:tcPr>
            <w:tcW w:w="3114" w:type="dxa"/>
          </w:tcPr>
          <w:p w14:paraId="26892DC7" w14:textId="77777777" w:rsidR="008C6141" w:rsidRPr="005A09CC" w:rsidRDefault="008C6141" w:rsidP="00B329D0">
            <w:pPr>
              <w:jc w:val="center"/>
              <w:rPr>
                <w:rFonts w:ascii="Times New Roman" w:hAnsi="Times New Roman"/>
                <w:sz w:val="28"/>
              </w:rPr>
            </w:pPr>
            <w:r w:rsidRPr="005A09CC">
              <w:rPr>
                <w:rFonts w:ascii="Times New Roman" w:hAnsi="Times New Roman"/>
                <w:sz w:val="28"/>
              </w:rPr>
              <w:t>І. Допустима</w:t>
            </w:r>
          </w:p>
        </w:tc>
        <w:tc>
          <w:tcPr>
            <w:tcW w:w="2268" w:type="dxa"/>
          </w:tcPr>
          <w:p w14:paraId="77ADE715" w14:textId="77777777" w:rsidR="008C6141" w:rsidRPr="005A09CC" w:rsidRDefault="008C6141" w:rsidP="005D6B63">
            <w:pPr>
              <w:jc w:val="center"/>
              <w:rPr>
                <w:rFonts w:ascii="Times New Roman" w:hAnsi="Times New Roman"/>
                <w:sz w:val="28"/>
              </w:rPr>
            </w:pPr>
            <w:r w:rsidRPr="005A09CC">
              <w:rPr>
                <w:rFonts w:ascii="Times New Roman" w:hAnsi="Times New Roman"/>
                <w:sz w:val="28"/>
              </w:rPr>
              <w:t>&lt; 16,0</w:t>
            </w:r>
          </w:p>
        </w:tc>
        <w:tc>
          <w:tcPr>
            <w:tcW w:w="4111" w:type="dxa"/>
          </w:tcPr>
          <w:p w14:paraId="65870EE2" w14:textId="77777777" w:rsidR="008C6141" w:rsidRPr="005A09CC" w:rsidRDefault="008C6141" w:rsidP="005D6B63">
            <w:pPr>
              <w:jc w:val="both"/>
              <w:rPr>
                <w:rFonts w:ascii="Times New Roman" w:hAnsi="Times New Roman"/>
                <w:sz w:val="28"/>
                <w:lang w:val="ru-RU"/>
              </w:rPr>
            </w:pPr>
            <w:r w:rsidRPr="005A09CC">
              <w:rPr>
                <w:rFonts w:ascii="Times New Roman" w:hAnsi="Times New Roman"/>
                <w:sz w:val="28"/>
                <w:lang w:val="ru-RU"/>
              </w:rPr>
              <w:t>Вміст хімічних речовин у Ґрунті перевищує фонове, але не вище МДК</w:t>
            </w:r>
          </w:p>
        </w:tc>
      </w:tr>
      <w:tr w:rsidR="008C6141" w:rsidRPr="008C4A03" w14:paraId="3DC701FF" w14:textId="77777777" w:rsidTr="002B15D4">
        <w:trPr>
          <w:jc w:val="center"/>
        </w:trPr>
        <w:tc>
          <w:tcPr>
            <w:tcW w:w="3114" w:type="dxa"/>
          </w:tcPr>
          <w:p w14:paraId="491523D3" w14:textId="77777777" w:rsidR="008C6141" w:rsidRPr="005A09CC" w:rsidRDefault="008C6141" w:rsidP="00B329D0">
            <w:pPr>
              <w:jc w:val="center"/>
              <w:rPr>
                <w:rFonts w:ascii="Times New Roman" w:hAnsi="Times New Roman"/>
                <w:sz w:val="28"/>
              </w:rPr>
            </w:pPr>
            <w:r w:rsidRPr="005A09CC">
              <w:rPr>
                <w:rFonts w:ascii="Times New Roman" w:hAnsi="Times New Roman"/>
                <w:sz w:val="28"/>
              </w:rPr>
              <w:t>II. Помірно небезпечна</w:t>
            </w:r>
          </w:p>
        </w:tc>
        <w:tc>
          <w:tcPr>
            <w:tcW w:w="2268" w:type="dxa"/>
          </w:tcPr>
          <w:p w14:paraId="4B0C3C61" w14:textId="77777777" w:rsidR="008C6141" w:rsidRPr="005A09CC" w:rsidRDefault="008C6141" w:rsidP="005D6B63">
            <w:pPr>
              <w:jc w:val="center"/>
              <w:rPr>
                <w:rFonts w:ascii="Times New Roman" w:hAnsi="Times New Roman"/>
                <w:sz w:val="28"/>
              </w:rPr>
            </w:pPr>
            <w:r w:rsidRPr="005A09CC">
              <w:rPr>
                <w:rFonts w:ascii="Times New Roman" w:hAnsi="Times New Roman"/>
                <w:sz w:val="28"/>
              </w:rPr>
              <w:t>16,1-32,0</w:t>
            </w:r>
          </w:p>
        </w:tc>
        <w:tc>
          <w:tcPr>
            <w:tcW w:w="4111" w:type="dxa"/>
          </w:tcPr>
          <w:p w14:paraId="2F753034" w14:textId="77777777" w:rsidR="008C6141" w:rsidRPr="005A09CC" w:rsidRDefault="008C6141" w:rsidP="005D6B63">
            <w:pPr>
              <w:jc w:val="both"/>
              <w:rPr>
                <w:rFonts w:ascii="Times New Roman" w:hAnsi="Times New Roman"/>
                <w:sz w:val="28"/>
                <w:lang w:val="ru-RU"/>
              </w:rPr>
            </w:pPr>
            <w:r w:rsidRPr="005A09CC">
              <w:rPr>
                <w:rFonts w:ascii="Times New Roman" w:hAnsi="Times New Roman"/>
                <w:sz w:val="28"/>
                <w:lang w:val="ru-RU"/>
              </w:rPr>
              <w:t xml:space="preserve">Вміст хімічних речовин в Ґрунті перевищує </w:t>
            </w:r>
            <w:r w:rsidRPr="005A09CC">
              <w:rPr>
                <w:rFonts w:ascii="Times New Roman" w:hAnsi="Times New Roman"/>
                <w:sz w:val="28"/>
                <w:lang w:val="uk-UA"/>
              </w:rPr>
              <w:t>Г</w:t>
            </w:r>
            <w:r w:rsidRPr="005A09CC">
              <w:rPr>
                <w:rFonts w:ascii="Times New Roman" w:hAnsi="Times New Roman"/>
                <w:sz w:val="28"/>
                <w:lang w:val="ru-RU"/>
              </w:rPr>
              <w:t xml:space="preserve">ДК при лімітуючому загальносанітарному і міграційному водному показнику шкідливості, не нижче </w:t>
            </w:r>
            <w:r w:rsidRPr="005A09CC">
              <w:rPr>
                <w:rFonts w:ascii="Times New Roman" w:hAnsi="Times New Roman"/>
                <w:sz w:val="28"/>
                <w:lang w:val="uk-UA"/>
              </w:rPr>
              <w:t>Г</w:t>
            </w:r>
            <w:r w:rsidRPr="005A09CC">
              <w:rPr>
                <w:rFonts w:ascii="Times New Roman" w:hAnsi="Times New Roman"/>
                <w:sz w:val="28"/>
                <w:lang w:val="ru-RU"/>
              </w:rPr>
              <w:t>ДК за транслокаційним показником</w:t>
            </w:r>
          </w:p>
        </w:tc>
      </w:tr>
      <w:tr w:rsidR="002B15D4" w:rsidRPr="008C4A03" w14:paraId="2D01261E" w14:textId="77777777" w:rsidTr="002B15D4">
        <w:trPr>
          <w:trHeight w:val="832"/>
          <w:jc w:val="center"/>
        </w:trPr>
        <w:tc>
          <w:tcPr>
            <w:tcW w:w="3114" w:type="dxa"/>
          </w:tcPr>
          <w:p w14:paraId="16A47BF1" w14:textId="77777777" w:rsidR="002B15D4" w:rsidRPr="005A09CC" w:rsidRDefault="002B15D4" w:rsidP="00B329D0">
            <w:pPr>
              <w:jc w:val="center"/>
              <w:rPr>
                <w:rFonts w:ascii="Times New Roman" w:hAnsi="Times New Roman"/>
                <w:sz w:val="28"/>
              </w:rPr>
            </w:pPr>
            <w:r w:rsidRPr="005A09CC">
              <w:rPr>
                <w:rFonts w:ascii="Times New Roman" w:hAnsi="Times New Roman"/>
                <w:sz w:val="28"/>
              </w:rPr>
              <w:t>III. Високо-небезпечна</w:t>
            </w:r>
          </w:p>
        </w:tc>
        <w:tc>
          <w:tcPr>
            <w:tcW w:w="2268" w:type="dxa"/>
          </w:tcPr>
          <w:p w14:paraId="3F337A08" w14:textId="77777777" w:rsidR="002B15D4" w:rsidRPr="005A09CC" w:rsidRDefault="002B15D4" w:rsidP="00BA6972">
            <w:pPr>
              <w:jc w:val="center"/>
              <w:rPr>
                <w:rFonts w:ascii="Times New Roman" w:hAnsi="Times New Roman"/>
                <w:sz w:val="28"/>
              </w:rPr>
            </w:pPr>
            <w:r w:rsidRPr="005A09CC">
              <w:rPr>
                <w:rFonts w:ascii="Times New Roman" w:hAnsi="Times New Roman"/>
                <w:sz w:val="28"/>
              </w:rPr>
              <w:t>32,1-128,0</w:t>
            </w:r>
          </w:p>
        </w:tc>
        <w:tc>
          <w:tcPr>
            <w:tcW w:w="4111" w:type="dxa"/>
          </w:tcPr>
          <w:p w14:paraId="34DD6890" w14:textId="77777777" w:rsidR="002B15D4" w:rsidRPr="005A09CC" w:rsidRDefault="002B15D4" w:rsidP="00BA6972">
            <w:pPr>
              <w:jc w:val="both"/>
              <w:rPr>
                <w:rFonts w:ascii="Times New Roman" w:hAnsi="Times New Roman"/>
                <w:sz w:val="28"/>
                <w:lang w:val="ru-RU"/>
              </w:rPr>
            </w:pPr>
            <w:r w:rsidRPr="005A09CC">
              <w:rPr>
                <w:rFonts w:ascii="Times New Roman" w:hAnsi="Times New Roman"/>
                <w:sz w:val="28"/>
                <w:lang w:val="ru-RU"/>
              </w:rPr>
              <w:t xml:space="preserve">Вміст хімічних речовин у Ґрунті перевищує </w:t>
            </w:r>
            <w:r w:rsidRPr="005A09CC">
              <w:rPr>
                <w:rFonts w:ascii="Times New Roman" w:hAnsi="Times New Roman"/>
                <w:sz w:val="28"/>
                <w:lang w:val="uk-UA"/>
              </w:rPr>
              <w:t>Г</w:t>
            </w:r>
            <w:r w:rsidRPr="005A09CC">
              <w:rPr>
                <w:rFonts w:ascii="Times New Roman" w:hAnsi="Times New Roman"/>
                <w:sz w:val="28"/>
                <w:lang w:val="ru-RU"/>
              </w:rPr>
              <w:t>ДК за лімітуючого транслокаційного показника шкідливості</w:t>
            </w:r>
          </w:p>
        </w:tc>
      </w:tr>
      <w:tr w:rsidR="002B15D4" w:rsidRPr="008C4A03" w14:paraId="51072C92" w14:textId="77777777" w:rsidTr="002B15D4">
        <w:trPr>
          <w:jc w:val="center"/>
        </w:trPr>
        <w:tc>
          <w:tcPr>
            <w:tcW w:w="3114" w:type="dxa"/>
          </w:tcPr>
          <w:p w14:paraId="20202385" w14:textId="77777777" w:rsidR="002B15D4" w:rsidRPr="005A09CC" w:rsidRDefault="002B15D4" w:rsidP="00B329D0">
            <w:pPr>
              <w:jc w:val="center"/>
              <w:rPr>
                <w:rFonts w:ascii="Times New Roman" w:hAnsi="Times New Roman"/>
                <w:sz w:val="28"/>
              </w:rPr>
            </w:pPr>
            <w:r w:rsidRPr="005A09CC">
              <w:rPr>
                <w:rFonts w:ascii="Times New Roman" w:hAnsi="Times New Roman"/>
                <w:sz w:val="28"/>
              </w:rPr>
              <w:t>IV. Надзвичайно небезпечна</w:t>
            </w:r>
          </w:p>
        </w:tc>
        <w:tc>
          <w:tcPr>
            <w:tcW w:w="2268" w:type="dxa"/>
          </w:tcPr>
          <w:p w14:paraId="0BFF57E6" w14:textId="77777777" w:rsidR="002B15D4" w:rsidRPr="005A09CC" w:rsidRDefault="002B15D4" w:rsidP="00BA6972">
            <w:pPr>
              <w:jc w:val="center"/>
              <w:rPr>
                <w:rFonts w:ascii="Times New Roman" w:hAnsi="Times New Roman"/>
                <w:sz w:val="28"/>
              </w:rPr>
            </w:pPr>
            <w:r w:rsidRPr="005A09CC">
              <w:rPr>
                <w:rFonts w:ascii="Times New Roman" w:hAnsi="Times New Roman"/>
                <w:sz w:val="28"/>
              </w:rPr>
              <w:t>&gt; 128</w:t>
            </w:r>
          </w:p>
        </w:tc>
        <w:tc>
          <w:tcPr>
            <w:tcW w:w="4111" w:type="dxa"/>
          </w:tcPr>
          <w:p w14:paraId="5DDBB6F8" w14:textId="77777777" w:rsidR="002B15D4" w:rsidRPr="005A09CC" w:rsidRDefault="002B15D4" w:rsidP="00BA6972">
            <w:pPr>
              <w:jc w:val="both"/>
              <w:rPr>
                <w:rFonts w:ascii="Times New Roman" w:hAnsi="Times New Roman"/>
                <w:sz w:val="28"/>
                <w:lang w:val="ru-RU"/>
              </w:rPr>
            </w:pPr>
            <w:r w:rsidRPr="005A09CC">
              <w:rPr>
                <w:rFonts w:ascii="Times New Roman" w:hAnsi="Times New Roman"/>
                <w:sz w:val="28"/>
                <w:lang w:val="ru-RU"/>
              </w:rPr>
              <w:t xml:space="preserve">Вміст хімічних речовин у Ґрунті перевищує </w:t>
            </w:r>
            <w:r w:rsidRPr="005A09CC">
              <w:rPr>
                <w:rFonts w:ascii="Times New Roman" w:hAnsi="Times New Roman"/>
                <w:sz w:val="28"/>
                <w:lang w:val="uk-UA"/>
              </w:rPr>
              <w:t>Г</w:t>
            </w:r>
            <w:r w:rsidRPr="005A09CC">
              <w:rPr>
                <w:rFonts w:ascii="Times New Roman" w:hAnsi="Times New Roman"/>
                <w:sz w:val="28"/>
                <w:lang w:val="ru-RU"/>
              </w:rPr>
              <w:t>ДК за всіма показниками</w:t>
            </w:r>
          </w:p>
        </w:tc>
      </w:tr>
    </w:tbl>
    <w:p w14:paraId="1B45CD22" w14:textId="77777777" w:rsidR="002B15D4" w:rsidRPr="005A09CC" w:rsidRDefault="002B15D4">
      <w:pPr>
        <w:spacing w:after="160" w:line="259" w:lineRule="auto"/>
        <w:rPr>
          <w:rFonts w:ascii="Times New Roman" w:hAnsi="Times New Roman"/>
          <w:b/>
          <w:sz w:val="28"/>
          <w:szCs w:val="28"/>
          <w:lang w:val="ru-RU"/>
        </w:rPr>
      </w:pPr>
    </w:p>
    <w:p w14:paraId="5FDB6100" w14:textId="77777777" w:rsidR="00D657AB" w:rsidRPr="005A09CC" w:rsidRDefault="00FA4D4E" w:rsidP="00405227">
      <w:pPr>
        <w:spacing w:after="160" w:line="259" w:lineRule="auto"/>
        <w:jc w:val="center"/>
        <w:rPr>
          <w:rFonts w:ascii="Times New Roman" w:hAnsi="Times New Roman"/>
          <w:b/>
          <w:sz w:val="28"/>
          <w:szCs w:val="28"/>
          <w:lang w:val="uk-UA"/>
        </w:rPr>
      </w:pPr>
      <w:r w:rsidRPr="005A09CC">
        <w:rPr>
          <w:rFonts w:ascii="Times New Roman" w:hAnsi="Times New Roman"/>
          <w:b/>
          <w:sz w:val="28"/>
          <w:szCs w:val="28"/>
          <w:lang w:val="uk-UA"/>
        </w:rPr>
        <w:br w:type="page"/>
      </w:r>
      <w:r w:rsidR="00D657AB" w:rsidRPr="005A09CC">
        <w:rPr>
          <w:rFonts w:ascii="Times New Roman" w:hAnsi="Times New Roman"/>
          <w:b/>
          <w:sz w:val="28"/>
          <w:szCs w:val="28"/>
          <w:lang w:val="uk-UA"/>
        </w:rPr>
        <w:lastRenderedPageBreak/>
        <w:t>Висновки до розділу 2.</w:t>
      </w:r>
    </w:p>
    <w:p w14:paraId="7E251A0F" w14:textId="77777777" w:rsidR="00A60569" w:rsidRPr="005A09CC" w:rsidRDefault="00A60569" w:rsidP="00A60569">
      <w:pPr>
        <w:spacing w:line="360" w:lineRule="auto"/>
        <w:ind w:firstLine="708"/>
        <w:jc w:val="both"/>
        <w:rPr>
          <w:rFonts w:ascii="Times New Roman" w:hAnsi="Times New Roman"/>
          <w:sz w:val="28"/>
          <w:lang w:val="uk-UA"/>
        </w:rPr>
      </w:pPr>
    </w:p>
    <w:p w14:paraId="7065A237" w14:textId="77777777" w:rsidR="00A60569" w:rsidRPr="005A09CC" w:rsidRDefault="00A60569" w:rsidP="00A60569">
      <w:pPr>
        <w:spacing w:line="360" w:lineRule="auto"/>
        <w:ind w:firstLine="708"/>
        <w:jc w:val="both"/>
        <w:rPr>
          <w:rFonts w:ascii="Times New Roman" w:hAnsi="Times New Roman"/>
          <w:sz w:val="28"/>
          <w:lang w:val="uk-UA"/>
        </w:rPr>
      </w:pPr>
      <w:r w:rsidRPr="005A09CC">
        <w:rPr>
          <w:rFonts w:ascii="Times New Roman" w:hAnsi="Times New Roman"/>
          <w:sz w:val="28"/>
          <w:lang w:val="uk-UA"/>
        </w:rPr>
        <w:t>Інвентаризаційний етап дослідження включав процес накопичення даних стосовно геоматичних, біотичних та соціальних компонентів міського ландшафту, що слугували вихідними матеріалами для здійснення другого модулю встановлення натурогенних та антропогенних територіальних структур міського ландшафту.</w:t>
      </w:r>
      <w:r w:rsidRPr="005A09CC">
        <w:rPr>
          <w:rFonts w:ascii="Times New Roman" w:hAnsi="Times New Roman"/>
          <w:sz w:val="28"/>
          <w:szCs w:val="28"/>
          <w:lang w:val="uk-UA"/>
        </w:rPr>
        <w:t xml:space="preserve"> </w:t>
      </w:r>
      <w:r w:rsidRPr="005A09CC">
        <w:rPr>
          <w:rFonts w:ascii="Times New Roman" w:hAnsi="Times New Roman"/>
          <w:sz w:val="28"/>
          <w:lang w:val="uk-UA"/>
        </w:rPr>
        <w:t>Морфометричний аналіз рельєфу здійснювався в програмному середовищі геоінформаційної системи ArcGis 10.0.</w:t>
      </w:r>
    </w:p>
    <w:p w14:paraId="060D000F" w14:textId="77777777" w:rsidR="00A60569" w:rsidRPr="005A09CC" w:rsidRDefault="00A60569" w:rsidP="00A60569">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Методи реконструкції природного ландшафту ґрунтувались на закладанні історико-географічного зрізу на період до початку активного господарського освоєння т</w:t>
      </w:r>
      <w:r w:rsidR="00226607" w:rsidRPr="005A09CC">
        <w:rPr>
          <w:rFonts w:ascii="Times New Roman" w:hAnsi="Times New Roman"/>
          <w:sz w:val="28"/>
          <w:szCs w:val="28"/>
          <w:lang w:val="uk-UA"/>
        </w:rPr>
        <w:t>ериторії (</w:t>
      </w:r>
      <w:r w:rsidRPr="005A09CC">
        <w:rPr>
          <w:rFonts w:ascii="Times New Roman" w:hAnsi="Times New Roman"/>
          <w:sz w:val="28"/>
          <w:szCs w:val="28"/>
          <w:lang w:val="uk-UA"/>
        </w:rPr>
        <w:t xml:space="preserve">тобто рослинний покрив відтворюється на основі знань про типові формації, притаманні тим чи іншим місцям ландшафту), русла рік та структура балок відтворено на момент першого містобудівного етапу за матеріалами давніх карт. </w:t>
      </w:r>
    </w:p>
    <w:p w14:paraId="3BC7FE77" w14:textId="77777777" w:rsidR="00A60569" w:rsidRPr="005A09CC" w:rsidRDefault="00A60569" w:rsidP="00A60569">
      <w:pPr>
        <w:pStyle w:val="a3"/>
        <w:spacing w:line="360" w:lineRule="auto"/>
        <w:ind w:left="0" w:firstLine="708"/>
        <w:jc w:val="both"/>
        <w:rPr>
          <w:rFonts w:ascii="Times New Roman" w:eastAsia="Times New Roman" w:hAnsi="Times New Roman"/>
          <w:sz w:val="28"/>
          <w:szCs w:val="28"/>
          <w:lang w:val="uk-UA"/>
        </w:rPr>
      </w:pPr>
      <w:r w:rsidRPr="005A09CC">
        <w:rPr>
          <w:rFonts w:ascii="Times New Roman" w:hAnsi="Times New Roman"/>
          <w:color w:val="000000"/>
          <w:sz w:val="28"/>
          <w:szCs w:val="28"/>
          <w:lang w:val="uk-UA" w:eastAsia="uk-UA"/>
        </w:rPr>
        <w:t xml:space="preserve">Ідентифікація та встановлення територіальної конфігурації різних типів ландшафтних смуг спирались на класичну схему типології місцеположень ландшафту за водно-геохімічним режимом запропоновану Полиновим </w:t>
      </w:r>
      <w:r w:rsidR="00226607" w:rsidRPr="005A09CC">
        <w:rPr>
          <w:rFonts w:ascii="Times New Roman" w:hAnsi="Times New Roman"/>
          <w:color w:val="000000"/>
          <w:sz w:val="28"/>
          <w:szCs w:val="28"/>
          <w:lang w:val="uk-UA" w:eastAsia="uk-UA"/>
        </w:rPr>
        <w:t xml:space="preserve">Б. </w:t>
      </w:r>
      <w:r w:rsidRPr="005A09CC">
        <w:rPr>
          <w:rFonts w:ascii="Times New Roman" w:hAnsi="Times New Roman"/>
          <w:color w:val="000000"/>
          <w:sz w:val="28"/>
          <w:szCs w:val="28"/>
          <w:lang w:val="uk-UA" w:eastAsia="uk-UA"/>
        </w:rPr>
        <w:t>та доповнену Глазовською</w:t>
      </w:r>
      <w:r w:rsidR="00226607" w:rsidRPr="005A09CC">
        <w:rPr>
          <w:rFonts w:ascii="Times New Roman" w:hAnsi="Times New Roman"/>
          <w:color w:val="000000"/>
          <w:sz w:val="28"/>
          <w:szCs w:val="28"/>
          <w:lang w:val="uk-UA" w:eastAsia="uk-UA"/>
        </w:rPr>
        <w:t xml:space="preserve"> М. </w:t>
      </w:r>
      <w:r w:rsidRPr="005A09CC">
        <w:rPr>
          <w:rFonts w:ascii="Times New Roman" w:hAnsi="Times New Roman"/>
          <w:color w:val="000000"/>
          <w:sz w:val="28"/>
          <w:szCs w:val="28"/>
          <w:lang w:val="uk-UA" w:eastAsia="uk-UA"/>
        </w:rPr>
        <w:t>.</w:t>
      </w:r>
      <w:r w:rsidRPr="005A09CC">
        <w:rPr>
          <w:rFonts w:ascii="Times New Roman" w:eastAsia="Times New Roman" w:hAnsi="Times New Roman"/>
          <w:sz w:val="28"/>
          <w:szCs w:val="28"/>
          <w:lang w:val="uk-UA"/>
        </w:rPr>
        <w:t xml:space="preserve"> </w:t>
      </w:r>
    </w:p>
    <w:p w14:paraId="0279EBDB" w14:textId="77777777" w:rsidR="00A60569" w:rsidRPr="005A09CC" w:rsidRDefault="00A60569" w:rsidP="00A60569">
      <w:pPr>
        <w:pStyle w:val="a3"/>
        <w:spacing w:line="360" w:lineRule="auto"/>
        <w:ind w:left="0" w:firstLine="708"/>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Дослідження історії формування міського ландшафту спиралось на низку наукових методів – як загально географічних (картографічний та геоінформаційний методи), так і власне спеціальних історико-географічних методів (історичного зрізу) та підходів до дослідження (діахронічний та порівняльно-історичний підхід).</w:t>
      </w:r>
    </w:p>
    <w:p w14:paraId="1A59F51F" w14:textId="77777777" w:rsidR="00A60569" w:rsidRPr="005A09CC" w:rsidRDefault="00A60569" w:rsidP="00A60569">
      <w:pPr>
        <w:spacing w:line="360" w:lineRule="auto"/>
        <w:ind w:firstLine="567"/>
        <w:jc w:val="both"/>
        <w:rPr>
          <w:rFonts w:ascii="Times New Roman" w:hAnsi="Times New Roman"/>
          <w:spacing w:val="-6"/>
          <w:sz w:val="28"/>
          <w:szCs w:val="28"/>
          <w:lang w:val="uk-UA"/>
        </w:rPr>
      </w:pPr>
      <w:r w:rsidRPr="005A09CC">
        <w:rPr>
          <w:rFonts w:ascii="Times New Roman" w:hAnsi="Times New Roman"/>
          <w:spacing w:val="-6"/>
          <w:sz w:val="28"/>
          <w:szCs w:val="28"/>
          <w:lang w:val="uk-UA"/>
        </w:rPr>
        <w:t xml:space="preserve">Камеральна обробка результатів хіміко-аналітичних досліджень здійснювалась засобами </w:t>
      </w:r>
      <w:r w:rsidRPr="005A09CC">
        <w:rPr>
          <w:rFonts w:ascii="Times New Roman" w:hAnsi="Times New Roman"/>
          <w:color w:val="000000"/>
          <w:spacing w:val="-6"/>
          <w:sz w:val="28"/>
          <w:szCs w:val="28"/>
          <w:lang w:val="uk-UA" w:eastAsia="ru-RU"/>
        </w:rPr>
        <w:t>автоматизованих алгоритмів</w:t>
      </w:r>
      <w:r w:rsidRPr="005A09CC">
        <w:rPr>
          <w:rFonts w:ascii="Times New Roman" w:hAnsi="Times New Roman"/>
          <w:spacing w:val="-6"/>
          <w:sz w:val="28"/>
          <w:szCs w:val="28"/>
          <w:lang w:val="uk-UA"/>
        </w:rPr>
        <w:t xml:space="preserve"> геоінформаційного моделювання– з</w:t>
      </w:r>
      <w:r w:rsidRPr="005A09CC">
        <w:rPr>
          <w:rFonts w:ascii="Times New Roman" w:hAnsi="Times New Roman"/>
          <w:color w:val="000000"/>
          <w:spacing w:val="-6"/>
          <w:sz w:val="28"/>
          <w:szCs w:val="28"/>
          <w:lang w:val="uk-UA" w:eastAsia="ru-RU"/>
        </w:rPr>
        <w:t xml:space="preserve">а допомогою геостатичного інтерполяції. </w:t>
      </w:r>
      <w:r w:rsidRPr="005A09CC">
        <w:rPr>
          <w:rFonts w:ascii="Times New Roman" w:hAnsi="Times New Roman"/>
          <w:spacing w:val="-6"/>
          <w:sz w:val="28"/>
          <w:szCs w:val="28"/>
          <w:lang w:val="uk-UA"/>
        </w:rPr>
        <w:t xml:space="preserve">Оцінка екологічного стану ландшафтів за результатами дослідження вмісту рухомих форм важких металів у ґрунтовому покриві здійснювалась за допомогою обчислення показника сумарного забруднення </w:t>
      </w:r>
      <w:r w:rsidRPr="005A09CC">
        <w:rPr>
          <w:rFonts w:ascii="Times New Roman" w:hAnsi="Times New Roman"/>
          <w:spacing w:val="-6"/>
          <w:sz w:val="28"/>
          <w:szCs w:val="28"/>
          <w:lang w:val="ru-RU"/>
        </w:rPr>
        <w:t>(</w:t>
      </w:r>
      <w:r w:rsidRPr="005A09CC">
        <w:rPr>
          <w:rFonts w:ascii="Times New Roman" w:hAnsi="Times New Roman"/>
          <w:spacing w:val="-6"/>
          <w:sz w:val="28"/>
          <w:szCs w:val="28"/>
        </w:rPr>
        <w:t>Zc</w:t>
      </w:r>
      <w:r w:rsidRPr="005A09CC">
        <w:rPr>
          <w:rFonts w:ascii="Times New Roman" w:hAnsi="Times New Roman"/>
          <w:spacing w:val="-6"/>
          <w:sz w:val="28"/>
          <w:szCs w:val="28"/>
          <w:lang w:val="ru-RU"/>
        </w:rPr>
        <w:t>)</w:t>
      </w:r>
      <w:r w:rsidRPr="005A09CC">
        <w:rPr>
          <w:rFonts w:ascii="Times New Roman" w:hAnsi="Times New Roman"/>
          <w:spacing w:val="-6"/>
          <w:sz w:val="28"/>
          <w:szCs w:val="28"/>
          <w:lang w:val="uk-UA"/>
        </w:rPr>
        <w:t>.</w:t>
      </w:r>
    </w:p>
    <w:p w14:paraId="081D6176" w14:textId="77777777" w:rsidR="00A60569" w:rsidRPr="005A09CC" w:rsidRDefault="00A60569" w:rsidP="00A60569">
      <w:pPr>
        <w:spacing w:line="360" w:lineRule="auto"/>
        <w:ind w:firstLine="567"/>
        <w:jc w:val="both"/>
        <w:rPr>
          <w:rFonts w:ascii="Times New Roman" w:hAnsi="Times New Roman"/>
          <w:b/>
          <w:sz w:val="28"/>
          <w:szCs w:val="28"/>
          <w:lang w:val="uk-UA"/>
        </w:rPr>
      </w:pPr>
    </w:p>
    <w:p w14:paraId="6A30A303" w14:textId="77777777" w:rsidR="00D657AB" w:rsidRPr="005A09CC" w:rsidRDefault="00D657AB" w:rsidP="00B329D0">
      <w:pPr>
        <w:spacing w:after="160" w:line="259" w:lineRule="auto"/>
        <w:ind w:firstLine="567"/>
        <w:jc w:val="both"/>
        <w:rPr>
          <w:rFonts w:ascii="Times New Roman" w:hAnsi="Times New Roman"/>
          <w:b/>
          <w:sz w:val="28"/>
          <w:szCs w:val="28"/>
          <w:lang w:val="uk-UA"/>
        </w:rPr>
      </w:pPr>
      <w:r w:rsidRPr="005A09CC">
        <w:rPr>
          <w:rFonts w:ascii="Times New Roman" w:hAnsi="Times New Roman"/>
          <w:b/>
          <w:sz w:val="28"/>
          <w:szCs w:val="28"/>
          <w:lang w:val="ru-RU"/>
        </w:rPr>
        <w:t>Результати досліджень даного розділу наведено в публікаціях:</w:t>
      </w:r>
      <w:r w:rsidR="00A60569" w:rsidRPr="005A09CC">
        <w:rPr>
          <w:rFonts w:ascii="Times New Roman" w:hAnsi="Times New Roman"/>
          <w:b/>
          <w:sz w:val="28"/>
          <w:szCs w:val="28"/>
          <w:lang w:val="uk-UA"/>
        </w:rPr>
        <w:t xml:space="preserve"> </w:t>
      </w:r>
      <w:r w:rsidR="00A60569" w:rsidRPr="005A09CC">
        <w:rPr>
          <w:rFonts w:ascii="Times New Roman" w:hAnsi="Times New Roman"/>
          <w:b/>
          <w:sz w:val="28"/>
          <w:szCs w:val="28"/>
          <w:lang w:val="ru-RU"/>
        </w:rPr>
        <w:t>[1</w:t>
      </w:r>
      <w:r w:rsidR="00100DF6" w:rsidRPr="005A09CC">
        <w:rPr>
          <w:rFonts w:ascii="Times New Roman" w:hAnsi="Times New Roman"/>
          <w:b/>
          <w:sz w:val="28"/>
          <w:szCs w:val="28"/>
          <w:lang w:val="ru-RU"/>
        </w:rPr>
        <w:t>20, 106, 93,</w:t>
      </w:r>
      <w:r w:rsidR="00B329D0">
        <w:rPr>
          <w:rFonts w:ascii="Times New Roman" w:hAnsi="Times New Roman"/>
          <w:b/>
          <w:sz w:val="28"/>
          <w:szCs w:val="28"/>
          <w:lang w:val="ru-RU"/>
        </w:rPr>
        <w:t xml:space="preserve"> </w:t>
      </w:r>
      <w:r w:rsidR="00100DF6" w:rsidRPr="005A09CC">
        <w:rPr>
          <w:rFonts w:ascii="Times New Roman" w:hAnsi="Times New Roman"/>
          <w:b/>
          <w:sz w:val="28"/>
          <w:szCs w:val="28"/>
          <w:lang w:val="ru-RU"/>
        </w:rPr>
        <w:t>105, 124, 96, 102,</w:t>
      </w:r>
      <w:r w:rsidR="00B329D0">
        <w:rPr>
          <w:rFonts w:ascii="Times New Roman" w:hAnsi="Times New Roman"/>
          <w:b/>
          <w:sz w:val="28"/>
          <w:szCs w:val="28"/>
          <w:lang w:val="ru-RU"/>
        </w:rPr>
        <w:t xml:space="preserve"> </w:t>
      </w:r>
      <w:r w:rsidR="00100DF6" w:rsidRPr="005A09CC">
        <w:rPr>
          <w:rFonts w:ascii="Times New Roman" w:hAnsi="Times New Roman"/>
          <w:b/>
          <w:sz w:val="28"/>
          <w:szCs w:val="28"/>
          <w:lang w:val="ru-RU"/>
        </w:rPr>
        <w:t>119,</w:t>
      </w:r>
      <w:r w:rsidR="00B329D0">
        <w:rPr>
          <w:rFonts w:ascii="Times New Roman" w:hAnsi="Times New Roman"/>
          <w:b/>
          <w:sz w:val="28"/>
          <w:szCs w:val="28"/>
          <w:lang w:val="ru-RU"/>
        </w:rPr>
        <w:t xml:space="preserve"> </w:t>
      </w:r>
      <w:r w:rsidR="00100DF6" w:rsidRPr="005A09CC">
        <w:rPr>
          <w:rFonts w:ascii="Times New Roman" w:hAnsi="Times New Roman"/>
          <w:b/>
          <w:sz w:val="28"/>
          <w:szCs w:val="28"/>
          <w:lang w:val="ru-RU"/>
        </w:rPr>
        <w:t>103,</w:t>
      </w:r>
      <w:r w:rsidR="00B329D0">
        <w:rPr>
          <w:rFonts w:ascii="Times New Roman" w:hAnsi="Times New Roman"/>
          <w:b/>
          <w:sz w:val="28"/>
          <w:szCs w:val="28"/>
          <w:lang w:val="ru-RU"/>
        </w:rPr>
        <w:t xml:space="preserve"> </w:t>
      </w:r>
      <w:r w:rsidR="00100DF6" w:rsidRPr="005A09CC">
        <w:rPr>
          <w:rFonts w:ascii="Times New Roman" w:hAnsi="Times New Roman"/>
          <w:b/>
          <w:sz w:val="28"/>
          <w:szCs w:val="28"/>
          <w:lang w:val="ru-RU"/>
        </w:rPr>
        <w:t>109</w:t>
      </w:r>
      <w:r w:rsidR="00A60569" w:rsidRPr="005A09CC">
        <w:rPr>
          <w:rFonts w:ascii="Times New Roman" w:hAnsi="Times New Roman"/>
          <w:b/>
          <w:sz w:val="28"/>
          <w:szCs w:val="28"/>
          <w:lang w:val="ru-RU"/>
        </w:rPr>
        <w:t>]</w:t>
      </w:r>
      <w:r w:rsidR="00B329D0">
        <w:rPr>
          <w:rFonts w:ascii="Times New Roman" w:hAnsi="Times New Roman"/>
          <w:b/>
          <w:sz w:val="28"/>
          <w:szCs w:val="28"/>
          <w:lang w:val="ru-RU"/>
        </w:rPr>
        <w:t>.</w:t>
      </w:r>
      <w:r w:rsidRPr="005A09CC">
        <w:rPr>
          <w:rFonts w:ascii="Times New Roman" w:hAnsi="Times New Roman"/>
          <w:b/>
          <w:sz w:val="28"/>
          <w:szCs w:val="28"/>
          <w:lang w:val="uk-UA"/>
        </w:rPr>
        <w:br w:type="page"/>
      </w:r>
    </w:p>
    <w:p w14:paraId="66EA9E4D" w14:textId="77777777" w:rsidR="00546503" w:rsidRPr="005A09CC" w:rsidRDefault="00546503" w:rsidP="00763F1E">
      <w:pPr>
        <w:spacing w:line="360" w:lineRule="auto"/>
        <w:jc w:val="center"/>
        <w:rPr>
          <w:rFonts w:ascii="Times New Roman" w:hAnsi="Times New Roman"/>
          <w:b/>
          <w:sz w:val="28"/>
          <w:szCs w:val="28"/>
          <w:lang w:val="uk-UA"/>
        </w:rPr>
      </w:pPr>
      <w:r w:rsidRPr="005A09CC">
        <w:rPr>
          <w:rFonts w:ascii="Times New Roman" w:hAnsi="Times New Roman"/>
          <w:b/>
          <w:sz w:val="28"/>
          <w:szCs w:val="28"/>
          <w:lang w:val="uk-UA"/>
        </w:rPr>
        <w:lastRenderedPageBreak/>
        <w:t>РОЗДІЛ 3</w:t>
      </w:r>
    </w:p>
    <w:p w14:paraId="51C7E59C" w14:textId="77777777" w:rsidR="00546503" w:rsidRPr="005A09CC" w:rsidRDefault="00B009BF" w:rsidP="00763F1E">
      <w:pPr>
        <w:spacing w:line="360" w:lineRule="auto"/>
        <w:jc w:val="center"/>
        <w:rPr>
          <w:rFonts w:ascii="Times New Roman" w:hAnsi="Times New Roman"/>
          <w:b/>
          <w:sz w:val="28"/>
          <w:szCs w:val="28"/>
          <w:lang w:val="uk-UA"/>
        </w:rPr>
      </w:pPr>
      <w:r w:rsidRPr="005A09CC">
        <w:rPr>
          <w:rFonts w:ascii="Times New Roman" w:hAnsi="Times New Roman"/>
          <w:b/>
          <w:sz w:val="28"/>
          <w:szCs w:val="28"/>
          <w:lang w:val="uk-UA"/>
        </w:rPr>
        <w:t>ІНВЕНТАРИЗАЦІ</w:t>
      </w:r>
      <w:r w:rsidR="00AC2ED1" w:rsidRPr="005A09CC">
        <w:rPr>
          <w:rFonts w:ascii="Times New Roman" w:hAnsi="Times New Roman"/>
          <w:b/>
          <w:sz w:val="28"/>
          <w:szCs w:val="28"/>
          <w:lang w:val="uk-UA"/>
        </w:rPr>
        <w:t>Я</w:t>
      </w:r>
      <w:r w:rsidRPr="005A09CC">
        <w:rPr>
          <w:rFonts w:ascii="Times New Roman" w:hAnsi="Times New Roman"/>
          <w:b/>
          <w:sz w:val="28"/>
          <w:szCs w:val="28"/>
          <w:lang w:val="uk-UA"/>
        </w:rPr>
        <w:t xml:space="preserve"> ТА ОЦІНК</w:t>
      </w:r>
      <w:r w:rsidR="002E22A2" w:rsidRPr="005A09CC">
        <w:rPr>
          <w:rFonts w:ascii="Times New Roman" w:hAnsi="Times New Roman"/>
          <w:b/>
          <w:sz w:val="28"/>
          <w:szCs w:val="28"/>
          <w:lang w:val="uk-UA"/>
        </w:rPr>
        <w:t>А</w:t>
      </w:r>
      <w:r w:rsidRPr="005A09CC">
        <w:rPr>
          <w:rFonts w:ascii="Times New Roman" w:hAnsi="Times New Roman"/>
          <w:b/>
          <w:sz w:val="28"/>
          <w:szCs w:val="28"/>
          <w:lang w:val="uk-UA"/>
        </w:rPr>
        <w:t xml:space="preserve"> </w:t>
      </w:r>
      <w:r w:rsidR="00546503" w:rsidRPr="005A09CC">
        <w:rPr>
          <w:rFonts w:ascii="Times New Roman" w:hAnsi="Times New Roman"/>
          <w:b/>
          <w:sz w:val="28"/>
          <w:szCs w:val="28"/>
          <w:lang w:val="uk-UA"/>
        </w:rPr>
        <w:t>ТЕРИТОР</w:t>
      </w:r>
      <w:r w:rsidRPr="005A09CC">
        <w:rPr>
          <w:rFonts w:ascii="Times New Roman" w:hAnsi="Times New Roman"/>
          <w:b/>
          <w:sz w:val="28"/>
          <w:szCs w:val="28"/>
          <w:lang w:val="uk-UA"/>
        </w:rPr>
        <w:t>ІАЛЬНИХ СТРУКТУР МІСЬКОГО ЛАНДШАФТУ</w:t>
      </w:r>
      <w:r w:rsidR="00546503" w:rsidRPr="005A09CC">
        <w:rPr>
          <w:rFonts w:ascii="Times New Roman" w:hAnsi="Times New Roman"/>
          <w:b/>
          <w:sz w:val="28"/>
          <w:szCs w:val="28"/>
          <w:lang w:val="uk-UA"/>
        </w:rPr>
        <w:t xml:space="preserve"> ХАРК</w:t>
      </w:r>
      <w:r w:rsidRPr="005A09CC">
        <w:rPr>
          <w:rFonts w:ascii="Times New Roman" w:hAnsi="Times New Roman"/>
          <w:b/>
          <w:sz w:val="28"/>
          <w:szCs w:val="28"/>
          <w:lang w:val="uk-UA"/>
        </w:rPr>
        <w:t>О</w:t>
      </w:r>
      <w:r w:rsidR="00546503" w:rsidRPr="005A09CC">
        <w:rPr>
          <w:rFonts w:ascii="Times New Roman" w:hAnsi="Times New Roman"/>
          <w:b/>
          <w:sz w:val="28"/>
          <w:szCs w:val="28"/>
          <w:lang w:val="uk-UA"/>
        </w:rPr>
        <w:t>В</w:t>
      </w:r>
      <w:r w:rsidRPr="005A09CC">
        <w:rPr>
          <w:rFonts w:ascii="Times New Roman" w:hAnsi="Times New Roman"/>
          <w:b/>
          <w:sz w:val="28"/>
          <w:szCs w:val="28"/>
          <w:lang w:val="uk-UA"/>
        </w:rPr>
        <w:t>А</w:t>
      </w:r>
    </w:p>
    <w:p w14:paraId="7CC07240" w14:textId="77777777" w:rsidR="00361247" w:rsidRPr="005A09CC" w:rsidRDefault="00361247" w:rsidP="00763F1E">
      <w:pPr>
        <w:spacing w:line="360" w:lineRule="auto"/>
        <w:jc w:val="center"/>
        <w:rPr>
          <w:rFonts w:ascii="Times New Roman" w:hAnsi="Times New Roman"/>
          <w:b/>
          <w:bCs/>
          <w:sz w:val="28"/>
          <w:szCs w:val="28"/>
          <w:lang w:val="uk-UA"/>
        </w:rPr>
      </w:pPr>
    </w:p>
    <w:p w14:paraId="7DEC069E" w14:textId="77777777" w:rsidR="007173E8" w:rsidRPr="005A09CC" w:rsidRDefault="00BF2F58" w:rsidP="007173E8">
      <w:pPr>
        <w:pStyle w:val="a3"/>
        <w:spacing w:line="360" w:lineRule="auto"/>
        <w:ind w:left="0" w:firstLine="708"/>
        <w:jc w:val="both"/>
        <w:rPr>
          <w:rFonts w:ascii="Times New Roman" w:hAnsi="Times New Roman"/>
          <w:b/>
          <w:sz w:val="28"/>
          <w:szCs w:val="28"/>
          <w:lang w:val="uk-UA"/>
        </w:rPr>
      </w:pPr>
      <w:r w:rsidRPr="005A09CC">
        <w:rPr>
          <w:rFonts w:ascii="Times New Roman" w:hAnsi="Times New Roman"/>
          <w:b/>
          <w:sz w:val="28"/>
          <w:szCs w:val="28"/>
          <w:lang w:val="uk-UA"/>
        </w:rPr>
        <w:t>3.1</w:t>
      </w:r>
      <w:r w:rsidR="007173E8" w:rsidRPr="005A09CC">
        <w:rPr>
          <w:rFonts w:ascii="Times New Roman" w:hAnsi="Times New Roman"/>
          <w:b/>
          <w:sz w:val="28"/>
          <w:szCs w:val="28"/>
          <w:lang w:val="uk-UA"/>
        </w:rPr>
        <w:t xml:space="preserve"> Інвентаризація та аналіз природних територіальних структур міського ландшафту</w:t>
      </w:r>
    </w:p>
    <w:p w14:paraId="62C6E7E3" w14:textId="77777777" w:rsidR="00AA5977" w:rsidRPr="005A09CC" w:rsidRDefault="00BF2F58" w:rsidP="007173E8">
      <w:pPr>
        <w:pStyle w:val="a3"/>
        <w:spacing w:line="360" w:lineRule="auto"/>
        <w:ind w:left="0" w:firstLine="708"/>
        <w:jc w:val="both"/>
        <w:rPr>
          <w:rFonts w:ascii="Times New Roman" w:hAnsi="Times New Roman"/>
          <w:b/>
          <w:sz w:val="28"/>
          <w:szCs w:val="28"/>
          <w:lang w:val="uk-UA"/>
        </w:rPr>
      </w:pPr>
      <w:r w:rsidRPr="005A09CC">
        <w:rPr>
          <w:rFonts w:ascii="Times New Roman" w:hAnsi="Times New Roman"/>
          <w:b/>
          <w:sz w:val="28"/>
          <w:szCs w:val="28"/>
          <w:lang w:val="uk-UA"/>
        </w:rPr>
        <w:t>3.1</w:t>
      </w:r>
      <w:r w:rsidR="00AA5977" w:rsidRPr="005A09CC">
        <w:rPr>
          <w:rFonts w:ascii="Times New Roman" w:hAnsi="Times New Roman"/>
          <w:b/>
          <w:sz w:val="28"/>
          <w:szCs w:val="28"/>
          <w:lang w:val="uk-UA"/>
        </w:rPr>
        <w:t xml:space="preserve">.1 Фізико-географічні умови території </w:t>
      </w:r>
    </w:p>
    <w:p w14:paraId="03BADF7D" w14:textId="77777777" w:rsidR="00AA5977" w:rsidRPr="005A09CC" w:rsidRDefault="00AA5977" w:rsidP="007173E8">
      <w:pPr>
        <w:pStyle w:val="a3"/>
        <w:spacing w:line="360" w:lineRule="auto"/>
        <w:ind w:left="0" w:firstLine="708"/>
        <w:jc w:val="both"/>
        <w:rPr>
          <w:rFonts w:ascii="Times New Roman" w:hAnsi="Times New Roman"/>
          <w:b/>
          <w:sz w:val="28"/>
          <w:szCs w:val="28"/>
          <w:lang w:val="uk-UA"/>
        </w:rPr>
      </w:pPr>
    </w:p>
    <w:p w14:paraId="331C60BA" w14:textId="77777777" w:rsidR="00B85966" w:rsidRPr="005A09CC" w:rsidRDefault="00B85966" w:rsidP="00B85966">
      <w:pPr>
        <w:spacing w:line="360" w:lineRule="auto"/>
        <w:ind w:firstLine="709"/>
        <w:contextualSpacing/>
        <w:jc w:val="both"/>
        <w:rPr>
          <w:rFonts w:ascii="Times New Roman" w:hAnsi="Times New Roman"/>
          <w:b/>
          <w:i/>
          <w:sz w:val="28"/>
          <w:szCs w:val="28"/>
          <w:lang w:val="uk-UA"/>
        </w:rPr>
      </w:pPr>
      <w:r w:rsidRPr="005A09CC">
        <w:rPr>
          <w:rFonts w:ascii="Times New Roman" w:hAnsi="Times New Roman"/>
          <w:b/>
          <w:i/>
          <w:sz w:val="28"/>
          <w:szCs w:val="28"/>
          <w:lang w:val="uk-UA"/>
        </w:rPr>
        <w:t xml:space="preserve">Географічне положення, межі та розміри міста. </w:t>
      </w:r>
      <w:r w:rsidRPr="005A09CC">
        <w:rPr>
          <w:rFonts w:ascii="Times New Roman" w:hAnsi="Times New Roman"/>
          <w:sz w:val="28"/>
          <w:szCs w:val="28"/>
          <w:lang w:val="uk-UA"/>
        </w:rPr>
        <w:t xml:space="preserve">Харків </w:t>
      </w:r>
      <w:r w:rsidR="007A02E4" w:rsidRPr="005A09CC">
        <w:rPr>
          <w:rFonts w:ascii="Times New Roman" w:hAnsi="Times New Roman"/>
          <w:sz w:val="28"/>
          <w:szCs w:val="28"/>
          <w:lang w:val="uk-UA"/>
        </w:rPr>
        <w:t>–</w:t>
      </w:r>
      <w:r w:rsidRPr="005A09CC">
        <w:rPr>
          <w:rFonts w:ascii="Times New Roman" w:hAnsi="Times New Roman"/>
          <w:sz w:val="28"/>
          <w:szCs w:val="28"/>
          <w:lang w:val="uk-UA"/>
        </w:rPr>
        <w:t xml:space="preserve"> велике місто на північному сході України, адміністративний центр Харківської області. Площа міста в адміністративних межах 2012 року становить 350,5 км</w:t>
      </w:r>
      <w:r w:rsidRPr="005A09CC">
        <w:rPr>
          <w:rFonts w:ascii="Times New Roman" w:hAnsi="Times New Roman"/>
          <w:sz w:val="28"/>
          <w:szCs w:val="28"/>
          <w:vertAlign w:val="superscript"/>
          <w:lang w:val="uk-UA"/>
        </w:rPr>
        <w:t>2</w:t>
      </w:r>
      <w:r w:rsidRPr="005A09CC">
        <w:rPr>
          <w:rFonts w:ascii="Times New Roman" w:hAnsi="Times New Roman"/>
          <w:sz w:val="28"/>
          <w:szCs w:val="28"/>
          <w:lang w:val="uk-UA"/>
        </w:rPr>
        <w:t>. Територія міста має конфігурацію близьку до компактної, дещо витягнуту в південно</w:t>
      </w:r>
      <w:r w:rsidR="007A02E4" w:rsidRPr="005A09CC">
        <w:rPr>
          <w:rFonts w:ascii="Times New Roman" w:hAnsi="Times New Roman"/>
          <w:sz w:val="28"/>
          <w:szCs w:val="28"/>
          <w:lang w:val="uk-UA"/>
        </w:rPr>
        <w:t>-</w:t>
      </w:r>
      <w:r w:rsidRPr="005A09CC">
        <w:rPr>
          <w:rFonts w:ascii="Times New Roman" w:hAnsi="Times New Roman"/>
          <w:sz w:val="28"/>
          <w:szCs w:val="28"/>
          <w:lang w:val="uk-UA"/>
        </w:rPr>
        <w:t xml:space="preserve">східному напрямку. Протяжність міста з півночі на південь складає 26 км, зі сходу на захід </w:t>
      </w:r>
      <w:r w:rsidR="007A02E4" w:rsidRPr="005A09CC">
        <w:rPr>
          <w:rFonts w:ascii="Times New Roman" w:hAnsi="Times New Roman"/>
          <w:sz w:val="28"/>
          <w:szCs w:val="28"/>
          <w:lang w:val="uk-UA"/>
        </w:rPr>
        <w:t>–</w:t>
      </w:r>
      <w:r w:rsidRPr="005A09CC">
        <w:rPr>
          <w:rFonts w:ascii="Times New Roman" w:hAnsi="Times New Roman"/>
          <w:sz w:val="28"/>
          <w:szCs w:val="28"/>
          <w:lang w:val="uk-UA"/>
        </w:rPr>
        <w:t xml:space="preserve"> 20 км.</w:t>
      </w:r>
    </w:p>
    <w:p w14:paraId="62B7A0C0" w14:textId="77777777" w:rsidR="00B85966" w:rsidRPr="005A09CC" w:rsidRDefault="00B85966" w:rsidP="00B85966">
      <w:pPr>
        <w:spacing w:line="360" w:lineRule="auto"/>
        <w:ind w:firstLine="709"/>
        <w:contextualSpacing/>
        <w:jc w:val="both"/>
        <w:rPr>
          <w:rFonts w:ascii="Times New Roman" w:hAnsi="Times New Roman"/>
          <w:b/>
          <w:i/>
          <w:sz w:val="28"/>
          <w:szCs w:val="28"/>
          <w:lang w:val="uk-UA"/>
        </w:rPr>
      </w:pPr>
      <w:r w:rsidRPr="005A09CC">
        <w:rPr>
          <w:rFonts w:ascii="Times New Roman" w:hAnsi="Times New Roman"/>
          <w:b/>
          <w:i/>
          <w:sz w:val="28"/>
          <w:szCs w:val="28"/>
          <w:lang w:val="uk-UA"/>
        </w:rPr>
        <w:t xml:space="preserve">Положення в системі одиниць фізико-географічного районування ландшафтів. </w:t>
      </w:r>
      <w:r w:rsidRPr="005A09CC">
        <w:rPr>
          <w:rFonts w:ascii="Times New Roman" w:hAnsi="Times New Roman"/>
          <w:sz w:val="28"/>
          <w:szCs w:val="28"/>
          <w:lang w:val="uk-UA"/>
        </w:rPr>
        <w:t>Відповідно до сучасного фізико-географічного районування України територія міста Харків лежить у межах Золочівсько-Чугуївського району Харківської схилово-височинної області Східноукраїнського краю Лісостепової зони [1</w:t>
      </w:r>
      <w:r w:rsidR="00100DF6" w:rsidRPr="005A09CC">
        <w:rPr>
          <w:rFonts w:ascii="Times New Roman" w:hAnsi="Times New Roman"/>
          <w:sz w:val="28"/>
          <w:szCs w:val="28"/>
          <w:lang w:val="ru-RU"/>
        </w:rPr>
        <w:t>28</w:t>
      </w:r>
      <w:r w:rsidRPr="005A09CC">
        <w:rPr>
          <w:rFonts w:ascii="Times New Roman" w:hAnsi="Times New Roman"/>
          <w:sz w:val="28"/>
          <w:szCs w:val="28"/>
          <w:lang w:val="uk-UA"/>
        </w:rPr>
        <w:t xml:space="preserve">, </w:t>
      </w:r>
      <w:r w:rsidR="00100DF6" w:rsidRPr="005A09CC">
        <w:rPr>
          <w:rFonts w:ascii="Times New Roman" w:hAnsi="Times New Roman"/>
          <w:sz w:val="28"/>
          <w:szCs w:val="28"/>
          <w:lang w:val="ru-RU"/>
        </w:rPr>
        <w:t>1</w:t>
      </w:r>
      <w:r w:rsidRPr="005A09CC">
        <w:rPr>
          <w:rFonts w:ascii="Times New Roman" w:hAnsi="Times New Roman"/>
          <w:sz w:val="28"/>
          <w:szCs w:val="28"/>
          <w:lang w:val="uk-UA"/>
        </w:rPr>
        <w:t>2</w:t>
      </w:r>
      <w:r w:rsidR="00100DF6" w:rsidRPr="005A09CC">
        <w:rPr>
          <w:rFonts w:ascii="Times New Roman" w:hAnsi="Times New Roman"/>
          <w:sz w:val="28"/>
          <w:szCs w:val="28"/>
          <w:lang w:val="ru-RU"/>
        </w:rPr>
        <w:t>7</w:t>
      </w:r>
      <w:r w:rsidRPr="005A09CC">
        <w:rPr>
          <w:rFonts w:ascii="Times New Roman" w:hAnsi="Times New Roman"/>
          <w:sz w:val="28"/>
          <w:szCs w:val="28"/>
          <w:lang w:val="uk-UA"/>
        </w:rPr>
        <w:t>], який займає значну частину правобережжя Сіверського Дінця до західного та південного вододі</w:t>
      </w:r>
      <w:r w:rsidR="00100DF6" w:rsidRPr="005A09CC">
        <w:rPr>
          <w:rFonts w:ascii="Times New Roman" w:hAnsi="Times New Roman"/>
          <w:sz w:val="28"/>
          <w:szCs w:val="28"/>
          <w:lang w:val="uk-UA"/>
        </w:rPr>
        <w:t>лів р. Уди [</w:t>
      </w:r>
      <w:r w:rsidR="00100DF6" w:rsidRPr="005A09CC">
        <w:rPr>
          <w:rFonts w:ascii="Times New Roman" w:hAnsi="Times New Roman"/>
          <w:sz w:val="28"/>
          <w:szCs w:val="28"/>
          <w:lang w:val="ru-RU"/>
        </w:rPr>
        <w:t>118</w:t>
      </w:r>
      <w:r w:rsidRPr="005A09CC">
        <w:rPr>
          <w:rFonts w:ascii="Times New Roman" w:hAnsi="Times New Roman"/>
          <w:sz w:val="28"/>
          <w:szCs w:val="28"/>
          <w:lang w:val="uk-UA"/>
        </w:rPr>
        <w:t>]. Безпосередньо під територією міста перебуває десята частина території фізико-географічного району.</w:t>
      </w:r>
    </w:p>
    <w:p w14:paraId="399ED625" w14:textId="77777777" w:rsidR="000438D6" w:rsidRPr="005A09CC" w:rsidRDefault="00574A67" w:rsidP="00AA5977">
      <w:pPr>
        <w:spacing w:line="360" w:lineRule="auto"/>
        <w:ind w:firstLine="709"/>
        <w:contextualSpacing/>
        <w:jc w:val="both"/>
        <w:rPr>
          <w:rFonts w:ascii="Times New Roman" w:hAnsi="Times New Roman"/>
          <w:sz w:val="28"/>
          <w:szCs w:val="28"/>
          <w:lang w:val="uk-UA"/>
        </w:rPr>
      </w:pPr>
      <w:r w:rsidRPr="005A09CC">
        <w:rPr>
          <w:rFonts w:ascii="Times New Roman" w:hAnsi="Times New Roman"/>
          <w:b/>
          <w:i/>
          <w:sz w:val="28"/>
          <w:szCs w:val="28"/>
          <w:lang w:val="uk-UA"/>
        </w:rPr>
        <w:t>Особливості тектонічної та геологічної будови</w:t>
      </w:r>
      <w:r w:rsidR="00CB6442" w:rsidRPr="005A09CC">
        <w:rPr>
          <w:rFonts w:ascii="Times New Roman" w:hAnsi="Times New Roman"/>
          <w:b/>
          <w:i/>
          <w:sz w:val="28"/>
          <w:szCs w:val="28"/>
          <w:lang w:val="uk-UA"/>
        </w:rPr>
        <w:t xml:space="preserve">. </w:t>
      </w:r>
      <w:r w:rsidR="000438D6" w:rsidRPr="005A09CC">
        <w:rPr>
          <w:rFonts w:ascii="Times New Roman" w:hAnsi="Times New Roman"/>
          <w:sz w:val="28"/>
          <w:szCs w:val="28"/>
          <w:lang w:val="uk-UA"/>
        </w:rPr>
        <w:t xml:space="preserve">Територія міста </w:t>
      </w:r>
      <w:r w:rsidR="00AA5977" w:rsidRPr="005A09CC">
        <w:rPr>
          <w:rFonts w:ascii="Times New Roman" w:hAnsi="Times New Roman"/>
          <w:sz w:val="28"/>
          <w:szCs w:val="28"/>
          <w:lang w:val="uk-UA"/>
        </w:rPr>
        <w:t>розташован</w:t>
      </w:r>
      <w:r w:rsidR="000438D6" w:rsidRPr="005A09CC">
        <w:rPr>
          <w:rFonts w:ascii="Times New Roman" w:hAnsi="Times New Roman"/>
          <w:sz w:val="28"/>
          <w:szCs w:val="28"/>
          <w:lang w:val="uk-UA"/>
        </w:rPr>
        <w:t>а</w:t>
      </w:r>
      <w:r w:rsidR="00AA5977" w:rsidRPr="005A09CC">
        <w:rPr>
          <w:rFonts w:ascii="Times New Roman" w:hAnsi="Times New Roman"/>
          <w:sz w:val="28"/>
          <w:szCs w:val="28"/>
          <w:lang w:val="uk-UA"/>
        </w:rPr>
        <w:t xml:space="preserve"> на північному борті тектонічної структури Дніпровсько-Донецької западини, яка є частиною Східно-Європейської платформи. </w:t>
      </w:r>
    </w:p>
    <w:p w14:paraId="1D8A0E9A" w14:textId="77777777" w:rsidR="00AA5977" w:rsidRPr="005A09CC" w:rsidRDefault="00AA5977" w:rsidP="00AA5977">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Глибина залягання кристалічного фундаменту в межах міста становить 2-3 км. Кристалічний фундамент складений докембрійськими кристалічними породами </w:t>
      </w:r>
      <w:r w:rsidR="00172123" w:rsidRPr="005A09CC">
        <w:rPr>
          <w:rFonts w:ascii="Times New Roman" w:hAnsi="Times New Roman"/>
          <w:sz w:val="28"/>
          <w:szCs w:val="28"/>
          <w:lang w:val="uk-UA"/>
        </w:rPr>
        <w:t>–</w:t>
      </w:r>
      <w:r w:rsidRPr="005A09CC">
        <w:rPr>
          <w:rFonts w:ascii="Times New Roman" w:hAnsi="Times New Roman"/>
          <w:sz w:val="28"/>
          <w:szCs w:val="28"/>
          <w:lang w:val="uk-UA"/>
        </w:rPr>
        <w:t xml:space="preserve"> мігматитами, гранітами, гнейсами. Породи осадового чохла залягають у вигляді слабо нахилених пластів від</w:t>
      </w:r>
      <w:r w:rsidR="00F83BD1" w:rsidRPr="005A09CC">
        <w:rPr>
          <w:rFonts w:ascii="Times New Roman" w:hAnsi="Times New Roman"/>
          <w:sz w:val="28"/>
          <w:szCs w:val="28"/>
          <w:lang w:val="uk-UA"/>
        </w:rPr>
        <w:t>кладів палеозою та мезозою: кам’</w:t>
      </w:r>
      <w:r w:rsidRPr="005A09CC">
        <w:rPr>
          <w:rFonts w:ascii="Times New Roman" w:hAnsi="Times New Roman"/>
          <w:sz w:val="28"/>
          <w:szCs w:val="28"/>
          <w:lang w:val="uk-UA"/>
        </w:rPr>
        <w:t xml:space="preserve">яновугільного періоду із потужністю понад 2800 м, пермського </w:t>
      </w:r>
      <w:r w:rsidR="00172123" w:rsidRPr="005A09CC">
        <w:rPr>
          <w:rFonts w:ascii="Times New Roman" w:hAnsi="Times New Roman"/>
          <w:sz w:val="28"/>
          <w:szCs w:val="28"/>
          <w:lang w:val="uk-UA"/>
        </w:rPr>
        <w:t>–</w:t>
      </w:r>
      <w:r w:rsidRPr="005A09CC">
        <w:rPr>
          <w:rFonts w:ascii="Times New Roman" w:hAnsi="Times New Roman"/>
          <w:sz w:val="28"/>
          <w:szCs w:val="28"/>
          <w:lang w:val="uk-UA"/>
        </w:rPr>
        <w:t xml:space="preserve"> 80 м, тріасового </w:t>
      </w:r>
      <w:r w:rsidR="00172123" w:rsidRPr="005A09CC">
        <w:rPr>
          <w:rFonts w:ascii="Times New Roman" w:hAnsi="Times New Roman"/>
          <w:sz w:val="28"/>
          <w:szCs w:val="28"/>
          <w:lang w:val="uk-UA"/>
        </w:rPr>
        <w:t>–</w:t>
      </w:r>
      <w:r w:rsidRPr="005A09CC">
        <w:rPr>
          <w:rFonts w:ascii="Times New Roman" w:hAnsi="Times New Roman"/>
          <w:sz w:val="28"/>
          <w:szCs w:val="28"/>
          <w:lang w:val="uk-UA"/>
        </w:rPr>
        <w:t xml:space="preserve"> 150 м, юрського </w:t>
      </w:r>
      <w:r w:rsidR="00172123" w:rsidRPr="005A09CC">
        <w:rPr>
          <w:rFonts w:ascii="Times New Roman" w:hAnsi="Times New Roman"/>
          <w:sz w:val="28"/>
          <w:szCs w:val="28"/>
          <w:lang w:val="uk-UA"/>
        </w:rPr>
        <w:t>–</w:t>
      </w:r>
      <w:r w:rsidR="00F83BD1" w:rsidRPr="005A09CC">
        <w:rPr>
          <w:rFonts w:ascii="Times New Roman" w:hAnsi="Times New Roman"/>
          <w:sz w:val="28"/>
          <w:szCs w:val="28"/>
          <w:lang w:val="uk-UA"/>
        </w:rPr>
        <w:t xml:space="preserve"> 520 </w:t>
      </w:r>
      <w:r w:rsidRPr="005A09CC">
        <w:rPr>
          <w:rFonts w:ascii="Times New Roman" w:hAnsi="Times New Roman"/>
          <w:sz w:val="28"/>
          <w:szCs w:val="28"/>
          <w:lang w:val="uk-UA"/>
        </w:rPr>
        <w:t xml:space="preserve">м. Найближче до поверхні осадовий чохол перекривають більш молоді </w:t>
      </w:r>
      <w:r w:rsidRPr="005A09CC">
        <w:rPr>
          <w:rFonts w:ascii="Times New Roman" w:hAnsi="Times New Roman"/>
          <w:sz w:val="28"/>
          <w:szCs w:val="28"/>
          <w:lang w:val="uk-UA"/>
        </w:rPr>
        <w:lastRenderedPageBreak/>
        <w:t>утворення мезозою та кайнозою : крейдові, палеогенові, неогенові та четвертинні відклади.</w:t>
      </w:r>
    </w:p>
    <w:p w14:paraId="545EF685" w14:textId="77777777" w:rsidR="002F3E16" w:rsidRPr="005A09CC" w:rsidRDefault="00D36ED2" w:rsidP="00D749C6">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Чохол четвертинних відкладів із потужністю всередньому 15-20 м практично суцільним покривом вкриває всю </w:t>
      </w:r>
      <w:r w:rsidR="00AA5977" w:rsidRPr="005A09CC">
        <w:rPr>
          <w:rFonts w:ascii="Times New Roman" w:hAnsi="Times New Roman"/>
          <w:sz w:val="28"/>
          <w:szCs w:val="28"/>
          <w:lang w:val="uk-UA"/>
        </w:rPr>
        <w:t>територі</w:t>
      </w:r>
      <w:r w:rsidRPr="005A09CC">
        <w:rPr>
          <w:rFonts w:ascii="Times New Roman" w:hAnsi="Times New Roman"/>
          <w:sz w:val="28"/>
          <w:szCs w:val="28"/>
          <w:lang w:val="uk-UA"/>
        </w:rPr>
        <w:t>ю</w:t>
      </w:r>
      <w:r w:rsidR="00AA5977" w:rsidRPr="005A09CC">
        <w:rPr>
          <w:rFonts w:ascii="Times New Roman" w:hAnsi="Times New Roman"/>
          <w:sz w:val="28"/>
          <w:szCs w:val="28"/>
          <w:lang w:val="uk-UA"/>
        </w:rPr>
        <w:t xml:space="preserve"> міста</w:t>
      </w:r>
      <w:r w:rsidR="002F3E16" w:rsidRPr="005A09CC">
        <w:rPr>
          <w:rFonts w:ascii="Times New Roman" w:hAnsi="Times New Roman"/>
          <w:sz w:val="28"/>
          <w:szCs w:val="28"/>
          <w:lang w:val="uk-UA"/>
        </w:rPr>
        <w:t xml:space="preserve">, за виключеням фрагментів дочетвертинних відкладів та пліоценових алювіальних відкладів дев’ятої та десятої надзаплавних терас. Як правило, </w:t>
      </w:r>
      <w:r w:rsidR="00D749C6" w:rsidRPr="005A09CC">
        <w:rPr>
          <w:rFonts w:ascii="Times New Roman" w:hAnsi="Times New Roman"/>
          <w:sz w:val="28"/>
          <w:szCs w:val="28"/>
          <w:lang w:val="uk-UA"/>
        </w:rPr>
        <w:t xml:space="preserve">межуючі між собою </w:t>
      </w:r>
      <w:r w:rsidR="002F3E16" w:rsidRPr="005A09CC">
        <w:rPr>
          <w:rFonts w:ascii="Times New Roman" w:hAnsi="Times New Roman"/>
          <w:sz w:val="28"/>
          <w:szCs w:val="28"/>
          <w:lang w:val="uk-UA"/>
        </w:rPr>
        <w:t>фрагменти цих більш давніх за породи четвертинного віку</w:t>
      </w:r>
      <w:r w:rsidR="00D749C6" w:rsidRPr="005A09CC">
        <w:rPr>
          <w:rFonts w:ascii="Times New Roman" w:hAnsi="Times New Roman"/>
          <w:sz w:val="28"/>
          <w:szCs w:val="28"/>
          <w:lang w:val="uk-UA"/>
        </w:rPr>
        <w:t xml:space="preserve"> відкладів</w:t>
      </w:r>
      <w:r w:rsidR="002F3E16" w:rsidRPr="005A09CC">
        <w:rPr>
          <w:rFonts w:ascii="Times New Roman" w:hAnsi="Times New Roman"/>
          <w:sz w:val="28"/>
          <w:szCs w:val="28"/>
          <w:lang w:val="uk-UA"/>
        </w:rPr>
        <w:t xml:space="preserve">, зустрічаються як </w:t>
      </w:r>
      <w:r w:rsidR="00D749C6" w:rsidRPr="005A09CC">
        <w:rPr>
          <w:rFonts w:ascii="Times New Roman" w:hAnsi="Times New Roman"/>
          <w:sz w:val="28"/>
          <w:szCs w:val="28"/>
          <w:lang w:val="uk-UA"/>
        </w:rPr>
        <w:t>«</w:t>
      </w:r>
      <w:r w:rsidR="002F3E16" w:rsidRPr="005A09CC">
        <w:rPr>
          <w:rFonts w:ascii="Times New Roman" w:hAnsi="Times New Roman"/>
          <w:sz w:val="28"/>
          <w:szCs w:val="28"/>
          <w:lang w:val="uk-UA"/>
        </w:rPr>
        <w:t>оголення</w:t>
      </w:r>
      <w:r w:rsidR="00D749C6" w:rsidRPr="005A09CC">
        <w:rPr>
          <w:rFonts w:ascii="Times New Roman" w:hAnsi="Times New Roman"/>
          <w:sz w:val="28"/>
          <w:szCs w:val="28"/>
          <w:lang w:val="uk-UA"/>
        </w:rPr>
        <w:t>»</w:t>
      </w:r>
      <w:r w:rsidR="002F3E16" w:rsidRPr="005A09CC">
        <w:rPr>
          <w:rFonts w:ascii="Times New Roman" w:hAnsi="Times New Roman"/>
          <w:sz w:val="28"/>
          <w:szCs w:val="28"/>
          <w:lang w:val="uk-UA"/>
        </w:rPr>
        <w:t xml:space="preserve"> </w:t>
      </w:r>
      <w:r w:rsidR="00D749C6" w:rsidRPr="005A09CC">
        <w:rPr>
          <w:rFonts w:ascii="Times New Roman" w:hAnsi="Times New Roman"/>
          <w:sz w:val="28"/>
          <w:szCs w:val="28"/>
          <w:lang w:val="uk-UA"/>
        </w:rPr>
        <w:t>відкритих активними ерозійними процесами на крутих корінних схилах долин р. Харків та р. Уди. Окремі невеликі за розміром ділянки дочетвертинних відкладів ро</w:t>
      </w:r>
      <w:r w:rsidR="00B34CA2" w:rsidRPr="005A09CC">
        <w:rPr>
          <w:rFonts w:ascii="Times New Roman" w:hAnsi="Times New Roman"/>
          <w:sz w:val="28"/>
          <w:szCs w:val="28"/>
          <w:lang w:val="uk-UA"/>
        </w:rPr>
        <w:t>з</w:t>
      </w:r>
      <w:r w:rsidR="00D749C6" w:rsidRPr="005A09CC">
        <w:rPr>
          <w:rFonts w:ascii="Times New Roman" w:hAnsi="Times New Roman"/>
          <w:sz w:val="28"/>
          <w:szCs w:val="28"/>
          <w:lang w:val="uk-UA"/>
        </w:rPr>
        <w:t>повсюджені на крутих схилах ярів та балок, і  подекуди – на уступах лівобережних надзаплавних терас р. Лопань і р. Уди.</w:t>
      </w:r>
    </w:p>
    <w:p w14:paraId="5A243E95" w14:textId="77777777" w:rsidR="007D3C0C" w:rsidRPr="005A09CC" w:rsidRDefault="00AA5977" w:rsidP="007D3C0C">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До складу четвертинних відкладів входять декілька генетичн</w:t>
      </w:r>
      <w:r w:rsidR="008A543F" w:rsidRPr="005A09CC">
        <w:rPr>
          <w:rFonts w:ascii="Times New Roman" w:hAnsi="Times New Roman"/>
          <w:sz w:val="28"/>
          <w:szCs w:val="28"/>
          <w:lang w:val="uk-UA"/>
        </w:rPr>
        <w:t xml:space="preserve">о відмінних </w:t>
      </w:r>
      <w:r w:rsidRPr="005A09CC">
        <w:rPr>
          <w:rFonts w:ascii="Times New Roman" w:hAnsi="Times New Roman"/>
          <w:sz w:val="28"/>
          <w:szCs w:val="28"/>
          <w:lang w:val="uk-UA"/>
        </w:rPr>
        <w:t xml:space="preserve">типів утворень. </w:t>
      </w:r>
      <w:r w:rsidR="00EC6F61" w:rsidRPr="005A09CC">
        <w:rPr>
          <w:rFonts w:ascii="Times New Roman" w:hAnsi="Times New Roman"/>
          <w:sz w:val="28"/>
          <w:szCs w:val="28"/>
          <w:lang w:val="uk-UA"/>
        </w:rPr>
        <w:t xml:space="preserve">Так, </w:t>
      </w:r>
      <w:r w:rsidR="00662D14" w:rsidRPr="005A09CC">
        <w:rPr>
          <w:rFonts w:ascii="Times New Roman" w:hAnsi="Times New Roman"/>
          <w:sz w:val="28"/>
          <w:szCs w:val="28"/>
          <w:lang w:val="uk-UA"/>
        </w:rPr>
        <w:t xml:space="preserve">на пологих та полго-похилих піднесених схилах річкових долин та міжрічкових рівнин поширений </w:t>
      </w:r>
      <w:r w:rsidR="007D3C0C" w:rsidRPr="005A09CC">
        <w:rPr>
          <w:rFonts w:ascii="Times New Roman" w:hAnsi="Times New Roman"/>
          <w:sz w:val="28"/>
          <w:szCs w:val="28"/>
          <w:lang w:val="uk-UA"/>
        </w:rPr>
        <w:t>н</w:t>
      </w:r>
      <w:r w:rsidR="00662D14" w:rsidRPr="005A09CC">
        <w:rPr>
          <w:rFonts w:ascii="Times New Roman" w:hAnsi="Times New Roman"/>
          <w:sz w:val="28"/>
          <w:szCs w:val="28"/>
          <w:lang w:val="uk-UA"/>
        </w:rPr>
        <w:t>ерозчленований</w:t>
      </w:r>
      <w:r w:rsidR="007D3C0C" w:rsidRPr="005A09CC">
        <w:rPr>
          <w:rFonts w:ascii="Times New Roman" w:hAnsi="Times New Roman"/>
          <w:sz w:val="28"/>
          <w:szCs w:val="28"/>
          <w:lang w:val="uk-UA"/>
        </w:rPr>
        <w:t xml:space="preserve"> комплекс еолово-делювіальних лесових та грунтових відкладів</w:t>
      </w:r>
      <w:r w:rsidR="00662D14" w:rsidRPr="005A09CC">
        <w:rPr>
          <w:rFonts w:ascii="Times New Roman" w:hAnsi="Times New Roman"/>
          <w:sz w:val="28"/>
          <w:szCs w:val="28"/>
          <w:lang w:val="uk-UA"/>
        </w:rPr>
        <w:t xml:space="preserve">. Здебільшого літологічний склад цих утворень в межах території </w:t>
      </w:r>
      <w:r w:rsidR="00C36B81" w:rsidRPr="005A09CC">
        <w:rPr>
          <w:rFonts w:ascii="Times New Roman" w:hAnsi="Times New Roman"/>
          <w:sz w:val="28"/>
          <w:szCs w:val="28"/>
          <w:lang w:val="uk-UA"/>
        </w:rPr>
        <w:t xml:space="preserve">міста </w:t>
      </w:r>
      <w:r w:rsidR="00662D14" w:rsidRPr="005A09CC">
        <w:rPr>
          <w:rFonts w:ascii="Times New Roman" w:hAnsi="Times New Roman"/>
          <w:sz w:val="28"/>
          <w:szCs w:val="28"/>
          <w:lang w:val="uk-UA"/>
        </w:rPr>
        <w:t>представлений середніми суглинками</w:t>
      </w:r>
      <w:r w:rsidR="00C36B81" w:rsidRPr="005A09CC">
        <w:rPr>
          <w:rFonts w:ascii="Times New Roman" w:hAnsi="Times New Roman"/>
          <w:sz w:val="28"/>
          <w:szCs w:val="28"/>
          <w:lang w:val="uk-UA"/>
        </w:rPr>
        <w:t xml:space="preserve"> </w:t>
      </w:r>
      <w:r w:rsidR="00662D14" w:rsidRPr="005A09CC">
        <w:rPr>
          <w:rFonts w:ascii="Times New Roman" w:hAnsi="Times New Roman"/>
          <w:sz w:val="28"/>
          <w:szCs w:val="28"/>
          <w:lang w:val="uk-UA"/>
        </w:rPr>
        <w:t xml:space="preserve">та легкими суглинками </w:t>
      </w:r>
      <w:r w:rsidR="00C36B81" w:rsidRPr="005A09CC">
        <w:rPr>
          <w:rFonts w:ascii="Times New Roman" w:hAnsi="Times New Roman"/>
          <w:sz w:val="28"/>
          <w:szCs w:val="28"/>
          <w:lang w:val="uk-UA"/>
        </w:rPr>
        <w:t xml:space="preserve">у південно-західній частині міста </w:t>
      </w:r>
      <w:r w:rsidR="002C1BB6" w:rsidRPr="005A09CC">
        <w:rPr>
          <w:rFonts w:ascii="Times New Roman" w:hAnsi="Times New Roman"/>
          <w:sz w:val="28"/>
          <w:szCs w:val="28"/>
          <w:lang w:val="uk-UA"/>
        </w:rPr>
        <w:t>(</w:t>
      </w:r>
      <w:r w:rsidR="00C36B81" w:rsidRPr="005A09CC">
        <w:rPr>
          <w:rFonts w:ascii="Times New Roman" w:hAnsi="Times New Roman"/>
          <w:sz w:val="28"/>
          <w:szCs w:val="28"/>
          <w:lang w:val="uk-UA"/>
        </w:rPr>
        <w:t>між р. Немишля та р. Уди</w:t>
      </w:r>
      <w:r w:rsidR="002C1BB6" w:rsidRPr="005A09CC">
        <w:rPr>
          <w:rFonts w:ascii="Times New Roman" w:hAnsi="Times New Roman"/>
          <w:sz w:val="28"/>
          <w:szCs w:val="28"/>
          <w:lang w:val="uk-UA"/>
        </w:rPr>
        <w:t>)</w:t>
      </w:r>
      <w:r w:rsidR="00C36B81" w:rsidRPr="005A09CC">
        <w:rPr>
          <w:rFonts w:ascii="Times New Roman" w:hAnsi="Times New Roman"/>
          <w:sz w:val="28"/>
          <w:szCs w:val="28"/>
          <w:lang w:val="uk-UA"/>
        </w:rPr>
        <w:t>.</w:t>
      </w:r>
    </w:p>
    <w:p w14:paraId="3B81B40B" w14:textId="77777777" w:rsidR="00814E70" w:rsidRPr="005A09CC" w:rsidRDefault="008606C0" w:rsidP="008F2EAB">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Терасовий комлекс долин річок</w:t>
      </w:r>
      <w:r w:rsidR="00814E70" w:rsidRPr="005A09CC">
        <w:rPr>
          <w:rFonts w:ascii="Times New Roman" w:hAnsi="Times New Roman"/>
          <w:sz w:val="28"/>
          <w:szCs w:val="28"/>
          <w:lang w:val="uk-UA"/>
        </w:rPr>
        <w:t xml:space="preserve"> за складом утворень доволі строкатий:</w:t>
      </w:r>
    </w:p>
    <w:p w14:paraId="79E4E2A2" w14:textId="77777777" w:rsidR="00814E70" w:rsidRPr="005A09CC" w:rsidRDefault="00814E70" w:rsidP="00406ED2">
      <w:pPr>
        <w:pStyle w:val="a3"/>
        <w:numPr>
          <w:ilvl w:val="0"/>
          <w:numId w:val="3"/>
        </w:numPr>
        <w:tabs>
          <w:tab w:val="left" w:pos="993"/>
        </w:tabs>
        <w:spacing w:line="360" w:lineRule="auto"/>
        <w:ind w:left="0" w:firstLine="709"/>
        <w:jc w:val="both"/>
        <w:rPr>
          <w:rFonts w:ascii="Times New Roman" w:hAnsi="Times New Roman"/>
          <w:sz w:val="28"/>
          <w:szCs w:val="28"/>
          <w:lang w:val="uk-UA"/>
        </w:rPr>
      </w:pPr>
      <w:r w:rsidRPr="005A09CC">
        <w:rPr>
          <w:rFonts w:ascii="Times New Roman" w:hAnsi="Times New Roman"/>
          <w:sz w:val="28"/>
          <w:szCs w:val="28"/>
          <w:lang w:val="uk-UA"/>
        </w:rPr>
        <w:t>поверхні десятої</w:t>
      </w:r>
      <w:r w:rsidR="00206E71" w:rsidRPr="005A09CC">
        <w:rPr>
          <w:rFonts w:ascii="Times New Roman" w:hAnsi="Times New Roman"/>
          <w:sz w:val="28"/>
          <w:szCs w:val="28"/>
          <w:lang w:val="uk-UA"/>
        </w:rPr>
        <w:t xml:space="preserve"> </w:t>
      </w:r>
      <w:r w:rsidRPr="005A09CC">
        <w:rPr>
          <w:rFonts w:ascii="Times New Roman" w:hAnsi="Times New Roman"/>
          <w:sz w:val="28"/>
          <w:szCs w:val="28"/>
          <w:lang w:val="uk-UA"/>
        </w:rPr>
        <w:t>(ногайськ</w:t>
      </w:r>
      <w:r w:rsidR="00245752">
        <w:rPr>
          <w:rFonts w:ascii="Times New Roman" w:hAnsi="Times New Roman"/>
          <w:sz w:val="28"/>
          <w:szCs w:val="28"/>
          <w:lang w:val="uk-UA"/>
        </w:rPr>
        <w:t>ої) та нерозчленованих десятої та</w:t>
      </w:r>
      <w:r w:rsidRPr="005A09CC">
        <w:rPr>
          <w:rFonts w:ascii="Times New Roman" w:hAnsi="Times New Roman"/>
          <w:sz w:val="28"/>
          <w:szCs w:val="28"/>
          <w:lang w:val="uk-UA"/>
        </w:rPr>
        <w:t xml:space="preserve"> дев’ятої (ногайської та кизилджарської) надзаплавних терас складені піщаними та піщано-глинистими алювіальнимим відкладами, що приховані субареальними утвореннями;</w:t>
      </w:r>
    </w:p>
    <w:p w14:paraId="5CD75C7B" w14:textId="77777777" w:rsidR="00814E70" w:rsidRPr="005A09CC" w:rsidRDefault="00814E70" w:rsidP="00406ED2">
      <w:pPr>
        <w:pStyle w:val="a3"/>
        <w:numPr>
          <w:ilvl w:val="0"/>
          <w:numId w:val="3"/>
        </w:numPr>
        <w:tabs>
          <w:tab w:val="left" w:pos="993"/>
        </w:tabs>
        <w:spacing w:line="360" w:lineRule="auto"/>
        <w:ind w:left="0" w:firstLine="709"/>
        <w:jc w:val="both"/>
        <w:rPr>
          <w:rFonts w:ascii="Times New Roman" w:hAnsi="Times New Roman"/>
          <w:sz w:val="28"/>
          <w:szCs w:val="28"/>
          <w:lang w:val="uk-UA"/>
        </w:rPr>
      </w:pPr>
      <w:r w:rsidRPr="005A09CC">
        <w:rPr>
          <w:rFonts w:ascii="Times New Roman" w:hAnsi="Times New Roman"/>
          <w:sz w:val="28"/>
          <w:szCs w:val="28"/>
          <w:lang w:val="uk-UA"/>
        </w:rPr>
        <w:t xml:space="preserve">поверхні восьмої-четвертої </w:t>
      </w:r>
      <w:r w:rsidR="007A41E8" w:rsidRPr="005A09CC">
        <w:rPr>
          <w:rFonts w:ascii="Times New Roman" w:hAnsi="Times New Roman"/>
          <w:sz w:val="28"/>
          <w:szCs w:val="28"/>
          <w:lang w:val="uk-UA"/>
        </w:rPr>
        <w:t xml:space="preserve">(будацької, донецької, крукеницької, хаджибейської та черкаської) </w:t>
      </w:r>
      <w:r w:rsidRPr="005A09CC">
        <w:rPr>
          <w:rFonts w:ascii="Times New Roman" w:hAnsi="Times New Roman"/>
          <w:sz w:val="28"/>
          <w:szCs w:val="28"/>
          <w:lang w:val="uk-UA"/>
        </w:rPr>
        <w:t xml:space="preserve">надзаплавних терас складені алювіальними відкладами </w:t>
      </w:r>
      <w:r w:rsidR="00CC440C" w:rsidRPr="005A09CC">
        <w:rPr>
          <w:rFonts w:ascii="Times New Roman" w:hAnsi="Times New Roman"/>
          <w:sz w:val="28"/>
          <w:szCs w:val="28"/>
          <w:lang w:val="uk-UA"/>
        </w:rPr>
        <w:t>пісків,</w:t>
      </w:r>
      <w:r w:rsidR="00A94DB4" w:rsidRPr="005A09CC">
        <w:rPr>
          <w:rFonts w:ascii="Times New Roman" w:hAnsi="Times New Roman"/>
          <w:sz w:val="28"/>
          <w:szCs w:val="28"/>
          <w:lang w:val="uk-UA"/>
        </w:rPr>
        <w:t xml:space="preserve"> супі</w:t>
      </w:r>
      <w:r w:rsidR="00CC440C" w:rsidRPr="005A09CC">
        <w:rPr>
          <w:rFonts w:ascii="Times New Roman" w:hAnsi="Times New Roman"/>
          <w:sz w:val="28"/>
          <w:szCs w:val="28"/>
          <w:lang w:val="uk-UA"/>
        </w:rPr>
        <w:t>с</w:t>
      </w:r>
      <w:r w:rsidR="00A94DB4" w:rsidRPr="005A09CC">
        <w:rPr>
          <w:rFonts w:ascii="Times New Roman" w:hAnsi="Times New Roman"/>
          <w:sz w:val="28"/>
          <w:szCs w:val="28"/>
          <w:lang w:val="uk-UA"/>
        </w:rPr>
        <w:t>к</w:t>
      </w:r>
      <w:r w:rsidR="00CC440C" w:rsidRPr="005A09CC">
        <w:rPr>
          <w:rFonts w:ascii="Times New Roman" w:hAnsi="Times New Roman"/>
          <w:sz w:val="28"/>
          <w:szCs w:val="28"/>
          <w:lang w:val="uk-UA"/>
        </w:rPr>
        <w:t xml:space="preserve">ів та суглинків </w:t>
      </w:r>
      <w:r w:rsidRPr="005A09CC">
        <w:rPr>
          <w:rFonts w:ascii="Times New Roman" w:hAnsi="Times New Roman"/>
          <w:sz w:val="28"/>
          <w:szCs w:val="28"/>
          <w:lang w:val="uk-UA"/>
        </w:rPr>
        <w:t xml:space="preserve">різної потужності та складу, прихованими </w:t>
      </w:r>
      <w:r w:rsidR="007A41E8" w:rsidRPr="005A09CC">
        <w:rPr>
          <w:rFonts w:ascii="Times New Roman" w:hAnsi="Times New Roman"/>
          <w:sz w:val="28"/>
          <w:szCs w:val="28"/>
          <w:lang w:val="uk-UA"/>
        </w:rPr>
        <w:t>субареальними утвореннями;</w:t>
      </w:r>
    </w:p>
    <w:p w14:paraId="4D03CFCC" w14:textId="77777777" w:rsidR="00814E70" w:rsidRPr="005A09CC" w:rsidRDefault="00CC440C" w:rsidP="00406ED2">
      <w:pPr>
        <w:pStyle w:val="a3"/>
        <w:numPr>
          <w:ilvl w:val="0"/>
          <w:numId w:val="3"/>
        </w:numPr>
        <w:tabs>
          <w:tab w:val="left" w:pos="993"/>
        </w:tabs>
        <w:spacing w:line="360" w:lineRule="auto"/>
        <w:ind w:left="0" w:firstLine="709"/>
        <w:jc w:val="both"/>
        <w:rPr>
          <w:rFonts w:ascii="Times New Roman" w:hAnsi="Times New Roman"/>
          <w:sz w:val="28"/>
          <w:szCs w:val="28"/>
          <w:lang w:val="uk-UA"/>
        </w:rPr>
      </w:pPr>
      <w:r w:rsidRPr="005A09CC">
        <w:rPr>
          <w:rFonts w:ascii="Times New Roman" w:hAnsi="Times New Roman"/>
          <w:sz w:val="28"/>
          <w:szCs w:val="28"/>
          <w:lang w:val="uk-UA"/>
        </w:rPr>
        <w:t>д</w:t>
      </w:r>
      <w:r w:rsidR="00E06981" w:rsidRPr="005A09CC">
        <w:rPr>
          <w:rFonts w:ascii="Times New Roman" w:hAnsi="Times New Roman"/>
          <w:sz w:val="28"/>
          <w:szCs w:val="28"/>
          <w:lang w:val="uk-UA"/>
        </w:rPr>
        <w:t xml:space="preserve">руга (вільшаньска) та третя (трубізька) надзаплавні тераси </w:t>
      </w:r>
      <w:r w:rsidRPr="005A09CC">
        <w:rPr>
          <w:rFonts w:ascii="Times New Roman" w:hAnsi="Times New Roman"/>
          <w:sz w:val="28"/>
          <w:szCs w:val="28"/>
          <w:lang w:val="uk-UA"/>
        </w:rPr>
        <w:t>поширені на е</w:t>
      </w:r>
      <w:r w:rsidR="00E06981" w:rsidRPr="005A09CC">
        <w:rPr>
          <w:rFonts w:ascii="Times New Roman" w:hAnsi="Times New Roman"/>
          <w:sz w:val="28"/>
          <w:szCs w:val="28"/>
          <w:lang w:val="uk-UA"/>
        </w:rPr>
        <w:t>олово-</w:t>
      </w:r>
      <w:r w:rsidRPr="005A09CC">
        <w:rPr>
          <w:rFonts w:ascii="Times New Roman" w:hAnsi="Times New Roman"/>
          <w:sz w:val="28"/>
          <w:szCs w:val="28"/>
          <w:lang w:val="uk-UA"/>
        </w:rPr>
        <w:t>делювіальних</w:t>
      </w:r>
      <w:r w:rsidR="00E06981" w:rsidRPr="005A09CC">
        <w:rPr>
          <w:rFonts w:ascii="Times New Roman" w:hAnsi="Times New Roman"/>
          <w:sz w:val="28"/>
          <w:szCs w:val="28"/>
          <w:lang w:val="uk-UA"/>
        </w:rPr>
        <w:t xml:space="preserve"> та грунтов</w:t>
      </w:r>
      <w:r w:rsidRPr="005A09CC">
        <w:rPr>
          <w:rFonts w:ascii="Times New Roman" w:hAnsi="Times New Roman"/>
          <w:sz w:val="28"/>
          <w:szCs w:val="28"/>
          <w:lang w:val="uk-UA"/>
        </w:rPr>
        <w:t>их</w:t>
      </w:r>
      <w:r w:rsidR="00E06981" w:rsidRPr="005A09CC">
        <w:rPr>
          <w:rFonts w:ascii="Times New Roman" w:hAnsi="Times New Roman"/>
          <w:sz w:val="28"/>
          <w:szCs w:val="28"/>
          <w:lang w:val="uk-UA"/>
        </w:rPr>
        <w:t xml:space="preserve"> </w:t>
      </w:r>
      <w:r w:rsidRPr="005A09CC">
        <w:rPr>
          <w:rFonts w:ascii="Times New Roman" w:hAnsi="Times New Roman"/>
          <w:sz w:val="28"/>
          <w:szCs w:val="28"/>
          <w:lang w:val="uk-UA"/>
        </w:rPr>
        <w:t>нерозчленованих відкладах викопних грунтів та леких лесоподібних суглинків</w:t>
      </w:r>
      <w:r w:rsidR="00E06981" w:rsidRPr="005A09CC">
        <w:rPr>
          <w:rFonts w:ascii="Times New Roman" w:hAnsi="Times New Roman"/>
          <w:sz w:val="28"/>
          <w:szCs w:val="28"/>
          <w:lang w:val="uk-UA"/>
        </w:rPr>
        <w:t xml:space="preserve">, </w:t>
      </w:r>
      <w:r w:rsidR="00A03895" w:rsidRPr="005A09CC">
        <w:rPr>
          <w:rFonts w:ascii="Times New Roman" w:hAnsi="Times New Roman"/>
          <w:sz w:val="28"/>
          <w:szCs w:val="28"/>
          <w:lang w:val="uk-UA"/>
        </w:rPr>
        <w:t>, прихованих субареальними утвореннями;</w:t>
      </w:r>
    </w:p>
    <w:p w14:paraId="26479B47" w14:textId="77777777" w:rsidR="004B24F6" w:rsidRPr="005A09CC" w:rsidRDefault="00CC440C" w:rsidP="00406ED2">
      <w:pPr>
        <w:pStyle w:val="a3"/>
        <w:numPr>
          <w:ilvl w:val="0"/>
          <w:numId w:val="3"/>
        </w:numPr>
        <w:tabs>
          <w:tab w:val="left" w:pos="993"/>
        </w:tabs>
        <w:spacing w:line="360" w:lineRule="auto"/>
        <w:ind w:left="0" w:firstLine="709"/>
        <w:jc w:val="both"/>
        <w:rPr>
          <w:rFonts w:ascii="Times New Roman" w:hAnsi="Times New Roman"/>
          <w:sz w:val="28"/>
          <w:szCs w:val="28"/>
          <w:lang w:val="uk-UA"/>
        </w:rPr>
      </w:pPr>
      <w:r w:rsidRPr="005A09CC">
        <w:rPr>
          <w:rFonts w:ascii="Times New Roman" w:hAnsi="Times New Roman"/>
          <w:sz w:val="28"/>
          <w:szCs w:val="28"/>
          <w:lang w:val="uk-UA"/>
        </w:rPr>
        <w:t>перша (деснянська) надзаплавна тераси представлена алювіальними</w:t>
      </w:r>
      <w:r w:rsidR="008606C0" w:rsidRPr="005A09CC">
        <w:rPr>
          <w:rFonts w:ascii="Times New Roman" w:hAnsi="Times New Roman"/>
          <w:sz w:val="28"/>
          <w:szCs w:val="28"/>
          <w:lang w:val="uk-UA"/>
        </w:rPr>
        <w:t xml:space="preserve"> відклад</w:t>
      </w:r>
      <w:r w:rsidRPr="005A09CC">
        <w:rPr>
          <w:rFonts w:ascii="Times New Roman" w:hAnsi="Times New Roman"/>
          <w:sz w:val="28"/>
          <w:szCs w:val="28"/>
          <w:lang w:val="uk-UA"/>
        </w:rPr>
        <w:t>ами</w:t>
      </w:r>
      <w:r w:rsidR="008606C0" w:rsidRPr="005A09CC">
        <w:rPr>
          <w:rFonts w:ascii="Times New Roman" w:hAnsi="Times New Roman"/>
          <w:sz w:val="28"/>
          <w:szCs w:val="28"/>
          <w:lang w:val="uk-UA"/>
        </w:rPr>
        <w:t xml:space="preserve"> руслови</w:t>
      </w:r>
      <w:r w:rsidRPr="005A09CC">
        <w:rPr>
          <w:rFonts w:ascii="Times New Roman" w:hAnsi="Times New Roman"/>
          <w:sz w:val="28"/>
          <w:szCs w:val="28"/>
          <w:lang w:val="uk-UA"/>
        </w:rPr>
        <w:t>х пісків</w:t>
      </w:r>
      <w:r w:rsidR="008606C0" w:rsidRPr="005A09CC">
        <w:rPr>
          <w:rFonts w:ascii="Times New Roman" w:hAnsi="Times New Roman"/>
          <w:sz w:val="28"/>
          <w:szCs w:val="28"/>
          <w:lang w:val="uk-UA"/>
        </w:rPr>
        <w:t>, супіск</w:t>
      </w:r>
      <w:r w:rsidRPr="005A09CC">
        <w:rPr>
          <w:rFonts w:ascii="Times New Roman" w:hAnsi="Times New Roman"/>
          <w:sz w:val="28"/>
          <w:szCs w:val="28"/>
          <w:lang w:val="uk-UA"/>
        </w:rPr>
        <w:t>ів</w:t>
      </w:r>
      <w:r w:rsidR="008606C0" w:rsidRPr="005A09CC">
        <w:rPr>
          <w:rFonts w:ascii="Times New Roman" w:hAnsi="Times New Roman"/>
          <w:sz w:val="28"/>
          <w:szCs w:val="28"/>
          <w:lang w:val="uk-UA"/>
        </w:rPr>
        <w:t xml:space="preserve"> і з прошарками суглинків. </w:t>
      </w:r>
    </w:p>
    <w:p w14:paraId="241CC84A" w14:textId="77777777" w:rsidR="0071278F" w:rsidRPr="005A09CC" w:rsidRDefault="00A94DB4" w:rsidP="004B24F6">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lastRenderedPageBreak/>
        <w:t>В межах з</w:t>
      </w:r>
      <w:r w:rsidR="00AA5977" w:rsidRPr="005A09CC">
        <w:rPr>
          <w:rFonts w:ascii="Times New Roman" w:hAnsi="Times New Roman"/>
          <w:sz w:val="28"/>
          <w:szCs w:val="28"/>
          <w:lang w:val="uk-UA"/>
        </w:rPr>
        <w:t>аплав річок</w:t>
      </w:r>
      <w:r w:rsidRPr="005A09CC">
        <w:rPr>
          <w:rFonts w:ascii="Times New Roman" w:hAnsi="Times New Roman"/>
          <w:sz w:val="28"/>
          <w:szCs w:val="28"/>
          <w:lang w:val="uk-UA"/>
        </w:rPr>
        <w:t xml:space="preserve"> та крупних балок поширені відклади </w:t>
      </w:r>
      <w:r w:rsidR="0071278F" w:rsidRPr="005A09CC">
        <w:rPr>
          <w:rFonts w:ascii="Times New Roman" w:hAnsi="Times New Roman"/>
          <w:sz w:val="28"/>
          <w:szCs w:val="28"/>
          <w:lang w:val="uk-UA"/>
        </w:rPr>
        <w:t>руслового, заплавного та старичного алювію</w:t>
      </w:r>
      <w:r w:rsidR="00074DAD" w:rsidRPr="005A09CC">
        <w:rPr>
          <w:rFonts w:ascii="Times New Roman" w:hAnsi="Times New Roman"/>
          <w:sz w:val="28"/>
          <w:szCs w:val="28"/>
          <w:lang w:val="uk-UA"/>
        </w:rPr>
        <w:t xml:space="preserve"> переважно</w:t>
      </w:r>
      <w:r w:rsidR="0071278F" w:rsidRPr="005A09CC">
        <w:rPr>
          <w:rFonts w:ascii="Times New Roman" w:hAnsi="Times New Roman"/>
          <w:sz w:val="28"/>
          <w:szCs w:val="28"/>
          <w:lang w:val="uk-UA"/>
        </w:rPr>
        <w:t xml:space="preserve"> представлений </w:t>
      </w:r>
      <w:r w:rsidR="00074DAD" w:rsidRPr="005A09CC">
        <w:rPr>
          <w:rFonts w:ascii="Times New Roman" w:hAnsi="Times New Roman"/>
          <w:sz w:val="28"/>
          <w:szCs w:val="28"/>
          <w:lang w:val="uk-UA"/>
        </w:rPr>
        <w:t xml:space="preserve">пісками </w:t>
      </w:r>
      <w:r w:rsidR="0071278F" w:rsidRPr="005A09CC">
        <w:rPr>
          <w:rFonts w:ascii="Times New Roman" w:hAnsi="Times New Roman"/>
          <w:sz w:val="28"/>
          <w:szCs w:val="28"/>
          <w:lang w:val="uk-UA"/>
        </w:rPr>
        <w:t>різнозернистими.</w:t>
      </w:r>
    </w:p>
    <w:p w14:paraId="7F3C7C05" w14:textId="77777777" w:rsidR="000438D6" w:rsidRPr="005A09CC" w:rsidRDefault="00E73E72" w:rsidP="002D24B5">
      <w:pPr>
        <w:spacing w:line="360" w:lineRule="auto"/>
        <w:ind w:firstLine="709"/>
        <w:jc w:val="both"/>
        <w:rPr>
          <w:rFonts w:ascii="Times New Roman" w:hAnsi="Times New Roman"/>
          <w:sz w:val="28"/>
          <w:szCs w:val="28"/>
          <w:lang w:val="ru-RU"/>
        </w:rPr>
      </w:pPr>
      <w:r w:rsidRPr="005A09CC">
        <w:rPr>
          <w:rFonts w:ascii="Times New Roman" w:hAnsi="Times New Roman"/>
          <w:sz w:val="28"/>
          <w:szCs w:val="28"/>
          <w:lang w:val="uk-UA"/>
        </w:rPr>
        <w:t xml:space="preserve">На крутих схилах та днищах </w:t>
      </w:r>
      <w:r w:rsidR="0071278F" w:rsidRPr="005A09CC">
        <w:rPr>
          <w:rFonts w:ascii="Times New Roman" w:hAnsi="Times New Roman"/>
          <w:sz w:val="28"/>
          <w:szCs w:val="28"/>
          <w:lang w:val="uk-UA"/>
        </w:rPr>
        <w:t xml:space="preserve">середніх та невеликих балок, ярів </w:t>
      </w:r>
      <w:r w:rsidRPr="005A09CC">
        <w:rPr>
          <w:rFonts w:ascii="Times New Roman" w:hAnsi="Times New Roman"/>
          <w:sz w:val="28"/>
          <w:szCs w:val="28"/>
          <w:lang w:val="uk-UA"/>
        </w:rPr>
        <w:t>сформовано</w:t>
      </w:r>
      <w:r w:rsidR="0071278F" w:rsidRPr="005A09CC">
        <w:rPr>
          <w:rFonts w:ascii="Times New Roman" w:hAnsi="Times New Roman"/>
          <w:sz w:val="28"/>
          <w:szCs w:val="28"/>
          <w:lang w:val="uk-UA"/>
        </w:rPr>
        <w:t xml:space="preserve"> алювіально-делювіальні нерозчленовані відклади</w:t>
      </w:r>
      <w:r w:rsidRPr="005A09CC">
        <w:rPr>
          <w:rFonts w:ascii="Times New Roman" w:hAnsi="Times New Roman"/>
          <w:sz w:val="28"/>
          <w:szCs w:val="28"/>
          <w:lang w:val="uk-UA"/>
        </w:rPr>
        <w:t>, що п</w:t>
      </w:r>
      <w:r w:rsidR="00074DAD" w:rsidRPr="005A09CC">
        <w:rPr>
          <w:rFonts w:ascii="Times New Roman" w:hAnsi="Times New Roman"/>
          <w:sz w:val="28"/>
          <w:szCs w:val="28"/>
          <w:lang w:val="uk-UA"/>
        </w:rPr>
        <w:t>редставлені суглинками, супісками</w:t>
      </w:r>
      <w:r w:rsidRPr="005A09CC">
        <w:rPr>
          <w:rFonts w:ascii="Times New Roman" w:hAnsi="Times New Roman"/>
          <w:sz w:val="28"/>
          <w:szCs w:val="28"/>
          <w:lang w:val="uk-UA"/>
        </w:rPr>
        <w:t xml:space="preserve"> пісками та уламками корінних порід, які частково перероблені сучасними процессами. На пологих схилах балок, малих річок та </w:t>
      </w:r>
      <w:r w:rsidR="00574A67" w:rsidRPr="005A09CC">
        <w:rPr>
          <w:rFonts w:ascii="Times New Roman" w:hAnsi="Times New Roman"/>
          <w:sz w:val="28"/>
          <w:szCs w:val="28"/>
          <w:lang w:val="uk-UA"/>
        </w:rPr>
        <w:t>місцями на збережених пологих схилах терас поширені делювіальні відклади с</w:t>
      </w:r>
      <w:r w:rsidR="0071278F" w:rsidRPr="005A09CC">
        <w:rPr>
          <w:rFonts w:ascii="Times New Roman" w:hAnsi="Times New Roman"/>
          <w:sz w:val="28"/>
          <w:szCs w:val="28"/>
          <w:lang w:val="uk-UA"/>
        </w:rPr>
        <w:t>упск</w:t>
      </w:r>
      <w:r w:rsidR="00574A67" w:rsidRPr="005A09CC">
        <w:rPr>
          <w:rFonts w:ascii="Times New Roman" w:hAnsi="Times New Roman"/>
          <w:sz w:val="28"/>
          <w:szCs w:val="28"/>
          <w:lang w:val="uk-UA"/>
        </w:rPr>
        <w:t>ів</w:t>
      </w:r>
      <w:r w:rsidR="0071278F" w:rsidRPr="005A09CC">
        <w:rPr>
          <w:rFonts w:ascii="Times New Roman" w:hAnsi="Times New Roman"/>
          <w:sz w:val="28"/>
          <w:szCs w:val="28"/>
          <w:lang w:val="uk-UA"/>
        </w:rPr>
        <w:t>, суглинк</w:t>
      </w:r>
      <w:r w:rsidR="00193CA7" w:rsidRPr="005A09CC">
        <w:rPr>
          <w:rFonts w:ascii="Times New Roman" w:hAnsi="Times New Roman"/>
          <w:sz w:val="28"/>
          <w:szCs w:val="28"/>
          <w:lang w:val="uk-UA"/>
        </w:rPr>
        <w:t>ів, лесоподібних утворень.</w:t>
      </w:r>
    </w:p>
    <w:p w14:paraId="4E6ED469" w14:textId="77777777" w:rsidR="008F2EAB" w:rsidRPr="005A09CC" w:rsidRDefault="00026843" w:rsidP="00E84067">
      <w:pPr>
        <w:spacing w:line="360" w:lineRule="auto"/>
        <w:ind w:firstLine="709"/>
        <w:contextualSpacing/>
        <w:jc w:val="both"/>
        <w:rPr>
          <w:sz w:val="28"/>
          <w:szCs w:val="28"/>
          <w:lang w:val="uk-UA"/>
        </w:rPr>
      </w:pPr>
      <w:r w:rsidRPr="005A09CC">
        <w:rPr>
          <w:rFonts w:ascii="Times New Roman" w:hAnsi="Times New Roman"/>
          <w:sz w:val="28"/>
          <w:szCs w:val="28"/>
          <w:lang w:val="uk-UA"/>
        </w:rPr>
        <w:t>Сучасн</w:t>
      </w:r>
      <w:r w:rsidR="002D24B5" w:rsidRPr="005A09CC">
        <w:rPr>
          <w:rFonts w:ascii="Times New Roman" w:hAnsi="Times New Roman"/>
          <w:sz w:val="28"/>
          <w:szCs w:val="28"/>
          <w:lang w:val="uk-UA"/>
        </w:rPr>
        <w:t>у</w:t>
      </w:r>
      <w:r w:rsidRPr="005A09CC">
        <w:rPr>
          <w:rFonts w:ascii="Times New Roman" w:hAnsi="Times New Roman"/>
          <w:sz w:val="28"/>
          <w:szCs w:val="28"/>
          <w:lang w:val="uk-UA"/>
        </w:rPr>
        <w:t xml:space="preserve"> ланк</w:t>
      </w:r>
      <w:r w:rsidR="002D24B5" w:rsidRPr="005A09CC">
        <w:rPr>
          <w:rFonts w:ascii="Times New Roman" w:hAnsi="Times New Roman"/>
          <w:sz w:val="28"/>
          <w:szCs w:val="28"/>
          <w:lang w:val="uk-UA"/>
        </w:rPr>
        <w:t>у</w:t>
      </w:r>
      <w:r w:rsidRPr="005A09CC">
        <w:rPr>
          <w:rFonts w:ascii="Times New Roman" w:hAnsi="Times New Roman"/>
          <w:sz w:val="28"/>
          <w:szCs w:val="28"/>
          <w:lang w:val="uk-UA"/>
        </w:rPr>
        <w:t xml:space="preserve"> представл</w:t>
      </w:r>
      <w:r w:rsidR="002D24B5" w:rsidRPr="005A09CC">
        <w:rPr>
          <w:rFonts w:ascii="Times New Roman" w:hAnsi="Times New Roman"/>
          <w:sz w:val="28"/>
          <w:szCs w:val="28"/>
          <w:lang w:val="uk-UA"/>
        </w:rPr>
        <w:t xml:space="preserve">яють </w:t>
      </w:r>
      <w:r w:rsidRPr="005A09CC">
        <w:rPr>
          <w:rFonts w:ascii="Times New Roman" w:hAnsi="Times New Roman"/>
          <w:sz w:val="28"/>
          <w:szCs w:val="28"/>
          <w:lang w:val="uk-UA"/>
        </w:rPr>
        <w:t>техногенн</w:t>
      </w:r>
      <w:r w:rsidR="002D24B5" w:rsidRPr="005A09CC">
        <w:rPr>
          <w:rFonts w:ascii="Times New Roman" w:hAnsi="Times New Roman"/>
          <w:sz w:val="28"/>
          <w:szCs w:val="28"/>
          <w:lang w:val="uk-UA"/>
        </w:rPr>
        <w:t>і</w:t>
      </w:r>
      <w:r w:rsidRPr="005A09CC">
        <w:rPr>
          <w:rFonts w:ascii="Times New Roman" w:hAnsi="Times New Roman"/>
          <w:sz w:val="28"/>
          <w:szCs w:val="28"/>
          <w:lang w:val="uk-UA"/>
        </w:rPr>
        <w:t xml:space="preserve"> відклади</w:t>
      </w:r>
      <w:r w:rsidR="002D24B5" w:rsidRPr="005A09CC">
        <w:rPr>
          <w:rFonts w:ascii="Times New Roman" w:hAnsi="Times New Roman"/>
          <w:sz w:val="28"/>
          <w:szCs w:val="28"/>
          <w:lang w:val="uk-UA"/>
        </w:rPr>
        <w:t xml:space="preserve"> із </w:t>
      </w:r>
      <w:r w:rsidRPr="005A09CC">
        <w:rPr>
          <w:rFonts w:ascii="Times New Roman" w:hAnsi="Times New Roman"/>
          <w:sz w:val="28"/>
          <w:szCs w:val="28"/>
          <w:lang w:val="uk-UA"/>
        </w:rPr>
        <w:t>складн</w:t>
      </w:r>
      <w:r w:rsidR="002D24B5" w:rsidRPr="005A09CC">
        <w:rPr>
          <w:rFonts w:ascii="Times New Roman" w:hAnsi="Times New Roman"/>
          <w:sz w:val="28"/>
          <w:szCs w:val="28"/>
          <w:lang w:val="uk-UA"/>
        </w:rPr>
        <w:t>ою</w:t>
      </w:r>
      <w:r w:rsidRPr="005A09CC">
        <w:rPr>
          <w:rFonts w:ascii="Times New Roman" w:hAnsi="Times New Roman"/>
          <w:sz w:val="28"/>
          <w:szCs w:val="28"/>
          <w:lang w:val="uk-UA"/>
        </w:rPr>
        <w:t xml:space="preserve"> будов</w:t>
      </w:r>
      <w:r w:rsidR="002D24B5" w:rsidRPr="005A09CC">
        <w:rPr>
          <w:rFonts w:ascii="Times New Roman" w:hAnsi="Times New Roman"/>
          <w:sz w:val="28"/>
          <w:szCs w:val="28"/>
          <w:lang w:val="uk-UA"/>
        </w:rPr>
        <w:t>ою, час нагромадження яких починається від початку освоєння людиною території до сучасності. Товщина відкладів коливається в межах 1-8 м і залежить від віку та глибини містобудівного освоєння території.</w:t>
      </w:r>
      <w:r w:rsidR="002D24B5" w:rsidRPr="005A09CC">
        <w:rPr>
          <w:sz w:val="28"/>
          <w:szCs w:val="28"/>
          <w:lang w:val="uk-UA"/>
        </w:rPr>
        <w:t xml:space="preserve"> </w:t>
      </w:r>
    </w:p>
    <w:p w14:paraId="0CD79F15" w14:textId="77777777" w:rsidR="00E84067" w:rsidRPr="005A09CC" w:rsidRDefault="00B62434" w:rsidP="00E84067">
      <w:pPr>
        <w:spacing w:line="360" w:lineRule="auto"/>
        <w:ind w:firstLine="709"/>
        <w:contextualSpacing/>
        <w:jc w:val="both"/>
        <w:rPr>
          <w:rFonts w:ascii="Times New Roman" w:hAnsi="Times New Roman"/>
          <w:sz w:val="28"/>
          <w:szCs w:val="28"/>
          <w:lang w:val="uk-UA"/>
        </w:rPr>
      </w:pPr>
      <w:r w:rsidRPr="005A09CC">
        <w:rPr>
          <w:rFonts w:ascii="Times New Roman" w:hAnsi="Times New Roman"/>
          <w:b/>
          <w:i/>
          <w:sz w:val="28"/>
          <w:szCs w:val="28"/>
          <w:lang w:val="uk-UA"/>
        </w:rPr>
        <w:t>Г</w:t>
      </w:r>
      <w:r w:rsidR="00026843" w:rsidRPr="005A09CC">
        <w:rPr>
          <w:rFonts w:ascii="Times New Roman" w:hAnsi="Times New Roman"/>
          <w:b/>
          <w:i/>
          <w:sz w:val="28"/>
          <w:szCs w:val="28"/>
          <w:lang w:val="uk-UA"/>
        </w:rPr>
        <w:t>е</w:t>
      </w:r>
      <w:r w:rsidRPr="005A09CC">
        <w:rPr>
          <w:rFonts w:ascii="Times New Roman" w:hAnsi="Times New Roman"/>
          <w:b/>
          <w:i/>
          <w:sz w:val="28"/>
          <w:szCs w:val="28"/>
          <w:lang w:val="uk-UA"/>
        </w:rPr>
        <w:t>нентичн</w:t>
      </w:r>
      <w:r w:rsidR="009E2CC0" w:rsidRPr="005A09CC">
        <w:rPr>
          <w:rFonts w:ascii="Times New Roman" w:hAnsi="Times New Roman"/>
          <w:b/>
          <w:i/>
          <w:sz w:val="28"/>
          <w:szCs w:val="28"/>
          <w:lang w:val="uk-UA"/>
        </w:rPr>
        <w:t>і т</w:t>
      </w:r>
      <w:r w:rsidR="00AA5977" w:rsidRPr="005A09CC">
        <w:rPr>
          <w:rFonts w:ascii="Times New Roman" w:hAnsi="Times New Roman"/>
          <w:b/>
          <w:i/>
          <w:sz w:val="28"/>
          <w:szCs w:val="28"/>
          <w:lang w:val="uk-UA"/>
        </w:rPr>
        <w:t>ипи і форми рельєфу.</w:t>
      </w:r>
      <w:r w:rsidR="00AA5977" w:rsidRPr="005A09CC">
        <w:rPr>
          <w:rFonts w:ascii="Times New Roman" w:hAnsi="Times New Roman"/>
          <w:sz w:val="28"/>
          <w:szCs w:val="28"/>
          <w:lang w:val="uk-UA"/>
        </w:rPr>
        <w:t xml:space="preserve"> Загальний характер рельєфу </w:t>
      </w:r>
      <w:r w:rsidR="00AE25C5" w:rsidRPr="005A09CC">
        <w:rPr>
          <w:rFonts w:ascii="Times New Roman" w:hAnsi="Times New Roman"/>
          <w:sz w:val="28"/>
          <w:szCs w:val="28"/>
          <w:lang w:val="uk-UA"/>
        </w:rPr>
        <w:t xml:space="preserve">території </w:t>
      </w:r>
      <w:r w:rsidR="00AA5977" w:rsidRPr="005A09CC">
        <w:rPr>
          <w:rFonts w:ascii="Times New Roman" w:hAnsi="Times New Roman"/>
          <w:sz w:val="28"/>
          <w:szCs w:val="28"/>
          <w:lang w:val="uk-UA"/>
        </w:rPr>
        <w:t>міста рівнинний.</w:t>
      </w:r>
      <w:r w:rsidR="00E84067" w:rsidRPr="005A09CC">
        <w:rPr>
          <w:rFonts w:ascii="Times New Roman" w:hAnsi="Times New Roman"/>
          <w:sz w:val="28"/>
          <w:szCs w:val="28"/>
          <w:lang w:val="uk-UA"/>
        </w:rPr>
        <w:t xml:space="preserve"> Відповідно до геоморфологічного районування [</w:t>
      </w:r>
      <w:r w:rsidR="00100DF6" w:rsidRPr="005A09CC">
        <w:rPr>
          <w:rFonts w:ascii="Times New Roman" w:hAnsi="Times New Roman"/>
          <w:sz w:val="28"/>
          <w:szCs w:val="28"/>
          <w:lang w:val="uk-UA"/>
        </w:rPr>
        <w:t>151, 83, 77</w:t>
      </w:r>
      <w:r w:rsidR="00E84067" w:rsidRPr="005A09CC">
        <w:rPr>
          <w:rFonts w:ascii="Times New Roman" w:hAnsi="Times New Roman"/>
          <w:sz w:val="28"/>
          <w:szCs w:val="28"/>
          <w:lang w:val="uk-UA"/>
        </w:rPr>
        <w:t xml:space="preserve">] територія міста належить до провінції </w:t>
      </w:r>
      <w:r w:rsidR="004A68CD" w:rsidRPr="005A09CC">
        <w:rPr>
          <w:rFonts w:ascii="Times New Roman" w:hAnsi="Times New Roman"/>
          <w:sz w:val="28"/>
          <w:szCs w:val="28"/>
          <w:lang w:val="uk-UA"/>
        </w:rPr>
        <w:t>Ц</w:t>
      </w:r>
      <w:r w:rsidR="00E84067" w:rsidRPr="005A09CC">
        <w:rPr>
          <w:rFonts w:ascii="Times New Roman" w:hAnsi="Times New Roman"/>
          <w:sz w:val="28"/>
          <w:szCs w:val="28"/>
          <w:lang w:val="uk-UA"/>
        </w:rPr>
        <w:t>ентральноукраїнськ</w:t>
      </w:r>
      <w:r w:rsidR="004A68CD" w:rsidRPr="005A09CC">
        <w:rPr>
          <w:rFonts w:ascii="Times New Roman" w:hAnsi="Times New Roman"/>
          <w:sz w:val="28"/>
          <w:szCs w:val="28"/>
          <w:lang w:val="uk-UA"/>
        </w:rPr>
        <w:t>ої</w:t>
      </w:r>
      <w:r w:rsidR="00E84067" w:rsidRPr="005A09CC">
        <w:rPr>
          <w:rFonts w:ascii="Times New Roman" w:hAnsi="Times New Roman"/>
          <w:sz w:val="28"/>
          <w:szCs w:val="28"/>
          <w:lang w:val="uk-UA"/>
        </w:rPr>
        <w:t xml:space="preserve"> лесов</w:t>
      </w:r>
      <w:r w:rsidR="004A68CD" w:rsidRPr="005A09CC">
        <w:rPr>
          <w:rFonts w:ascii="Times New Roman" w:hAnsi="Times New Roman"/>
          <w:sz w:val="28"/>
          <w:szCs w:val="28"/>
          <w:lang w:val="uk-UA"/>
        </w:rPr>
        <w:t>ої</w:t>
      </w:r>
      <w:r w:rsidR="00E84067" w:rsidRPr="005A09CC">
        <w:rPr>
          <w:rFonts w:ascii="Times New Roman" w:hAnsi="Times New Roman"/>
          <w:sz w:val="28"/>
          <w:szCs w:val="28"/>
          <w:lang w:val="uk-UA"/>
        </w:rPr>
        <w:t xml:space="preserve"> полігенн</w:t>
      </w:r>
      <w:r w:rsidR="004A68CD" w:rsidRPr="005A09CC">
        <w:rPr>
          <w:rFonts w:ascii="Times New Roman" w:hAnsi="Times New Roman"/>
          <w:sz w:val="28"/>
          <w:szCs w:val="28"/>
          <w:lang w:val="uk-UA"/>
        </w:rPr>
        <w:t>ої</w:t>
      </w:r>
      <w:r w:rsidR="00E84067" w:rsidRPr="005A09CC">
        <w:rPr>
          <w:rFonts w:ascii="Times New Roman" w:hAnsi="Times New Roman"/>
          <w:sz w:val="28"/>
          <w:szCs w:val="28"/>
          <w:lang w:val="uk-UA"/>
        </w:rPr>
        <w:t xml:space="preserve"> рівнин</w:t>
      </w:r>
      <w:r w:rsidR="004A68CD" w:rsidRPr="005A09CC">
        <w:rPr>
          <w:rFonts w:ascii="Times New Roman" w:hAnsi="Times New Roman"/>
          <w:sz w:val="28"/>
          <w:szCs w:val="28"/>
          <w:lang w:val="uk-UA"/>
        </w:rPr>
        <w:t>и</w:t>
      </w:r>
      <w:r w:rsidR="00E84067" w:rsidRPr="005A09CC">
        <w:rPr>
          <w:rFonts w:ascii="Times New Roman" w:hAnsi="Times New Roman"/>
          <w:sz w:val="28"/>
          <w:szCs w:val="28"/>
          <w:lang w:val="uk-UA"/>
        </w:rPr>
        <w:t xml:space="preserve"> поза льодовикової зони Української платфо</w:t>
      </w:r>
      <w:r w:rsidR="00314D35" w:rsidRPr="005A09CC">
        <w:rPr>
          <w:rFonts w:ascii="Times New Roman" w:hAnsi="Times New Roman"/>
          <w:sz w:val="28"/>
          <w:szCs w:val="28"/>
          <w:lang w:val="uk-UA"/>
        </w:rPr>
        <w:t>рмної рівнини. Північно-східна</w:t>
      </w:r>
      <w:r w:rsidR="00E84067" w:rsidRPr="005A09CC">
        <w:rPr>
          <w:rFonts w:ascii="Times New Roman" w:hAnsi="Times New Roman"/>
          <w:sz w:val="28"/>
          <w:szCs w:val="28"/>
          <w:lang w:val="uk-UA"/>
        </w:rPr>
        <w:t xml:space="preserve"> частина міста </w:t>
      </w:r>
      <w:r w:rsidR="003B4377" w:rsidRPr="005A09CC">
        <w:rPr>
          <w:rFonts w:ascii="Times New Roman" w:hAnsi="Times New Roman"/>
          <w:sz w:val="28"/>
          <w:szCs w:val="28"/>
          <w:lang w:val="uk-UA"/>
        </w:rPr>
        <w:t>лежить в межах</w:t>
      </w:r>
      <w:r w:rsidR="00E84067" w:rsidRPr="005A09CC">
        <w:rPr>
          <w:rFonts w:ascii="Times New Roman" w:hAnsi="Times New Roman"/>
          <w:sz w:val="28"/>
          <w:szCs w:val="28"/>
          <w:lang w:val="uk-UA"/>
        </w:rPr>
        <w:t xml:space="preserve"> </w:t>
      </w:r>
      <w:r w:rsidR="00314D35" w:rsidRPr="005A09CC">
        <w:rPr>
          <w:rFonts w:ascii="Times New Roman" w:hAnsi="Times New Roman"/>
          <w:sz w:val="28"/>
          <w:szCs w:val="28"/>
          <w:lang w:val="uk-UA"/>
        </w:rPr>
        <w:t xml:space="preserve">Лопансько-Харківського району </w:t>
      </w:r>
      <w:r w:rsidR="00533947" w:rsidRPr="005A09CC">
        <w:rPr>
          <w:rFonts w:ascii="Times New Roman" w:hAnsi="Times New Roman"/>
          <w:sz w:val="28"/>
          <w:szCs w:val="28"/>
          <w:lang w:val="uk-UA"/>
        </w:rPr>
        <w:t xml:space="preserve">структурно-геоморфологічної </w:t>
      </w:r>
      <w:r w:rsidR="00E84067" w:rsidRPr="005A09CC">
        <w:rPr>
          <w:rFonts w:ascii="Times New Roman" w:hAnsi="Times New Roman"/>
          <w:sz w:val="28"/>
          <w:szCs w:val="28"/>
          <w:lang w:val="uk-UA"/>
        </w:rPr>
        <w:t xml:space="preserve">області Харківської височини, яка є відрогами Середньоруської височини, </w:t>
      </w:r>
      <w:r w:rsidR="00314D35" w:rsidRPr="005A09CC">
        <w:rPr>
          <w:rFonts w:ascii="Times New Roman" w:hAnsi="Times New Roman"/>
          <w:sz w:val="28"/>
          <w:szCs w:val="28"/>
          <w:lang w:val="uk-UA"/>
        </w:rPr>
        <w:t>а південно-західна</w:t>
      </w:r>
      <w:r w:rsidR="00E84067" w:rsidRPr="005A09CC">
        <w:rPr>
          <w:rFonts w:ascii="Times New Roman" w:hAnsi="Times New Roman"/>
          <w:sz w:val="28"/>
          <w:szCs w:val="28"/>
          <w:lang w:val="uk-UA"/>
        </w:rPr>
        <w:t xml:space="preserve"> частина </w:t>
      </w:r>
      <w:r w:rsidR="00533947" w:rsidRPr="005A09CC">
        <w:rPr>
          <w:rFonts w:ascii="Times New Roman" w:hAnsi="Times New Roman"/>
          <w:sz w:val="28"/>
          <w:szCs w:val="28"/>
          <w:lang w:val="uk-UA"/>
        </w:rPr>
        <w:t>– до У</w:t>
      </w:r>
      <w:r w:rsidR="00E84067" w:rsidRPr="005A09CC">
        <w:rPr>
          <w:rFonts w:ascii="Times New Roman" w:hAnsi="Times New Roman"/>
          <w:sz w:val="28"/>
          <w:szCs w:val="28"/>
          <w:lang w:val="uk-UA"/>
        </w:rPr>
        <w:t>дянсько</w:t>
      </w:r>
      <w:r w:rsidR="00314D35" w:rsidRPr="005A09CC">
        <w:rPr>
          <w:rFonts w:ascii="Times New Roman" w:hAnsi="Times New Roman"/>
          <w:sz w:val="28"/>
          <w:szCs w:val="28"/>
          <w:lang w:val="uk-UA"/>
        </w:rPr>
        <w:t>го терасованого району Південно</w:t>
      </w:r>
      <w:r w:rsidR="00E84067" w:rsidRPr="005A09CC">
        <w:rPr>
          <w:rFonts w:ascii="Times New Roman" w:hAnsi="Times New Roman"/>
          <w:sz w:val="28"/>
          <w:szCs w:val="28"/>
          <w:lang w:val="uk-UA"/>
        </w:rPr>
        <w:t>полтавської низовини</w:t>
      </w:r>
      <w:r w:rsidR="00314D35" w:rsidRPr="005A09CC">
        <w:rPr>
          <w:rFonts w:ascii="Times New Roman" w:hAnsi="Times New Roman"/>
          <w:sz w:val="28"/>
          <w:szCs w:val="28"/>
          <w:lang w:val="uk-UA"/>
        </w:rPr>
        <w:t> (</w:t>
      </w:r>
      <w:r w:rsidR="00306D1C">
        <w:rPr>
          <w:rFonts w:ascii="Times New Roman" w:hAnsi="Times New Roman"/>
          <w:sz w:val="28"/>
          <w:szCs w:val="28"/>
          <w:lang w:val="uk-UA"/>
        </w:rPr>
        <w:t>Додаток В</w:t>
      </w:r>
      <w:r w:rsidR="00314D35" w:rsidRPr="005A09CC">
        <w:rPr>
          <w:rFonts w:ascii="Times New Roman" w:hAnsi="Times New Roman"/>
          <w:sz w:val="28"/>
          <w:szCs w:val="28"/>
          <w:lang w:val="uk-UA"/>
        </w:rPr>
        <w:t>)</w:t>
      </w:r>
      <w:r w:rsidR="00E84067" w:rsidRPr="005A09CC">
        <w:rPr>
          <w:rFonts w:ascii="Times New Roman" w:hAnsi="Times New Roman"/>
          <w:sz w:val="28"/>
          <w:szCs w:val="28"/>
          <w:lang w:val="uk-UA"/>
        </w:rPr>
        <w:t>.</w:t>
      </w:r>
    </w:p>
    <w:p w14:paraId="46FEA16D" w14:textId="77777777" w:rsidR="00FA6580" w:rsidRPr="005A09CC" w:rsidRDefault="00FA6580" w:rsidP="00FA6580">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Акумулятивно-денудаційний тип рельєфу представлений в</w:t>
      </w:r>
      <w:r w:rsidR="00F83BD1" w:rsidRPr="005A09CC">
        <w:rPr>
          <w:rFonts w:ascii="Times New Roman" w:hAnsi="Times New Roman"/>
          <w:sz w:val="28"/>
          <w:szCs w:val="28"/>
          <w:lang w:val="uk-UA"/>
        </w:rPr>
        <w:t xml:space="preserve"> обох геоморфологічних районах </w:t>
      </w:r>
      <w:r w:rsidRPr="005A09CC">
        <w:rPr>
          <w:rFonts w:ascii="Times New Roman" w:hAnsi="Times New Roman"/>
          <w:sz w:val="28"/>
          <w:szCs w:val="28"/>
          <w:lang w:val="uk-UA"/>
        </w:rPr>
        <w:t xml:space="preserve">в межах міста відносно невеликими за площею </w:t>
      </w:r>
      <w:r w:rsidR="00B745BF" w:rsidRPr="005A09CC">
        <w:rPr>
          <w:rFonts w:ascii="Times New Roman" w:hAnsi="Times New Roman"/>
          <w:sz w:val="28"/>
          <w:szCs w:val="28"/>
          <w:lang w:val="uk-UA"/>
        </w:rPr>
        <w:t xml:space="preserve">діялнками </w:t>
      </w:r>
      <w:r w:rsidRPr="005A09CC">
        <w:rPr>
          <w:rFonts w:ascii="Times New Roman" w:hAnsi="Times New Roman"/>
          <w:sz w:val="28"/>
          <w:szCs w:val="28"/>
          <w:lang w:val="uk-UA"/>
        </w:rPr>
        <w:t xml:space="preserve">первинної акумулятивно-денудаційної рівнини (плато) позальодовикової зони пізньоміоценового віку, що знаходяться на гіпсометрично найвищих позиціях. Вони являють собою збережені від розмиву </w:t>
      </w:r>
      <w:r w:rsidR="00B745BF" w:rsidRPr="005A09CC">
        <w:rPr>
          <w:rFonts w:ascii="Times New Roman" w:hAnsi="Times New Roman"/>
          <w:sz w:val="28"/>
          <w:szCs w:val="28"/>
          <w:lang w:val="uk-UA"/>
        </w:rPr>
        <w:t>вузькі та звисвисті останці,</w:t>
      </w:r>
      <w:r w:rsidRPr="005A09CC">
        <w:rPr>
          <w:rFonts w:ascii="Times New Roman" w:hAnsi="Times New Roman"/>
          <w:sz w:val="28"/>
          <w:szCs w:val="28"/>
          <w:lang w:val="uk-UA"/>
        </w:rPr>
        <w:t xml:space="preserve"> </w:t>
      </w:r>
      <w:r w:rsidR="00B745BF" w:rsidRPr="005A09CC">
        <w:rPr>
          <w:rFonts w:ascii="Times New Roman" w:hAnsi="Times New Roman"/>
          <w:sz w:val="28"/>
          <w:szCs w:val="28"/>
          <w:lang w:val="uk-UA"/>
        </w:rPr>
        <w:t>розчленовані ярами та балками та</w:t>
      </w:r>
      <w:r w:rsidRPr="005A09CC">
        <w:rPr>
          <w:rFonts w:ascii="Times New Roman" w:hAnsi="Times New Roman"/>
          <w:sz w:val="28"/>
          <w:szCs w:val="28"/>
          <w:lang w:val="uk-UA"/>
        </w:rPr>
        <w:t xml:space="preserve"> вкриті більш молодими за віком відкладами.</w:t>
      </w:r>
    </w:p>
    <w:p w14:paraId="3183A04D" w14:textId="77777777" w:rsidR="00C55299" w:rsidRPr="005A09CC" w:rsidRDefault="00C55299" w:rsidP="00C55299">
      <w:pPr>
        <w:spacing w:line="360" w:lineRule="auto"/>
        <w:ind w:firstLine="709"/>
        <w:contextualSpacing/>
        <w:jc w:val="both"/>
        <w:rPr>
          <w:rFonts w:ascii="Times New Roman" w:hAnsi="Times New Roman"/>
          <w:sz w:val="28"/>
          <w:szCs w:val="28"/>
          <w:lang w:val="uk-UA"/>
        </w:rPr>
        <w:sectPr w:rsidR="00C55299" w:rsidRPr="005A09CC" w:rsidSect="00CF75F8">
          <w:headerReference w:type="default" r:id="rId37"/>
          <w:pgSz w:w="11906" w:h="16838"/>
          <w:pgMar w:top="1134" w:right="567" w:bottom="1134" w:left="1134" w:header="567" w:footer="0" w:gutter="0"/>
          <w:cols w:space="720"/>
          <w:docGrid w:linePitch="326"/>
        </w:sectPr>
      </w:pPr>
      <w:r w:rsidRPr="005A09CC">
        <w:rPr>
          <w:rFonts w:ascii="Times New Roman" w:hAnsi="Times New Roman"/>
          <w:sz w:val="28"/>
          <w:szCs w:val="28"/>
          <w:lang w:val="uk-UA"/>
        </w:rPr>
        <w:t>Наступний, дещо нижчий гіпсометричний рівень займає ерозійно-акумулятивна терасована рівнина до складу якої входять пізньоміоценові (іванківська) та ранньопліоценові (новохарківська) тераси, що зустрічаються в обох</w:t>
      </w:r>
    </w:p>
    <w:p w14:paraId="21A96B50" w14:textId="77777777" w:rsidR="00E13DF0" w:rsidRPr="005A09CC" w:rsidRDefault="00C55299" w:rsidP="006F110A">
      <w:pPr>
        <w:spacing w:line="360" w:lineRule="auto"/>
        <w:contextualSpacing/>
        <w:jc w:val="both"/>
        <w:rPr>
          <w:rFonts w:ascii="Times New Roman" w:hAnsi="Times New Roman"/>
          <w:sz w:val="28"/>
          <w:szCs w:val="28"/>
          <w:lang w:val="uk-UA"/>
        </w:rPr>
      </w:pPr>
      <w:r w:rsidRPr="005A09CC">
        <w:rPr>
          <w:rFonts w:ascii="Times New Roman" w:hAnsi="Times New Roman"/>
          <w:sz w:val="28"/>
          <w:szCs w:val="28"/>
          <w:lang w:val="uk-UA"/>
        </w:rPr>
        <w:lastRenderedPageBreak/>
        <w:t>геоморфологічних районах у межах міста.</w:t>
      </w:r>
      <w:r w:rsidR="00206E71" w:rsidRPr="005A09CC">
        <w:rPr>
          <w:rFonts w:ascii="Times New Roman" w:hAnsi="Times New Roman"/>
          <w:sz w:val="28"/>
          <w:szCs w:val="28"/>
          <w:lang w:val="uk-UA"/>
        </w:rPr>
        <w:t xml:space="preserve"> Обидві тераси заз</w:t>
      </w:r>
      <w:r w:rsidR="00E13DF0" w:rsidRPr="005A09CC">
        <w:rPr>
          <w:rFonts w:ascii="Times New Roman" w:hAnsi="Times New Roman"/>
          <w:sz w:val="28"/>
          <w:szCs w:val="28"/>
          <w:lang w:val="uk-UA"/>
        </w:rPr>
        <w:t>нали у ході геологічного розвитку сильного розмиву</w:t>
      </w:r>
      <w:r w:rsidR="006F110A" w:rsidRPr="005A09CC">
        <w:rPr>
          <w:rFonts w:ascii="Times New Roman" w:hAnsi="Times New Roman"/>
          <w:sz w:val="28"/>
          <w:szCs w:val="28"/>
          <w:lang w:val="uk-UA"/>
        </w:rPr>
        <w:t xml:space="preserve"> (зберіглись тільки поверхні площадок терас)</w:t>
      </w:r>
      <w:r w:rsidR="00E13DF0" w:rsidRPr="005A09CC">
        <w:rPr>
          <w:rFonts w:ascii="Times New Roman" w:hAnsi="Times New Roman"/>
          <w:sz w:val="28"/>
          <w:szCs w:val="28"/>
          <w:lang w:val="uk-UA"/>
        </w:rPr>
        <w:t>, що спричинив їхню слабку вираженість у сучасному рельєфі та поступовий, плавний перехід до біль</w:t>
      </w:r>
      <w:r w:rsidR="009C5420" w:rsidRPr="005A09CC">
        <w:rPr>
          <w:rFonts w:ascii="Times New Roman" w:hAnsi="Times New Roman"/>
          <w:sz w:val="28"/>
          <w:szCs w:val="28"/>
          <w:lang w:val="uk-UA"/>
        </w:rPr>
        <w:t>ш</w:t>
      </w:r>
      <w:r w:rsidR="00E13DF0" w:rsidRPr="005A09CC">
        <w:rPr>
          <w:rFonts w:ascii="Times New Roman" w:hAnsi="Times New Roman"/>
          <w:sz w:val="28"/>
          <w:szCs w:val="28"/>
          <w:lang w:val="uk-UA"/>
        </w:rPr>
        <w:t xml:space="preserve"> древніх геоморфологічних рівнів. Поверхні обох терас рівнинні та </w:t>
      </w:r>
      <w:r w:rsidR="006F110A" w:rsidRPr="005A09CC">
        <w:rPr>
          <w:rFonts w:ascii="Times New Roman" w:hAnsi="Times New Roman"/>
          <w:sz w:val="28"/>
          <w:szCs w:val="28"/>
          <w:lang w:val="uk-UA"/>
        </w:rPr>
        <w:t xml:space="preserve">слабко похилена на південний захід у бік річкових долин. </w:t>
      </w:r>
    </w:p>
    <w:p w14:paraId="7B869E85" w14:textId="77777777" w:rsidR="00710131" w:rsidRPr="005A09CC" w:rsidRDefault="00EE38B2" w:rsidP="00073589">
      <w:pPr>
        <w:spacing w:line="360" w:lineRule="auto"/>
        <w:ind w:firstLine="708"/>
        <w:contextualSpacing/>
        <w:jc w:val="both"/>
        <w:rPr>
          <w:rFonts w:ascii="Times New Roman" w:hAnsi="Times New Roman"/>
          <w:sz w:val="28"/>
          <w:szCs w:val="28"/>
          <w:lang w:val="uk-UA"/>
        </w:rPr>
      </w:pPr>
      <w:r w:rsidRPr="005A09CC">
        <w:rPr>
          <w:rFonts w:ascii="Times New Roman" w:hAnsi="Times New Roman"/>
          <w:sz w:val="28"/>
          <w:szCs w:val="28"/>
          <w:lang w:val="uk-UA"/>
        </w:rPr>
        <w:t>Ерозійно-акумулятивний</w:t>
      </w:r>
      <w:r w:rsidR="001754EF" w:rsidRPr="005A09CC">
        <w:rPr>
          <w:rFonts w:ascii="Times New Roman" w:hAnsi="Times New Roman"/>
          <w:sz w:val="28"/>
          <w:szCs w:val="28"/>
          <w:lang w:val="uk-UA"/>
        </w:rPr>
        <w:t xml:space="preserve"> </w:t>
      </w:r>
      <w:r w:rsidRPr="005A09CC">
        <w:rPr>
          <w:rFonts w:ascii="Times New Roman" w:hAnsi="Times New Roman"/>
          <w:sz w:val="28"/>
          <w:szCs w:val="28"/>
          <w:lang w:val="uk-UA"/>
        </w:rPr>
        <w:t>тип рельєфу</w:t>
      </w:r>
      <w:r w:rsidR="001754EF" w:rsidRPr="005A09CC">
        <w:rPr>
          <w:rFonts w:ascii="Times New Roman" w:hAnsi="Times New Roman"/>
          <w:sz w:val="28"/>
          <w:szCs w:val="28"/>
          <w:lang w:val="uk-UA"/>
        </w:rPr>
        <w:t xml:space="preserve"> займає переважну частину території міста та</w:t>
      </w:r>
      <w:r w:rsidRPr="005A09CC">
        <w:rPr>
          <w:rFonts w:ascii="Times New Roman" w:hAnsi="Times New Roman"/>
          <w:sz w:val="28"/>
          <w:szCs w:val="28"/>
          <w:lang w:val="uk-UA"/>
        </w:rPr>
        <w:t xml:space="preserve"> </w:t>
      </w:r>
      <w:r w:rsidR="001B281E" w:rsidRPr="005A09CC">
        <w:rPr>
          <w:rFonts w:ascii="Times New Roman" w:hAnsi="Times New Roman"/>
          <w:sz w:val="28"/>
          <w:szCs w:val="28"/>
          <w:lang w:val="uk-UA"/>
        </w:rPr>
        <w:t xml:space="preserve">представлений </w:t>
      </w:r>
      <w:r w:rsidR="001754EF" w:rsidRPr="005A09CC">
        <w:rPr>
          <w:rFonts w:ascii="Times New Roman" w:hAnsi="Times New Roman"/>
          <w:sz w:val="28"/>
          <w:szCs w:val="28"/>
          <w:lang w:val="uk-UA"/>
        </w:rPr>
        <w:t>ріковими терасованими рівнинами четвертинного віку, що розчленована долинами</w:t>
      </w:r>
      <w:r w:rsidR="00073589" w:rsidRPr="005A09CC">
        <w:rPr>
          <w:rFonts w:ascii="Times New Roman" w:hAnsi="Times New Roman"/>
          <w:sz w:val="28"/>
          <w:szCs w:val="28"/>
          <w:lang w:val="uk-UA"/>
        </w:rPr>
        <w:t xml:space="preserve"> річок та балками</w:t>
      </w:r>
      <w:r w:rsidR="001754EF" w:rsidRPr="005A09CC">
        <w:rPr>
          <w:rFonts w:ascii="Times New Roman" w:hAnsi="Times New Roman"/>
          <w:sz w:val="28"/>
          <w:szCs w:val="28"/>
          <w:lang w:val="uk-UA"/>
        </w:rPr>
        <w:t>.</w:t>
      </w:r>
      <w:r w:rsidR="00073589" w:rsidRPr="005A09CC">
        <w:rPr>
          <w:rFonts w:ascii="Times New Roman" w:hAnsi="Times New Roman"/>
          <w:sz w:val="28"/>
          <w:szCs w:val="28"/>
          <w:lang w:val="uk-UA"/>
        </w:rPr>
        <w:t xml:space="preserve"> Долини малих річок – Немишлі, Саржинки,  Жихорця та ін</w:t>
      </w:r>
      <w:r w:rsidR="00897000" w:rsidRPr="005A09CC">
        <w:rPr>
          <w:rFonts w:ascii="Times New Roman" w:hAnsi="Times New Roman"/>
          <w:sz w:val="28"/>
          <w:szCs w:val="28"/>
          <w:lang w:val="uk-UA"/>
        </w:rPr>
        <w:t>ших – менш розвинуті  та мають</w:t>
      </w:r>
      <w:r w:rsidR="00073589" w:rsidRPr="005A09CC">
        <w:rPr>
          <w:rFonts w:ascii="Times New Roman" w:hAnsi="Times New Roman"/>
          <w:sz w:val="28"/>
          <w:szCs w:val="28"/>
          <w:lang w:val="uk-UA"/>
        </w:rPr>
        <w:t xml:space="preserve"> балкоподібну форму. Долини р. Уди, </w:t>
      </w:r>
      <w:r w:rsidR="00206E71" w:rsidRPr="005A09CC">
        <w:rPr>
          <w:rFonts w:ascii="Times New Roman" w:hAnsi="Times New Roman"/>
          <w:sz w:val="28"/>
          <w:szCs w:val="28"/>
          <w:lang w:val="uk-UA"/>
        </w:rPr>
        <w:t xml:space="preserve">р. </w:t>
      </w:r>
      <w:r w:rsidR="00073589" w:rsidRPr="005A09CC">
        <w:rPr>
          <w:rFonts w:ascii="Times New Roman" w:hAnsi="Times New Roman"/>
          <w:sz w:val="28"/>
          <w:szCs w:val="28"/>
          <w:lang w:val="uk-UA"/>
        </w:rPr>
        <w:t xml:space="preserve">Лопань та </w:t>
      </w:r>
      <w:r w:rsidR="00206E71" w:rsidRPr="005A09CC">
        <w:rPr>
          <w:rFonts w:ascii="Times New Roman" w:hAnsi="Times New Roman"/>
          <w:sz w:val="28"/>
          <w:szCs w:val="28"/>
          <w:lang w:val="uk-UA"/>
        </w:rPr>
        <w:t xml:space="preserve">р. </w:t>
      </w:r>
      <w:r w:rsidR="00073589" w:rsidRPr="005A09CC">
        <w:rPr>
          <w:rFonts w:ascii="Times New Roman" w:hAnsi="Times New Roman"/>
          <w:sz w:val="28"/>
          <w:szCs w:val="28"/>
          <w:lang w:val="uk-UA"/>
        </w:rPr>
        <w:t>Харків добре розроблені, мають значну ширину та глибину. Річкові долини відрізняються різко вираженою асиметрією схилів: правий берег зазвичай більш високий і</w:t>
      </w:r>
      <w:r w:rsidR="00D221AF" w:rsidRPr="005A09CC">
        <w:rPr>
          <w:rFonts w:ascii="Times New Roman" w:hAnsi="Times New Roman"/>
          <w:sz w:val="28"/>
          <w:szCs w:val="28"/>
          <w:lang w:val="uk-UA"/>
        </w:rPr>
        <w:t>з крутим корінним схилом</w:t>
      </w:r>
      <w:r w:rsidR="00073589" w:rsidRPr="005A09CC">
        <w:rPr>
          <w:rFonts w:ascii="Times New Roman" w:hAnsi="Times New Roman"/>
          <w:sz w:val="28"/>
          <w:szCs w:val="28"/>
          <w:lang w:val="uk-UA"/>
        </w:rPr>
        <w:t xml:space="preserve">, лівий – полого-крутий, що переходять </w:t>
      </w:r>
      <w:r w:rsidR="0001093C" w:rsidRPr="005A09CC">
        <w:rPr>
          <w:rFonts w:ascii="Times New Roman" w:hAnsi="Times New Roman"/>
          <w:sz w:val="28"/>
          <w:szCs w:val="28"/>
          <w:lang w:val="uk-UA"/>
        </w:rPr>
        <w:t>у</w:t>
      </w:r>
      <w:r w:rsidR="00073589" w:rsidRPr="005A09CC">
        <w:rPr>
          <w:rFonts w:ascii="Times New Roman" w:hAnsi="Times New Roman"/>
          <w:sz w:val="28"/>
          <w:szCs w:val="28"/>
          <w:lang w:val="uk-UA"/>
        </w:rPr>
        <w:t xml:space="preserve"> пологий терасований</w:t>
      </w:r>
      <w:r w:rsidR="00D221AF" w:rsidRPr="005A09CC">
        <w:rPr>
          <w:rFonts w:ascii="Times New Roman" w:hAnsi="Times New Roman"/>
          <w:sz w:val="28"/>
          <w:szCs w:val="28"/>
          <w:lang w:val="uk-UA"/>
        </w:rPr>
        <w:t xml:space="preserve"> схил</w:t>
      </w:r>
      <w:r w:rsidR="00073589" w:rsidRPr="005A09CC">
        <w:rPr>
          <w:rFonts w:ascii="Times New Roman" w:hAnsi="Times New Roman"/>
          <w:sz w:val="28"/>
          <w:szCs w:val="28"/>
          <w:lang w:val="uk-UA"/>
        </w:rPr>
        <w:t xml:space="preserve">. </w:t>
      </w:r>
      <w:r w:rsidR="00710131" w:rsidRPr="005A09CC">
        <w:rPr>
          <w:rFonts w:ascii="Times New Roman" w:hAnsi="Times New Roman"/>
          <w:sz w:val="28"/>
          <w:szCs w:val="28"/>
          <w:lang w:val="uk-UA"/>
        </w:rPr>
        <w:t xml:space="preserve">Тераси річкових долин </w:t>
      </w:r>
      <w:r w:rsidR="004B24F6" w:rsidRPr="005A09CC">
        <w:rPr>
          <w:rFonts w:ascii="Times New Roman" w:hAnsi="Times New Roman"/>
          <w:sz w:val="28"/>
          <w:szCs w:val="28"/>
          <w:lang w:val="uk-UA"/>
        </w:rPr>
        <w:t xml:space="preserve">у морфоскульптурі переважно слабко виражені та в основному </w:t>
      </w:r>
      <w:r w:rsidR="00710131" w:rsidRPr="005A09CC">
        <w:rPr>
          <w:rFonts w:ascii="Times New Roman" w:hAnsi="Times New Roman"/>
          <w:sz w:val="28"/>
          <w:szCs w:val="28"/>
          <w:lang w:val="uk-UA"/>
        </w:rPr>
        <w:t xml:space="preserve">представлені групами нерозчленованих комплексів терас із нечіткими та розмитими переходами між ними, поверхні яких порізані балками із постійними чи тимчасовими водотоками. </w:t>
      </w:r>
    </w:p>
    <w:p w14:paraId="767C58F0" w14:textId="77777777" w:rsidR="000F3E01" w:rsidRPr="00A15305" w:rsidRDefault="00D221AF" w:rsidP="006C36C5">
      <w:pPr>
        <w:spacing w:line="360" w:lineRule="auto"/>
        <w:ind w:firstLine="708"/>
        <w:contextualSpacing/>
        <w:jc w:val="both"/>
        <w:rPr>
          <w:rFonts w:ascii="Times New Roman" w:hAnsi="Times New Roman"/>
          <w:spacing w:val="-6"/>
          <w:sz w:val="28"/>
          <w:szCs w:val="28"/>
          <w:lang w:val="uk-UA"/>
        </w:rPr>
      </w:pPr>
      <w:r w:rsidRPr="005A09CC">
        <w:rPr>
          <w:rFonts w:ascii="Times New Roman" w:hAnsi="Times New Roman"/>
          <w:sz w:val="28"/>
          <w:szCs w:val="28"/>
          <w:lang w:val="uk-UA"/>
        </w:rPr>
        <w:t xml:space="preserve">Комплекс </w:t>
      </w:r>
      <w:r w:rsidR="004210F2" w:rsidRPr="005A09CC">
        <w:rPr>
          <w:rFonts w:ascii="Times New Roman" w:hAnsi="Times New Roman"/>
          <w:sz w:val="28"/>
          <w:szCs w:val="28"/>
          <w:lang w:val="uk-UA"/>
        </w:rPr>
        <w:t>десятої (</w:t>
      </w:r>
      <w:r w:rsidRPr="005A09CC">
        <w:rPr>
          <w:rFonts w:ascii="Times New Roman" w:hAnsi="Times New Roman"/>
          <w:sz w:val="28"/>
          <w:szCs w:val="28"/>
          <w:lang w:val="uk-UA"/>
        </w:rPr>
        <w:t>кизилджарської</w:t>
      </w:r>
      <w:r w:rsidR="004210F2" w:rsidRPr="005A09CC">
        <w:rPr>
          <w:rFonts w:ascii="Times New Roman" w:hAnsi="Times New Roman"/>
          <w:sz w:val="28"/>
          <w:szCs w:val="28"/>
          <w:lang w:val="uk-UA"/>
        </w:rPr>
        <w:t>)</w:t>
      </w:r>
      <w:r w:rsidRPr="005A09CC">
        <w:rPr>
          <w:rFonts w:ascii="Times New Roman" w:hAnsi="Times New Roman"/>
          <w:sz w:val="28"/>
          <w:szCs w:val="28"/>
          <w:lang w:val="uk-UA"/>
        </w:rPr>
        <w:t xml:space="preserve"> т</w:t>
      </w:r>
      <w:r w:rsidR="00376FF8" w:rsidRPr="005A09CC">
        <w:rPr>
          <w:rFonts w:ascii="Times New Roman" w:hAnsi="Times New Roman"/>
          <w:sz w:val="28"/>
          <w:szCs w:val="28"/>
          <w:lang w:val="uk-UA"/>
        </w:rPr>
        <w:t>а</w:t>
      </w:r>
      <w:r w:rsidR="004210F2" w:rsidRPr="005A09CC">
        <w:rPr>
          <w:rFonts w:ascii="Times New Roman" w:hAnsi="Times New Roman"/>
          <w:sz w:val="28"/>
          <w:szCs w:val="28"/>
          <w:lang w:val="uk-UA"/>
        </w:rPr>
        <w:t xml:space="preserve"> дев’</w:t>
      </w:r>
      <w:r w:rsidR="00206E71" w:rsidRPr="005A09CC">
        <w:rPr>
          <w:rFonts w:ascii="Times New Roman" w:hAnsi="Times New Roman"/>
          <w:sz w:val="28"/>
          <w:szCs w:val="28"/>
          <w:lang w:val="uk-UA"/>
        </w:rPr>
        <w:t>я</w:t>
      </w:r>
      <w:r w:rsidR="004210F2" w:rsidRPr="005A09CC">
        <w:rPr>
          <w:rFonts w:ascii="Times New Roman" w:hAnsi="Times New Roman"/>
          <w:sz w:val="28"/>
          <w:szCs w:val="28"/>
          <w:lang w:val="uk-UA"/>
        </w:rPr>
        <w:t>тої (</w:t>
      </w:r>
      <w:r w:rsidR="00376FF8" w:rsidRPr="005A09CC">
        <w:rPr>
          <w:rFonts w:ascii="Times New Roman" w:hAnsi="Times New Roman"/>
          <w:sz w:val="28"/>
          <w:szCs w:val="28"/>
          <w:lang w:val="uk-UA"/>
        </w:rPr>
        <w:t>ногайської</w:t>
      </w:r>
      <w:r w:rsidR="004210F2" w:rsidRPr="005A09CC">
        <w:rPr>
          <w:rFonts w:ascii="Times New Roman" w:hAnsi="Times New Roman"/>
          <w:sz w:val="28"/>
          <w:szCs w:val="28"/>
          <w:lang w:val="uk-UA"/>
        </w:rPr>
        <w:t>)</w:t>
      </w:r>
      <w:r w:rsidR="00376FF8" w:rsidRPr="005A09CC">
        <w:rPr>
          <w:rFonts w:ascii="Times New Roman" w:hAnsi="Times New Roman"/>
          <w:sz w:val="28"/>
          <w:szCs w:val="28"/>
          <w:lang w:val="uk-UA"/>
        </w:rPr>
        <w:t xml:space="preserve"> надзаплавний </w:t>
      </w:r>
      <w:r w:rsidR="00376FF8" w:rsidRPr="00A15305">
        <w:rPr>
          <w:rFonts w:ascii="Times New Roman" w:hAnsi="Times New Roman"/>
          <w:spacing w:val="-6"/>
          <w:sz w:val="28"/>
          <w:szCs w:val="28"/>
          <w:lang w:val="uk-UA"/>
        </w:rPr>
        <w:t>терас</w:t>
      </w:r>
      <w:r w:rsidR="009C5420" w:rsidRPr="00A15305">
        <w:rPr>
          <w:rFonts w:ascii="Times New Roman" w:hAnsi="Times New Roman"/>
          <w:spacing w:val="-6"/>
          <w:sz w:val="28"/>
          <w:szCs w:val="28"/>
          <w:lang w:val="uk-UA"/>
        </w:rPr>
        <w:t xml:space="preserve"> представлений до</w:t>
      </w:r>
      <w:r w:rsidR="00245752">
        <w:rPr>
          <w:rFonts w:ascii="Times New Roman" w:hAnsi="Times New Roman"/>
          <w:spacing w:val="-6"/>
          <w:sz w:val="28"/>
          <w:szCs w:val="28"/>
          <w:lang w:val="uk-UA"/>
        </w:rPr>
        <w:t>волі широкою смугами на лівому та</w:t>
      </w:r>
      <w:r w:rsidR="009C5420" w:rsidRPr="00A15305">
        <w:rPr>
          <w:rFonts w:ascii="Times New Roman" w:hAnsi="Times New Roman"/>
          <w:spacing w:val="-6"/>
          <w:sz w:val="28"/>
          <w:szCs w:val="28"/>
          <w:lang w:val="uk-UA"/>
        </w:rPr>
        <w:t xml:space="preserve"> правому березі</w:t>
      </w:r>
      <w:r w:rsidR="00897000" w:rsidRPr="00A15305">
        <w:rPr>
          <w:rFonts w:ascii="Times New Roman" w:hAnsi="Times New Roman"/>
          <w:spacing w:val="-6"/>
          <w:sz w:val="28"/>
          <w:szCs w:val="28"/>
          <w:lang w:val="uk-UA"/>
        </w:rPr>
        <w:t xml:space="preserve"> у долині р. </w:t>
      </w:r>
      <w:r w:rsidR="009C5420" w:rsidRPr="00A15305">
        <w:rPr>
          <w:rFonts w:ascii="Times New Roman" w:hAnsi="Times New Roman"/>
          <w:spacing w:val="-6"/>
          <w:sz w:val="28"/>
          <w:szCs w:val="28"/>
          <w:lang w:val="uk-UA"/>
        </w:rPr>
        <w:t xml:space="preserve">Уди із рівнинною слабко похиленою на південний захід поверхнею. </w:t>
      </w:r>
    </w:p>
    <w:p w14:paraId="1B6CDC83" w14:textId="77777777" w:rsidR="000F3E01" w:rsidRPr="00A15305" w:rsidRDefault="000F14FF" w:rsidP="006C36C5">
      <w:pPr>
        <w:spacing w:line="360" w:lineRule="auto"/>
        <w:ind w:firstLine="708"/>
        <w:contextualSpacing/>
        <w:jc w:val="both"/>
        <w:rPr>
          <w:rFonts w:ascii="Times New Roman" w:hAnsi="Times New Roman"/>
          <w:spacing w:val="-6"/>
          <w:sz w:val="28"/>
          <w:szCs w:val="28"/>
          <w:lang w:val="uk-UA"/>
        </w:rPr>
      </w:pPr>
      <w:r w:rsidRPr="00A15305">
        <w:rPr>
          <w:rFonts w:ascii="Times New Roman" w:hAnsi="Times New Roman"/>
          <w:spacing w:val="-6"/>
          <w:sz w:val="28"/>
          <w:szCs w:val="28"/>
          <w:lang w:val="uk-UA"/>
        </w:rPr>
        <w:t>Нерозчленований комплекс восьмої-шостої терас (будацької, донецької, крукеницької</w:t>
      </w:r>
      <w:r w:rsidR="009C5420" w:rsidRPr="00A15305">
        <w:rPr>
          <w:rFonts w:ascii="Times New Roman" w:hAnsi="Times New Roman"/>
          <w:spacing w:val="-6"/>
          <w:sz w:val="28"/>
          <w:szCs w:val="28"/>
          <w:lang w:val="uk-UA"/>
        </w:rPr>
        <w:t>) виражений рівномірною смугою,</w:t>
      </w:r>
      <w:r w:rsidR="004210F2" w:rsidRPr="00A15305">
        <w:rPr>
          <w:rFonts w:ascii="Times New Roman" w:hAnsi="Times New Roman"/>
          <w:spacing w:val="-6"/>
          <w:sz w:val="28"/>
          <w:szCs w:val="28"/>
          <w:lang w:val="uk-UA"/>
        </w:rPr>
        <w:t xml:space="preserve"> часто</w:t>
      </w:r>
      <w:r w:rsidR="009C5420" w:rsidRPr="00A15305">
        <w:rPr>
          <w:rFonts w:ascii="Times New Roman" w:hAnsi="Times New Roman"/>
          <w:spacing w:val="-6"/>
          <w:sz w:val="28"/>
          <w:szCs w:val="28"/>
          <w:lang w:val="uk-UA"/>
        </w:rPr>
        <w:t xml:space="preserve"> із стертимим </w:t>
      </w:r>
      <w:r w:rsidR="004210F2" w:rsidRPr="00A15305">
        <w:rPr>
          <w:rFonts w:ascii="Times New Roman" w:hAnsi="Times New Roman"/>
          <w:spacing w:val="-6"/>
          <w:sz w:val="28"/>
          <w:szCs w:val="28"/>
          <w:lang w:val="uk-UA"/>
        </w:rPr>
        <w:t xml:space="preserve">границями окремих терас, </w:t>
      </w:r>
      <w:r w:rsidR="009C5420" w:rsidRPr="00A15305">
        <w:rPr>
          <w:rFonts w:ascii="Times New Roman" w:hAnsi="Times New Roman"/>
          <w:spacing w:val="-6"/>
          <w:sz w:val="28"/>
          <w:szCs w:val="28"/>
          <w:lang w:val="uk-UA"/>
        </w:rPr>
        <w:t>слабко</w:t>
      </w:r>
      <w:r w:rsidR="004210F2" w:rsidRPr="00A15305">
        <w:rPr>
          <w:rFonts w:ascii="Times New Roman" w:hAnsi="Times New Roman"/>
          <w:spacing w:val="-6"/>
          <w:sz w:val="28"/>
          <w:szCs w:val="28"/>
          <w:lang w:val="uk-UA"/>
        </w:rPr>
        <w:t xml:space="preserve"> хвилястою рівнинною поверхнею та незначним ухилом убік долини. </w:t>
      </w:r>
    </w:p>
    <w:p w14:paraId="3A5441AA" w14:textId="77777777" w:rsidR="000F3E01" w:rsidRPr="005A09CC" w:rsidRDefault="000F14FF" w:rsidP="006C36C5">
      <w:pPr>
        <w:spacing w:line="360" w:lineRule="auto"/>
        <w:ind w:firstLine="708"/>
        <w:contextualSpacing/>
        <w:jc w:val="both"/>
        <w:rPr>
          <w:rFonts w:ascii="Times New Roman" w:hAnsi="Times New Roman"/>
          <w:sz w:val="28"/>
          <w:szCs w:val="28"/>
          <w:lang w:val="uk-UA"/>
        </w:rPr>
      </w:pPr>
      <w:r w:rsidRPr="005A09CC">
        <w:rPr>
          <w:rFonts w:ascii="Times New Roman" w:hAnsi="Times New Roman"/>
          <w:sz w:val="28"/>
          <w:szCs w:val="28"/>
          <w:lang w:val="uk-UA"/>
        </w:rPr>
        <w:t>Нерозчленований комплекс п’ятої</w:t>
      </w:r>
      <w:r w:rsidR="004210F2" w:rsidRPr="005A09CC">
        <w:rPr>
          <w:rFonts w:ascii="Times New Roman" w:hAnsi="Times New Roman"/>
          <w:sz w:val="28"/>
          <w:szCs w:val="28"/>
          <w:lang w:val="uk-UA"/>
        </w:rPr>
        <w:t xml:space="preserve"> (хаджибейської) та </w:t>
      </w:r>
      <w:r w:rsidRPr="005A09CC">
        <w:rPr>
          <w:rFonts w:ascii="Times New Roman" w:hAnsi="Times New Roman"/>
          <w:sz w:val="28"/>
          <w:szCs w:val="28"/>
          <w:lang w:val="uk-UA"/>
        </w:rPr>
        <w:t xml:space="preserve">четвертої </w:t>
      </w:r>
      <w:r w:rsidR="004210F2" w:rsidRPr="005A09CC">
        <w:rPr>
          <w:rFonts w:ascii="Times New Roman" w:hAnsi="Times New Roman"/>
          <w:sz w:val="28"/>
          <w:szCs w:val="28"/>
          <w:lang w:val="uk-UA"/>
        </w:rPr>
        <w:t xml:space="preserve">(черкаської) терас поширений у вигляді переривчастих смуг, на лівобережжі р. Уди </w:t>
      </w:r>
      <w:r w:rsidR="00ED1B99" w:rsidRPr="005A09CC">
        <w:rPr>
          <w:rFonts w:ascii="Times New Roman" w:hAnsi="Times New Roman"/>
          <w:sz w:val="28"/>
          <w:szCs w:val="28"/>
          <w:lang w:val="uk-UA"/>
        </w:rPr>
        <w:t xml:space="preserve">тераси </w:t>
      </w:r>
      <w:r w:rsidR="004210F2" w:rsidRPr="005A09CC">
        <w:rPr>
          <w:rFonts w:ascii="Times New Roman" w:hAnsi="Times New Roman"/>
          <w:sz w:val="28"/>
          <w:szCs w:val="28"/>
          <w:lang w:val="uk-UA"/>
        </w:rPr>
        <w:t>простежуються осібно.</w:t>
      </w:r>
      <w:r w:rsidR="006C36C5" w:rsidRPr="005A09CC">
        <w:rPr>
          <w:rFonts w:ascii="Times New Roman" w:hAnsi="Times New Roman"/>
          <w:sz w:val="28"/>
          <w:szCs w:val="28"/>
          <w:lang w:val="uk-UA"/>
        </w:rPr>
        <w:t xml:space="preserve"> </w:t>
      </w:r>
    </w:p>
    <w:p w14:paraId="4D67F9D0" w14:textId="77777777" w:rsidR="000F3E01" w:rsidRPr="005A09CC" w:rsidRDefault="000F14FF" w:rsidP="006C36C5">
      <w:pPr>
        <w:spacing w:line="360" w:lineRule="auto"/>
        <w:ind w:firstLine="708"/>
        <w:contextualSpacing/>
        <w:jc w:val="both"/>
        <w:rPr>
          <w:rFonts w:ascii="Times New Roman" w:hAnsi="Times New Roman"/>
          <w:sz w:val="28"/>
          <w:szCs w:val="28"/>
          <w:lang w:val="uk-UA"/>
        </w:rPr>
      </w:pPr>
      <w:r w:rsidRPr="005A09CC">
        <w:rPr>
          <w:rFonts w:ascii="Times New Roman" w:hAnsi="Times New Roman"/>
          <w:sz w:val="28"/>
          <w:szCs w:val="28"/>
          <w:lang w:val="uk-UA"/>
        </w:rPr>
        <w:t>Нерозчленований комплекс третьої</w:t>
      </w:r>
      <w:r w:rsidR="004210F2" w:rsidRPr="005A09CC">
        <w:rPr>
          <w:rFonts w:ascii="Times New Roman" w:hAnsi="Times New Roman"/>
          <w:sz w:val="28"/>
          <w:szCs w:val="28"/>
          <w:lang w:val="uk-UA"/>
        </w:rPr>
        <w:t>-</w:t>
      </w:r>
      <w:r w:rsidRPr="005A09CC">
        <w:rPr>
          <w:rFonts w:ascii="Times New Roman" w:hAnsi="Times New Roman"/>
          <w:sz w:val="28"/>
          <w:szCs w:val="28"/>
          <w:lang w:val="uk-UA"/>
        </w:rPr>
        <w:t xml:space="preserve">першої надзаплавних терас </w:t>
      </w:r>
      <w:r w:rsidR="004210F2" w:rsidRPr="005A09CC">
        <w:rPr>
          <w:rFonts w:ascii="Times New Roman" w:hAnsi="Times New Roman"/>
          <w:sz w:val="28"/>
          <w:szCs w:val="28"/>
          <w:lang w:val="uk-UA"/>
        </w:rPr>
        <w:t>(</w:t>
      </w:r>
      <w:r w:rsidRPr="005A09CC">
        <w:rPr>
          <w:rFonts w:ascii="Times New Roman" w:hAnsi="Times New Roman"/>
          <w:sz w:val="28"/>
          <w:szCs w:val="28"/>
          <w:lang w:val="uk-UA"/>
        </w:rPr>
        <w:t>трубізька, вільшанська та деснянська</w:t>
      </w:r>
      <w:r w:rsidR="004210F2" w:rsidRPr="005A09CC">
        <w:rPr>
          <w:rFonts w:ascii="Times New Roman" w:hAnsi="Times New Roman"/>
          <w:sz w:val="28"/>
          <w:szCs w:val="28"/>
          <w:lang w:val="uk-UA"/>
        </w:rPr>
        <w:t>) облямовує заплаву доволі широкою нерівною смугою. Поверхня комплексу терас переважно рівна з невеликим нахилом убік річок</w:t>
      </w:r>
      <w:r w:rsidR="00710131" w:rsidRPr="005A09CC">
        <w:rPr>
          <w:rFonts w:ascii="Times New Roman" w:hAnsi="Times New Roman"/>
          <w:sz w:val="28"/>
          <w:szCs w:val="28"/>
          <w:lang w:val="uk-UA"/>
        </w:rPr>
        <w:t xml:space="preserve">. Місцями, вільшанська і трубізька тераси відділяються уступом і можуть бути виділені окремо. </w:t>
      </w:r>
      <w:r w:rsidRPr="005A09CC">
        <w:rPr>
          <w:rFonts w:ascii="Times New Roman" w:hAnsi="Times New Roman"/>
          <w:sz w:val="28"/>
          <w:szCs w:val="28"/>
          <w:lang w:val="uk-UA"/>
        </w:rPr>
        <w:t>Д</w:t>
      </w:r>
      <w:r w:rsidR="00710131" w:rsidRPr="005A09CC">
        <w:rPr>
          <w:rFonts w:ascii="Times New Roman" w:hAnsi="Times New Roman"/>
          <w:sz w:val="28"/>
          <w:szCs w:val="28"/>
          <w:lang w:val="uk-UA"/>
        </w:rPr>
        <w:t>еснян</w:t>
      </w:r>
      <w:r w:rsidRPr="005A09CC">
        <w:rPr>
          <w:rFonts w:ascii="Times New Roman" w:hAnsi="Times New Roman"/>
          <w:sz w:val="28"/>
          <w:szCs w:val="28"/>
          <w:lang w:val="uk-UA"/>
        </w:rPr>
        <w:t xml:space="preserve">ська </w:t>
      </w:r>
      <w:r w:rsidR="00710131" w:rsidRPr="005A09CC">
        <w:rPr>
          <w:rFonts w:ascii="Times New Roman" w:hAnsi="Times New Roman"/>
          <w:sz w:val="28"/>
          <w:szCs w:val="28"/>
          <w:lang w:val="uk-UA"/>
        </w:rPr>
        <w:t xml:space="preserve">надзаплавна тераса має нечітко виражений тиловий </w:t>
      </w:r>
      <w:r w:rsidR="00710131" w:rsidRPr="005A09CC">
        <w:rPr>
          <w:rFonts w:ascii="Times New Roman" w:hAnsi="Times New Roman"/>
          <w:sz w:val="28"/>
          <w:szCs w:val="28"/>
          <w:lang w:val="uk-UA"/>
        </w:rPr>
        <w:lastRenderedPageBreak/>
        <w:t>шов, проте в багатьох місцях простежується відокремлені її ділянки. У південній частині міста у долині р. Уди</w:t>
      </w:r>
      <w:r w:rsidR="00206E71" w:rsidRPr="005A09CC">
        <w:rPr>
          <w:rFonts w:ascii="Times New Roman" w:hAnsi="Times New Roman"/>
          <w:sz w:val="28"/>
          <w:szCs w:val="28"/>
          <w:lang w:val="uk-UA"/>
        </w:rPr>
        <w:t xml:space="preserve"> (від Основ’янського карьєру та</w:t>
      </w:r>
      <w:r w:rsidR="006C36C5" w:rsidRPr="005A09CC">
        <w:rPr>
          <w:rFonts w:ascii="Times New Roman" w:hAnsi="Times New Roman"/>
          <w:sz w:val="28"/>
          <w:szCs w:val="28"/>
          <w:lang w:val="uk-UA"/>
        </w:rPr>
        <w:t xml:space="preserve"> до межі міста)</w:t>
      </w:r>
      <w:r w:rsidR="00710131" w:rsidRPr="005A09CC">
        <w:rPr>
          <w:rFonts w:ascii="Times New Roman" w:hAnsi="Times New Roman"/>
          <w:sz w:val="28"/>
          <w:szCs w:val="28"/>
          <w:lang w:val="uk-UA"/>
        </w:rPr>
        <w:t xml:space="preserve">, деснянська і, частково, вільшанська тераси зберігли свою </w:t>
      </w:r>
      <w:r w:rsidR="006C36C5" w:rsidRPr="005A09CC">
        <w:rPr>
          <w:rFonts w:ascii="Times New Roman" w:hAnsi="Times New Roman"/>
          <w:sz w:val="28"/>
          <w:szCs w:val="28"/>
          <w:lang w:val="uk-UA"/>
        </w:rPr>
        <w:t xml:space="preserve">горбкувату поверхню із кучугурами навіяних пісків і понижиннями між ними. </w:t>
      </w:r>
    </w:p>
    <w:p w14:paraId="28E77F59" w14:textId="77777777" w:rsidR="001754EF" w:rsidRPr="005A09CC" w:rsidRDefault="004A3FBE" w:rsidP="006C36C5">
      <w:pPr>
        <w:spacing w:line="360" w:lineRule="auto"/>
        <w:ind w:firstLine="708"/>
        <w:contextualSpacing/>
        <w:jc w:val="both"/>
        <w:rPr>
          <w:rFonts w:ascii="Times New Roman" w:hAnsi="Times New Roman"/>
          <w:sz w:val="28"/>
          <w:szCs w:val="28"/>
          <w:lang w:val="uk-UA"/>
        </w:rPr>
      </w:pPr>
      <w:r w:rsidRPr="005A09CC">
        <w:rPr>
          <w:rFonts w:ascii="Times New Roman" w:hAnsi="Times New Roman"/>
          <w:sz w:val="28"/>
          <w:szCs w:val="28"/>
          <w:lang w:val="uk-UA"/>
        </w:rPr>
        <w:t>Заплави</w:t>
      </w:r>
      <w:r w:rsidR="006C36C5" w:rsidRPr="005A09CC">
        <w:rPr>
          <w:rFonts w:ascii="Times New Roman" w:hAnsi="Times New Roman"/>
          <w:sz w:val="28"/>
          <w:szCs w:val="28"/>
          <w:lang w:val="uk-UA"/>
        </w:rPr>
        <w:t xml:space="preserve"> розвинуті </w:t>
      </w:r>
      <w:r w:rsidR="00AA5977" w:rsidRPr="005A09CC">
        <w:rPr>
          <w:rFonts w:ascii="Times New Roman" w:hAnsi="Times New Roman"/>
          <w:sz w:val="28"/>
          <w:szCs w:val="28"/>
          <w:lang w:val="uk-UA"/>
        </w:rPr>
        <w:t xml:space="preserve">в долинах усіх річок і </w:t>
      </w:r>
      <w:r w:rsidR="006C36C5" w:rsidRPr="005A09CC">
        <w:rPr>
          <w:rFonts w:ascii="Times New Roman" w:hAnsi="Times New Roman"/>
          <w:sz w:val="28"/>
          <w:szCs w:val="28"/>
          <w:lang w:val="uk-UA"/>
        </w:rPr>
        <w:t>балок із постійними водотоками,</w:t>
      </w:r>
      <w:r w:rsidR="00245752">
        <w:rPr>
          <w:rFonts w:ascii="Times New Roman" w:hAnsi="Times New Roman"/>
          <w:sz w:val="28"/>
          <w:szCs w:val="28"/>
          <w:lang w:val="uk-UA"/>
        </w:rPr>
        <w:t xml:space="preserve"> мають переважно рівну поверхню</w:t>
      </w:r>
      <w:r w:rsidR="006C36C5" w:rsidRPr="005A09CC">
        <w:rPr>
          <w:rFonts w:ascii="Times New Roman" w:hAnsi="Times New Roman"/>
          <w:sz w:val="28"/>
          <w:szCs w:val="28"/>
          <w:lang w:val="uk-UA"/>
        </w:rPr>
        <w:t>, місцями ускладнену</w:t>
      </w:r>
      <w:r w:rsidR="00AA5977" w:rsidRPr="005A09CC">
        <w:rPr>
          <w:rFonts w:ascii="Times New Roman" w:hAnsi="Times New Roman"/>
          <w:sz w:val="28"/>
          <w:szCs w:val="28"/>
          <w:lang w:val="uk-UA"/>
        </w:rPr>
        <w:t xml:space="preserve"> староріччями й неглибокими зниженнями, зайнятими болотами.</w:t>
      </w:r>
      <w:r w:rsidR="000F14FF" w:rsidRPr="005A09CC">
        <w:rPr>
          <w:rFonts w:ascii="Times New Roman" w:hAnsi="Times New Roman"/>
          <w:sz w:val="28"/>
          <w:szCs w:val="28"/>
          <w:lang w:val="uk-UA"/>
        </w:rPr>
        <w:t xml:space="preserve"> </w:t>
      </w:r>
    </w:p>
    <w:p w14:paraId="540D4A8E" w14:textId="77777777" w:rsidR="006C36C5" w:rsidRPr="005A09CC" w:rsidRDefault="00EE38B2" w:rsidP="00EE38B2">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Яружно-балкова мережа на території міста розвинута нерівномірно. На високих і крутих правих берегах річок спостерігаються численні яри: глибокі, короткі, за формою як прості, так і розгалужені, місцями – цирковидні. Протилежні ліві схили долин, зазвичай, розчленовані </w:t>
      </w:r>
      <w:r w:rsidR="006C36C5" w:rsidRPr="005A09CC">
        <w:rPr>
          <w:rFonts w:ascii="Times New Roman" w:hAnsi="Times New Roman"/>
          <w:sz w:val="28"/>
          <w:szCs w:val="28"/>
          <w:lang w:val="uk-UA"/>
        </w:rPr>
        <w:t>лінійно витягнутими балками із протяжністю до десяти кілометрів</w:t>
      </w:r>
      <w:r w:rsidRPr="005A09CC">
        <w:rPr>
          <w:rFonts w:ascii="Times New Roman" w:hAnsi="Times New Roman"/>
          <w:sz w:val="28"/>
          <w:szCs w:val="28"/>
          <w:lang w:val="uk-UA"/>
        </w:rPr>
        <w:t>,</w:t>
      </w:r>
      <w:r w:rsidR="006C36C5" w:rsidRPr="005A09CC">
        <w:rPr>
          <w:rFonts w:ascii="Times New Roman" w:hAnsi="Times New Roman"/>
          <w:sz w:val="28"/>
          <w:szCs w:val="28"/>
          <w:lang w:val="uk-UA"/>
        </w:rPr>
        <w:t xml:space="preserve"> що мають коритоподібний поперечний розріз та пологі або плоскі днища.</w:t>
      </w:r>
    </w:p>
    <w:p w14:paraId="1CF1FF88" w14:textId="77777777" w:rsidR="002E0A02" w:rsidRPr="005A09CC" w:rsidRDefault="000033E6" w:rsidP="00016F92">
      <w:pPr>
        <w:spacing w:line="360" w:lineRule="auto"/>
        <w:ind w:firstLine="709"/>
        <w:contextualSpacing/>
        <w:jc w:val="both"/>
        <w:rPr>
          <w:rFonts w:ascii="Times New Roman" w:hAnsi="Times New Roman"/>
          <w:sz w:val="28"/>
          <w:lang w:val="uk-UA"/>
        </w:rPr>
      </w:pPr>
      <w:r w:rsidRPr="005A09CC">
        <w:rPr>
          <w:rFonts w:ascii="Times New Roman" w:hAnsi="Times New Roman"/>
          <w:b/>
          <w:sz w:val="28"/>
          <w:szCs w:val="28"/>
          <w:lang w:val="uk-UA"/>
        </w:rPr>
        <w:t>Геоморфометричні параметри рельефу.</w:t>
      </w:r>
      <w:r w:rsidRPr="005A09CC">
        <w:rPr>
          <w:rFonts w:ascii="Times New Roman" w:hAnsi="Times New Roman"/>
          <w:sz w:val="28"/>
          <w:lang w:val="uk-UA"/>
        </w:rPr>
        <w:t xml:space="preserve"> </w:t>
      </w:r>
      <w:r w:rsidR="002E0A02" w:rsidRPr="005A09CC">
        <w:rPr>
          <w:rFonts w:ascii="Times New Roman" w:hAnsi="Times New Roman"/>
          <w:sz w:val="28"/>
          <w:lang w:val="uk-UA"/>
        </w:rPr>
        <w:t>Ц</w:t>
      </w:r>
      <w:r w:rsidR="0030714C" w:rsidRPr="005A09CC">
        <w:rPr>
          <w:rFonts w:ascii="Times New Roman" w:hAnsi="Times New Roman"/>
          <w:sz w:val="28"/>
          <w:lang w:val="uk-UA"/>
        </w:rPr>
        <w:t>ифрова</w:t>
      </w:r>
      <w:r w:rsidR="00ED0237" w:rsidRPr="005A09CC">
        <w:rPr>
          <w:rFonts w:ascii="Times New Roman" w:hAnsi="Times New Roman"/>
          <w:sz w:val="28"/>
          <w:lang w:val="uk-UA"/>
        </w:rPr>
        <w:t xml:space="preserve"> </w:t>
      </w:r>
      <w:r w:rsidR="0030714C" w:rsidRPr="005A09CC">
        <w:rPr>
          <w:rFonts w:ascii="Times New Roman" w:hAnsi="Times New Roman"/>
          <w:sz w:val="28"/>
          <w:lang w:val="uk-UA"/>
        </w:rPr>
        <w:t>модель рельєфу</w:t>
      </w:r>
      <w:r w:rsidR="00ED0237" w:rsidRPr="005A09CC">
        <w:rPr>
          <w:rFonts w:ascii="Times New Roman" w:hAnsi="Times New Roman"/>
          <w:sz w:val="28"/>
          <w:lang w:val="uk-UA"/>
        </w:rPr>
        <w:t xml:space="preserve"> (TIN) із кольоровою відмивкою висот дає загальне уявлення щодо гіпсометрії території м.</w:t>
      </w:r>
      <w:r w:rsidR="002E0A02" w:rsidRPr="005A09CC">
        <w:rPr>
          <w:rFonts w:ascii="Times New Roman" w:hAnsi="Times New Roman"/>
          <w:sz w:val="28"/>
          <w:lang w:val="uk-UA"/>
        </w:rPr>
        <w:t> </w:t>
      </w:r>
      <w:r w:rsidR="00ED0237" w:rsidRPr="005A09CC">
        <w:rPr>
          <w:rFonts w:ascii="Times New Roman" w:hAnsi="Times New Roman"/>
          <w:sz w:val="28"/>
          <w:lang w:val="uk-UA"/>
        </w:rPr>
        <w:t>Харків</w:t>
      </w:r>
      <w:r w:rsidR="00206E71" w:rsidRPr="005A09CC">
        <w:rPr>
          <w:rFonts w:ascii="Times New Roman" w:hAnsi="Times New Roman"/>
          <w:sz w:val="28"/>
          <w:lang w:val="uk-UA"/>
        </w:rPr>
        <w:t xml:space="preserve"> (</w:t>
      </w:r>
      <w:r w:rsidR="00306D1C">
        <w:rPr>
          <w:rFonts w:ascii="Times New Roman" w:hAnsi="Times New Roman"/>
          <w:sz w:val="28"/>
          <w:lang w:val="uk-UA"/>
        </w:rPr>
        <w:t>Додаток В</w:t>
      </w:r>
      <w:r w:rsidR="002E0A02" w:rsidRPr="005A09CC">
        <w:rPr>
          <w:rFonts w:ascii="Times New Roman" w:hAnsi="Times New Roman"/>
          <w:sz w:val="28"/>
          <w:lang w:val="uk-UA"/>
        </w:rPr>
        <w:t>)</w:t>
      </w:r>
      <w:r w:rsidR="003537A2" w:rsidRPr="005A09CC">
        <w:rPr>
          <w:rFonts w:ascii="Times New Roman" w:hAnsi="Times New Roman"/>
          <w:sz w:val="28"/>
          <w:lang w:val="uk-UA"/>
        </w:rPr>
        <w:t xml:space="preserve"> [</w:t>
      </w:r>
      <w:r w:rsidR="00100DF6" w:rsidRPr="005A09CC">
        <w:rPr>
          <w:rFonts w:ascii="Times New Roman" w:hAnsi="Times New Roman"/>
          <w:sz w:val="28"/>
          <w:lang w:val="uk-UA"/>
        </w:rPr>
        <w:t>78</w:t>
      </w:r>
      <w:r w:rsidR="003537A2" w:rsidRPr="005A09CC">
        <w:rPr>
          <w:rFonts w:ascii="Times New Roman" w:hAnsi="Times New Roman"/>
          <w:sz w:val="28"/>
          <w:lang w:val="uk-UA"/>
        </w:rPr>
        <w:t>]</w:t>
      </w:r>
      <w:r w:rsidR="00ED0237" w:rsidRPr="005A09CC">
        <w:rPr>
          <w:rFonts w:ascii="Times New Roman" w:hAnsi="Times New Roman"/>
          <w:sz w:val="28"/>
          <w:lang w:val="uk-UA"/>
        </w:rPr>
        <w:t xml:space="preserve">. </w:t>
      </w:r>
      <w:r w:rsidR="00016F92" w:rsidRPr="005A09CC">
        <w:rPr>
          <w:rFonts w:ascii="Times New Roman" w:hAnsi="Times New Roman"/>
          <w:sz w:val="28"/>
          <w:lang w:val="uk-UA"/>
        </w:rPr>
        <w:t>Характер поширення різних гіпсометричних</w:t>
      </w:r>
      <w:r w:rsidR="00206E71" w:rsidRPr="005A09CC">
        <w:rPr>
          <w:rFonts w:ascii="Times New Roman" w:hAnsi="Times New Roman"/>
          <w:sz w:val="28"/>
          <w:lang w:val="uk-UA"/>
        </w:rPr>
        <w:t xml:space="preserve"> рівнів відображено на (рис. 3.</w:t>
      </w:r>
      <w:r w:rsidR="00106797">
        <w:rPr>
          <w:rFonts w:ascii="Times New Roman" w:hAnsi="Times New Roman"/>
          <w:sz w:val="28"/>
          <w:lang w:val="uk-UA"/>
        </w:rPr>
        <w:t>1</w:t>
      </w:r>
      <w:r w:rsidR="00016F92" w:rsidRPr="005A09CC">
        <w:rPr>
          <w:rFonts w:ascii="Times New Roman" w:hAnsi="Times New Roman"/>
          <w:sz w:val="28"/>
          <w:lang w:val="uk-UA"/>
        </w:rPr>
        <w:t xml:space="preserve">), на якому подано </w:t>
      </w:r>
      <w:r w:rsidRPr="005A09CC">
        <w:rPr>
          <w:rFonts w:ascii="Times New Roman" w:hAnsi="Times New Roman"/>
          <w:sz w:val="28"/>
          <w:lang w:val="uk-UA"/>
        </w:rPr>
        <w:t>розподілу</w:t>
      </w:r>
      <w:r w:rsidR="00016F92" w:rsidRPr="005A09CC">
        <w:rPr>
          <w:rFonts w:ascii="Times New Roman" w:hAnsi="Times New Roman"/>
          <w:sz w:val="28"/>
          <w:lang w:val="uk-UA"/>
        </w:rPr>
        <w:t xml:space="preserve"> площ</w:t>
      </w:r>
      <w:r w:rsidRPr="005A09CC">
        <w:rPr>
          <w:rFonts w:ascii="Times New Roman" w:hAnsi="Times New Roman"/>
          <w:sz w:val="28"/>
          <w:lang w:val="uk-UA"/>
        </w:rPr>
        <w:t xml:space="preserve"> </w:t>
      </w:r>
      <w:r w:rsidR="00016F92" w:rsidRPr="005A09CC">
        <w:rPr>
          <w:rFonts w:ascii="Times New Roman" w:hAnsi="Times New Roman"/>
          <w:sz w:val="28"/>
          <w:lang w:val="uk-UA"/>
        </w:rPr>
        <w:t xml:space="preserve">територій за параметром </w:t>
      </w:r>
      <w:r w:rsidRPr="005A09CC">
        <w:rPr>
          <w:rFonts w:ascii="Times New Roman" w:hAnsi="Times New Roman"/>
          <w:sz w:val="28"/>
          <w:lang w:val="uk-UA"/>
        </w:rPr>
        <w:t xml:space="preserve">висот </w:t>
      </w:r>
      <w:r w:rsidR="00016F92" w:rsidRPr="005A09CC">
        <w:rPr>
          <w:rFonts w:ascii="Times New Roman" w:hAnsi="Times New Roman"/>
          <w:sz w:val="28"/>
          <w:lang w:val="uk-UA"/>
        </w:rPr>
        <w:t>з</w:t>
      </w:r>
      <w:r w:rsidR="00D14882" w:rsidRPr="005A09CC">
        <w:rPr>
          <w:rFonts w:ascii="Times New Roman" w:hAnsi="Times New Roman"/>
          <w:sz w:val="28"/>
          <w:lang w:val="uk-UA"/>
        </w:rPr>
        <w:t>і</w:t>
      </w:r>
      <w:r w:rsidR="00016F92" w:rsidRPr="005A09CC">
        <w:rPr>
          <w:rFonts w:ascii="Times New Roman" w:hAnsi="Times New Roman"/>
          <w:sz w:val="28"/>
          <w:lang w:val="uk-UA"/>
        </w:rPr>
        <w:t xml:space="preserve"> шкалою з</w:t>
      </w:r>
      <w:r w:rsidRPr="005A09CC">
        <w:rPr>
          <w:rFonts w:ascii="Times New Roman" w:hAnsi="Times New Roman"/>
          <w:sz w:val="28"/>
          <w:lang w:val="uk-UA"/>
        </w:rPr>
        <w:t xml:space="preserve"> кроком 10</w:t>
      </w:r>
      <w:r w:rsidR="00016F92" w:rsidRPr="005A09CC">
        <w:rPr>
          <w:rFonts w:ascii="Times New Roman" w:hAnsi="Times New Roman"/>
          <w:sz w:val="28"/>
          <w:lang w:val="uk-UA"/>
        </w:rPr>
        <w:t> </w:t>
      </w:r>
      <w:r w:rsidRPr="005A09CC">
        <w:rPr>
          <w:rFonts w:ascii="Times New Roman" w:hAnsi="Times New Roman"/>
          <w:sz w:val="28"/>
          <w:lang w:val="uk-UA"/>
        </w:rPr>
        <w:t xml:space="preserve">м. </w:t>
      </w:r>
    </w:p>
    <w:p w14:paraId="0AE4C4FF" w14:textId="77777777" w:rsidR="004B24F6" w:rsidRPr="005A09CC" w:rsidRDefault="004B24F6" w:rsidP="00016F92">
      <w:pPr>
        <w:spacing w:line="360" w:lineRule="auto"/>
        <w:ind w:firstLine="709"/>
        <w:contextualSpacing/>
        <w:jc w:val="both"/>
        <w:rPr>
          <w:rFonts w:ascii="Times New Roman" w:hAnsi="Times New Roman"/>
          <w:sz w:val="28"/>
          <w:lang w:val="uk-UA"/>
        </w:rPr>
      </w:pPr>
    </w:p>
    <w:p w14:paraId="05663425" w14:textId="77777777" w:rsidR="004B24F6" w:rsidRPr="005A09CC" w:rsidRDefault="00A15305" w:rsidP="00A15305">
      <w:pPr>
        <w:spacing w:line="360" w:lineRule="auto"/>
        <w:contextualSpacing/>
        <w:jc w:val="center"/>
        <w:rPr>
          <w:rFonts w:ascii="Times New Roman" w:hAnsi="Times New Roman"/>
          <w:spacing w:val="-12"/>
          <w:sz w:val="28"/>
          <w:lang w:val="uk-UA"/>
        </w:rPr>
      </w:pPr>
      <w:r>
        <w:rPr>
          <w:noProof/>
          <w:lang w:val="ru-RU" w:eastAsia="ru-RU" w:bidi="ar-SA"/>
        </w:rPr>
        <w:drawing>
          <wp:inline distT="0" distB="0" distL="0" distR="0" wp14:anchorId="4AC5543C" wp14:editId="0F3D70EB">
            <wp:extent cx="6364808" cy="2754488"/>
            <wp:effectExtent l="0" t="0" r="0" b="8255"/>
            <wp:docPr id="1124" name="Рисунок 1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6364595" cy="2754396"/>
                    </a:xfrm>
                    <a:prstGeom prst="rect">
                      <a:avLst/>
                    </a:prstGeom>
                  </pic:spPr>
                </pic:pic>
              </a:graphicData>
            </a:graphic>
          </wp:inline>
        </w:drawing>
      </w:r>
    </w:p>
    <w:p w14:paraId="3CEB2A30" w14:textId="77777777" w:rsidR="004B24F6" w:rsidRPr="008D6CD1" w:rsidRDefault="00206E71" w:rsidP="008D6CD1">
      <w:pPr>
        <w:spacing w:line="360" w:lineRule="auto"/>
        <w:jc w:val="center"/>
        <w:rPr>
          <w:rFonts w:ascii="Times New Roman" w:hAnsi="Times New Roman"/>
          <w:sz w:val="28"/>
          <w:lang w:val="uk-UA"/>
        </w:rPr>
        <w:sectPr w:rsidR="004B24F6" w:rsidRPr="008D6CD1" w:rsidSect="00C30424">
          <w:pgSz w:w="11907" w:h="16840" w:code="9"/>
          <w:pgMar w:top="1134" w:right="567" w:bottom="1134" w:left="1134" w:header="708" w:footer="708" w:gutter="0"/>
          <w:cols w:space="708"/>
          <w:docGrid w:linePitch="360"/>
        </w:sectPr>
      </w:pPr>
      <w:r w:rsidRPr="005A09CC">
        <w:rPr>
          <w:rFonts w:ascii="Times New Roman" w:hAnsi="Times New Roman"/>
          <w:sz w:val="28"/>
          <w:lang w:val="uk-UA"/>
        </w:rPr>
        <w:t>Рис. 3.</w:t>
      </w:r>
      <w:r w:rsidR="00106797">
        <w:rPr>
          <w:rFonts w:ascii="Times New Roman" w:hAnsi="Times New Roman"/>
          <w:sz w:val="28"/>
          <w:lang w:val="uk-UA"/>
        </w:rPr>
        <w:t>1</w:t>
      </w:r>
      <w:r w:rsidR="004B24F6" w:rsidRPr="005A09CC">
        <w:rPr>
          <w:rFonts w:ascii="Times New Roman" w:hAnsi="Times New Roman"/>
          <w:sz w:val="28"/>
          <w:lang w:val="uk-UA"/>
        </w:rPr>
        <w:t xml:space="preserve"> Розподіл площ поверхонь рельєфу території м. Харків</w:t>
      </w:r>
      <w:r w:rsidR="008D6CD1">
        <w:rPr>
          <w:rFonts w:ascii="Times New Roman" w:hAnsi="Times New Roman"/>
          <w:sz w:val="28"/>
          <w:lang w:val="uk-UA"/>
        </w:rPr>
        <w:t xml:space="preserve"> за значенням абсолютної висоти</w:t>
      </w:r>
    </w:p>
    <w:p w14:paraId="24BE3680" w14:textId="77777777" w:rsidR="004B24F6" w:rsidRPr="005A09CC" w:rsidRDefault="004B24F6" w:rsidP="004B24F6">
      <w:pPr>
        <w:spacing w:line="360" w:lineRule="auto"/>
        <w:ind w:firstLine="709"/>
        <w:contextualSpacing/>
        <w:jc w:val="both"/>
        <w:rPr>
          <w:rFonts w:ascii="Times New Roman" w:hAnsi="Times New Roman"/>
          <w:sz w:val="28"/>
          <w:lang w:val="uk-UA"/>
        </w:rPr>
      </w:pPr>
      <w:r w:rsidRPr="005A09CC">
        <w:rPr>
          <w:rFonts w:ascii="Times New Roman" w:hAnsi="Times New Roman"/>
          <w:sz w:val="28"/>
          <w:lang w:val="uk-UA"/>
        </w:rPr>
        <w:lastRenderedPageBreak/>
        <w:t>Максимальна абсолютна висота в межах міста сягає 206 м</w:t>
      </w:r>
      <w:r w:rsidRPr="005A09CC">
        <w:rPr>
          <w:rFonts w:ascii="Times New Roman" w:hAnsi="Times New Roman"/>
          <w:sz w:val="28"/>
          <w:szCs w:val="28"/>
          <w:lang w:val="uk-UA"/>
        </w:rPr>
        <w:t xml:space="preserve"> розташована вона в північній частині міста в районі селища П’ятихатки на вододільній височині р. Лопані та </w:t>
      </w:r>
      <w:r w:rsidR="00206E71" w:rsidRPr="005A09CC">
        <w:rPr>
          <w:rFonts w:ascii="Times New Roman" w:hAnsi="Times New Roman"/>
          <w:sz w:val="28"/>
          <w:szCs w:val="28"/>
          <w:lang w:val="uk-UA"/>
        </w:rPr>
        <w:t>р. Харків</w:t>
      </w:r>
      <w:r w:rsidRPr="005A09CC">
        <w:rPr>
          <w:rFonts w:ascii="Times New Roman" w:hAnsi="Times New Roman"/>
          <w:sz w:val="28"/>
          <w:lang w:val="uk-UA"/>
        </w:rPr>
        <w:t xml:space="preserve">, мінімальна становить 95 м </w:t>
      </w:r>
      <w:r w:rsidRPr="005A09CC">
        <w:rPr>
          <w:rFonts w:ascii="Times New Roman" w:hAnsi="Times New Roman"/>
          <w:sz w:val="28"/>
          <w:szCs w:val="28"/>
          <w:lang w:val="uk-UA"/>
        </w:rPr>
        <w:t>– заплава р. Уди,</w:t>
      </w:r>
      <w:r w:rsidR="00206E71" w:rsidRPr="005A09CC">
        <w:rPr>
          <w:rFonts w:ascii="Times New Roman" w:hAnsi="Times New Roman"/>
          <w:sz w:val="28"/>
          <w:szCs w:val="28"/>
          <w:lang w:val="uk-UA"/>
        </w:rPr>
        <w:t xml:space="preserve"> що неподалік від Безлюдівських очисних споруд. </w:t>
      </w:r>
      <w:r w:rsidR="00206E71" w:rsidRPr="005A09CC">
        <w:rPr>
          <w:rFonts w:ascii="Times New Roman" w:hAnsi="Times New Roman"/>
          <w:sz w:val="28"/>
          <w:lang w:val="uk-UA"/>
        </w:rPr>
        <w:t>Амплітуда абсолютних висот</w:t>
      </w:r>
      <w:r w:rsidRPr="005A09CC">
        <w:rPr>
          <w:rFonts w:ascii="Times New Roman" w:hAnsi="Times New Roman"/>
          <w:sz w:val="28"/>
          <w:lang w:val="uk-UA"/>
        </w:rPr>
        <w:t xml:space="preserve"> становить 111 м, </w:t>
      </w:r>
      <w:r w:rsidR="00206E71" w:rsidRPr="005A09CC">
        <w:rPr>
          <w:rFonts w:ascii="Times New Roman" w:hAnsi="Times New Roman"/>
          <w:sz w:val="28"/>
          <w:szCs w:val="28"/>
          <w:lang w:val="uk-UA"/>
        </w:rPr>
        <w:t xml:space="preserve">середній нахил </w:t>
      </w:r>
      <w:r w:rsidRPr="005A09CC">
        <w:rPr>
          <w:rFonts w:ascii="Times New Roman" w:hAnsi="Times New Roman"/>
          <w:sz w:val="28"/>
          <w:szCs w:val="28"/>
          <w:lang w:val="uk-UA"/>
        </w:rPr>
        <w:t xml:space="preserve">поверхні по профілю між цими відмітками становить 0,44 % та має переважаючий напрям з півночі на південь. </w:t>
      </w:r>
      <w:r w:rsidRPr="005A09CC">
        <w:rPr>
          <w:rFonts w:ascii="Times New Roman" w:hAnsi="Times New Roman"/>
          <w:sz w:val="28"/>
          <w:lang w:val="uk-UA"/>
        </w:rPr>
        <w:t xml:space="preserve">Середня врівноважена висота території міста дорівнює 141,4 м при стандартному відхиленні 28,6 м. </w:t>
      </w:r>
    </w:p>
    <w:p w14:paraId="303D95C8" w14:textId="77777777" w:rsidR="004B24F6" w:rsidRPr="005A09CC" w:rsidRDefault="004B24F6" w:rsidP="002B15D4">
      <w:pPr>
        <w:spacing w:line="360" w:lineRule="auto"/>
        <w:ind w:firstLine="708"/>
        <w:jc w:val="both"/>
        <w:rPr>
          <w:rFonts w:ascii="Times New Roman" w:hAnsi="Times New Roman"/>
          <w:sz w:val="28"/>
          <w:lang w:val="uk-UA"/>
        </w:rPr>
      </w:pPr>
      <w:r w:rsidRPr="005A09CC">
        <w:rPr>
          <w:rFonts w:ascii="Times New Roman" w:hAnsi="Times New Roman"/>
          <w:sz w:val="28"/>
          <w:lang w:val="uk-UA"/>
        </w:rPr>
        <w:t>Гістограма на рис. 3.3 фактично є варіацією гіпсографічної кривої, що дає можливість, спираючись на статистичні показники сер</w:t>
      </w:r>
      <w:r w:rsidR="002B15D4" w:rsidRPr="005A09CC">
        <w:rPr>
          <w:rFonts w:ascii="Times New Roman" w:hAnsi="Times New Roman"/>
          <w:sz w:val="28"/>
          <w:lang w:val="uk-UA"/>
        </w:rPr>
        <w:t xml:space="preserve">едньої врівноваженої висоти та </w:t>
      </w:r>
      <w:r w:rsidRPr="005A09CC">
        <w:rPr>
          <w:rFonts w:ascii="Times New Roman" w:hAnsi="Times New Roman"/>
          <w:sz w:val="28"/>
          <w:lang w:val="uk-UA"/>
        </w:rPr>
        <w:t>стандартного відхилення, припустити слабку вираженість ярусної будови рельєфа земної поверхні міського ландшафту та виділити :</w:t>
      </w:r>
    </w:p>
    <w:p w14:paraId="45A7E5DC" w14:textId="77777777" w:rsidR="002E0A02" w:rsidRPr="005A09CC" w:rsidRDefault="002E0A02" w:rsidP="00406ED2">
      <w:pPr>
        <w:pStyle w:val="a3"/>
        <w:numPr>
          <w:ilvl w:val="0"/>
          <w:numId w:val="10"/>
        </w:numPr>
        <w:spacing w:line="360" w:lineRule="auto"/>
        <w:ind w:left="0" w:firstLine="709"/>
        <w:jc w:val="both"/>
        <w:rPr>
          <w:rFonts w:ascii="Times New Roman" w:hAnsi="Times New Roman"/>
          <w:sz w:val="28"/>
          <w:lang w:val="uk-UA"/>
        </w:rPr>
      </w:pPr>
      <w:r w:rsidRPr="005A09CC">
        <w:rPr>
          <w:rFonts w:ascii="Times New Roman" w:hAnsi="Times New Roman"/>
          <w:sz w:val="28"/>
          <w:lang w:val="uk-UA"/>
        </w:rPr>
        <w:t>перший гіпсометричний ярус низинних місцеположень поширений у діапазоні висот 95-120 м;</w:t>
      </w:r>
    </w:p>
    <w:p w14:paraId="5529F858" w14:textId="77777777" w:rsidR="002E0A02" w:rsidRPr="005A09CC" w:rsidRDefault="002E0A02" w:rsidP="00406ED2">
      <w:pPr>
        <w:pStyle w:val="a3"/>
        <w:numPr>
          <w:ilvl w:val="0"/>
          <w:numId w:val="10"/>
        </w:numPr>
        <w:spacing w:line="360" w:lineRule="auto"/>
        <w:ind w:left="0" w:firstLine="709"/>
        <w:jc w:val="both"/>
        <w:rPr>
          <w:rFonts w:ascii="Times New Roman" w:hAnsi="Times New Roman"/>
          <w:sz w:val="28"/>
          <w:lang w:val="uk-UA"/>
        </w:rPr>
      </w:pPr>
      <w:r w:rsidRPr="005A09CC">
        <w:rPr>
          <w:rFonts w:ascii="Times New Roman" w:hAnsi="Times New Roman"/>
          <w:sz w:val="28"/>
          <w:lang w:val="uk-UA"/>
        </w:rPr>
        <w:t>другий гіпсометричний ярус, що об’єднує ниці та піднесені місцеположення займає висоти 120-206 м.</w:t>
      </w:r>
    </w:p>
    <w:p w14:paraId="4629367D" w14:textId="77777777" w:rsidR="00600574" w:rsidRPr="005A09CC" w:rsidRDefault="00095646" w:rsidP="00600574">
      <w:pPr>
        <w:spacing w:line="360" w:lineRule="auto"/>
        <w:ind w:firstLine="708"/>
        <w:jc w:val="both"/>
        <w:rPr>
          <w:rFonts w:ascii="Times New Roman" w:hAnsi="Times New Roman"/>
          <w:sz w:val="28"/>
          <w:lang w:val="uk-UA"/>
        </w:rPr>
      </w:pPr>
      <w:r w:rsidRPr="005A09CC">
        <w:rPr>
          <w:rFonts w:ascii="Times New Roman" w:hAnsi="Times New Roman"/>
          <w:sz w:val="28"/>
          <w:lang w:val="uk-UA"/>
        </w:rPr>
        <w:t>Оскільки</w:t>
      </w:r>
      <w:r w:rsidR="00600574" w:rsidRPr="005A09CC">
        <w:rPr>
          <w:rFonts w:ascii="Times New Roman" w:hAnsi="Times New Roman"/>
          <w:sz w:val="28"/>
          <w:lang w:val="uk-UA"/>
        </w:rPr>
        <w:t xml:space="preserve"> на території міста переважають поверхні рельєфу, що мають позначки висот вищі за середню врівноважену, переважне поширення за площею має </w:t>
      </w:r>
      <w:r w:rsidR="005F617C" w:rsidRPr="005A09CC">
        <w:rPr>
          <w:rFonts w:ascii="Times New Roman" w:hAnsi="Times New Roman"/>
          <w:sz w:val="28"/>
          <w:lang w:val="uk-UA"/>
        </w:rPr>
        <w:t xml:space="preserve">другий </w:t>
      </w:r>
      <w:r w:rsidR="00600574" w:rsidRPr="005A09CC">
        <w:rPr>
          <w:rFonts w:ascii="Times New Roman" w:hAnsi="Times New Roman"/>
          <w:sz w:val="28"/>
          <w:lang w:val="uk-UA"/>
        </w:rPr>
        <w:t>гіпсометричний ярус. На його частку припадає 66,28</w:t>
      </w:r>
      <w:r w:rsidR="001A1F5B" w:rsidRPr="005A09CC">
        <w:rPr>
          <w:rFonts w:ascii="Times New Roman" w:hAnsi="Times New Roman"/>
          <w:sz w:val="28"/>
          <w:lang w:val="uk-UA"/>
        </w:rPr>
        <w:t xml:space="preserve"> </w:t>
      </w:r>
      <w:r w:rsidR="00600574" w:rsidRPr="005A09CC">
        <w:rPr>
          <w:rFonts w:ascii="Times New Roman" w:hAnsi="Times New Roman"/>
          <w:sz w:val="28"/>
          <w:lang w:val="uk-UA"/>
        </w:rPr>
        <w:t>% території міста. Відповідно низинні місцеположення за</w:t>
      </w:r>
      <w:r w:rsidRPr="005A09CC">
        <w:rPr>
          <w:rFonts w:ascii="Times New Roman" w:hAnsi="Times New Roman"/>
          <w:sz w:val="28"/>
          <w:lang w:val="uk-UA"/>
        </w:rPr>
        <w:t>й</w:t>
      </w:r>
      <w:r w:rsidR="00600574" w:rsidRPr="005A09CC">
        <w:rPr>
          <w:rFonts w:ascii="Times New Roman" w:hAnsi="Times New Roman"/>
          <w:sz w:val="28"/>
          <w:lang w:val="uk-UA"/>
        </w:rPr>
        <w:t xml:space="preserve">мають близько третини території міського ландшафту </w:t>
      </w:r>
      <w:r w:rsidR="00600574" w:rsidRPr="005A09CC">
        <w:rPr>
          <w:rFonts w:ascii="Times New Roman" w:hAnsi="Times New Roman"/>
          <w:sz w:val="28"/>
          <w:szCs w:val="28"/>
          <w:lang w:val="uk-UA"/>
        </w:rPr>
        <w:t>– 33,72</w:t>
      </w:r>
      <w:r w:rsidR="00206E71" w:rsidRPr="005A09CC">
        <w:rPr>
          <w:rFonts w:ascii="Times New Roman" w:hAnsi="Times New Roman"/>
          <w:sz w:val="28"/>
          <w:szCs w:val="28"/>
          <w:lang w:val="uk-UA"/>
        </w:rPr>
        <w:t xml:space="preserve"> </w:t>
      </w:r>
      <w:r w:rsidR="00600574" w:rsidRPr="005A09CC">
        <w:rPr>
          <w:rFonts w:ascii="Times New Roman" w:hAnsi="Times New Roman"/>
          <w:sz w:val="28"/>
          <w:szCs w:val="28"/>
          <w:lang w:val="uk-UA"/>
        </w:rPr>
        <w:t xml:space="preserve">%. </w:t>
      </w:r>
      <w:r w:rsidR="00600574" w:rsidRPr="005A09CC">
        <w:rPr>
          <w:rFonts w:ascii="Times New Roman" w:hAnsi="Times New Roman"/>
          <w:sz w:val="28"/>
          <w:lang w:val="uk-UA"/>
        </w:rPr>
        <w:t>Діапазони 95-100</w:t>
      </w:r>
      <w:r w:rsidR="00C7657B" w:rsidRPr="005A09CC">
        <w:rPr>
          <w:rFonts w:ascii="Times New Roman" w:hAnsi="Times New Roman"/>
          <w:sz w:val="28"/>
          <w:lang w:val="uk-UA"/>
        </w:rPr>
        <w:t> </w:t>
      </w:r>
      <w:r w:rsidR="00600574" w:rsidRPr="005A09CC">
        <w:rPr>
          <w:rFonts w:ascii="Times New Roman" w:hAnsi="Times New Roman"/>
          <w:sz w:val="28"/>
          <w:lang w:val="uk-UA"/>
        </w:rPr>
        <w:t>м та 200-206 м, які відповідають мінімальним та максимальним значенням функції розподілу висот, мають достатньо обмежене поширення та займають 2,6 і 0,62</w:t>
      </w:r>
      <w:r w:rsidR="001A1F5B" w:rsidRPr="005A09CC">
        <w:rPr>
          <w:rFonts w:ascii="Times New Roman" w:hAnsi="Times New Roman"/>
          <w:sz w:val="28"/>
          <w:lang w:val="uk-UA"/>
        </w:rPr>
        <w:t xml:space="preserve"> </w:t>
      </w:r>
      <w:r w:rsidR="00600574" w:rsidRPr="005A09CC">
        <w:rPr>
          <w:rFonts w:ascii="Times New Roman" w:hAnsi="Times New Roman"/>
          <w:sz w:val="28"/>
          <w:lang w:val="uk-UA"/>
        </w:rPr>
        <w:t>% досліджуваної території.</w:t>
      </w:r>
    </w:p>
    <w:p w14:paraId="361C302E" w14:textId="77777777" w:rsidR="002544AB" w:rsidRPr="005A09CC" w:rsidRDefault="00C95705" w:rsidP="002E0A02">
      <w:pPr>
        <w:autoSpaceDE w:val="0"/>
        <w:autoSpaceDN w:val="0"/>
        <w:adjustRightInd w:val="0"/>
        <w:spacing w:line="360" w:lineRule="auto"/>
        <w:ind w:firstLine="708"/>
        <w:jc w:val="both"/>
        <w:rPr>
          <w:rFonts w:ascii="Times New Roman" w:hAnsi="Times New Roman"/>
          <w:sz w:val="28"/>
          <w:lang w:val="uk-UA"/>
        </w:rPr>
      </w:pPr>
      <w:r w:rsidRPr="005A09CC">
        <w:rPr>
          <w:rFonts w:ascii="Times New Roman" w:hAnsi="Times New Roman"/>
          <w:sz w:val="28"/>
          <w:lang w:val="uk-UA"/>
        </w:rPr>
        <w:t xml:space="preserve">За результатами обчислення даних </w:t>
      </w:r>
      <w:r w:rsidR="00C7657B" w:rsidRPr="005A09CC">
        <w:rPr>
          <w:rFonts w:ascii="Times New Roman" w:hAnsi="Times New Roman"/>
          <w:sz w:val="28"/>
          <w:lang w:val="uk-UA"/>
        </w:rPr>
        <w:t xml:space="preserve">картографічної цифрової </w:t>
      </w:r>
      <w:r w:rsidRPr="005A09CC">
        <w:rPr>
          <w:rFonts w:ascii="Times New Roman" w:hAnsi="Times New Roman"/>
          <w:sz w:val="28"/>
          <w:lang w:val="uk-UA"/>
        </w:rPr>
        <w:t xml:space="preserve">моделі кутів нахилу </w:t>
      </w:r>
      <w:r w:rsidR="00C7657B" w:rsidRPr="005A09CC">
        <w:rPr>
          <w:rFonts w:ascii="Times New Roman" w:hAnsi="Times New Roman"/>
          <w:sz w:val="28"/>
          <w:lang w:val="uk-UA"/>
        </w:rPr>
        <w:t xml:space="preserve">земної </w:t>
      </w:r>
      <w:r w:rsidRPr="005A09CC">
        <w:rPr>
          <w:rFonts w:ascii="Times New Roman" w:hAnsi="Times New Roman"/>
          <w:sz w:val="28"/>
          <w:lang w:val="uk-UA"/>
        </w:rPr>
        <w:t>поверхні</w:t>
      </w:r>
      <w:r w:rsidR="00C7657B" w:rsidRPr="005A09CC">
        <w:rPr>
          <w:rFonts w:ascii="Times New Roman" w:hAnsi="Times New Roman"/>
          <w:sz w:val="28"/>
          <w:lang w:val="uk-UA"/>
        </w:rPr>
        <w:t xml:space="preserve"> території м. Харків (</w:t>
      </w:r>
      <w:r w:rsidR="00846B21">
        <w:rPr>
          <w:rFonts w:ascii="Times New Roman" w:hAnsi="Times New Roman"/>
          <w:sz w:val="28"/>
          <w:lang w:val="uk-UA"/>
        </w:rPr>
        <w:t>Додаток В</w:t>
      </w:r>
      <w:r w:rsidR="00C7657B" w:rsidRPr="005A09CC">
        <w:rPr>
          <w:rFonts w:ascii="Times New Roman" w:hAnsi="Times New Roman"/>
          <w:sz w:val="28"/>
          <w:lang w:val="uk-UA"/>
        </w:rPr>
        <w:t>)</w:t>
      </w:r>
      <w:r w:rsidRPr="005A09CC">
        <w:rPr>
          <w:rFonts w:ascii="Times New Roman" w:hAnsi="Times New Roman"/>
          <w:sz w:val="28"/>
          <w:lang w:val="uk-UA"/>
        </w:rPr>
        <w:t xml:space="preserve"> побудовано гістограму </w:t>
      </w:r>
      <w:r w:rsidR="00C7657B" w:rsidRPr="005A09CC">
        <w:rPr>
          <w:rFonts w:ascii="Times New Roman" w:hAnsi="Times New Roman"/>
          <w:sz w:val="28"/>
          <w:lang w:val="uk-UA"/>
        </w:rPr>
        <w:t xml:space="preserve">просторового розподілу площ схилів різної крутизни </w:t>
      </w:r>
      <w:r w:rsidRPr="005A09CC">
        <w:rPr>
          <w:rFonts w:ascii="Times New Roman" w:hAnsi="Times New Roman"/>
          <w:sz w:val="28"/>
          <w:lang w:val="uk-UA"/>
        </w:rPr>
        <w:t>(</w:t>
      </w:r>
      <w:r w:rsidR="00F265C6" w:rsidRPr="005A09CC">
        <w:rPr>
          <w:rFonts w:ascii="Times New Roman" w:hAnsi="Times New Roman"/>
          <w:sz w:val="28"/>
          <w:lang w:val="uk-UA"/>
        </w:rPr>
        <w:t>р</w:t>
      </w:r>
      <w:r w:rsidRPr="005A09CC">
        <w:rPr>
          <w:rFonts w:ascii="Times New Roman" w:hAnsi="Times New Roman"/>
          <w:sz w:val="28"/>
          <w:lang w:val="uk-UA"/>
        </w:rPr>
        <w:t>ис. 3.</w:t>
      </w:r>
      <w:r w:rsidR="00106797">
        <w:rPr>
          <w:rFonts w:ascii="Times New Roman" w:hAnsi="Times New Roman"/>
          <w:sz w:val="28"/>
          <w:lang w:val="uk-UA"/>
        </w:rPr>
        <w:t>2</w:t>
      </w:r>
      <w:r w:rsidRPr="005A09CC">
        <w:rPr>
          <w:rFonts w:ascii="Times New Roman" w:hAnsi="Times New Roman"/>
          <w:sz w:val="28"/>
          <w:lang w:val="uk-UA"/>
        </w:rPr>
        <w:t xml:space="preserve">). </w:t>
      </w:r>
    </w:p>
    <w:p w14:paraId="72711539" w14:textId="77777777" w:rsidR="002E0A02" w:rsidRPr="005A09CC" w:rsidRDefault="002E0A02" w:rsidP="002E0A02">
      <w:pPr>
        <w:autoSpaceDE w:val="0"/>
        <w:autoSpaceDN w:val="0"/>
        <w:adjustRightInd w:val="0"/>
        <w:spacing w:line="360" w:lineRule="auto"/>
        <w:ind w:firstLine="708"/>
        <w:jc w:val="both"/>
        <w:rPr>
          <w:rFonts w:ascii="Times New Roman" w:hAnsi="Times New Roman"/>
          <w:sz w:val="28"/>
          <w:lang w:val="uk-UA"/>
        </w:rPr>
      </w:pPr>
      <w:r w:rsidRPr="005A09CC">
        <w:rPr>
          <w:rFonts w:ascii="Times New Roman" w:hAnsi="Times New Roman"/>
          <w:sz w:val="28"/>
          <w:lang w:val="uk-UA"/>
        </w:rPr>
        <w:t xml:space="preserve">Діапазон визначених кутів нахилу поверхні для території дослідження </w:t>
      </w:r>
      <w:r w:rsidR="00EF1ABA" w:rsidRPr="005A09CC">
        <w:rPr>
          <w:rFonts w:ascii="Times New Roman" w:hAnsi="Times New Roman"/>
          <w:sz w:val="28"/>
          <w:lang w:val="uk-UA"/>
        </w:rPr>
        <w:t>варіює</w:t>
      </w:r>
      <w:r w:rsidRPr="005A09CC">
        <w:rPr>
          <w:rFonts w:ascii="Times New Roman" w:hAnsi="Times New Roman"/>
          <w:sz w:val="28"/>
          <w:lang w:val="uk-UA"/>
        </w:rPr>
        <w:t xml:space="preserve"> від 0</w:t>
      </w:r>
      <w:r w:rsidRPr="005A09CC">
        <w:rPr>
          <w:rFonts w:ascii="Times New Roman" w:hAnsi="Times New Roman"/>
          <w:sz w:val="28"/>
          <w:vertAlign w:val="superscript"/>
          <w:lang w:val="uk-UA"/>
        </w:rPr>
        <w:t>0</w:t>
      </w:r>
      <w:r w:rsidRPr="005A09CC">
        <w:rPr>
          <w:rFonts w:ascii="Times New Roman" w:hAnsi="Times New Roman"/>
          <w:sz w:val="28"/>
          <w:lang w:val="uk-UA"/>
        </w:rPr>
        <w:t xml:space="preserve"> до 51</w:t>
      </w:r>
      <w:r w:rsidRPr="005A09CC">
        <w:rPr>
          <w:rFonts w:ascii="Times New Roman" w:hAnsi="Times New Roman"/>
          <w:sz w:val="28"/>
          <w:vertAlign w:val="superscript"/>
          <w:lang w:val="uk-UA"/>
        </w:rPr>
        <w:t>0</w:t>
      </w:r>
      <w:r w:rsidRPr="005A09CC">
        <w:rPr>
          <w:rFonts w:ascii="Times New Roman" w:hAnsi="Times New Roman"/>
          <w:sz w:val="28"/>
          <w:lang w:val="uk-UA"/>
        </w:rPr>
        <w:t>. Середній кут нахилу поверхні для території дослідження становить 1,79</w:t>
      </w:r>
      <w:r w:rsidRPr="005A09CC">
        <w:rPr>
          <w:rFonts w:ascii="Times New Roman" w:hAnsi="Times New Roman"/>
          <w:sz w:val="28"/>
          <w:vertAlign w:val="superscript"/>
          <w:lang w:val="uk-UA"/>
        </w:rPr>
        <w:t>0</w:t>
      </w:r>
      <w:r w:rsidR="00EF1ABA" w:rsidRPr="005A09CC">
        <w:rPr>
          <w:rFonts w:ascii="Times New Roman" w:hAnsi="Times New Roman"/>
          <w:sz w:val="28"/>
          <w:lang w:val="uk-UA"/>
        </w:rPr>
        <w:t xml:space="preserve">, із </w:t>
      </w:r>
      <w:r w:rsidRPr="005A09CC">
        <w:rPr>
          <w:rFonts w:ascii="Times New Roman" w:hAnsi="Times New Roman"/>
          <w:sz w:val="28"/>
          <w:lang w:val="uk-UA"/>
        </w:rPr>
        <w:t>стандартн</w:t>
      </w:r>
      <w:r w:rsidR="00EF1ABA" w:rsidRPr="005A09CC">
        <w:rPr>
          <w:rFonts w:ascii="Times New Roman" w:hAnsi="Times New Roman"/>
          <w:sz w:val="28"/>
          <w:lang w:val="uk-UA"/>
        </w:rPr>
        <w:t xml:space="preserve">им </w:t>
      </w:r>
      <w:r w:rsidRPr="005A09CC">
        <w:rPr>
          <w:rFonts w:ascii="Times New Roman" w:hAnsi="Times New Roman"/>
          <w:sz w:val="28"/>
          <w:lang w:val="uk-UA"/>
        </w:rPr>
        <w:t>відхиленн</w:t>
      </w:r>
      <w:r w:rsidR="00EF1ABA" w:rsidRPr="005A09CC">
        <w:rPr>
          <w:rFonts w:ascii="Times New Roman" w:hAnsi="Times New Roman"/>
          <w:sz w:val="28"/>
          <w:lang w:val="uk-UA"/>
        </w:rPr>
        <w:t>ям</w:t>
      </w:r>
      <w:r w:rsidRPr="005A09CC">
        <w:rPr>
          <w:rFonts w:ascii="Times New Roman" w:hAnsi="Times New Roman"/>
          <w:sz w:val="28"/>
          <w:lang w:val="uk-UA"/>
        </w:rPr>
        <w:t xml:space="preserve"> 2,45</w:t>
      </w:r>
      <w:r w:rsidRPr="005A09CC">
        <w:rPr>
          <w:rFonts w:ascii="Times New Roman" w:hAnsi="Times New Roman"/>
          <w:sz w:val="28"/>
          <w:vertAlign w:val="superscript"/>
          <w:lang w:val="uk-UA"/>
        </w:rPr>
        <w:t>0</w:t>
      </w:r>
      <w:r w:rsidRPr="005A09CC">
        <w:rPr>
          <w:rFonts w:ascii="Times New Roman" w:hAnsi="Times New Roman"/>
          <w:sz w:val="28"/>
          <w:lang w:val="uk-UA"/>
        </w:rPr>
        <w:t xml:space="preserve">. </w:t>
      </w:r>
    </w:p>
    <w:p w14:paraId="7748149B" w14:textId="77777777" w:rsidR="00FB46F3" w:rsidRPr="005A09CC" w:rsidRDefault="00FB46F3" w:rsidP="002544AB">
      <w:pPr>
        <w:spacing w:line="360" w:lineRule="auto"/>
        <w:ind w:firstLine="708"/>
        <w:contextualSpacing/>
        <w:jc w:val="both"/>
        <w:rPr>
          <w:rFonts w:ascii="Times New Roman" w:hAnsi="Times New Roman"/>
          <w:sz w:val="28"/>
          <w:lang w:val="uk-UA"/>
        </w:rPr>
      </w:pPr>
    </w:p>
    <w:p w14:paraId="234B638A" w14:textId="77777777" w:rsidR="002544AB" w:rsidRPr="005A09CC" w:rsidRDefault="002544AB" w:rsidP="002544AB">
      <w:pPr>
        <w:spacing w:line="360" w:lineRule="auto"/>
        <w:ind w:firstLine="708"/>
        <w:contextualSpacing/>
        <w:jc w:val="both"/>
        <w:rPr>
          <w:rFonts w:ascii="Times New Roman" w:hAnsi="Times New Roman"/>
          <w:sz w:val="28"/>
          <w:lang w:val="uk-UA"/>
        </w:rPr>
        <w:sectPr w:rsidR="002544AB" w:rsidRPr="005A09CC" w:rsidSect="00216D90">
          <w:type w:val="nextColumn"/>
          <w:pgSz w:w="11907" w:h="16840" w:code="9"/>
          <w:pgMar w:top="1134" w:right="567" w:bottom="1134" w:left="1134" w:header="709" w:footer="709" w:gutter="0"/>
          <w:cols w:space="708"/>
          <w:docGrid w:linePitch="360"/>
        </w:sectPr>
      </w:pPr>
    </w:p>
    <w:p w14:paraId="1E3667E5" w14:textId="77777777" w:rsidR="00A60569" w:rsidRPr="005A09CC" w:rsidRDefault="00A60569" w:rsidP="00A60569">
      <w:pPr>
        <w:autoSpaceDE w:val="0"/>
        <w:autoSpaceDN w:val="0"/>
        <w:adjustRightInd w:val="0"/>
        <w:spacing w:line="360" w:lineRule="auto"/>
        <w:ind w:firstLine="567"/>
        <w:jc w:val="both"/>
        <w:rPr>
          <w:rFonts w:ascii="Times New Roman" w:hAnsi="Times New Roman"/>
          <w:sz w:val="28"/>
          <w:lang w:val="uk-UA"/>
        </w:rPr>
      </w:pPr>
      <w:r w:rsidRPr="005A09CC">
        <w:rPr>
          <w:rFonts w:ascii="Times New Roman" w:hAnsi="Times New Roman"/>
          <w:sz w:val="28"/>
          <w:lang w:val="uk-UA"/>
        </w:rPr>
        <w:lastRenderedPageBreak/>
        <w:t>Більшу частину території міста займають поверхні субгоризонтальних рівнин та дуже пологих схилів, які мають майже рівні площі (41,01 % та 41,59 % відповідно).</w:t>
      </w:r>
    </w:p>
    <w:p w14:paraId="283C8FF7" w14:textId="77777777" w:rsidR="00A60569" w:rsidRPr="005A09CC" w:rsidRDefault="00A60569" w:rsidP="002E0A02">
      <w:pPr>
        <w:autoSpaceDE w:val="0"/>
        <w:autoSpaceDN w:val="0"/>
        <w:adjustRightInd w:val="0"/>
        <w:spacing w:line="360" w:lineRule="auto"/>
        <w:jc w:val="both"/>
        <w:rPr>
          <w:rFonts w:ascii="Times New Roman" w:hAnsi="Times New Roman"/>
          <w:sz w:val="28"/>
          <w:lang w:val="uk-UA"/>
        </w:rPr>
      </w:pPr>
    </w:p>
    <w:p w14:paraId="366BAD0E" w14:textId="77777777" w:rsidR="002E0A02" w:rsidRPr="005A09CC" w:rsidRDefault="002F4B94" w:rsidP="00A60569">
      <w:pPr>
        <w:autoSpaceDE w:val="0"/>
        <w:autoSpaceDN w:val="0"/>
        <w:adjustRightInd w:val="0"/>
        <w:spacing w:line="360" w:lineRule="auto"/>
        <w:jc w:val="center"/>
        <w:rPr>
          <w:rFonts w:ascii="Times New Roman" w:hAnsi="Times New Roman"/>
          <w:sz w:val="28"/>
          <w:lang w:val="uk-UA"/>
        </w:rPr>
      </w:pPr>
      <w:r w:rsidRPr="002F4B94">
        <w:rPr>
          <w:rFonts w:ascii="Times New Roman" w:hAnsi="Times New Roman"/>
          <w:noProof/>
          <w:sz w:val="28"/>
          <w:lang w:val="ru-RU" w:eastAsia="ru-RU" w:bidi="ar-SA"/>
        </w:rPr>
        <w:drawing>
          <wp:inline distT="0" distB="0" distL="0" distR="0" wp14:anchorId="4321A929" wp14:editId="7D634FCD">
            <wp:extent cx="5698776" cy="2484000"/>
            <wp:effectExtent l="0" t="0" r="0" b="0"/>
            <wp:docPr id="20" name="Рисунок 20" descr="E:\Настино\ОООО\ГІС-проекти дисерт\Илюстрация\1_Гисто — копия\2_Уклоны.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E:\Настино\ОООО\ГІС-проекти дисерт\Илюстрация\1_Гисто — копия\2_Уклоны.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698776" cy="2484000"/>
                    </a:xfrm>
                    <a:prstGeom prst="rect">
                      <a:avLst/>
                    </a:prstGeom>
                    <a:noFill/>
                    <a:ln>
                      <a:noFill/>
                    </a:ln>
                  </pic:spPr>
                </pic:pic>
              </a:graphicData>
            </a:graphic>
          </wp:inline>
        </w:drawing>
      </w:r>
    </w:p>
    <w:p w14:paraId="5BDAC003" w14:textId="77777777" w:rsidR="002E0A02" w:rsidRPr="005A09CC" w:rsidRDefault="002E0A02" w:rsidP="002E0A02">
      <w:pPr>
        <w:autoSpaceDE w:val="0"/>
        <w:autoSpaceDN w:val="0"/>
        <w:adjustRightInd w:val="0"/>
        <w:spacing w:line="360" w:lineRule="auto"/>
        <w:jc w:val="center"/>
        <w:rPr>
          <w:rFonts w:ascii="Times New Roman" w:hAnsi="Times New Roman"/>
          <w:sz w:val="28"/>
          <w:lang w:val="uk-UA"/>
        </w:rPr>
      </w:pPr>
      <w:r w:rsidRPr="005A09CC">
        <w:rPr>
          <w:rFonts w:ascii="Times New Roman" w:hAnsi="Times New Roman"/>
          <w:sz w:val="28"/>
          <w:lang w:val="uk-UA"/>
        </w:rPr>
        <w:t>Рис. 3.</w:t>
      </w:r>
      <w:r w:rsidR="00106797">
        <w:rPr>
          <w:rFonts w:ascii="Times New Roman" w:hAnsi="Times New Roman"/>
          <w:sz w:val="28"/>
          <w:lang w:val="uk-UA"/>
        </w:rPr>
        <w:t>2</w:t>
      </w:r>
      <w:r w:rsidRPr="005A09CC">
        <w:rPr>
          <w:rFonts w:ascii="Times New Roman" w:hAnsi="Times New Roman"/>
          <w:sz w:val="28"/>
          <w:lang w:val="uk-UA"/>
        </w:rPr>
        <w:t xml:space="preserve"> Розподіл площ поверхонь рельєфу території м. Харків за значенням ухилу поверхні</w:t>
      </w:r>
    </w:p>
    <w:p w14:paraId="72050954" w14:textId="77777777" w:rsidR="002544AB" w:rsidRPr="005A09CC" w:rsidRDefault="002544AB" w:rsidP="002544AB">
      <w:pPr>
        <w:autoSpaceDE w:val="0"/>
        <w:autoSpaceDN w:val="0"/>
        <w:adjustRightInd w:val="0"/>
        <w:spacing w:line="360" w:lineRule="auto"/>
        <w:rPr>
          <w:rFonts w:ascii="Times New Roman" w:hAnsi="Times New Roman"/>
          <w:sz w:val="28"/>
          <w:lang w:val="uk-UA"/>
        </w:rPr>
      </w:pPr>
    </w:p>
    <w:p w14:paraId="4643DE57" w14:textId="77777777" w:rsidR="00C7657B" w:rsidRPr="005A09CC" w:rsidRDefault="000F3E01" w:rsidP="00ED1B99">
      <w:pPr>
        <w:spacing w:line="360" w:lineRule="auto"/>
        <w:ind w:firstLine="708"/>
        <w:contextualSpacing/>
        <w:jc w:val="both"/>
        <w:rPr>
          <w:rFonts w:ascii="Times New Roman" w:hAnsi="Times New Roman"/>
          <w:sz w:val="28"/>
          <w:lang w:val="uk-UA"/>
        </w:rPr>
      </w:pPr>
      <w:r w:rsidRPr="005A09CC">
        <w:rPr>
          <w:rFonts w:ascii="Times New Roman" w:hAnsi="Times New Roman"/>
          <w:sz w:val="28"/>
          <w:lang w:val="uk-UA"/>
        </w:rPr>
        <w:t>На схилові місцеположення міського ландшафту різної крутизни від 3 до 51</w:t>
      </w:r>
      <w:r w:rsidRPr="005A09CC">
        <w:rPr>
          <w:rFonts w:ascii="Times New Roman" w:hAnsi="Times New Roman"/>
          <w:sz w:val="28"/>
          <w:vertAlign w:val="superscript"/>
          <w:lang w:val="uk-UA"/>
        </w:rPr>
        <w:t>0</w:t>
      </w:r>
      <w:r w:rsidRPr="005A09CC">
        <w:rPr>
          <w:rFonts w:ascii="Times New Roman" w:hAnsi="Times New Roman"/>
          <w:sz w:val="28"/>
          <w:lang w:val="uk-UA"/>
        </w:rPr>
        <w:t>, для яких вірогідними є проявлення екзогеодинамічних процесів (передусім, ерозії), загалом припадає 17,4</w:t>
      </w:r>
      <w:r w:rsidR="00245752">
        <w:rPr>
          <w:rFonts w:ascii="Times New Roman" w:hAnsi="Times New Roman"/>
          <w:sz w:val="28"/>
          <w:lang w:val="uk-UA"/>
        </w:rPr>
        <w:t xml:space="preserve"> </w:t>
      </w:r>
      <w:r w:rsidRPr="005A09CC">
        <w:rPr>
          <w:rFonts w:ascii="Times New Roman" w:hAnsi="Times New Roman"/>
          <w:sz w:val="28"/>
          <w:lang w:val="uk-UA"/>
        </w:rPr>
        <w:t xml:space="preserve">%. Зі збільшенням крутизни схилів зайнята ними площа закономірно </w:t>
      </w:r>
      <w:r w:rsidR="002544AB" w:rsidRPr="005A09CC">
        <w:rPr>
          <w:rFonts w:ascii="Times New Roman" w:hAnsi="Times New Roman"/>
          <w:sz w:val="28"/>
          <w:lang w:val="uk-UA"/>
        </w:rPr>
        <w:t xml:space="preserve">зменшується практично </w:t>
      </w:r>
      <w:r w:rsidR="00EF1ABA" w:rsidRPr="005A09CC">
        <w:rPr>
          <w:rFonts w:ascii="Times New Roman" w:hAnsi="Times New Roman"/>
          <w:sz w:val="28"/>
          <w:lang w:val="uk-UA"/>
        </w:rPr>
        <w:t>в</w:t>
      </w:r>
      <w:r w:rsidR="002544AB" w:rsidRPr="005A09CC">
        <w:rPr>
          <w:rFonts w:ascii="Times New Roman" w:hAnsi="Times New Roman"/>
          <w:sz w:val="28"/>
          <w:lang w:val="uk-UA"/>
        </w:rPr>
        <w:t xml:space="preserve"> геометричній прогресії. </w:t>
      </w:r>
      <w:r w:rsidR="00C7657B" w:rsidRPr="005A09CC">
        <w:rPr>
          <w:rFonts w:ascii="Times New Roman" w:hAnsi="Times New Roman"/>
          <w:sz w:val="28"/>
          <w:lang w:val="uk-UA"/>
        </w:rPr>
        <w:t>Так,</w:t>
      </w:r>
      <w:r w:rsidR="00673A53" w:rsidRPr="005A09CC">
        <w:rPr>
          <w:rFonts w:ascii="Times New Roman" w:hAnsi="Times New Roman"/>
          <w:sz w:val="28"/>
          <w:lang w:val="uk-UA"/>
        </w:rPr>
        <w:t xml:space="preserve"> частка</w:t>
      </w:r>
      <w:r w:rsidR="00A50C32" w:rsidRPr="005A09CC">
        <w:rPr>
          <w:rFonts w:ascii="Times New Roman" w:hAnsi="Times New Roman"/>
          <w:sz w:val="28"/>
          <w:lang w:val="uk-UA"/>
        </w:rPr>
        <w:t xml:space="preserve"> територій пологих схилів становить 10</w:t>
      </w:r>
      <w:r w:rsidR="00245752">
        <w:rPr>
          <w:rFonts w:ascii="Times New Roman" w:hAnsi="Times New Roman"/>
          <w:sz w:val="28"/>
          <w:lang w:val="uk-UA"/>
        </w:rPr>
        <w:t xml:space="preserve"> </w:t>
      </w:r>
      <w:r w:rsidR="00A50C32" w:rsidRPr="005A09CC">
        <w:rPr>
          <w:rFonts w:ascii="Times New Roman" w:hAnsi="Times New Roman"/>
          <w:sz w:val="28"/>
          <w:lang w:val="uk-UA"/>
        </w:rPr>
        <w:t>%</w:t>
      </w:r>
      <w:r w:rsidR="00673A53" w:rsidRPr="005A09CC">
        <w:rPr>
          <w:rFonts w:ascii="Times New Roman" w:hAnsi="Times New Roman"/>
          <w:sz w:val="28"/>
          <w:lang w:val="uk-UA"/>
        </w:rPr>
        <w:t xml:space="preserve">, тоді коли </w:t>
      </w:r>
      <w:r w:rsidR="00A50C32" w:rsidRPr="005A09CC">
        <w:rPr>
          <w:rFonts w:ascii="Times New Roman" w:hAnsi="Times New Roman"/>
          <w:sz w:val="28"/>
          <w:lang w:val="uk-UA"/>
        </w:rPr>
        <w:t>ділянк</w:t>
      </w:r>
      <w:r w:rsidR="00B83C77" w:rsidRPr="005A09CC">
        <w:rPr>
          <w:rFonts w:ascii="Times New Roman" w:hAnsi="Times New Roman"/>
          <w:sz w:val="28"/>
          <w:lang w:val="uk-UA"/>
        </w:rPr>
        <w:t>и</w:t>
      </w:r>
      <w:r w:rsidR="00A50C32" w:rsidRPr="005A09CC">
        <w:rPr>
          <w:rFonts w:ascii="Times New Roman" w:hAnsi="Times New Roman"/>
          <w:sz w:val="28"/>
          <w:lang w:val="uk-UA"/>
        </w:rPr>
        <w:t xml:space="preserve"> урвистих схилів</w:t>
      </w:r>
      <w:r w:rsidR="00C7657B" w:rsidRPr="005A09CC">
        <w:rPr>
          <w:rFonts w:ascii="Times New Roman" w:hAnsi="Times New Roman"/>
          <w:sz w:val="28"/>
          <w:lang w:val="uk-UA"/>
        </w:rPr>
        <w:t xml:space="preserve"> </w:t>
      </w:r>
      <w:r w:rsidR="00EF1ABA" w:rsidRPr="005A09CC">
        <w:rPr>
          <w:rFonts w:ascii="Times New Roman" w:hAnsi="Times New Roman"/>
          <w:sz w:val="28"/>
          <w:lang w:val="uk-UA"/>
        </w:rPr>
        <w:t>і</w:t>
      </w:r>
      <w:r w:rsidR="00C7657B" w:rsidRPr="005A09CC">
        <w:rPr>
          <w:rFonts w:ascii="Times New Roman" w:hAnsi="Times New Roman"/>
          <w:sz w:val="28"/>
          <w:lang w:val="uk-UA"/>
        </w:rPr>
        <w:t>з кутами нахилу понад 40</w:t>
      </w:r>
      <w:r w:rsidR="00673A53" w:rsidRPr="005A09CC">
        <w:rPr>
          <w:rFonts w:ascii="Times New Roman" w:hAnsi="Times New Roman"/>
          <w:sz w:val="28"/>
          <w:vertAlign w:val="superscript"/>
          <w:lang w:val="uk-UA"/>
        </w:rPr>
        <w:t>0</w:t>
      </w:r>
      <w:r w:rsidR="00C7657B" w:rsidRPr="005A09CC">
        <w:rPr>
          <w:rFonts w:ascii="Times New Roman" w:hAnsi="Times New Roman"/>
          <w:sz w:val="28"/>
          <w:lang w:val="uk-UA"/>
        </w:rPr>
        <w:t xml:space="preserve"> </w:t>
      </w:r>
      <w:r w:rsidR="00B83C77" w:rsidRPr="005A09CC">
        <w:rPr>
          <w:rFonts w:ascii="Times New Roman" w:hAnsi="Times New Roman"/>
          <w:sz w:val="28"/>
          <w:szCs w:val="28"/>
          <w:lang w:val="uk-UA"/>
        </w:rPr>
        <w:t xml:space="preserve">– </w:t>
      </w:r>
      <w:r w:rsidR="00EF1ABA" w:rsidRPr="005A09CC">
        <w:rPr>
          <w:rFonts w:ascii="Times New Roman" w:hAnsi="Times New Roman"/>
          <w:sz w:val="28"/>
          <w:lang w:val="uk-UA"/>
        </w:rPr>
        <w:t>у</w:t>
      </w:r>
      <w:r w:rsidR="00C7657B" w:rsidRPr="005A09CC">
        <w:rPr>
          <w:rFonts w:ascii="Times New Roman" w:hAnsi="Times New Roman"/>
          <w:sz w:val="28"/>
          <w:lang w:val="uk-UA"/>
        </w:rPr>
        <w:t>сього 0,0</w:t>
      </w:r>
      <w:r w:rsidR="00673A53" w:rsidRPr="005A09CC">
        <w:rPr>
          <w:rFonts w:ascii="Times New Roman" w:hAnsi="Times New Roman"/>
          <w:sz w:val="28"/>
          <w:lang w:val="uk-UA"/>
        </w:rPr>
        <w:t>02</w:t>
      </w:r>
      <w:r w:rsidR="00C7657B" w:rsidRPr="005A09CC">
        <w:rPr>
          <w:rFonts w:ascii="Times New Roman" w:hAnsi="Times New Roman"/>
          <w:sz w:val="28"/>
          <w:lang w:val="uk-UA"/>
        </w:rPr>
        <w:t xml:space="preserve"> </w:t>
      </w:r>
      <w:r w:rsidR="00673A53" w:rsidRPr="005A09CC">
        <w:rPr>
          <w:rFonts w:ascii="Times New Roman" w:hAnsi="Times New Roman"/>
          <w:sz w:val="28"/>
          <w:lang w:val="uk-UA"/>
        </w:rPr>
        <w:t>%</w:t>
      </w:r>
      <w:r w:rsidR="00C7657B" w:rsidRPr="005A09CC">
        <w:rPr>
          <w:rFonts w:ascii="Times New Roman" w:hAnsi="Times New Roman"/>
          <w:sz w:val="28"/>
          <w:lang w:val="uk-UA"/>
        </w:rPr>
        <w:t>.</w:t>
      </w:r>
    </w:p>
    <w:p w14:paraId="34B58F24" w14:textId="77777777" w:rsidR="00B47A11" w:rsidRPr="005A09CC" w:rsidRDefault="005773BF" w:rsidP="00EB42AB">
      <w:pPr>
        <w:autoSpaceDE w:val="0"/>
        <w:autoSpaceDN w:val="0"/>
        <w:adjustRightInd w:val="0"/>
        <w:spacing w:line="360" w:lineRule="auto"/>
        <w:ind w:firstLine="708"/>
        <w:jc w:val="both"/>
        <w:rPr>
          <w:rFonts w:ascii="TimesNewRoman" w:hAnsi="TimesNewRoman" w:cs="TimesNewRoman"/>
          <w:sz w:val="28"/>
          <w:lang w:val="uk-UA"/>
        </w:rPr>
      </w:pPr>
      <w:r w:rsidRPr="005A09CC">
        <w:rPr>
          <w:rFonts w:ascii="TimesNewRoman" w:hAnsi="TimesNewRoman" w:cs="TimesNewRoman"/>
          <w:sz w:val="28"/>
          <w:lang w:val="uk-UA"/>
        </w:rPr>
        <w:t xml:space="preserve">Основні закономірності просторового поширення схилів </w:t>
      </w:r>
      <w:r w:rsidR="00BA0B9F" w:rsidRPr="005A09CC">
        <w:rPr>
          <w:rFonts w:ascii="TimesNewRoman" w:hAnsi="TimesNewRoman" w:cs="TimesNewRoman"/>
          <w:sz w:val="28"/>
          <w:lang w:val="uk-UA"/>
        </w:rPr>
        <w:t>рельєфу</w:t>
      </w:r>
      <w:r w:rsidRPr="005A09CC">
        <w:rPr>
          <w:rFonts w:ascii="TimesNewRoman" w:hAnsi="TimesNewRoman" w:cs="TimesNewRoman"/>
          <w:sz w:val="28"/>
          <w:lang w:val="uk-UA"/>
        </w:rPr>
        <w:t xml:space="preserve"> із</w:t>
      </w:r>
      <w:r w:rsidR="00BA0B9F" w:rsidRPr="005A09CC">
        <w:rPr>
          <w:rFonts w:ascii="TimesNewRoman" w:hAnsi="TimesNewRoman" w:cs="TimesNewRoman"/>
          <w:sz w:val="28"/>
          <w:lang w:val="uk-UA"/>
        </w:rPr>
        <w:t xml:space="preserve"> різн</w:t>
      </w:r>
      <w:r w:rsidRPr="005A09CC">
        <w:rPr>
          <w:rFonts w:ascii="TimesNewRoman" w:hAnsi="TimesNewRoman" w:cs="TimesNewRoman"/>
          <w:sz w:val="28"/>
          <w:lang w:val="uk-UA"/>
        </w:rPr>
        <w:t xml:space="preserve">ою </w:t>
      </w:r>
      <w:r w:rsidR="00BA0B9F" w:rsidRPr="005A09CC">
        <w:rPr>
          <w:rFonts w:ascii="TimesNewRoman" w:hAnsi="TimesNewRoman" w:cs="TimesNewRoman"/>
          <w:sz w:val="28"/>
          <w:lang w:val="uk-UA"/>
        </w:rPr>
        <w:t>експозиці</w:t>
      </w:r>
      <w:r w:rsidRPr="005A09CC">
        <w:rPr>
          <w:rFonts w:ascii="TimesNewRoman" w:hAnsi="TimesNewRoman" w:cs="TimesNewRoman"/>
          <w:sz w:val="28"/>
          <w:lang w:val="uk-UA"/>
        </w:rPr>
        <w:t xml:space="preserve">єю в межах </w:t>
      </w:r>
      <w:r w:rsidR="00BA0B9F" w:rsidRPr="005A09CC">
        <w:rPr>
          <w:rFonts w:ascii="TimesNewRoman" w:hAnsi="TimesNewRoman" w:cs="TimesNewRoman"/>
          <w:sz w:val="28"/>
          <w:lang w:val="uk-UA"/>
        </w:rPr>
        <w:t xml:space="preserve">території м. Харків зображено </w:t>
      </w:r>
      <w:r w:rsidR="00856353">
        <w:rPr>
          <w:rFonts w:ascii="TimesNewRoman" w:hAnsi="TimesNewRoman" w:cs="TimesNewRoman"/>
          <w:sz w:val="28"/>
          <w:lang w:val="uk-UA"/>
        </w:rPr>
        <w:t>у Додатку В</w:t>
      </w:r>
      <w:r w:rsidR="00BA0B9F" w:rsidRPr="005A09CC">
        <w:rPr>
          <w:rFonts w:ascii="TimesNewRoman" w:hAnsi="TimesNewRoman" w:cs="TimesNewRoman"/>
          <w:sz w:val="28"/>
          <w:lang w:val="uk-UA"/>
        </w:rPr>
        <w:t xml:space="preserve">. </w:t>
      </w:r>
      <w:r w:rsidR="0042030A" w:rsidRPr="005A09CC">
        <w:rPr>
          <w:rFonts w:ascii="TimesNewRoman" w:hAnsi="TimesNewRoman" w:cs="TimesNewRoman"/>
          <w:sz w:val="28"/>
          <w:lang w:val="uk-UA"/>
        </w:rPr>
        <w:t xml:space="preserve">Співвідношення </w:t>
      </w:r>
      <w:r w:rsidR="00A01095" w:rsidRPr="005A09CC">
        <w:rPr>
          <w:rFonts w:ascii="TimesNewRoman" w:hAnsi="TimesNewRoman" w:cs="TimesNewRoman"/>
          <w:sz w:val="28"/>
          <w:lang w:val="uk-UA"/>
        </w:rPr>
        <w:t xml:space="preserve">площ, які зайнятиі </w:t>
      </w:r>
      <w:r w:rsidR="00D80E59" w:rsidRPr="005A09CC">
        <w:rPr>
          <w:rFonts w:ascii="TimesNewRoman" w:hAnsi="TimesNewRoman" w:cs="TimesNewRoman"/>
          <w:sz w:val="28"/>
          <w:lang w:val="uk-UA"/>
        </w:rPr>
        <w:t>схилами різної експозиції, представлене на р</w:t>
      </w:r>
      <w:r w:rsidR="00B47A11" w:rsidRPr="005A09CC">
        <w:rPr>
          <w:rFonts w:ascii="TimesNewRoman" w:hAnsi="TimesNewRoman" w:cs="TimesNewRoman"/>
          <w:sz w:val="28"/>
          <w:lang w:val="uk-UA"/>
        </w:rPr>
        <w:t xml:space="preserve">ис. </w:t>
      </w:r>
      <w:r w:rsidR="00BA0B9F" w:rsidRPr="005A09CC">
        <w:rPr>
          <w:rFonts w:ascii="TimesNewRoman" w:hAnsi="TimesNewRoman" w:cs="TimesNewRoman"/>
          <w:sz w:val="28"/>
          <w:lang w:val="uk-UA"/>
        </w:rPr>
        <w:t>3.</w:t>
      </w:r>
      <w:r w:rsidR="00106797">
        <w:rPr>
          <w:rFonts w:ascii="TimesNewRoman" w:hAnsi="TimesNewRoman" w:cs="TimesNewRoman"/>
          <w:sz w:val="28"/>
          <w:lang w:val="uk-UA"/>
        </w:rPr>
        <w:t>3</w:t>
      </w:r>
      <w:r w:rsidR="00D80E59" w:rsidRPr="005A09CC">
        <w:rPr>
          <w:rFonts w:ascii="TimesNewRoman" w:hAnsi="TimesNewRoman" w:cs="TimesNewRoman"/>
          <w:sz w:val="28"/>
          <w:lang w:val="uk-UA"/>
        </w:rPr>
        <w:t>.</w:t>
      </w:r>
    </w:p>
    <w:p w14:paraId="34412242" w14:textId="77777777" w:rsidR="000F3E01" w:rsidRPr="005A09CC" w:rsidRDefault="00E50895" w:rsidP="00E50895">
      <w:pPr>
        <w:spacing w:line="360" w:lineRule="auto"/>
        <w:ind w:firstLine="709"/>
        <w:jc w:val="both"/>
        <w:rPr>
          <w:rFonts w:ascii="Times New Roman" w:hAnsi="Times New Roman"/>
          <w:sz w:val="28"/>
          <w:lang w:val="uk-UA"/>
        </w:rPr>
      </w:pPr>
      <w:r w:rsidRPr="005A09CC">
        <w:rPr>
          <w:rFonts w:ascii="Times New Roman" w:hAnsi="Times New Roman"/>
          <w:sz w:val="28"/>
          <w:lang w:val="uk-UA"/>
        </w:rPr>
        <w:t xml:space="preserve">Пласкі поверхні </w:t>
      </w:r>
      <w:r w:rsidR="000F3E01" w:rsidRPr="005A09CC">
        <w:rPr>
          <w:rFonts w:ascii="Times New Roman" w:hAnsi="Times New Roman"/>
          <w:sz w:val="28"/>
          <w:lang w:val="uk-UA"/>
        </w:rPr>
        <w:t>ре</w:t>
      </w:r>
      <w:r w:rsidRPr="005A09CC">
        <w:rPr>
          <w:rFonts w:ascii="Times New Roman" w:hAnsi="Times New Roman"/>
          <w:sz w:val="28"/>
          <w:lang w:val="uk-UA"/>
        </w:rPr>
        <w:t xml:space="preserve">льєфу, позбавлені будь-якого ухилу, а отже, і експозиції, </w:t>
      </w:r>
      <w:r w:rsidR="000F3E01" w:rsidRPr="005A09CC">
        <w:rPr>
          <w:rFonts w:ascii="Times New Roman" w:hAnsi="Times New Roman"/>
          <w:sz w:val="28"/>
          <w:lang w:val="uk-UA"/>
        </w:rPr>
        <w:t>займають 38,92 м</w:t>
      </w:r>
      <w:r w:rsidR="000F3E01" w:rsidRPr="005A09CC">
        <w:rPr>
          <w:rFonts w:ascii="Times New Roman" w:hAnsi="Times New Roman"/>
          <w:sz w:val="28"/>
          <w:vertAlign w:val="superscript"/>
          <w:lang w:val="uk-UA"/>
        </w:rPr>
        <w:t>2</w:t>
      </w:r>
      <w:r w:rsidR="000F3E01" w:rsidRPr="005A09CC">
        <w:rPr>
          <w:rFonts w:ascii="Times New Roman" w:hAnsi="Times New Roman"/>
          <w:sz w:val="28"/>
          <w:lang w:val="uk-UA"/>
        </w:rPr>
        <w:t xml:space="preserve"> (11 %) і тяжіють до низинних місцеположень. Як видно з гістограми, на схили північних румбів у сумі приходиться 32,3</w:t>
      </w:r>
      <w:r w:rsidR="00D3666E" w:rsidRPr="005A09CC">
        <w:rPr>
          <w:rFonts w:ascii="Times New Roman" w:hAnsi="Times New Roman"/>
          <w:sz w:val="28"/>
          <w:lang w:val="ru-RU"/>
        </w:rPr>
        <w:t xml:space="preserve"> </w:t>
      </w:r>
      <w:r w:rsidR="000F3E01" w:rsidRPr="005A09CC">
        <w:rPr>
          <w:rFonts w:ascii="Times New Roman" w:hAnsi="Times New Roman"/>
          <w:sz w:val="28"/>
          <w:lang w:val="uk-UA"/>
        </w:rPr>
        <w:t>% території, на схили більш сухих та теплих місцеположень південих румбів – 40,9</w:t>
      </w:r>
      <w:r w:rsidR="00D3666E" w:rsidRPr="005A09CC">
        <w:rPr>
          <w:rFonts w:ascii="Times New Roman" w:hAnsi="Times New Roman"/>
          <w:sz w:val="28"/>
          <w:lang w:val="ru-RU"/>
        </w:rPr>
        <w:t xml:space="preserve"> </w:t>
      </w:r>
      <w:r w:rsidR="000F3E01" w:rsidRPr="005A09CC">
        <w:rPr>
          <w:rFonts w:ascii="Times New Roman" w:hAnsi="Times New Roman"/>
          <w:sz w:val="28"/>
          <w:lang w:val="uk-UA"/>
        </w:rPr>
        <w:t xml:space="preserve">%. </w:t>
      </w:r>
    </w:p>
    <w:p w14:paraId="41CC1112" w14:textId="77777777" w:rsidR="00016F92" w:rsidRPr="005A09CC" w:rsidRDefault="00016F92" w:rsidP="00F84BAF">
      <w:pPr>
        <w:spacing w:line="360" w:lineRule="auto"/>
        <w:ind w:firstLine="709"/>
        <w:jc w:val="both"/>
        <w:rPr>
          <w:rFonts w:ascii="TimesNewRoman" w:hAnsi="TimesNewRoman" w:cs="TimesNewRoman"/>
          <w:sz w:val="28"/>
          <w:lang w:val="uk-UA"/>
        </w:rPr>
      </w:pPr>
    </w:p>
    <w:p w14:paraId="4CB7CA3D" w14:textId="77777777" w:rsidR="00016F92" w:rsidRPr="005A09CC" w:rsidRDefault="00016F92" w:rsidP="00B47A11">
      <w:pPr>
        <w:spacing w:line="360" w:lineRule="auto"/>
        <w:ind w:firstLine="851"/>
        <w:contextualSpacing/>
        <w:jc w:val="both"/>
        <w:rPr>
          <w:rFonts w:ascii="Times New Roman" w:hAnsi="Times New Roman"/>
          <w:sz w:val="28"/>
          <w:lang w:val="uk-UA"/>
        </w:rPr>
        <w:sectPr w:rsidR="00016F92" w:rsidRPr="005A09CC" w:rsidSect="00216D90">
          <w:type w:val="nextColumn"/>
          <w:pgSz w:w="11907" w:h="16840" w:code="9"/>
          <w:pgMar w:top="1134" w:right="567" w:bottom="1134" w:left="1134" w:header="709" w:footer="709" w:gutter="0"/>
          <w:cols w:space="708"/>
          <w:docGrid w:linePitch="360"/>
        </w:sectPr>
      </w:pPr>
    </w:p>
    <w:p w14:paraId="41D652D0" w14:textId="77777777" w:rsidR="00A60569" w:rsidRPr="00F00515" w:rsidRDefault="00A60569" w:rsidP="00A60569">
      <w:pPr>
        <w:spacing w:line="360" w:lineRule="auto"/>
        <w:ind w:firstLine="709"/>
        <w:jc w:val="both"/>
        <w:rPr>
          <w:rFonts w:ascii="Times New Roman" w:hAnsi="Times New Roman"/>
          <w:sz w:val="28"/>
          <w:lang w:val="uk-UA"/>
        </w:rPr>
      </w:pPr>
      <w:r w:rsidRPr="005A09CC">
        <w:rPr>
          <w:rFonts w:ascii="Times New Roman" w:hAnsi="Times New Roman"/>
          <w:sz w:val="28"/>
          <w:lang w:val="uk-UA"/>
        </w:rPr>
        <w:lastRenderedPageBreak/>
        <w:t>Позаяк, значна частка схилових місцеположень належить до пологих схилів, можна припустити, що властивість так званої експозиційної асиметрії схилів, викликана відмінністю в інсоляції, не має суттєвого впливу на інтенсивність протікання значної частини процесів функціонування ландшафту.</w:t>
      </w:r>
    </w:p>
    <w:p w14:paraId="5633C86F" w14:textId="77777777" w:rsidR="006D47EE" w:rsidRPr="00F00515" w:rsidRDefault="006D47EE" w:rsidP="00A60569">
      <w:pPr>
        <w:spacing w:line="360" w:lineRule="auto"/>
        <w:ind w:firstLine="709"/>
        <w:jc w:val="both"/>
        <w:rPr>
          <w:rFonts w:ascii="Times New Roman" w:hAnsi="Times New Roman"/>
          <w:sz w:val="28"/>
          <w:lang w:val="uk-UA"/>
        </w:rPr>
      </w:pPr>
    </w:p>
    <w:p w14:paraId="1B9D201F" w14:textId="77777777" w:rsidR="000F3E01" w:rsidRPr="005A09CC" w:rsidRDefault="002F4B94" w:rsidP="000F3E01">
      <w:pPr>
        <w:spacing w:line="360" w:lineRule="auto"/>
        <w:jc w:val="center"/>
        <w:rPr>
          <w:rFonts w:ascii="Times New Roman" w:hAnsi="Times New Roman"/>
          <w:sz w:val="28"/>
          <w:lang w:val="uk-UA"/>
        </w:rPr>
      </w:pPr>
      <w:r w:rsidRPr="002F4B94">
        <w:rPr>
          <w:rFonts w:ascii="Times New Roman" w:hAnsi="Times New Roman"/>
          <w:noProof/>
          <w:sz w:val="28"/>
          <w:lang w:val="ru-RU" w:eastAsia="ru-RU" w:bidi="ar-SA"/>
        </w:rPr>
        <w:drawing>
          <wp:inline distT="0" distB="0" distL="0" distR="0" wp14:anchorId="65F9575E" wp14:editId="2999A092">
            <wp:extent cx="5010349" cy="2196000"/>
            <wp:effectExtent l="0" t="0" r="0" b="0"/>
            <wp:docPr id="24" name="Рисунок 24" descr="E:\Настино\ОООО\ГІС-проекти дисерт\Илюстрация\1_Гисто — копия\3_Експозици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E:\Настино\ОООО\ГІС-проекти дисерт\Илюстрация\1_Гисто — копия\3_Експозиции.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010349" cy="2196000"/>
                    </a:xfrm>
                    <a:prstGeom prst="rect">
                      <a:avLst/>
                    </a:prstGeom>
                    <a:noFill/>
                    <a:ln>
                      <a:noFill/>
                    </a:ln>
                  </pic:spPr>
                </pic:pic>
              </a:graphicData>
            </a:graphic>
          </wp:inline>
        </w:drawing>
      </w:r>
    </w:p>
    <w:p w14:paraId="75E5F7E9" w14:textId="77777777" w:rsidR="000F3E01" w:rsidRPr="005A09CC" w:rsidRDefault="000F3E01" w:rsidP="000F3E01">
      <w:pPr>
        <w:spacing w:line="360" w:lineRule="auto"/>
        <w:jc w:val="center"/>
        <w:rPr>
          <w:rFonts w:ascii="Times New Roman" w:hAnsi="Times New Roman"/>
          <w:sz w:val="28"/>
          <w:lang w:val="uk-UA"/>
        </w:rPr>
      </w:pPr>
      <w:r w:rsidRPr="005A09CC">
        <w:rPr>
          <w:rFonts w:ascii="Times New Roman" w:hAnsi="Times New Roman"/>
          <w:sz w:val="28"/>
          <w:lang w:val="uk-UA"/>
        </w:rPr>
        <w:t>Рис. 3.</w:t>
      </w:r>
      <w:r w:rsidR="00106797">
        <w:rPr>
          <w:rFonts w:ascii="Times New Roman" w:hAnsi="Times New Roman"/>
          <w:sz w:val="28"/>
          <w:lang w:val="uk-UA"/>
        </w:rPr>
        <w:t>3</w:t>
      </w:r>
      <w:r w:rsidRPr="005A09CC">
        <w:rPr>
          <w:rFonts w:ascii="Times New Roman" w:hAnsi="Times New Roman"/>
          <w:sz w:val="28"/>
          <w:lang w:val="uk-UA"/>
        </w:rPr>
        <w:t xml:space="preserve"> Розподіл площ поверхонь рельєфу території м. Харків із різною експозицією схилів </w:t>
      </w:r>
    </w:p>
    <w:p w14:paraId="12649DC2" w14:textId="77777777" w:rsidR="000F3E01" w:rsidRPr="005A09CC" w:rsidRDefault="000F3E01" w:rsidP="000F3E01">
      <w:pPr>
        <w:spacing w:line="360" w:lineRule="auto"/>
        <w:jc w:val="center"/>
        <w:rPr>
          <w:rFonts w:ascii="Times New Roman" w:hAnsi="Times New Roman"/>
          <w:sz w:val="28"/>
          <w:lang w:val="uk-UA"/>
        </w:rPr>
      </w:pPr>
    </w:p>
    <w:p w14:paraId="3904D58C" w14:textId="77777777" w:rsidR="00B47A11" w:rsidRPr="005A09CC" w:rsidRDefault="00FC389E" w:rsidP="00525AE6">
      <w:pPr>
        <w:pStyle w:val="a3"/>
        <w:spacing w:line="360" w:lineRule="auto"/>
        <w:ind w:left="0" w:firstLine="709"/>
        <w:contextualSpacing w:val="0"/>
        <w:jc w:val="both"/>
        <w:rPr>
          <w:rFonts w:ascii="Times New Roman" w:hAnsi="Times New Roman"/>
          <w:color w:val="000000"/>
          <w:sz w:val="28"/>
          <w:szCs w:val="28"/>
          <w:lang w:val="uk-UA"/>
        </w:rPr>
      </w:pPr>
      <w:r w:rsidRPr="005A09CC">
        <w:rPr>
          <w:rFonts w:ascii="Times New Roman" w:hAnsi="Times New Roman"/>
          <w:color w:val="000000"/>
          <w:sz w:val="28"/>
          <w:szCs w:val="28"/>
          <w:lang w:val="uk-UA"/>
        </w:rPr>
        <w:t>Модель н</w:t>
      </w:r>
      <w:r w:rsidR="00B47A11" w:rsidRPr="005A09CC">
        <w:rPr>
          <w:rFonts w:ascii="Times New Roman" w:hAnsi="Times New Roman"/>
          <w:color w:val="000000"/>
          <w:sz w:val="28"/>
          <w:szCs w:val="28"/>
          <w:lang w:val="uk-UA"/>
        </w:rPr>
        <w:t>апрямк</w:t>
      </w:r>
      <w:r w:rsidRPr="005A09CC">
        <w:rPr>
          <w:rFonts w:ascii="Times New Roman" w:hAnsi="Times New Roman"/>
          <w:color w:val="000000"/>
          <w:sz w:val="28"/>
          <w:szCs w:val="28"/>
          <w:lang w:val="uk-UA"/>
        </w:rPr>
        <w:t>ів</w:t>
      </w:r>
      <w:r w:rsidR="00B47A11" w:rsidRPr="005A09CC">
        <w:rPr>
          <w:rFonts w:ascii="Times New Roman" w:hAnsi="Times New Roman"/>
          <w:color w:val="000000"/>
          <w:sz w:val="28"/>
          <w:szCs w:val="28"/>
          <w:lang w:val="uk-UA"/>
        </w:rPr>
        <w:t xml:space="preserve"> </w:t>
      </w:r>
      <w:r w:rsidRPr="005A09CC">
        <w:rPr>
          <w:rFonts w:ascii="Times New Roman" w:hAnsi="Times New Roman"/>
          <w:color w:val="000000"/>
          <w:sz w:val="28"/>
          <w:szCs w:val="28"/>
          <w:lang w:val="uk-UA"/>
        </w:rPr>
        <w:t xml:space="preserve">латеральних потоків </w:t>
      </w:r>
      <w:r w:rsidR="00B47A11" w:rsidRPr="005A09CC">
        <w:rPr>
          <w:rFonts w:ascii="Times New Roman" w:hAnsi="Times New Roman"/>
          <w:color w:val="000000"/>
          <w:sz w:val="28"/>
          <w:szCs w:val="28"/>
          <w:lang w:val="uk-UA"/>
        </w:rPr>
        <w:t>поверхневого стоку</w:t>
      </w:r>
      <w:r w:rsidRPr="005A09CC">
        <w:rPr>
          <w:rFonts w:ascii="Times New Roman" w:hAnsi="Times New Roman"/>
          <w:color w:val="000000"/>
          <w:sz w:val="28"/>
          <w:szCs w:val="28"/>
          <w:lang w:val="uk-UA"/>
        </w:rPr>
        <w:t xml:space="preserve"> м. Харків та прилеглих </w:t>
      </w:r>
      <w:r w:rsidR="00A65DFD" w:rsidRPr="005A09CC">
        <w:rPr>
          <w:rFonts w:ascii="Times New Roman" w:hAnsi="Times New Roman"/>
          <w:color w:val="000000"/>
          <w:sz w:val="28"/>
          <w:szCs w:val="28"/>
          <w:lang w:val="uk-UA"/>
        </w:rPr>
        <w:t xml:space="preserve">територій, зображена </w:t>
      </w:r>
      <w:r w:rsidR="00CA53D0">
        <w:rPr>
          <w:rFonts w:ascii="Times New Roman" w:hAnsi="Times New Roman"/>
          <w:color w:val="000000"/>
          <w:sz w:val="28"/>
          <w:szCs w:val="28"/>
          <w:lang w:val="uk-UA"/>
        </w:rPr>
        <w:t>у Додатку В</w:t>
      </w:r>
      <w:r w:rsidR="00A65DFD" w:rsidRPr="005A09CC">
        <w:rPr>
          <w:rFonts w:ascii="Times New Roman" w:hAnsi="Times New Roman"/>
          <w:color w:val="000000"/>
          <w:sz w:val="28"/>
          <w:szCs w:val="28"/>
          <w:lang w:val="uk-UA"/>
        </w:rPr>
        <w:t>. Результати обчислення площ територій</w:t>
      </w:r>
      <w:r w:rsidR="009577BA" w:rsidRPr="005A09CC">
        <w:rPr>
          <w:rFonts w:ascii="Times New Roman" w:hAnsi="Times New Roman"/>
          <w:color w:val="000000"/>
          <w:sz w:val="28"/>
          <w:szCs w:val="28"/>
          <w:lang w:val="uk-UA"/>
        </w:rPr>
        <w:t xml:space="preserve"> </w:t>
      </w:r>
      <w:r w:rsidR="00EF1ABA" w:rsidRPr="005A09CC">
        <w:rPr>
          <w:rFonts w:ascii="Times New Roman" w:hAnsi="Times New Roman"/>
          <w:color w:val="000000"/>
          <w:sz w:val="28"/>
          <w:szCs w:val="28"/>
          <w:lang w:val="uk-UA"/>
        </w:rPr>
        <w:t>у</w:t>
      </w:r>
      <w:r w:rsidR="009577BA" w:rsidRPr="005A09CC">
        <w:rPr>
          <w:rFonts w:ascii="Times New Roman" w:hAnsi="Times New Roman"/>
          <w:color w:val="000000"/>
          <w:sz w:val="28"/>
          <w:szCs w:val="28"/>
          <w:lang w:val="uk-UA"/>
        </w:rPr>
        <w:t xml:space="preserve"> межах міста</w:t>
      </w:r>
      <w:r w:rsidR="00A65DFD" w:rsidRPr="005A09CC">
        <w:rPr>
          <w:rFonts w:ascii="Times New Roman" w:hAnsi="Times New Roman"/>
          <w:color w:val="000000"/>
          <w:sz w:val="28"/>
          <w:szCs w:val="28"/>
          <w:lang w:val="uk-UA"/>
        </w:rPr>
        <w:t xml:space="preserve">, поверхневий стік з яких відбувається за певними  напрямками наведені на рис. </w:t>
      </w:r>
      <w:r w:rsidR="006653C2" w:rsidRPr="005A09CC">
        <w:rPr>
          <w:rFonts w:ascii="Times New Roman" w:hAnsi="Times New Roman"/>
          <w:color w:val="000000"/>
          <w:sz w:val="28"/>
          <w:szCs w:val="28"/>
          <w:lang w:val="uk-UA"/>
        </w:rPr>
        <w:t>3.</w:t>
      </w:r>
      <w:r w:rsidR="00106797">
        <w:rPr>
          <w:rFonts w:ascii="Times New Roman" w:hAnsi="Times New Roman"/>
          <w:color w:val="000000"/>
          <w:sz w:val="28"/>
          <w:szCs w:val="28"/>
          <w:lang w:val="uk-UA"/>
        </w:rPr>
        <w:t>4</w:t>
      </w:r>
      <w:r w:rsidR="00A65DFD" w:rsidRPr="005A09CC">
        <w:rPr>
          <w:rFonts w:ascii="Times New Roman" w:hAnsi="Times New Roman"/>
          <w:color w:val="000000"/>
          <w:sz w:val="28"/>
          <w:szCs w:val="28"/>
          <w:lang w:val="uk-UA"/>
        </w:rPr>
        <w:t>.</w:t>
      </w:r>
    </w:p>
    <w:p w14:paraId="09812CEF" w14:textId="77777777" w:rsidR="00B47A11" w:rsidRPr="005A09CC" w:rsidRDefault="00B47A11">
      <w:pPr>
        <w:spacing w:after="160" w:line="259" w:lineRule="auto"/>
        <w:rPr>
          <w:rFonts w:ascii="Times New Roman" w:hAnsi="Times New Roman"/>
          <w:sz w:val="28"/>
          <w:lang w:val="uk-UA"/>
        </w:rPr>
      </w:pPr>
    </w:p>
    <w:p w14:paraId="3BA594D5" w14:textId="77777777" w:rsidR="00B47A11" w:rsidRPr="005A09CC" w:rsidRDefault="002F4B94" w:rsidP="00A60569">
      <w:pPr>
        <w:spacing w:after="160" w:line="259" w:lineRule="auto"/>
        <w:jc w:val="center"/>
        <w:rPr>
          <w:rFonts w:ascii="Times New Roman" w:hAnsi="Times New Roman"/>
          <w:sz w:val="28"/>
          <w:lang w:val="uk-UA"/>
        </w:rPr>
      </w:pPr>
      <w:r w:rsidRPr="002F4B94">
        <w:rPr>
          <w:rFonts w:ascii="Times New Roman" w:hAnsi="Times New Roman"/>
          <w:noProof/>
          <w:sz w:val="28"/>
          <w:lang w:val="ru-RU" w:eastAsia="ru-RU" w:bidi="ar-SA"/>
        </w:rPr>
        <w:drawing>
          <wp:inline distT="0" distB="0" distL="0" distR="0" wp14:anchorId="05B1B857" wp14:editId="0DF99708">
            <wp:extent cx="5085965" cy="2232000"/>
            <wp:effectExtent l="0" t="0" r="635" b="0"/>
            <wp:docPr id="1127" name="Рисунок 1127" descr="E:\Настино\ОООО\ГІС-проекти дисерт\Илюстрация\1_Гисто — копия\4-флоу.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E:\Настино\ОООО\ГІС-проекти дисерт\Илюстрация\1_Гисто — копия\4-флоу.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085965" cy="2232000"/>
                    </a:xfrm>
                    <a:prstGeom prst="rect">
                      <a:avLst/>
                    </a:prstGeom>
                    <a:noFill/>
                    <a:ln>
                      <a:noFill/>
                    </a:ln>
                  </pic:spPr>
                </pic:pic>
              </a:graphicData>
            </a:graphic>
          </wp:inline>
        </w:drawing>
      </w:r>
    </w:p>
    <w:p w14:paraId="5A4B7835" w14:textId="77777777" w:rsidR="00361247" w:rsidRPr="005A09CC" w:rsidRDefault="007B5425" w:rsidP="00E50895">
      <w:pPr>
        <w:shd w:val="clear" w:color="auto" w:fill="FFFFFF"/>
        <w:spacing w:line="360" w:lineRule="auto"/>
        <w:jc w:val="center"/>
        <w:rPr>
          <w:rFonts w:ascii="Times New Roman" w:hAnsi="Times New Roman"/>
          <w:b/>
          <w:caps/>
          <w:color w:val="FF0000"/>
          <w:sz w:val="28"/>
          <w:szCs w:val="28"/>
          <w:lang w:val="uk-UA"/>
        </w:rPr>
      </w:pPr>
      <w:r w:rsidRPr="005A09CC">
        <w:rPr>
          <w:rFonts w:ascii="Times New Roman" w:hAnsi="Times New Roman"/>
          <w:sz w:val="28"/>
          <w:lang w:val="uk-UA"/>
        </w:rPr>
        <w:t xml:space="preserve">Рис. </w:t>
      </w:r>
      <w:r w:rsidR="00EB42AB" w:rsidRPr="005A09CC">
        <w:rPr>
          <w:rFonts w:ascii="Times New Roman" w:hAnsi="Times New Roman"/>
          <w:sz w:val="28"/>
          <w:lang w:val="uk-UA"/>
        </w:rPr>
        <w:t>3.</w:t>
      </w:r>
      <w:r w:rsidR="00106797">
        <w:rPr>
          <w:rFonts w:ascii="Times New Roman" w:hAnsi="Times New Roman"/>
          <w:sz w:val="28"/>
          <w:lang w:val="uk-UA"/>
        </w:rPr>
        <w:t>4</w:t>
      </w:r>
      <w:r w:rsidRPr="005A09CC">
        <w:rPr>
          <w:rFonts w:ascii="Times New Roman" w:hAnsi="Times New Roman"/>
          <w:sz w:val="28"/>
          <w:lang w:val="uk-UA"/>
        </w:rPr>
        <w:t xml:space="preserve"> Розподіл площ поверхонь рельєфу території м. Харків за значенням </w:t>
      </w:r>
      <w:r w:rsidR="00A571F8" w:rsidRPr="005A09CC">
        <w:rPr>
          <w:rFonts w:ascii="Times New Roman" w:hAnsi="Times New Roman"/>
          <w:sz w:val="28"/>
          <w:lang w:val="uk-UA"/>
        </w:rPr>
        <w:t xml:space="preserve">напрямку поверхневого </w:t>
      </w:r>
      <w:r w:rsidR="00E50895" w:rsidRPr="005A09CC">
        <w:rPr>
          <w:rFonts w:ascii="Times New Roman" w:hAnsi="Times New Roman"/>
          <w:sz w:val="28"/>
          <w:lang w:val="uk-UA"/>
        </w:rPr>
        <w:t>стоку</w:t>
      </w:r>
    </w:p>
    <w:p w14:paraId="1C4F7860" w14:textId="77777777" w:rsidR="00361247" w:rsidRPr="005A09CC" w:rsidRDefault="00361247" w:rsidP="00B47A11">
      <w:pPr>
        <w:shd w:val="clear" w:color="auto" w:fill="FFFFFF"/>
        <w:spacing w:line="360" w:lineRule="auto"/>
        <w:jc w:val="both"/>
        <w:rPr>
          <w:rFonts w:ascii="Times New Roman" w:hAnsi="Times New Roman"/>
          <w:b/>
          <w:caps/>
          <w:color w:val="FF0000"/>
          <w:sz w:val="28"/>
          <w:szCs w:val="28"/>
          <w:lang w:val="uk-UA"/>
        </w:rPr>
        <w:sectPr w:rsidR="00361247" w:rsidRPr="005A09CC" w:rsidSect="00FE147E">
          <w:type w:val="nextColumn"/>
          <w:pgSz w:w="11907" w:h="16839" w:code="9"/>
          <w:pgMar w:top="1134" w:right="567" w:bottom="1134" w:left="1134" w:header="709" w:footer="709" w:gutter="0"/>
          <w:cols w:space="708"/>
          <w:docGrid w:linePitch="360"/>
        </w:sectPr>
      </w:pPr>
    </w:p>
    <w:p w14:paraId="2FC9BCAA" w14:textId="77777777" w:rsidR="000F3E01" w:rsidRPr="005A09CC" w:rsidRDefault="000F3E01" w:rsidP="000F3E01">
      <w:pPr>
        <w:spacing w:line="360" w:lineRule="auto"/>
        <w:jc w:val="both"/>
        <w:rPr>
          <w:rFonts w:ascii="Times New Roman" w:hAnsi="Times New Roman"/>
          <w:sz w:val="28"/>
          <w:szCs w:val="28"/>
          <w:lang w:val="uk-UA"/>
        </w:rPr>
      </w:pPr>
      <w:r w:rsidRPr="005A09CC">
        <w:rPr>
          <w:rFonts w:ascii="Times New Roman" w:hAnsi="Times New Roman"/>
          <w:sz w:val="28"/>
          <w:szCs w:val="28"/>
          <w:lang w:val="uk-UA"/>
        </w:rPr>
        <w:lastRenderedPageBreak/>
        <w:t>Співвідношення ділянок із різним напрямком поверхневого стоку в певій мірі збігається із характером територіального поширення схилів різної експозиції, проте має певні вімінності. Зокрема, домінуючі площі поряд із територіями із південним напря</w:t>
      </w:r>
      <w:r w:rsidR="00245752">
        <w:rPr>
          <w:rFonts w:ascii="Times New Roman" w:hAnsi="Times New Roman"/>
          <w:sz w:val="28"/>
          <w:szCs w:val="28"/>
          <w:lang w:val="uk-UA"/>
        </w:rPr>
        <w:t xml:space="preserve">мком стоку займають діялнки із </w:t>
      </w:r>
      <w:r w:rsidRPr="005A09CC">
        <w:rPr>
          <w:rFonts w:ascii="Times New Roman" w:hAnsi="Times New Roman"/>
          <w:sz w:val="28"/>
          <w:szCs w:val="28"/>
          <w:lang w:val="uk-UA"/>
        </w:rPr>
        <w:t xml:space="preserve">західним напрямком, а  не південно-східним, </w:t>
      </w:r>
    </w:p>
    <w:p w14:paraId="69578BAA" w14:textId="77777777" w:rsidR="00B21D46" w:rsidRPr="005A09CC" w:rsidRDefault="00B21D46" w:rsidP="00B21D46">
      <w:pPr>
        <w:spacing w:line="360" w:lineRule="auto"/>
        <w:ind w:right="141"/>
        <w:jc w:val="both"/>
        <w:rPr>
          <w:rFonts w:ascii="Times New Roman" w:hAnsi="Times New Roman"/>
          <w:sz w:val="28"/>
          <w:szCs w:val="28"/>
          <w:lang w:val="uk-UA"/>
        </w:rPr>
      </w:pPr>
      <w:r w:rsidRPr="005A09CC">
        <w:rPr>
          <w:rFonts w:ascii="Times New Roman" w:hAnsi="Times New Roman"/>
          <w:sz w:val="28"/>
          <w:szCs w:val="28"/>
          <w:lang w:val="uk-UA"/>
        </w:rPr>
        <w:t>тоді коли серед ділянок східни</w:t>
      </w:r>
      <w:r w:rsidR="00EF1ABA" w:rsidRPr="005A09CC">
        <w:rPr>
          <w:rFonts w:ascii="Times New Roman" w:hAnsi="Times New Roman"/>
          <w:sz w:val="28"/>
          <w:szCs w:val="28"/>
          <w:lang w:val="uk-UA"/>
        </w:rPr>
        <w:t>х</w:t>
      </w:r>
      <w:r w:rsidRPr="005A09CC">
        <w:rPr>
          <w:rFonts w:ascii="Times New Roman" w:hAnsi="Times New Roman"/>
          <w:sz w:val="28"/>
          <w:szCs w:val="28"/>
          <w:lang w:val="uk-UA"/>
        </w:rPr>
        <w:t xml:space="preserve"> румб</w:t>
      </w:r>
      <w:r w:rsidR="00EF1ABA" w:rsidRPr="005A09CC">
        <w:rPr>
          <w:rFonts w:ascii="Times New Roman" w:hAnsi="Times New Roman"/>
          <w:sz w:val="28"/>
          <w:szCs w:val="28"/>
          <w:lang w:val="uk-UA"/>
        </w:rPr>
        <w:t>ів</w:t>
      </w:r>
      <w:r w:rsidRPr="005A09CC">
        <w:rPr>
          <w:rFonts w:ascii="Times New Roman" w:hAnsi="Times New Roman"/>
          <w:sz w:val="28"/>
          <w:szCs w:val="28"/>
          <w:lang w:val="uk-UA"/>
        </w:rPr>
        <w:t xml:space="preserve"> переважають території з</w:t>
      </w:r>
      <w:r w:rsidR="00EF1ABA" w:rsidRPr="005A09CC">
        <w:rPr>
          <w:rFonts w:ascii="Times New Roman" w:hAnsi="Times New Roman"/>
          <w:sz w:val="28"/>
          <w:szCs w:val="28"/>
          <w:lang w:val="uk-UA"/>
        </w:rPr>
        <w:t>і</w:t>
      </w:r>
      <w:r w:rsidRPr="005A09CC">
        <w:rPr>
          <w:rFonts w:ascii="Times New Roman" w:hAnsi="Times New Roman"/>
          <w:sz w:val="28"/>
          <w:szCs w:val="28"/>
          <w:lang w:val="uk-UA"/>
        </w:rPr>
        <w:t xml:space="preserve"> східним та південно-східним напрямками поверхневого стоку (8,5</w:t>
      </w:r>
      <w:r w:rsidR="00897000" w:rsidRPr="005A09CC">
        <w:rPr>
          <w:rFonts w:ascii="Times New Roman" w:hAnsi="Times New Roman"/>
          <w:sz w:val="28"/>
          <w:szCs w:val="28"/>
          <w:lang w:val="uk-UA"/>
        </w:rPr>
        <w:t xml:space="preserve"> </w:t>
      </w:r>
      <w:r w:rsidRPr="005A09CC">
        <w:rPr>
          <w:rFonts w:ascii="Times New Roman" w:hAnsi="Times New Roman"/>
          <w:sz w:val="28"/>
          <w:szCs w:val="28"/>
          <w:lang w:val="uk-UA"/>
        </w:rPr>
        <w:t>% та 8,8</w:t>
      </w:r>
      <w:r w:rsidR="00897000" w:rsidRPr="005A09CC">
        <w:rPr>
          <w:rFonts w:ascii="Times New Roman" w:hAnsi="Times New Roman"/>
          <w:sz w:val="28"/>
          <w:szCs w:val="28"/>
          <w:lang w:val="uk-UA"/>
        </w:rPr>
        <w:t xml:space="preserve"> </w:t>
      </w:r>
      <w:r w:rsidRPr="005A09CC">
        <w:rPr>
          <w:rFonts w:ascii="Times New Roman" w:hAnsi="Times New Roman"/>
          <w:sz w:val="28"/>
          <w:szCs w:val="28"/>
          <w:lang w:val="uk-UA"/>
        </w:rPr>
        <w:t>% території міста).</w:t>
      </w:r>
    </w:p>
    <w:p w14:paraId="5E95E4A7" w14:textId="77777777" w:rsidR="006653C2" w:rsidRPr="005A09CC" w:rsidRDefault="006653C2" w:rsidP="006653C2">
      <w:pPr>
        <w:spacing w:line="360" w:lineRule="auto"/>
        <w:ind w:right="141" w:firstLine="709"/>
        <w:jc w:val="both"/>
        <w:rPr>
          <w:rFonts w:ascii="Times New Roman" w:hAnsi="Times New Roman"/>
          <w:sz w:val="28"/>
          <w:szCs w:val="28"/>
          <w:lang w:val="uk-UA"/>
        </w:rPr>
      </w:pPr>
      <w:r w:rsidRPr="005A09CC">
        <w:rPr>
          <w:rFonts w:ascii="Times New Roman" w:hAnsi="Times New Roman"/>
          <w:sz w:val="28"/>
          <w:szCs w:val="28"/>
          <w:lang w:val="uk-UA"/>
        </w:rPr>
        <w:t xml:space="preserve">Картографічні моделі планової, профільної та загальної кривизни поверхні рельєфу території м. Харків представлені </w:t>
      </w:r>
      <w:r w:rsidR="00AC44AA">
        <w:rPr>
          <w:rFonts w:ascii="Times New Roman" w:hAnsi="Times New Roman"/>
          <w:sz w:val="28"/>
          <w:szCs w:val="28"/>
          <w:lang w:val="uk-UA"/>
        </w:rPr>
        <w:t>у Додатку В</w:t>
      </w:r>
      <w:r w:rsidRPr="005A09CC">
        <w:rPr>
          <w:rFonts w:ascii="Times New Roman" w:hAnsi="Times New Roman"/>
          <w:sz w:val="28"/>
          <w:szCs w:val="28"/>
          <w:lang w:val="uk-UA"/>
        </w:rPr>
        <w:t>.</w:t>
      </w:r>
    </w:p>
    <w:p w14:paraId="3771CA16" w14:textId="77777777" w:rsidR="006B4E2A" w:rsidRDefault="00B537DC" w:rsidP="00B94733">
      <w:pPr>
        <w:spacing w:line="360" w:lineRule="auto"/>
        <w:ind w:right="141" w:firstLine="709"/>
        <w:jc w:val="both"/>
        <w:rPr>
          <w:rFonts w:ascii="Times New Roman" w:hAnsi="Times New Roman"/>
          <w:sz w:val="28"/>
          <w:lang w:val="uk-UA"/>
        </w:rPr>
      </w:pPr>
      <w:r w:rsidRPr="005A09CC">
        <w:rPr>
          <w:rFonts w:ascii="Times New Roman" w:hAnsi="Times New Roman"/>
          <w:sz w:val="28"/>
          <w:szCs w:val="28"/>
          <w:lang w:val="uk-UA"/>
        </w:rPr>
        <w:t>Значення</w:t>
      </w:r>
      <w:r w:rsidR="006653C2" w:rsidRPr="005A09CC">
        <w:rPr>
          <w:rFonts w:ascii="Times New Roman" w:hAnsi="Times New Roman"/>
          <w:sz w:val="28"/>
          <w:szCs w:val="28"/>
          <w:lang w:val="uk-UA"/>
        </w:rPr>
        <w:t xml:space="preserve"> </w:t>
      </w:r>
      <w:r w:rsidRPr="005A09CC">
        <w:rPr>
          <w:rFonts w:ascii="Times New Roman" w:hAnsi="Times New Roman"/>
          <w:sz w:val="28"/>
          <w:szCs w:val="28"/>
          <w:lang w:val="uk-UA"/>
        </w:rPr>
        <w:t>параметр</w:t>
      </w:r>
      <w:r w:rsidR="006653C2" w:rsidRPr="005A09CC">
        <w:rPr>
          <w:rFonts w:ascii="Times New Roman" w:hAnsi="Times New Roman"/>
          <w:sz w:val="28"/>
          <w:szCs w:val="28"/>
          <w:lang w:val="uk-UA"/>
        </w:rPr>
        <w:t xml:space="preserve">у </w:t>
      </w:r>
      <w:r w:rsidRPr="005A09CC">
        <w:rPr>
          <w:rFonts w:ascii="Times New Roman" w:hAnsi="Times New Roman"/>
          <w:sz w:val="28"/>
          <w:szCs w:val="28"/>
          <w:lang w:val="uk-UA"/>
        </w:rPr>
        <w:t>планової кривизни</w:t>
      </w:r>
      <w:r w:rsidR="00577739" w:rsidRPr="005A09CC">
        <w:rPr>
          <w:rFonts w:ascii="Times New Roman" w:hAnsi="Times New Roman"/>
          <w:sz w:val="28"/>
          <w:szCs w:val="28"/>
          <w:lang w:val="uk-UA"/>
        </w:rPr>
        <w:t xml:space="preserve"> рельєфу міста Харків</w:t>
      </w:r>
      <w:r w:rsidR="006B4E2A" w:rsidRPr="005A09CC">
        <w:rPr>
          <w:rFonts w:ascii="Times New Roman" w:hAnsi="Times New Roman"/>
          <w:sz w:val="28"/>
          <w:szCs w:val="28"/>
          <w:lang w:val="uk-UA"/>
        </w:rPr>
        <w:t xml:space="preserve">, </w:t>
      </w:r>
      <w:r w:rsidR="006B4E2A" w:rsidRPr="005A09CC">
        <w:rPr>
          <w:rFonts w:ascii="Times New Roman" w:hAnsi="Times New Roman"/>
          <w:sz w:val="28"/>
          <w:lang w:val="uk-UA"/>
        </w:rPr>
        <w:t xml:space="preserve">що відображає увігнутість </w:t>
      </w:r>
      <w:r w:rsidR="00577739" w:rsidRPr="005A09CC">
        <w:rPr>
          <w:rFonts w:ascii="Times New Roman" w:hAnsi="Times New Roman"/>
          <w:sz w:val="28"/>
          <w:lang w:val="uk-UA"/>
        </w:rPr>
        <w:t>або</w:t>
      </w:r>
      <w:r w:rsidR="006B4E2A" w:rsidRPr="005A09CC">
        <w:rPr>
          <w:rFonts w:ascii="Times New Roman" w:hAnsi="Times New Roman"/>
          <w:sz w:val="28"/>
          <w:lang w:val="uk-UA"/>
        </w:rPr>
        <w:t xml:space="preserve"> опуклість схилу в плані</w:t>
      </w:r>
      <w:r w:rsidR="00577739" w:rsidRPr="005A09CC">
        <w:rPr>
          <w:rFonts w:ascii="Times New Roman" w:hAnsi="Times New Roman"/>
          <w:sz w:val="28"/>
          <w:lang w:val="uk-UA"/>
        </w:rPr>
        <w:t xml:space="preserve"> та </w:t>
      </w:r>
      <w:r w:rsidR="006B4E2A" w:rsidRPr="005A09CC">
        <w:rPr>
          <w:rFonts w:ascii="Times New Roman" w:hAnsi="Times New Roman"/>
          <w:sz w:val="28"/>
          <w:lang w:val="uk-UA"/>
        </w:rPr>
        <w:t xml:space="preserve">регулює </w:t>
      </w:r>
      <w:r w:rsidR="00602554" w:rsidRPr="005A09CC">
        <w:rPr>
          <w:rFonts w:ascii="Times New Roman" w:hAnsi="Times New Roman"/>
          <w:sz w:val="28"/>
          <w:lang w:val="uk-UA"/>
        </w:rPr>
        <w:t>зближення</w:t>
      </w:r>
      <w:r w:rsidR="00577739" w:rsidRPr="005A09CC">
        <w:rPr>
          <w:rFonts w:ascii="Times New Roman" w:hAnsi="Times New Roman"/>
          <w:sz w:val="28"/>
          <w:lang w:val="uk-UA"/>
        </w:rPr>
        <w:t xml:space="preserve"> </w:t>
      </w:r>
      <w:r w:rsidR="008F1272" w:rsidRPr="005A09CC">
        <w:rPr>
          <w:rFonts w:ascii="Times New Roman" w:hAnsi="Times New Roman"/>
          <w:sz w:val="28"/>
          <w:lang w:val="uk-UA"/>
        </w:rPr>
        <w:t>й</w:t>
      </w:r>
      <w:r w:rsidR="00577739" w:rsidRPr="005A09CC">
        <w:rPr>
          <w:rFonts w:ascii="Times New Roman" w:hAnsi="Times New Roman"/>
          <w:sz w:val="28"/>
          <w:lang w:val="uk-UA"/>
        </w:rPr>
        <w:t xml:space="preserve"> розходження ліній току </w:t>
      </w:r>
      <w:r w:rsidR="006B4E2A" w:rsidRPr="005A09CC">
        <w:rPr>
          <w:rFonts w:ascii="Times New Roman" w:hAnsi="Times New Roman"/>
          <w:sz w:val="28"/>
          <w:lang w:val="uk-UA"/>
        </w:rPr>
        <w:t>латерально</w:t>
      </w:r>
      <w:r w:rsidR="00577739" w:rsidRPr="005A09CC">
        <w:rPr>
          <w:rFonts w:ascii="Times New Roman" w:hAnsi="Times New Roman"/>
          <w:sz w:val="28"/>
          <w:lang w:val="uk-UA"/>
        </w:rPr>
        <w:t>го</w:t>
      </w:r>
      <w:r w:rsidR="006B4E2A" w:rsidRPr="005A09CC">
        <w:rPr>
          <w:rFonts w:ascii="Times New Roman" w:hAnsi="Times New Roman"/>
          <w:sz w:val="28"/>
          <w:lang w:val="uk-UA"/>
        </w:rPr>
        <w:t xml:space="preserve"> переміщення речовин</w:t>
      </w:r>
      <w:r w:rsidR="00577739" w:rsidRPr="005A09CC">
        <w:rPr>
          <w:rFonts w:ascii="Times New Roman" w:hAnsi="Times New Roman"/>
          <w:sz w:val="28"/>
          <w:lang w:val="uk-UA"/>
        </w:rPr>
        <w:t xml:space="preserve"> поверхнею рельєфа</w:t>
      </w:r>
      <w:r w:rsidR="00E5368C" w:rsidRPr="005A09CC">
        <w:rPr>
          <w:rFonts w:ascii="Times New Roman" w:hAnsi="Times New Roman"/>
          <w:sz w:val="28"/>
          <w:lang w:val="uk-UA"/>
        </w:rPr>
        <w:t>,</w:t>
      </w:r>
      <w:r w:rsidR="00897000" w:rsidRPr="005A09CC">
        <w:rPr>
          <w:rFonts w:ascii="Times New Roman" w:hAnsi="Times New Roman"/>
          <w:sz w:val="28"/>
          <w:lang w:val="uk-UA"/>
        </w:rPr>
        <w:t xml:space="preserve"> зображено на рис. </w:t>
      </w:r>
      <w:r w:rsidR="00577739" w:rsidRPr="005A09CC">
        <w:rPr>
          <w:rFonts w:ascii="Times New Roman" w:hAnsi="Times New Roman"/>
          <w:sz w:val="28"/>
          <w:lang w:val="uk-UA"/>
        </w:rPr>
        <w:t>3.</w:t>
      </w:r>
      <w:r w:rsidR="00106797">
        <w:rPr>
          <w:rFonts w:ascii="Times New Roman" w:hAnsi="Times New Roman"/>
          <w:sz w:val="28"/>
          <w:lang w:val="uk-UA"/>
        </w:rPr>
        <w:t>5</w:t>
      </w:r>
      <w:r w:rsidR="00577739" w:rsidRPr="005A09CC">
        <w:rPr>
          <w:rFonts w:ascii="Times New Roman" w:hAnsi="Times New Roman"/>
          <w:sz w:val="28"/>
          <w:lang w:val="uk-UA"/>
        </w:rPr>
        <w:t>.</w:t>
      </w:r>
    </w:p>
    <w:p w14:paraId="23628BA8" w14:textId="77777777" w:rsidR="002F4B94" w:rsidRPr="005A09CC" w:rsidRDefault="002F4B94" w:rsidP="00B94733">
      <w:pPr>
        <w:spacing w:line="360" w:lineRule="auto"/>
        <w:ind w:right="141" w:firstLine="709"/>
        <w:jc w:val="both"/>
        <w:rPr>
          <w:rFonts w:ascii="Times New Roman" w:hAnsi="Times New Roman"/>
          <w:sz w:val="28"/>
          <w:lang w:val="uk-UA"/>
        </w:rPr>
      </w:pPr>
    </w:p>
    <w:p w14:paraId="16946175" w14:textId="77777777" w:rsidR="00E72EE4" w:rsidRPr="002F4B94" w:rsidRDefault="002F4B94" w:rsidP="002F4B94">
      <w:pPr>
        <w:spacing w:line="360" w:lineRule="auto"/>
        <w:ind w:right="141" w:firstLine="142"/>
        <w:jc w:val="both"/>
        <w:rPr>
          <w:rFonts w:ascii="Times New Roman" w:hAnsi="Times New Roman"/>
          <w:sz w:val="28"/>
          <w:szCs w:val="28"/>
          <w:lang w:val="uk-UA"/>
        </w:rPr>
      </w:pPr>
      <w:r w:rsidRPr="002F4B94">
        <w:rPr>
          <w:rFonts w:ascii="Times New Roman" w:hAnsi="Times New Roman"/>
          <w:noProof/>
          <w:sz w:val="28"/>
          <w:szCs w:val="28"/>
          <w:lang w:val="ru-RU" w:eastAsia="ru-RU" w:bidi="ar-SA"/>
        </w:rPr>
        <w:drawing>
          <wp:inline distT="0" distB="0" distL="0" distR="0" wp14:anchorId="3B23D4F0" wp14:editId="68ACDC84">
            <wp:extent cx="6363880" cy="2736000"/>
            <wp:effectExtent l="0" t="0" r="0" b="7620"/>
            <wp:docPr id="1128" name="Рисунок 1128" descr="E:\Настино\ОООО\ГІС-проекти дисерт\Илюстрация\1_Гисто — копия\6-кривуля_планова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E:\Настино\ОООО\ГІС-проекти дисерт\Илюстрация\1_Гисто — копия\6-кривуля_плановая.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363880" cy="2736000"/>
                    </a:xfrm>
                    <a:prstGeom prst="rect">
                      <a:avLst/>
                    </a:prstGeom>
                    <a:noFill/>
                    <a:ln>
                      <a:noFill/>
                    </a:ln>
                  </pic:spPr>
                </pic:pic>
              </a:graphicData>
            </a:graphic>
          </wp:inline>
        </w:drawing>
      </w:r>
    </w:p>
    <w:p w14:paraId="556B8C89" w14:textId="77777777" w:rsidR="00E72EE4" w:rsidRPr="005A09CC" w:rsidRDefault="007B5425" w:rsidP="00B94733">
      <w:pPr>
        <w:spacing w:line="360" w:lineRule="auto"/>
        <w:jc w:val="center"/>
        <w:rPr>
          <w:rFonts w:ascii="Times New Roman" w:hAnsi="Times New Roman"/>
          <w:sz w:val="28"/>
          <w:lang w:val="uk-UA"/>
        </w:rPr>
      </w:pPr>
      <w:r w:rsidRPr="005A09CC">
        <w:rPr>
          <w:rFonts w:ascii="Times New Roman" w:hAnsi="Times New Roman"/>
          <w:sz w:val="28"/>
          <w:lang w:val="uk-UA"/>
        </w:rPr>
        <w:t xml:space="preserve">Рис. </w:t>
      </w:r>
      <w:r w:rsidR="00BA0B9F" w:rsidRPr="005A09CC">
        <w:rPr>
          <w:rFonts w:ascii="Times New Roman" w:hAnsi="Times New Roman"/>
          <w:sz w:val="28"/>
          <w:lang w:val="uk-UA"/>
        </w:rPr>
        <w:t>3.</w:t>
      </w:r>
      <w:r w:rsidR="00106797">
        <w:rPr>
          <w:rFonts w:ascii="Times New Roman" w:hAnsi="Times New Roman"/>
          <w:sz w:val="28"/>
          <w:lang w:val="uk-UA"/>
        </w:rPr>
        <w:t>5</w:t>
      </w:r>
      <w:r w:rsidRPr="005A09CC">
        <w:rPr>
          <w:rFonts w:ascii="Times New Roman" w:hAnsi="Times New Roman"/>
          <w:sz w:val="28"/>
          <w:lang w:val="uk-UA"/>
        </w:rPr>
        <w:t xml:space="preserve"> </w:t>
      </w:r>
      <w:r w:rsidR="00A571F8" w:rsidRPr="005A09CC">
        <w:rPr>
          <w:rFonts w:ascii="Times New Roman" w:hAnsi="Times New Roman"/>
          <w:sz w:val="28"/>
          <w:lang w:val="uk-UA"/>
        </w:rPr>
        <w:t xml:space="preserve">Розподіл площ поверхонь рельєфу території м. Харків за значенням </w:t>
      </w:r>
      <w:r w:rsidR="00FB46F3" w:rsidRPr="005A09CC">
        <w:rPr>
          <w:rFonts w:ascii="Times New Roman" w:hAnsi="Times New Roman"/>
          <w:sz w:val="28"/>
          <w:lang w:val="uk-UA"/>
        </w:rPr>
        <w:t>п</w:t>
      </w:r>
      <w:r w:rsidR="00E72EE4" w:rsidRPr="005A09CC">
        <w:rPr>
          <w:rFonts w:ascii="Times New Roman" w:hAnsi="Times New Roman"/>
          <w:sz w:val="28"/>
          <w:lang w:val="uk-UA"/>
        </w:rPr>
        <w:t>ланов</w:t>
      </w:r>
      <w:r w:rsidR="00FB46F3" w:rsidRPr="005A09CC">
        <w:rPr>
          <w:rFonts w:ascii="Times New Roman" w:hAnsi="Times New Roman"/>
          <w:sz w:val="28"/>
          <w:lang w:val="uk-UA"/>
        </w:rPr>
        <w:t>ої</w:t>
      </w:r>
      <w:r w:rsidR="00E72EE4" w:rsidRPr="005A09CC">
        <w:rPr>
          <w:rFonts w:ascii="Times New Roman" w:hAnsi="Times New Roman"/>
          <w:sz w:val="28"/>
          <w:lang w:val="uk-UA"/>
        </w:rPr>
        <w:t xml:space="preserve"> (горизонтальн</w:t>
      </w:r>
      <w:r w:rsidR="00FB46F3" w:rsidRPr="005A09CC">
        <w:rPr>
          <w:rFonts w:ascii="Times New Roman" w:hAnsi="Times New Roman"/>
          <w:sz w:val="28"/>
          <w:lang w:val="uk-UA"/>
        </w:rPr>
        <w:t>ої</w:t>
      </w:r>
      <w:r w:rsidR="00E72EE4" w:rsidRPr="005A09CC">
        <w:rPr>
          <w:rFonts w:ascii="Times New Roman" w:hAnsi="Times New Roman"/>
          <w:sz w:val="28"/>
          <w:lang w:val="uk-UA"/>
        </w:rPr>
        <w:t>) кривизна</w:t>
      </w:r>
    </w:p>
    <w:p w14:paraId="19FB451B" w14:textId="77777777" w:rsidR="007B5425" w:rsidRPr="005A09CC" w:rsidRDefault="007B5425" w:rsidP="00B94733">
      <w:pPr>
        <w:spacing w:line="360" w:lineRule="auto"/>
        <w:jc w:val="center"/>
        <w:rPr>
          <w:rFonts w:ascii="Times New Roman" w:hAnsi="Times New Roman"/>
          <w:sz w:val="28"/>
          <w:lang w:val="uk-UA"/>
        </w:rPr>
      </w:pPr>
    </w:p>
    <w:p w14:paraId="5796CE69" w14:textId="77777777" w:rsidR="00016F92" w:rsidRPr="005A09CC" w:rsidRDefault="00577739" w:rsidP="00A60569">
      <w:pPr>
        <w:spacing w:line="360" w:lineRule="auto"/>
        <w:ind w:right="141" w:firstLine="709"/>
        <w:jc w:val="both"/>
        <w:rPr>
          <w:rFonts w:ascii="Times New Roman" w:hAnsi="Times New Roman"/>
          <w:sz w:val="28"/>
          <w:szCs w:val="28"/>
          <w:lang w:val="uk-UA"/>
        </w:rPr>
      </w:pPr>
      <w:r w:rsidRPr="005A09CC">
        <w:rPr>
          <w:rFonts w:ascii="Times New Roman" w:hAnsi="Times New Roman"/>
          <w:sz w:val="28"/>
          <w:szCs w:val="28"/>
          <w:lang w:val="uk-UA"/>
        </w:rPr>
        <w:t>Переважаюча частка території (98,4</w:t>
      </w:r>
      <w:r w:rsidR="00897000" w:rsidRPr="005A09CC">
        <w:rPr>
          <w:rFonts w:ascii="Times New Roman" w:hAnsi="Times New Roman"/>
          <w:sz w:val="28"/>
          <w:szCs w:val="28"/>
          <w:lang w:val="uk-UA"/>
        </w:rPr>
        <w:t xml:space="preserve"> </w:t>
      </w:r>
      <w:r w:rsidRPr="005A09CC">
        <w:rPr>
          <w:rFonts w:ascii="Times New Roman" w:hAnsi="Times New Roman"/>
          <w:sz w:val="28"/>
          <w:szCs w:val="28"/>
          <w:lang w:val="uk-UA"/>
        </w:rPr>
        <w:t xml:space="preserve">%) має значення </w:t>
      </w:r>
      <w:r w:rsidR="00602554" w:rsidRPr="005A09CC">
        <w:rPr>
          <w:rFonts w:ascii="Times New Roman" w:hAnsi="Times New Roman"/>
          <w:sz w:val="28"/>
          <w:szCs w:val="28"/>
          <w:lang w:val="uk-UA"/>
        </w:rPr>
        <w:t>показника план</w:t>
      </w:r>
      <w:r w:rsidR="00AE17EB" w:rsidRPr="005A09CC">
        <w:rPr>
          <w:rFonts w:ascii="Times New Roman" w:hAnsi="Times New Roman"/>
          <w:sz w:val="28"/>
          <w:szCs w:val="28"/>
          <w:lang w:val="uk-UA"/>
        </w:rPr>
        <w:t>о</w:t>
      </w:r>
      <w:r w:rsidR="00602554" w:rsidRPr="005A09CC">
        <w:rPr>
          <w:rFonts w:ascii="Times New Roman" w:hAnsi="Times New Roman"/>
          <w:sz w:val="28"/>
          <w:szCs w:val="28"/>
          <w:lang w:val="uk-UA"/>
        </w:rPr>
        <w:t>вої кривизни</w:t>
      </w:r>
      <w:r w:rsidRPr="005A09CC">
        <w:rPr>
          <w:rFonts w:ascii="Times New Roman" w:hAnsi="Times New Roman"/>
          <w:sz w:val="28"/>
          <w:szCs w:val="28"/>
          <w:lang w:val="uk-UA"/>
        </w:rPr>
        <w:t xml:space="preserve"> в межах від - 0,25 до 0,25 (1/100 м), як</w:t>
      </w:r>
      <w:r w:rsidR="00602554" w:rsidRPr="005A09CC">
        <w:rPr>
          <w:rFonts w:ascii="Times New Roman" w:hAnsi="Times New Roman"/>
          <w:sz w:val="28"/>
          <w:szCs w:val="28"/>
          <w:lang w:val="uk-UA"/>
        </w:rPr>
        <w:t>і</w:t>
      </w:r>
      <w:r w:rsidRPr="005A09CC">
        <w:rPr>
          <w:rFonts w:ascii="Times New Roman" w:hAnsi="Times New Roman"/>
          <w:sz w:val="28"/>
          <w:szCs w:val="28"/>
          <w:lang w:val="uk-UA"/>
        </w:rPr>
        <w:t xml:space="preserve"> можна інтерпретувати як здебільшого прямі</w:t>
      </w:r>
      <w:r w:rsidR="00602554" w:rsidRPr="005A09CC">
        <w:rPr>
          <w:rFonts w:ascii="Times New Roman" w:hAnsi="Times New Roman"/>
          <w:sz w:val="28"/>
          <w:szCs w:val="28"/>
          <w:lang w:val="uk-UA"/>
        </w:rPr>
        <w:t xml:space="preserve"> в плані</w:t>
      </w:r>
      <w:r w:rsidRPr="005A09CC">
        <w:rPr>
          <w:rFonts w:ascii="Times New Roman" w:hAnsi="Times New Roman"/>
          <w:sz w:val="28"/>
          <w:szCs w:val="28"/>
          <w:lang w:val="uk-UA"/>
        </w:rPr>
        <w:t>.</w:t>
      </w:r>
      <w:r w:rsidR="00602554" w:rsidRPr="005A09CC">
        <w:rPr>
          <w:rFonts w:ascii="Times New Roman" w:hAnsi="Times New Roman"/>
          <w:sz w:val="28"/>
          <w:szCs w:val="28"/>
          <w:lang w:val="uk-UA"/>
        </w:rPr>
        <w:t xml:space="preserve"> </w:t>
      </w:r>
      <w:r w:rsidR="00AE17EB" w:rsidRPr="005A09CC">
        <w:rPr>
          <w:rFonts w:ascii="Times New Roman" w:hAnsi="Times New Roman"/>
          <w:sz w:val="28"/>
          <w:szCs w:val="28"/>
          <w:lang w:val="uk-UA"/>
        </w:rPr>
        <w:t>Площі поверхонь рельєфу із рештою значеннь кривизни, що позначають більш вираженні її форми займають мізерну частку – 1,6</w:t>
      </w:r>
      <w:r w:rsidR="00897000" w:rsidRPr="005A09CC">
        <w:rPr>
          <w:rFonts w:ascii="Times New Roman" w:hAnsi="Times New Roman"/>
          <w:sz w:val="28"/>
          <w:szCs w:val="28"/>
          <w:lang w:val="uk-UA"/>
        </w:rPr>
        <w:t> </w:t>
      </w:r>
      <w:r w:rsidR="00AE17EB" w:rsidRPr="005A09CC">
        <w:rPr>
          <w:rFonts w:ascii="Times New Roman" w:hAnsi="Times New Roman"/>
          <w:sz w:val="28"/>
          <w:szCs w:val="28"/>
          <w:lang w:val="uk-UA"/>
        </w:rPr>
        <w:t>%, що становить 5,6 км</w:t>
      </w:r>
      <w:r w:rsidR="00AE17EB" w:rsidRPr="005A09CC">
        <w:rPr>
          <w:rFonts w:ascii="Times New Roman" w:hAnsi="Times New Roman"/>
          <w:sz w:val="28"/>
          <w:szCs w:val="28"/>
          <w:vertAlign w:val="superscript"/>
          <w:lang w:val="uk-UA"/>
        </w:rPr>
        <w:t>2</w:t>
      </w:r>
      <w:r w:rsidR="00AE17EB" w:rsidRPr="005A09CC">
        <w:rPr>
          <w:rFonts w:ascii="Times New Roman" w:hAnsi="Times New Roman"/>
          <w:sz w:val="28"/>
          <w:szCs w:val="28"/>
          <w:lang w:val="uk-UA"/>
        </w:rPr>
        <w:t xml:space="preserve">. </w:t>
      </w:r>
    </w:p>
    <w:p w14:paraId="4F79756D" w14:textId="77777777" w:rsidR="00DE6197" w:rsidRPr="005A09CC" w:rsidRDefault="00DE6197" w:rsidP="006653C2">
      <w:pPr>
        <w:spacing w:line="360" w:lineRule="auto"/>
        <w:contextualSpacing/>
        <w:jc w:val="both"/>
        <w:rPr>
          <w:rFonts w:ascii="Times New Roman" w:hAnsi="Times New Roman"/>
          <w:sz w:val="28"/>
          <w:lang w:val="uk-UA"/>
        </w:rPr>
        <w:sectPr w:rsidR="00DE6197" w:rsidRPr="005A09CC" w:rsidSect="00FE147E">
          <w:type w:val="nextColumn"/>
          <w:pgSz w:w="11907" w:h="16840" w:code="9"/>
          <w:pgMar w:top="1134" w:right="567" w:bottom="1134" w:left="1134" w:header="708" w:footer="708" w:gutter="0"/>
          <w:cols w:space="708"/>
          <w:docGrid w:linePitch="360"/>
        </w:sectPr>
      </w:pPr>
    </w:p>
    <w:p w14:paraId="019AA3EE" w14:textId="77777777" w:rsidR="000F3E01" w:rsidRPr="00106797" w:rsidRDefault="000F3E01" w:rsidP="002E0A02">
      <w:pPr>
        <w:spacing w:line="360" w:lineRule="auto"/>
        <w:ind w:firstLine="708"/>
        <w:jc w:val="both"/>
        <w:rPr>
          <w:rFonts w:ascii="Times New Roman" w:hAnsi="Times New Roman"/>
          <w:spacing w:val="-6"/>
          <w:sz w:val="28"/>
          <w:szCs w:val="28"/>
          <w:lang w:val="uk-UA"/>
        </w:rPr>
      </w:pPr>
      <w:r w:rsidRPr="00106797">
        <w:rPr>
          <w:rFonts w:ascii="Times New Roman" w:hAnsi="Times New Roman"/>
          <w:spacing w:val="-6"/>
          <w:sz w:val="28"/>
          <w:szCs w:val="28"/>
          <w:lang w:val="uk-UA"/>
        </w:rPr>
        <w:lastRenderedPageBreak/>
        <w:t>Загалом же, серед усіх виділених градацій, відмічається переважання площ територій із від’ємними значеннями показника планової кривизни, що відповідать увігнутим у плані поверхням. Це свідчить про більше територіальне поширення в межах міста зон конвергенції різної інтенсивності, ніж зон дивергенції латеральних потоків.</w:t>
      </w:r>
    </w:p>
    <w:p w14:paraId="248F7FF5" w14:textId="77777777" w:rsidR="00125105" w:rsidRPr="005A09CC" w:rsidRDefault="00A94361" w:rsidP="002E0A02">
      <w:pPr>
        <w:spacing w:line="360" w:lineRule="auto"/>
        <w:ind w:firstLine="708"/>
        <w:jc w:val="both"/>
        <w:rPr>
          <w:rFonts w:ascii="Times New Roman" w:hAnsi="Times New Roman"/>
          <w:sz w:val="28"/>
          <w:lang w:val="uk-UA"/>
        </w:rPr>
      </w:pPr>
      <w:r w:rsidRPr="005A09CC">
        <w:rPr>
          <w:rFonts w:ascii="Times New Roman" w:hAnsi="Times New Roman"/>
          <w:sz w:val="28"/>
          <w:lang w:val="uk-UA"/>
        </w:rPr>
        <w:t>Просторов</w:t>
      </w:r>
      <w:r w:rsidR="00E5368C" w:rsidRPr="005A09CC">
        <w:rPr>
          <w:rFonts w:ascii="Times New Roman" w:hAnsi="Times New Roman"/>
          <w:sz w:val="28"/>
          <w:lang w:val="uk-UA"/>
        </w:rPr>
        <w:t xml:space="preserve">ий характер </w:t>
      </w:r>
      <w:r w:rsidRPr="005A09CC">
        <w:rPr>
          <w:rFonts w:ascii="Times New Roman" w:hAnsi="Times New Roman"/>
          <w:sz w:val="28"/>
          <w:lang w:val="uk-UA"/>
        </w:rPr>
        <w:t xml:space="preserve">поширення </w:t>
      </w:r>
      <w:r w:rsidR="00E5368C" w:rsidRPr="005A09CC">
        <w:rPr>
          <w:rFonts w:ascii="Times New Roman" w:hAnsi="Times New Roman"/>
          <w:sz w:val="28"/>
          <w:lang w:val="uk-UA"/>
        </w:rPr>
        <w:t xml:space="preserve">ділянок рельєфу із заданою градацією </w:t>
      </w:r>
      <w:r w:rsidRPr="005A09CC">
        <w:rPr>
          <w:rFonts w:ascii="Times New Roman" w:hAnsi="Times New Roman"/>
          <w:sz w:val="28"/>
          <w:lang w:val="uk-UA"/>
        </w:rPr>
        <w:t>показн</w:t>
      </w:r>
      <w:r w:rsidR="00E5368C" w:rsidRPr="005A09CC">
        <w:rPr>
          <w:rFonts w:ascii="Times New Roman" w:hAnsi="Times New Roman"/>
          <w:sz w:val="28"/>
          <w:lang w:val="uk-UA"/>
        </w:rPr>
        <w:t>и</w:t>
      </w:r>
      <w:r w:rsidRPr="005A09CC">
        <w:rPr>
          <w:rFonts w:ascii="Times New Roman" w:hAnsi="Times New Roman"/>
          <w:sz w:val="28"/>
          <w:lang w:val="uk-UA"/>
        </w:rPr>
        <w:t>ка профільної (вертикальної) кривизни</w:t>
      </w:r>
      <w:r w:rsidR="00E5368C" w:rsidRPr="005A09CC">
        <w:rPr>
          <w:rFonts w:ascii="Times New Roman" w:hAnsi="Times New Roman"/>
          <w:sz w:val="28"/>
          <w:lang w:val="uk-UA"/>
        </w:rPr>
        <w:t xml:space="preserve"> відображени</w:t>
      </w:r>
      <w:r w:rsidR="000D4512" w:rsidRPr="005A09CC">
        <w:rPr>
          <w:rFonts w:ascii="Times New Roman" w:hAnsi="Times New Roman"/>
          <w:sz w:val="28"/>
          <w:lang w:val="uk-UA"/>
        </w:rPr>
        <w:t>й</w:t>
      </w:r>
      <w:r w:rsidR="00E5368C" w:rsidRPr="005A09CC">
        <w:rPr>
          <w:rFonts w:ascii="Times New Roman" w:hAnsi="Times New Roman"/>
          <w:sz w:val="28"/>
          <w:lang w:val="uk-UA"/>
        </w:rPr>
        <w:t xml:space="preserve"> на рис. 3.</w:t>
      </w:r>
      <w:r w:rsidR="00106797">
        <w:rPr>
          <w:rFonts w:ascii="Times New Roman" w:hAnsi="Times New Roman"/>
          <w:sz w:val="28"/>
          <w:lang w:val="uk-UA"/>
        </w:rPr>
        <w:t>6</w:t>
      </w:r>
      <w:r w:rsidR="00E5368C" w:rsidRPr="005A09CC">
        <w:rPr>
          <w:rFonts w:ascii="Times New Roman" w:hAnsi="Times New Roman"/>
          <w:sz w:val="28"/>
          <w:lang w:val="uk-UA"/>
        </w:rPr>
        <w:t>.</w:t>
      </w:r>
    </w:p>
    <w:p w14:paraId="302CB113" w14:textId="77777777" w:rsidR="00E5368C" w:rsidRPr="005A09CC" w:rsidRDefault="00E5368C" w:rsidP="00E5368C">
      <w:pPr>
        <w:spacing w:line="360" w:lineRule="auto"/>
        <w:jc w:val="both"/>
        <w:rPr>
          <w:rFonts w:ascii="Times New Roman" w:hAnsi="Times New Roman"/>
          <w:lang w:val="uk-UA"/>
        </w:rPr>
      </w:pPr>
    </w:p>
    <w:p w14:paraId="3D91E76D" w14:textId="77777777" w:rsidR="00347EB6" w:rsidRPr="005A09CC" w:rsidRDefault="002F4B94" w:rsidP="007213E4">
      <w:pPr>
        <w:spacing w:line="360" w:lineRule="auto"/>
        <w:jc w:val="center"/>
        <w:rPr>
          <w:rFonts w:ascii="Times New Roman" w:hAnsi="Times New Roman"/>
          <w:sz w:val="28"/>
          <w:lang w:val="uk-UA"/>
        </w:rPr>
      </w:pPr>
      <w:r w:rsidRPr="002F4B94">
        <w:rPr>
          <w:rFonts w:ascii="Times New Roman" w:hAnsi="Times New Roman"/>
          <w:noProof/>
          <w:sz w:val="28"/>
          <w:lang w:val="ru-RU" w:eastAsia="ru-RU" w:bidi="ar-SA"/>
        </w:rPr>
        <w:drawing>
          <wp:inline distT="0" distB="0" distL="0" distR="0" wp14:anchorId="4A94B248" wp14:editId="45885770">
            <wp:extent cx="6188571" cy="2700000"/>
            <wp:effectExtent l="0" t="0" r="3175" b="5715"/>
            <wp:docPr id="1139" name="Рисунок 1139" descr="E:\Настино\ОООО\ГІС-проекти дисерт\Илюстрация\1_Гисто — копия\7-кривуля_профильна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E:\Настино\ОООО\ГІС-проекти дисерт\Илюстрация\1_Гисто — копия\7-кривуля_профильная.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188571" cy="2700000"/>
                    </a:xfrm>
                    <a:prstGeom prst="rect">
                      <a:avLst/>
                    </a:prstGeom>
                    <a:noFill/>
                    <a:ln>
                      <a:noFill/>
                    </a:ln>
                  </pic:spPr>
                </pic:pic>
              </a:graphicData>
            </a:graphic>
          </wp:inline>
        </w:drawing>
      </w:r>
    </w:p>
    <w:p w14:paraId="216827AA" w14:textId="77777777" w:rsidR="00347EB6" w:rsidRPr="005A09CC" w:rsidRDefault="00106797" w:rsidP="00347EB6">
      <w:pPr>
        <w:spacing w:line="360" w:lineRule="auto"/>
        <w:jc w:val="center"/>
        <w:rPr>
          <w:rFonts w:ascii="Times New Roman" w:hAnsi="Times New Roman"/>
          <w:b/>
          <w:color w:val="FF0000"/>
          <w:sz w:val="28"/>
          <w:lang w:val="uk-UA"/>
        </w:rPr>
      </w:pPr>
      <w:r>
        <w:rPr>
          <w:rFonts w:ascii="Times New Roman" w:hAnsi="Times New Roman"/>
          <w:sz w:val="28"/>
          <w:lang w:val="uk-UA"/>
        </w:rPr>
        <w:t xml:space="preserve">Рис. 3.6 </w:t>
      </w:r>
      <w:r w:rsidR="00347EB6" w:rsidRPr="005A09CC">
        <w:rPr>
          <w:rFonts w:ascii="Times New Roman" w:hAnsi="Times New Roman"/>
          <w:sz w:val="28"/>
          <w:lang w:val="uk-UA"/>
        </w:rPr>
        <w:t>Розподіл площ поверхонь рельєфу території м. Харків за значенням профільної (вертикальної) кривизни</w:t>
      </w:r>
    </w:p>
    <w:p w14:paraId="33C6657F" w14:textId="77777777" w:rsidR="00347EB6" w:rsidRPr="005A09CC" w:rsidRDefault="00347EB6" w:rsidP="0020620C">
      <w:pPr>
        <w:spacing w:line="360" w:lineRule="auto"/>
        <w:jc w:val="both"/>
        <w:rPr>
          <w:rFonts w:ascii="Times New Roman" w:hAnsi="Times New Roman"/>
          <w:sz w:val="28"/>
          <w:lang w:val="uk-UA"/>
        </w:rPr>
      </w:pPr>
    </w:p>
    <w:p w14:paraId="5D309094" w14:textId="77777777" w:rsidR="00384A01" w:rsidRPr="005A09CC" w:rsidRDefault="008F1272" w:rsidP="007213E4">
      <w:pPr>
        <w:spacing w:line="360" w:lineRule="auto"/>
        <w:ind w:firstLine="708"/>
        <w:jc w:val="both"/>
        <w:rPr>
          <w:rFonts w:ascii="Times New Roman" w:hAnsi="Times New Roman"/>
          <w:sz w:val="28"/>
          <w:lang w:val="uk-UA"/>
        </w:rPr>
      </w:pPr>
      <w:r w:rsidRPr="005A09CC">
        <w:rPr>
          <w:rFonts w:ascii="Times New Roman" w:hAnsi="Times New Roman"/>
          <w:sz w:val="28"/>
          <w:lang w:val="uk-UA"/>
        </w:rPr>
        <w:t>Рельєф п</w:t>
      </w:r>
      <w:r w:rsidR="007213E4" w:rsidRPr="005A09CC">
        <w:rPr>
          <w:rFonts w:ascii="Times New Roman" w:hAnsi="Times New Roman"/>
          <w:sz w:val="28"/>
          <w:lang w:val="uk-UA"/>
        </w:rPr>
        <w:t>ереважн</w:t>
      </w:r>
      <w:r w:rsidRPr="005A09CC">
        <w:rPr>
          <w:rFonts w:ascii="Times New Roman" w:hAnsi="Times New Roman"/>
          <w:sz w:val="28"/>
          <w:lang w:val="uk-UA"/>
        </w:rPr>
        <w:t>ої</w:t>
      </w:r>
      <w:r w:rsidR="007213E4" w:rsidRPr="005A09CC">
        <w:rPr>
          <w:rFonts w:ascii="Times New Roman" w:hAnsi="Times New Roman"/>
          <w:sz w:val="28"/>
          <w:lang w:val="uk-UA"/>
        </w:rPr>
        <w:t xml:space="preserve"> частин</w:t>
      </w:r>
      <w:r w:rsidRPr="005A09CC">
        <w:rPr>
          <w:rFonts w:ascii="Times New Roman" w:hAnsi="Times New Roman"/>
          <w:sz w:val="28"/>
          <w:lang w:val="uk-UA"/>
        </w:rPr>
        <w:t>и</w:t>
      </w:r>
      <w:r w:rsidR="007213E4" w:rsidRPr="005A09CC">
        <w:rPr>
          <w:rFonts w:ascii="Times New Roman" w:hAnsi="Times New Roman"/>
          <w:sz w:val="28"/>
          <w:lang w:val="uk-UA"/>
        </w:rPr>
        <w:t xml:space="preserve"> території міста (96,41</w:t>
      </w:r>
      <w:r w:rsidR="00D3666E" w:rsidRPr="005A09CC">
        <w:rPr>
          <w:rFonts w:ascii="Times New Roman" w:hAnsi="Times New Roman"/>
          <w:sz w:val="28"/>
          <w:lang w:val="ru-RU"/>
        </w:rPr>
        <w:t xml:space="preserve"> </w:t>
      </w:r>
      <w:r w:rsidR="007213E4" w:rsidRPr="005A09CC">
        <w:rPr>
          <w:rFonts w:ascii="Times New Roman" w:hAnsi="Times New Roman"/>
          <w:sz w:val="28"/>
          <w:lang w:val="uk-UA"/>
        </w:rPr>
        <w:t xml:space="preserve">%) </w:t>
      </w:r>
      <w:r w:rsidRPr="005A09CC">
        <w:rPr>
          <w:rFonts w:ascii="Times New Roman" w:hAnsi="Times New Roman"/>
          <w:sz w:val="28"/>
          <w:lang w:val="uk-UA"/>
        </w:rPr>
        <w:t>характеризується як</w:t>
      </w:r>
      <w:r w:rsidR="007213E4" w:rsidRPr="005A09CC">
        <w:rPr>
          <w:rFonts w:ascii="Times New Roman" w:hAnsi="Times New Roman"/>
          <w:sz w:val="28"/>
          <w:lang w:val="uk-UA"/>
        </w:rPr>
        <w:t xml:space="preserve"> </w:t>
      </w:r>
      <w:r w:rsidR="005975D4" w:rsidRPr="005A09CC">
        <w:rPr>
          <w:rFonts w:ascii="Times New Roman" w:hAnsi="Times New Roman"/>
          <w:sz w:val="28"/>
          <w:lang w:val="uk-UA"/>
        </w:rPr>
        <w:t>відносно прями</w:t>
      </w:r>
      <w:r w:rsidRPr="005A09CC">
        <w:rPr>
          <w:rFonts w:ascii="Times New Roman" w:hAnsi="Times New Roman"/>
          <w:sz w:val="28"/>
          <w:lang w:val="uk-UA"/>
        </w:rPr>
        <w:t>й</w:t>
      </w:r>
      <w:r w:rsidR="005975D4" w:rsidRPr="005A09CC">
        <w:rPr>
          <w:rFonts w:ascii="Times New Roman" w:hAnsi="Times New Roman"/>
          <w:sz w:val="28"/>
          <w:lang w:val="uk-UA"/>
        </w:rPr>
        <w:t xml:space="preserve"> за формою у профілі</w:t>
      </w:r>
      <w:r w:rsidR="00384A01" w:rsidRPr="005A09CC">
        <w:rPr>
          <w:rFonts w:ascii="Times New Roman" w:hAnsi="Times New Roman"/>
          <w:sz w:val="28"/>
          <w:lang w:val="uk-UA"/>
        </w:rPr>
        <w:t xml:space="preserve">, причому слабковипуклі поверхні майже вдівічі переважають за поширенням. </w:t>
      </w:r>
    </w:p>
    <w:p w14:paraId="2B2756A2" w14:textId="77777777" w:rsidR="00E23B12" w:rsidRPr="005A09CC" w:rsidRDefault="00384A01" w:rsidP="007213E4">
      <w:pPr>
        <w:spacing w:line="360" w:lineRule="auto"/>
        <w:ind w:firstLine="708"/>
        <w:jc w:val="both"/>
        <w:rPr>
          <w:rFonts w:ascii="Times New Roman" w:hAnsi="Times New Roman"/>
          <w:sz w:val="28"/>
          <w:lang w:val="uk-UA"/>
        </w:rPr>
      </w:pPr>
      <w:r w:rsidRPr="005A09CC">
        <w:rPr>
          <w:rFonts w:ascii="Times New Roman" w:hAnsi="Times New Roman"/>
          <w:sz w:val="28"/>
          <w:lang w:val="uk-UA"/>
        </w:rPr>
        <w:t>У градаціях із більшими значеннями профільної кривизни, що відповідають яскраво вираженим перегибам бровок і тилових швів та підніжь схилів ерозійних форм та річкових терас, більш розповсюдженим є увігнуті ділянки</w:t>
      </w:r>
      <w:r w:rsidR="00E23B12" w:rsidRPr="005A09CC">
        <w:rPr>
          <w:rFonts w:ascii="Times New Roman" w:hAnsi="Times New Roman"/>
          <w:sz w:val="28"/>
          <w:lang w:val="uk-UA"/>
        </w:rPr>
        <w:t xml:space="preserve"> на яких відбувається гальмування швидкості поверхневого стоку</w:t>
      </w:r>
      <w:r w:rsidR="00925913" w:rsidRPr="005A09CC">
        <w:rPr>
          <w:rFonts w:ascii="Times New Roman" w:hAnsi="Times New Roman"/>
          <w:sz w:val="28"/>
          <w:lang w:val="uk-UA"/>
        </w:rPr>
        <w:t xml:space="preserve"> та його акумуляція</w:t>
      </w:r>
      <w:r w:rsidR="00E23B12" w:rsidRPr="005A09CC">
        <w:rPr>
          <w:rFonts w:ascii="Times New Roman" w:hAnsi="Times New Roman"/>
          <w:sz w:val="28"/>
          <w:lang w:val="uk-UA"/>
        </w:rPr>
        <w:t>.</w:t>
      </w:r>
    </w:p>
    <w:p w14:paraId="1F3348AA" w14:textId="77777777" w:rsidR="00050914" w:rsidRPr="005A09CC" w:rsidRDefault="0057786C" w:rsidP="0057786C">
      <w:pPr>
        <w:spacing w:line="360" w:lineRule="auto"/>
        <w:ind w:firstLine="708"/>
        <w:jc w:val="both"/>
        <w:rPr>
          <w:rFonts w:ascii="Times New Roman" w:hAnsi="Times New Roman"/>
          <w:sz w:val="28"/>
          <w:lang w:val="uk-UA"/>
        </w:rPr>
      </w:pPr>
      <w:r w:rsidRPr="005A09CC">
        <w:rPr>
          <w:rFonts w:ascii="Times New Roman" w:hAnsi="Times New Roman"/>
          <w:sz w:val="28"/>
          <w:lang w:val="uk-UA"/>
        </w:rPr>
        <w:t>Усереднене значення</w:t>
      </w:r>
      <w:r w:rsidR="00050914" w:rsidRPr="005A09CC">
        <w:rPr>
          <w:rFonts w:ascii="Times New Roman" w:hAnsi="Times New Roman"/>
          <w:sz w:val="28"/>
          <w:lang w:val="uk-UA"/>
        </w:rPr>
        <w:t xml:space="preserve"> параметра загальної кривизни, що описує сукупний характер кривизни поверхні рельєфу</w:t>
      </w:r>
      <w:r w:rsidRPr="005A09CC">
        <w:rPr>
          <w:rFonts w:ascii="Times New Roman" w:hAnsi="Times New Roman"/>
          <w:sz w:val="28"/>
          <w:lang w:val="uk-UA"/>
        </w:rPr>
        <w:t xml:space="preserve">, для території міста </w:t>
      </w:r>
      <w:r w:rsidR="00050914" w:rsidRPr="005A09CC">
        <w:rPr>
          <w:rFonts w:ascii="Times New Roman" w:hAnsi="Times New Roman"/>
          <w:sz w:val="28"/>
          <w:lang w:val="uk-UA"/>
        </w:rPr>
        <w:t>становить</w:t>
      </w:r>
      <w:r w:rsidRPr="005A09CC">
        <w:rPr>
          <w:rFonts w:ascii="Times New Roman" w:hAnsi="Times New Roman"/>
          <w:sz w:val="28"/>
          <w:lang w:val="uk-UA"/>
        </w:rPr>
        <w:t xml:space="preserve"> -0</w:t>
      </w:r>
      <w:r w:rsidR="00050914" w:rsidRPr="005A09CC">
        <w:rPr>
          <w:rFonts w:ascii="Times New Roman" w:hAnsi="Times New Roman"/>
          <w:sz w:val="28"/>
          <w:lang w:val="uk-UA"/>
        </w:rPr>
        <w:t>,</w:t>
      </w:r>
      <w:r w:rsidRPr="005A09CC">
        <w:rPr>
          <w:rFonts w:ascii="Times New Roman" w:hAnsi="Times New Roman"/>
          <w:sz w:val="28"/>
          <w:lang w:val="uk-UA"/>
        </w:rPr>
        <w:t>11</w:t>
      </w:r>
      <w:r w:rsidR="008F1272" w:rsidRPr="005A09CC">
        <w:rPr>
          <w:rFonts w:ascii="Times New Roman" w:hAnsi="Times New Roman"/>
          <w:sz w:val="28"/>
          <w:lang w:val="uk-UA"/>
        </w:rPr>
        <w:t xml:space="preserve"> із значенням </w:t>
      </w:r>
      <w:r w:rsidR="00050914" w:rsidRPr="005A09CC">
        <w:rPr>
          <w:rFonts w:ascii="Times New Roman" w:hAnsi="Times New Roman"/>
          <w:sz w:val="28"/>
          <w:lang w:val="uk-UA"/>
        </w:rPr>
        <w:t>стандартно</w:t>
      </w:r>
      <w:r w:rsidR="008F1272" w:rsidRPr="005A09CC">
        <w:rPr>
          <w:rFonts w:ascii="Times New Roman" w:hAnsi="Times New Roman"/>
          <w:sz w:val="28"/>
          <w:lang w:val="uk-UA"/>
        </w:rPr>
        <w:t>го</w:t>
      </w:r>
      <w:r w:rsidR="00050914" w:rsidRPr="005A09CC">
        <w:rPr>
          <w:rFonts w:ascii="Times New Roman" w:hAnsi="Times New Roman"/>
          <w:sz w:val="28"/>
          <w:lang w:val="uk-UA"/>
        </w:rPr>
        <w:t xml:space="preserve"> відхиленн</w:t>
      </w:r>
      <w:r w:rsidR="008F1272" w:rsidRPr="005A09CC">
        <w:rPr>
          <w:rFonts w:ascii="Times New Roman" w:hAnsi="Times New Roman"/>
          <w:sz w:val="28"/>
          <w:lang w:val="uk-UA"/>
        </w:rPr>
        <w:t>я</w:t>
      </w:r>
      <w:r w:rsidR="00050914" w:rsidRPr="005A09CC">
        <w:rPr>
          <w:rFonts w:ascii="Times New Roman" w:hAnsi="Times New Roman"/>
          <w:sz w:val="28"/>
          <w:lang w:val="uk-UA"/>
        </w:rPr>
        <w:t xml:space="preserve"> </w:t>
      </w:r>
      <w:r w:rsidRPr="005A09CC">
        <w:rPr>
          <w:rFonts w:ascii="Times New Roman" w:hAnsi="Times New Roman"/>
          <w:sz w:val="28"/>
          <w:lang w:val="uk-UA"/>
        </w:rPr>
        <w:t>0</w:t>
      </w:r>
      <w:r w:rsidR="00050914" w:rsidRPr="005A09CC">
        <w:rPr>
          <w:rFonts w:ascii="Times New Roman" w:hAnsi="Times New Roman"/>
          <w:sz w:val="28"/>
          <w:lang w:val="uk-UA"/>
        </w:rPr>
        <w:t>,</w:t>
      </w:r>
      <w:r w:rsidRPr="005A09CC">
        <w:rPr>
          <w:rFonts w:ascii="Times New Roman" w:hAnsi="Times New Roman"/>
          <w:sz w:val="28"/>
          <w:lang w:val="uk-UA"/>
        </w:rPr>
        <w:t>37</w:t>
      </w:r>
      <w:r w:rsidR="00050914" w:rsidRPr="005A09CC">
        <w:rPr>
          <w:rFonts w:ascii="Times New Roman" w:hAnsi="Times New Roman"/>
          <w:sz w:val="28"/>
          <w:lang w:val="uk-UA"/>
        </w:rPr>
        <w:t xml:space="preserve">. </w:t>
      </w:r>
    </w:p>
    <w:p w14:paraId="0D7763FF" w14:textId="77777777" w:rsidR="00FC625D" w:rsidRPr="005A09CC" w:rsidRDefault="00FC625D" w:rsidP="007C4F59">
      <w:pPr>
        <w:spacing w:line="360" w:lineRule="auto"/>
        <w:ind w:firstLine="709"/>
        <w:jc w:val="both"/>
        <w:rPr>
          <w:rFonts w:ascii="Times New Roman" w:hAnsi="Times New Roman"/>
          <w:sz w:val="28"/>
          <w:lang w:val="uk-UA"/>
        </w:rPr>
      </w:pPr>
      <w:r w:rsidRPr="005A09CC">
        <w:rPr>
          <w:rFonts w:ascii="Times New Roman" w:hAnsi="Times New Roman"/>
          <w:sz w:val="28"/>
          <w:lang w:val="uk-UA"/>
        </w:rPr>
        <w:lastRenderedPageBreak/>
        <w:t>Результати о</w:t>
      </w:r>
      <w:r w:rsidR="005F600D" w:rsidRPr="005A09CC">
        <w:rPr>
          <w:rFonts w:ascii="Times New Roman" w:hAnsi="Times New Roman"/>
          <w:sz w:val="28"/>
          <w:lang w:val="uk-UA"/>
        </w:rPr>
        <w:t>бчислення площ територій за градаціями параметра загальної кривизни, (рис. 3.</w:t>
      </w:r>
      <w:r w:rsidR="00106797">
        <w:rPr>
          <w:rFonts w:ascii="Times New Roman" w:hAnsi="Times New Roman"/>
          <w:sz w:val="28"/>
          <w:lang w:val="uk-UA"/>
        </w:rPr>
        <w:t>7</w:t>
      </w:r>
      <w:r w:rsidR="005F600D" w:rsidRPr="005A09CC">
        <w:rPr>
          <w:rFonts w:ascii="Times New Roman" w:hAnsi="Times New Roman"/>
          <w:sz w:val="28"/>
          <w:lang w:val="uk-UA"/>
        </w:rPr>
        <w:t xml:space="preserve">), </w:t>
      </w:r>
      <w:r w:rsidR="0057786C" w:rsidRPr="005A09CC">
        <w:rPr>
          <w:rFonts w:ascii="Times New Roman" w:hAnsi="Times New Roman"/>
          <w:sz w:val="28"/>
          <w:lang w:val="uk-UA"/>
        </w:rPr>
        <w:t>підтверджують</w:t>
      </w:r>
      <w:r w:rsidR="005F600D" w:rsidRPr="005A09CC">
        <w:rPr>
          <w:rFonts w:ascii="Times New Roman" w:hAnsi="Times New Roman"/>
          <w:sz w:val="28"/>
          <w:lang w:val="uk-UA"/>
        </w:rPr>
        <w:t xml:space="preserve"> переважання </w:t>
      </w:r>
      <w:r w:rsidRPr="005A09CC">
        <w:rPr>
          <w:rFonts w:ascii="Times New Roman" w:hAnsi="Times New Roman"/>
          <w:sz w:val="28"/>
          <w:lang w:val="uk-UA"/>
        </w:rPr>
        <w:t xml:space="preserve">територій </w:t>
      </w:r>
      <w:r w:rsidR="003A5DDF" w:rsidRPr="005A09CC">
        <w:rPr>
          <w:rFonts w:ascii="Times New Roman" w:hAnsi="Times New Roman"/>
          <w:sz w:val="28"/>
          <w:lang w:val="uk-UA"/>
        </w:rPr>
        <w:t>близьк</w:t>
      </w:r>
      <w:r w:rsidR="0057786C" w:rsidRPr="005A09CC">
        <w:rPr>
          <w:rFonts w:ascii="Times New Roman" w:hAnsi="Times New Roman"/>
          <w:sz w:val="28"/>
          <w:lang w:val="uk-UA"/>
        </w:rPr>
        <w:t>их</w:t>
      </w:r>
      <w:r w:rsidR="003A5DDF" w:rsidRPr="005A09CC">
        <w:rPr>
          <w:rFonts w:ascii="Times New Roman" w:hAnsi="Times New Roman"/>
          <w:sz w:val="28"/>
          <w:lang w:val="uk-UA"/>
        </w:rPr>
        <w:t xml:space="preserve"> до</w:t>
      </w:r>
      <w:r w:rsidRPr="005A09CC">
        <w:rPr>
          <w:rFonts w:ascii="Times New Roman" w:hAnsi="Times New Roman"/>
          <w:sz w:val="28"/>
          <w:lang w:val="uk-UA"/>
        </w:rPr>
        <w:t xml:space="preserve"> прямої форми (слабкоувігнуті </w:t>
      </w:r>
      <w:r w:rsidRPr="005A09CC">
        <w:rPr>
          <w:rFonts w:ascii="Times New Roman" w:hAnsi="Times New Roman"/>
          <w:sz w:val="28"/>
          <w:szCs w:val="28"/>
          <w:lang w:val="uk-UA"/>
        </w:rPr>
        <w:t>–</w:t>
      </w:r>
      <w:r w:rsidRPr="005A09CC">
        <w:rPr>
          <w:rFonts w:ascii="Times New Roman" w:hAnsi="Times New Roman"/>
          <w:sz w:val="28"/>
          <w:lang w:val="uk-UA"/>
        </w:rPr>
        <w:t xml:space="preserve"> 46</w:t>
      </w:r>
      <w:r w:rsidR="00D3666E" w:rsidRPr="005A09CC">
        <w:rPr>
          <w:rFonts w:ascii="Times New Roman" w:hAnsi="Times New Roman"/>
          <w:sz w:val="28"/>
          <w:lang w:val="ru-RU"/>
        </w:rPr>
        <w:t xml:space="preserve"> </w:t>
      </w:r>
      <w:r w:rsidRPr="005A09CC">
        <w:rPr>
          <w:rFonts w:ascii="Times New Roman" w:hAnsi="Times New Roman"/>
          <w:sz w:val="28"/>
          <w:lang w:val="uk-UA"/>
        </w:rPr>
        <w:t>%,</w:t>
      </w:r>
      <w:r w:rsidR="001C4900" w:rsidRPr="005A09CC">
        <w:rPr>
          <w:rFonts w:ascii="Times New Roman" w:hAnsi="Times New Roman"/>
          <w:sz w:val="28"/>
          <w:lang w:val="uk-UA"/>
        </w:rPr>
        <w:t xml:space="preserve"> </w:t>
      </w:r>
      <w:r w:rsidRPr="005A09CC">
        <w:rPr>
          <w:rFonts w:ascii="Times New Roman" w:hAnsi="Times New Roman"/>
          <w:sz w:val="28"/>
          <w:lang w:val="uk-UA"/>
        </w:rPr>
        <w:t xml:space="preserve">слабкоопуклі </w:t>
      </w:r>
      <w:r w:rsidRPr="005A09CC">
        <w:rPr>
          <w:rFonts w:ascii="Times New Roman" w:hAnsi="Times New Roman"/>
          <w:sz w:val="28"/>
          <w:szCs w:val="28"/>
          <w:lang w:val="uk-UA"/>
        </w:rPr>
        <w:t>–</w:t>
      </w:r>
      <w:r w:rsidRPr="005A09CC">
        <w:rPr>
          <w:rFonts w:ascii="Times New Roman" w:hAnsi="Times New Roman"/>
          <w:sz w:val="28"/>
          <w:lang w:val="uk-UA"/>
        </w:rPr>
        <w:t xml:space="preserve"> 48</w:t>
      </w:r>
      <w:r w:rsidR="00D3666E" w:rsidRPr="005A09CC">
        <w:rPr>
          <w:rFonts w:ascii="Times New Roman" w:hAnsi="Times New Roman"/>
          <w:sz w:val="28"/>
          <w:lang w:val="ru-RU"/>
        </w:rPr>
        <w:t xml:space="preserve"> </w:t>
      </w:r>
      <w:r w:rsidRPr="005A09CC">
        <w:rPr>
          <w:rFonts w:ascii="Times New Roman" w:hAnsi="Times New Roman"/>
          <w:sz w:val="28"/>
          <w:lang w:val="uk-UA"/>
        </w:rPr>
        <w:t>%).</w:t>
      </w:r>
      <w:r w:rsidR="0057786C" w:rsidRPr="005A09CC">
        <w:rPr>
          <w:rFonts w:ascii="Times New Roman" w:hAnsi="Times New Roman"/>
          <w:sz w:val="28"/>
          <w:lang w:val="uk-UA"/>
        </w:rPr>
        <w:t xml:space="preserve"> </w:t>
      </w:r>
    </w:p>
    <w:p w14:paraId="3843F6FE" w14:textId="77777777" w:rsidR="002E0A02" w:rsidRDefault="002E0A02" w:rsidP="007C4F59">
      <w:pPr>
        <w:spacing w:line="360" w:lineRule="auto"/>
        <w:ind w:firstLine="709"/>
        <w:jc w:val="both"/>
        <w:rPr>
          <w:rFonts w:ascii="Times New Roman" w:hAnsi="Times New Roman"/>
          <w:sz w:val="28"/>
          <w:lang w:val="uk-UA"/>
        </w:rPr>
      </w:pPr>
    </w:p>
    <w:p w14:paraId="22674172" w14:textId="77777777" w:rsidR="002F4B94" w:rsidRPr="005A09CC" w:rsidRDefault="002F4B94" w:rsidP="002F4B94">
      <w:pPr>
        <w:spacing w:line="360" w:lineRule="auto"/>
        <w:jc w:val="both"/>
        <w:rPr>
          <w:rFonts w:ascii="Times New Roman" w:hAnsi="Times New Roman"/>
          <w:sz w:val="28"/>
          <w:lang w:val="uk-UA"/>
        </w:rPr>
      </w:pPr>
      <w:r w:rsidRPr="002F4B94">
        <w:rPr>
          <w:rFonts w:ascii="Times New Roman" w:hAnsi="Times New Roman"/>
          <w:noProof/>
          <w:sz w:val="28"/>
          <w:lang w:val="ru-RU" w:eastAsia="ru-RU" w:bidi="ar-SA"/>
        </w:rPr>
        <w:drawing>
          <wp:inline distT="0" distB="0" distL="0" distR="0" wp14:anchorId="1A8F3104" wp14:editId="02582B51">
            <wp:extent cx="6242404" cy="2736000"/>
            <wp:effectExtent l="0" t="0" r="6350" b="7620"/>
            <wp:docPr id="1140" name="Рисунок 1140" descr="E:\Настино\ОООО\ГІС-проекти дисерт\Илюстрация\1_Гисто — копия\5-кривуля обща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E:\Настино\ОООО\ГІС-проекти дисерт\Илюстрация\1_Гисто — копия\5-кривуля общая.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242404" cy="2736000"/>
                    </a:xfrm>
                    <a:prstGeom prst="rect">
                      <a:avLst/>
                    </a:prstGeom>
                    <a:noFill/>
                    <a:ln>
                      <a:noFill/>
                    </a:ln>
                  </pic:spPr>
                </pic:pic>
              </a:graphicData>
            </a:graphic>
          </wp:inline>
        </w:drawing>
      </w:r>
    </w:p>
    <w:p w14:paraId="6E467DB7" w14:textId="77777777" w:rsidR="007F6483" w:rsidRPr="005A09CC" w:rsidRDefault="000033E6" w:rsidP="007C4F59">
      <w:pPr>
        <w:spacing w:line="360" w:lineRule="auto"/>
        <w:jc w:val="center"/>
        <w:rPr>
          <w:rFonts w:ascii="Times New Roman" w:hAnsi="Times New Roman"/>
          <w:sz w:val="28"/>
          <w:lang w:val="uk-UA"/>
        </w:rPr>
      </w:pPr>
      <w:r w:rsidRPr="005A09CC">
        <w:rPr>
          <w:rFonts w:ascii="Times New Roman" w:hAnsi="Times New Roman"/>
          <w:sz w:val="28"/>
          <w:lang w:val="uk-UA"/>
        </w:rPr>
        <w:t xml:space="preserve">Рис. </w:t>
      </w:r>
      <w:r w:rsidR="00BA0B9F" w:rsidRPr="005A09CC">
        <w:rPr>
          <w:rFonts w:ascii="Times New Roman" w:hAnsi="Times New Roman"/>
          <w:sz w:val="28"/>
          <w:lang w:val="uk-UA"/>
        </w:rPr>
        <w:t>3.</w:t>
      </w:r>
      <w:r w:rsidR="00106797">
        <w:rPr>
          <w:rFonts w:ascii="Times New Roman" w:hAnsi="Times New Roman"/>
          <w:sz w:val="28"/>
          <w:lang w:val="uk-UA"/>
        </w:rPr>
        <w:t>7</w:t>
      </w:r>
      <w:r w:rsidRPr="005A09CC">
        <w:rPr>
          <w:rFonts w:ascii="Times New Roman" w:hAnsi="Times New Roman"/>
          <w:sz w:val="28"/>
          <w:lang w:val="uk-UA"/>
        </w:rPr>
        <w:t xml:space="preserve"> </w:t>
      </w:r>
      <w:r w:rsidR="00E72EE4" w:rsidRPr="005A09CC">
        <w:rPr>
          <w:rFonts w:ascii="Times New Roman" w:hAnsi="Times New Roman"/>
          <w:sz w:val="28"/>
          <w:lang w:val="uk-UA"/>
        </w:rPr>
        <w:t>Розподіл площ поверхонь рельєфу території м. Харків за значенням морфометричних параметрів загальної кривизни</w:t>
      </w:r>
    </w:p>
    <w:p w14:paraId="2151C460" w14:textId="77777777" w:rsidR="00050914" w:rsidRPr="005A09CC" w:rsidRDefault="00050914" w:rsidP="00050914">
      <w:pPr>
        <w:spacing w:line="360" w:lineRule="auto"/>
        <w:ind w:firstLine="709"/>
        <w:jc w:val="both"/>
        <w:rPr>
          <w:rFonts w:ascii="Times New Roman" w:hAnsi="Times New Roman"/>
          <w:sz w:val="28"/>
          <w:lang w:val="uk-UA"/>
        </w:rPr>
      </w:pPr>
    </w:p>
    <w:p w14:paraId="58E76A1E" w14:textId="77777777" w:rsidR="00050914" w:rsidRPr="005A09CC" w:rsidRDefault="00050914" w:rsidP="00050914">
      <w:pPr>
        <w:spacing w:line="360" w:lineRule="auto"/>
        <w:ind w:firstLine="709"/>
        <w:jc w:val="both"/>
        <w:rPr>
          <w:rFonts w:ascii="Times New Roman" w:hAnsi="Times New Roman"/>
          <w:sz w:val="28"/>
          <w:lang w:val="uk-UA"/>
        </w:rPr>
      </w:pPr>
      <w:r w:rsidRPr="005A09CC">
        <w:rPr>
          <w:rFonts w:ascii="Times New Roman" w:hAnsi="Times New Roman"/>
          <w:sz w:val="28"/>
          <w:lang w:val="uk-UA"/>
        </w:rPr>
        <w:t>Вцілому, виражено увігнуті та опуклі поверхні рельєфу мають близькі значення площ, які вони займають. Так, на частку увігнутих форм припадає 3% території, на до</w:t>
      </w:r>
      <w:r w:rsidR="008F1272" w:rsidRPr="005A09CC">
        <w:rPr>
          <w:rFonts w:ascii="Times New Roman" w:hAnsi="Times New Roman"/>
          <w:sz w:val="28"/>
          <w:lang w:val="uk-UA"/>
        </w:rPr>
        <w:t>л</w:t>
      </w:r>
      <w:r w:rsidRPr="005A09CC">
        <w:rPr>
          <w:rFonts w:ascii="Times New Roman" w:hAnsi="Times New Roman"/>
          <w:sz w:val="28"/>
          <w:lang w:val="uk-UA"/>
        </w:rPr>
        <w:t xml:space="preserve">ю опуклих </w:t>
      </w:r>
      <w:r w:rsidRPr="005A09CC">
        <w:rPr>
          <w:rFonts w:ascii="Times New Roman" w:hAnsi="Times New Roman"/>
          <w:sz w:val="28"/>
          <w:szCs w:val="28"/>
          <w:lang w:val="uk-UA"/>
        </w:rPr>
        <w:t>– 2,7</w:t>
      </w:r>
      <w:r w:rsidR="00D3666E" w:rsidRPr="005A09CC">
        <w:rPr>
          <w:rFonts w:ascii="Times New Roman" w:hAnsi="Times New Roman"/>
          <w:sz w:val="28"/>
          <w:szCs w:val="28"/>
          <w:lang w:val="uk-UA"/>
        </w:rPr>
        <w:t xml:space="preserve"> </w:t>
      </w:r>
      <w:r w:rsidRPr="005A09CC">
        <w:rPr>
          <w:rFonts w:ascii="Times New Roman" w:hAnsi="Times New Roman"/>
          <w:sz w:val="28"/>
          <w:szCs w:val="28"/>
          <w:lang w:val="uk-UA"/>
        </w:rPr>
        <w:t>%.</w:t>
      </w:r>
    </w:p>
    <w:p w14:paraId="40DEF989" w14:textId="77777777" w:rsidR="00B47A11" w:rsidRPr="005A09CC" w:rsidRDefault="00B47A11" w:rsidP="00F941C5">
      <w:pPr>
        <w:spacing w:line="360" w:lineRule="auto"/>
        <w:ind w:firstLine="709"/>
        <w:contextualSpacing/>
        <w:jc w:val="both"/>
        <w:rPr>
          <w:rFonts w:ascii="Times New Roman" w:hAnsi="Times New Roman"/>
          <w:sz w:val="28"/>
          <w:szCs w:val="28"/>
          <w:lang w:val="uk-UA"/>
        </w:rPr>
      </w:pPr>
      <w:r w:rsidRPr="005A09CC">
        <w:rPr>
          <w:rFonts w:ascii="Times New Roman" w:hAnsi="Times New Roman"/>
          <w:b/>
          <w:i/>
          <w:sz w:val="28"/>
          <w:szCs w:val="28"/>
          <w:lang w:val="uk-UA"/>
        </w:rPr>
        <w:t xml:space="preserve">Клімат. </w:t>
      </w:r>
      <w:r w:rsidRPr="005A09CC">
        <w:rPr>
          <w:rFonts w:ascii="Times New Roman" w:hAnsi="Times New Roman"/>
          <w:sz w:val="28"/>
          <w:szCs w:val="28"/>
          <w:lang w:val="uk-UA"/>
        </w:rPr>
        <w:t xml:space="preserve">Місто Харків лежить у помірному поясі, його географічному положенню відповідає помірно-континентальний тип клімату із тривалою, але не суворою зимою, із частими відлигами та довгим, стійким, іноді спекотним літом. Проте, міський клімат — це клімат невеликої за розміром території, який значним чином </w:t>
      </w:r>
      <w:r w:rsidR="008F1272" w:rsidRPr="005A09CC">
        <w:rPr>
          <w:rFonts w:ascii="Times New Roman" w:hAnsi="Times New Roman"/>
          <w:sz w:val="28"/>
          <w:szCs w:val="28"/>
          <w:lang w:val="uk-UA"/>
        </w:rPr>
        <w:t>з</w:t>
      </w:r>
      <w:r w:rsidRPr="005A09CC">
        <w:rPr>
          <w:rFonts w:ascii="Times New Roman" w:hAnsi="Times New Roman"/>
          <w:sz w:val="28"/>
          <w:szCs w:val="28"/>
          <w:lang w:val="uk-UA"/>
        </w:rPr>
        <w:t xml:space="preserve">умовлений дією місцевих </w:t>
      </w:r>
      <w:r w:rsidR="008F1272" w:rsidRPr="005A09CC">
        <w:rPr>
          <w:rFonts w:ascii="Times New Roman" w:hAnsi="Times New Roman"/>
          <w:sz w:val="28"/>
          <w:szCs w:val="28"/>
          <w:lang w:val="uk-UA"/>
        </w:rPr>
        <w:t>чинників</w:t>
      </w:r>
      <w:r w:rsidRPr="005A09CC">
        <w:rPr>
          <w:rFonts w:ascii="Times New Roman" w:hAnsi="Times New Roman"/>
          <w:sz w:val="28"/>
          <w:szCs w:val="28"/>
          <w:lang w:val="uk-UA"/>
        </w:rPr>
        <w:t>.</w:t>
      </w:r>
      <w:r w:rsidR="00F941C5" w:rsidRPr="005A09CC">
        <w:rPr>
          <w:rFonts w:ascii="Times New Roman" w:hAnsi="Times New Roman"/>
          <w:sz w:val="28"/>
          <w:szCs w:val="28"/>
          <w:lang w:val="uk-UA"/>
        </w:rPr>
        <w:t xml:space="preserve"> </w:t>
      </w:r>
      <w:r w:rsidRPr="005A09CC">
        <w:rPr>
          <w:rFonts w:ascii="Times New Roman" w:hAnsi="Times New Roman"/>
          <w:sz w:val="28"/>
          <w:szCs w:val="28"/>
          <w:lang w:val="uk-UA"/>
        </w:rPr>
        <w:t xml:space="preserve">Так, загалом у Харкові спостерігаються більш м’які кліматичні умови, ніж на прилеглих територіях </w:t>
      </w:r>
      <w:r w:rsidR="008F1272" w:rsidRPr="005A09CC">
        <w:rPr>
          <w:rFonts w:ascii="Times New Roman" w:hAnsi="Times New Roman"/>
          <w:sz w:val="28"/>
          <w:szCs w:val="28"/>
          <w:lang w:val="uk-UA"/>
        </w:rPr>
        <w:t>в</w:t>
      </w:r>
      <w:r w:rsidRPr="005A09CC">
        <w:rPr>
          <w:rFonts w:ascii="Times New Roman" w:hAnsi="Times New Roman"/>
          <w:sz w:val="28"/>
          <w:szCs w:val="28"/>
          <w:lang w:val="uk-UA"/>
        </w:rPr>
        <w:t>наслідок зменшення притоку сонячної радіації, послаблення сили вітру і зміни його напрямку, підвищення температури повітря тощо.</w:t>
      </w:r>
    </w:p>
    <w:p w14:paraId="4517C12E" w14:textId="77777777" w:rsidR="00B47A11" w:rsidRPr="005A09CC" w:rsidRDefault="00B47A11" w:rsidP="00B47A11">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Річний радіаційний баланс для Харкова дорівнює 39,4 ккал / см</w:t>
      </w:r>
      <w:r w:rsidRPr="005A09CC">
        <w:rPr>
          <w:rFonts w:ascii="Times New Roman" w:hAnsi="Times New Roman"/>
          <w:sz w:val="28"/>
          <w:szCs w:val="28"/>
          <w:vertAlign w:val="superscript"/>
          <w:lang w:val="uk-UA"/>
        </w:rPr>
        <w:t>2</w:t>
      </w:r>
      <w:r w:rsidRPr="005A09CC">
        <w:rPr>
          <w:rFonts w:ascii="Times New Roman" w:hAnsi="Times New Roman"/>
          <w:sz w:val="28"/>
          <w:szCs w:val="28"/>
          <w:lang w:val="uk-UA"/>
        </w:rPr>
        <w:t>. Максимум радіаційного балансу припадає на червень (1,08 кал / см</w:t>
      </w:r>
      <w:r w:rsidRPr="005A09CC">
        <w:rPr>
          <w:rFonts w:ascii="Times New Roman" w:hAnsi="Times New Roman"/>
          <w:sz w:val="28"/>
          <w:szCs w:val="28"/>
          <w:vertAlign w:val="superscript"/>
          <w:lang w:val="uk-UA"/>
        </w:rPr>
        <w:t>2</w:t>
      </w:r>
      <w:r w:rsidRPr="005A09CC">
        <w:rPr>
          <w:rFonts w:ascii="Times New Roman" w:hAnsi="Times New Roman"/>
          <w:sz w:val="28"/>
          <w:szCs w:val="28"/>
          <w:lang w:val="uk-UA"/>
        </w:rPr>
        <w:t xml:space="preserve">хв), мінімум </w:t>
      </w:r>
      <w:r w:rsidR="00D44878" w:rsidRPr="005A09CC">
        <w:rPr>
          <w:rFonts w:ascii="Times New Roman" w:hAnsi="Times New Roman"/>
          <w:sz w:val="28"/>
          <w:szCs w:val="28"/>
          <w:lang w:val="uk-UA"/>
        </w:rPr>
        <w:t>–</w:t>
      </w:r>
      <w:r w:rsidRPr="005A09CC">
        <w:rPr>
          <w:rFonts w:ascii="Times New Roman" w:hAnsi="Times New Roman"/>
          <w:sz w:val="28"/>
          <w:szCs w:val="28"/>
          <w:lang w:val="uk-UA"/>
        </w:rPr>
        <w:t xml:space="preserve"> на грудень (0,28 кал / см</w:t>
      </w:r>
      <w:r w:rsidRPr="005A09CC">
        <w:rPr>
          <w:rFonts w:ascii="Times New Roman" w:hAnsi="Times New Roman"/>
          <w:sz w:val="28"/>
          <w:szCs w:val="28"/>
          <w:vertAlign w:val="superscript"/>
          <w:lang w:val="uk-UA"/>
        </w:rPr>
        <w:t>2</w:t>
      </w:r>
      <w:r w:rsidRPr="005A09CC">
        <w:rPr>
          <w:rFonts w:ascii="Times New Roman" w:hAnsi="Times New Roman"/>
          <w:sz w:val="28"/>
          <w:szCs w:val="28"/>
          <w:lang w:val="uk-UA"/>
        </w:rPr>
        <w:t>хв) [</w:t>
      </w:r>
      <w:r w:rsidR="006A752B" w:rsidRPr="005A09CC">
        <w:rPr>
          <w:rFonts w:ascii="Times New Roman" w:hAnsi="Times New Roman"/>
          <w:sz w:val="28"/>
          <w:szCs w:val="28"/>
          <w:lang w:val="uk-UA"/>
        </w:rPr>
        <w:t>1</w:t>
      </w:r>
      <w:r w:rsidR="006D47EE" w:rsidRPr="005A09CC">
        <w:rPr>
          <w:rFonts w:ascii="Times New Roman" w:hAnsi="Times New Roman"/>
          <w:sz w:val="28"/>
          <w:szCs w:val="28"/>
          <w:lang w:val="ru-RU"/>
        </w:rPr>
        <w:t>18</w:t>
      </w:r>
      <w:r w:rsidRPr="005A09CC">
        <w:rPr>
          <w:rFonts w:ascii="Times New Roman" w:hAnsi="Times New Roman"/>
          <w:sz w:val="28"/>
          <w:szCs w:val="28"/>
          <w:lang w:val="uk-UA"/>
        </w:rPr>
        <w:t>].</w:t>
      </w:r>
    </w:p>
    <w:p w14:paraId="3B5AD555" w14:textId="77777777" w:rsidR="00B47A11" w:rsidRPr="005A09CC" w:rsidRDefault="00B47A11" w:rsidP="00B47A11">
      <w:pPr>
        <w:spacing w:line="360" w:lineRule="auto"/>
        <w:ind w:firstLine="709"/>
        <w:contextualSpacing/>
        <w:jc w:val="both"/>
        <w:rPr>
          <w:rFonts w:ascii="Times New Roman" w:hAnsi="Times New Roman"/>
          <w:b/>
          <w:color w:val="FF0000"/>
          <w:sz w:val="28"/>
          <w:szCs w:val="28"/>
          <w:lang w:val="uk-UA"/>
        </w:rPr>
      </w:pPr>
      <w:r w:rsidRPr="005A09CC">
        <w:rPr>
          <w:rFonts w:ascii="Times New Roman" w:hAnsi="Times New Roman"/>
          <w:sz w:val="28"/>
          <w:szCs w:val="28"/>
          <w:lang w:val="uk-UA"/>
        </w:rPr>
        <w:lastRenderedPageBreak/>
        <w:t xml:space="preserve">Середньорічна температура повітря складає +8,1 °C. Розподіл середньомісячних температур, середніх максимумів та мінімумів температури </w:t>
      </w:r>
      <w:r w:rsidR="008F1272" w:rsidRPr="005A09CC">
        <w:rPr>
          <w:rFonts w:ascii="Times New Roman" w:hAnsi="Times New Roman"/>
          <w:sz w:val="28"/>
          <w:szCs w:val="28"/>
          <w:lang w:val="uk-UA"/>
        </w:rPr>
        <w:t>упродовж</w:t>
      </w:r>
      <w:r w:rsidR="001C2554" w:rsidRPr="005A09CC">
        <w:rPr>
          <w:rFonts w:ascii="Times New Roman" w:hAnsi="Times New Roman"/>
          <w:sz w:val="28"/>
          <w:szCs w:val="28"/>
          <w:lang w:val="uk-UA"/>
        </w:rPr>
        <w:t xml:space="preserve"> року зображено </w:t>
      </w:r>
      <w:r w:rsidR="00845055" w:rsidRPr="005A09CC">
        <w:rPr>
          <w:rFonts w:ascii="Times New Roman" w:hAnsi="Times New Roman"/>
          <w:sz w:val="28"/>
          <w:szCs w:val="28"/>
          <w:lang w:val="uk-UA"/>
        </w:rPr>
        <w:t>у табл</w:t>
      </w:r>
      <w:r w:rsidR="001C2554" w:rsidRPr="005A09CC">
        <w:rPr>
          <w:rFonts w:ascii="Times New Roman" w:hAnsi="Times New Roman"/>
          <w:sz w:val="28"/>
          <w:szCs w:val="28"/>
          <w:lang w:val="uk-UA"/>
        </w:rPr>
        <w:t>. 3</w:t>
      </w:r>
      <w:r w:rsidRPr="005A09CC">
        <w:rPr>
          <w:rFonts w:ascii="Times New Roman" w:hAnsi="Times New Roman"/>
          <w:sz w:val="28"/>
          <w:szCs w:val="28"/>
          <w:lang w:val="uk-UA"/>
        </w:rPr>
        <w:t>.</w:t>
      </w:r>
      <w:r w:rsidR="001978AA" w:rsidRPr="005A09CC">
        <w:rPr>
          <w:rFonts w:ascii="Times New Roman" w:hAnsi="Times New Roman"/>
          <w:sz w:val="28"/>
          <w:szCs w:val="28"/>
          <w:lang w:val="uk-UA"/>
        </w:rPr>
        <w:t xml:space="preserve"> </w:t>
      </w:r>
      <w:r w:rsidR="00845055" w:rsidRPr="005A09CC">
        <w:rPr>
          <w:rFonts w:ascii="Times New Roman" w:hAnsi="Times New Roman"/>
          <w:sz w:val="28"/>
          <w:szCs w:val="28"/>
          <w:lang w:val="uk-UA"/>
        </w:rPr>
        <w:t>1</w:t>
      </w:r>
      <w:r w:rsidRPr="005A09CC">
        <w:rPr>
          <w:rFonts w:ascii="Times New Roman" w:hAnsi="Times New Roman"/>
          <w:sz w:val="28"/>
          <w:szCs w:val="28"/>
          <w:lang w:val="uk-UA"/>
        </w:rPr>
        <w:t>.</w:t>
      </w:r>
    </w:p>
    <w:p w14:paraId="26B6ECA1" w14:textId="77777777" w:rsidR="00F839BE" w:rsidRPr="005A09CC" w:rsidRDefault="00F839BE" w:rsidP="00B47A11">
      <w:pPr>
        <w:spacing w:line="360" w:lineRule="auto"/>
        <w:ind w:firstLine="851"/>
        <w:contextualSpacing/>
        <w:jc w:val="both"/>
        <w:rPr>
          <w:rFonts w:ascii="Times New Roman" w:hAnsi="Times New Roman"/>
          <w:sz w:val="28"/>
          <w:szCs w:val="28"/>
          <w:lang w:val="uk-UA"/>
        </w:rPr>
      </w:pPr>
    </w:p>
    <w:p w14:paraId="52A0B2A8" w14:textId="77777777" w:rsidR="001F48E2" w:rsidRPr="005A09CC" w:rsidRDefault="001F48E2" w:rsidP="001F48E2">
      <w:pPr>
        <w:spacing w:line="360" w:lineRule="auto"/>
        <w:ind w:firstLine="709"/>
        <w:jc w:val="right"/>
        <w:rPr>
          <w:rFonts w:ascii="Times New Roman" w:hAnsi="Times New Roman"/>
          <w:i/>
          <w:sz w:val="28"/>
          <w:szCs w:val="28"/>
          <w:lang w:val="uk-UA"/>
        </w:rPr>
      </w:pPr>
      <w:r w:rsidRPr="005A09CC">
        <w:rPr>
          <w:rFonts w:ascii="Times New Roman" w:hAnsi="Times New Roman"/>
          <w:i/>
          <w:sz w:val="28"/>
          <w:szCs w:val="28"/>
          <w:lang w:val="uk-UA"/>
        </w:rPr>
        <w:t>Таблиця 3.1</w:t>
      </w:r>
    </w:p>
    <w:p w14:paraId="79F2AC85" w14:textId="77777777" w:rsidR="001F48E2" w:rsidRPr="005A09CC" w:rsidRDefault="001F48E2" w:rsidP="00681BF7">
      <w:pPr>
        <w:spacing w:line="360" w:lineRule="auto"/>
        <w:ind w:firstLine="709"/>
        <w:contextualSpacing/>
        <w:jc w:val="center"/>
        <w:rPr>
          <w:rFonts w:ascii="Times New Roman" w:hAnsi="Times New Roman"/>
          <w:sz w:val="28"/>
          <w:szCs w:val="28"/>
          <w:lang w:val="uk-UA"/>
        </w:rPr>
      </w:pPr>
      <w:r w:rsidRPr="005A09CC">
        <w:rPr>
          <w:rFonts w:ascii="Times New Roman" w:hAnsi="Times New Roman"/>
          <w:sz w:val="28"/>
          <w:szCs w:val="28"/>
          <w:lang w:val="uk-UA"/>
        </w:rPr>
        <w:t>Середня температура, середні максимуми та мінімуми  температур у м. Харків, °C</w:t>
      </w:r>
      <w:r w:rsidR="00681BF7" w:rsidRPr="005A09CC">
        <w:rPr>
          <w:rFonts w:ascii="Times New Roman" w:hAnsi="Times New Roman"/>
          <w:sz w:val="28"/>
          <w:szCs w:val="28"/>
          <w:lang w:val="uk-UA"/>
        </w:rPr>
        <w:t xml:space="preserve"> (за даними [</w:t>
      </w:r>
      <w:r w:rsidR="006D47EE" w:rsidRPr="005A09CC">
        <w:rPr>
          <w:rFonts w:ascii="Times New Roman" w:hAnsi="Times New Roman"/>
          <w:sz w:val="28"/>
          <w:szCs w:val="28"/>
          <w:lang w:val="ru-RU"/>
        </w:rPr>
        <w:t>62</w:t>
      </w:r>
      <w:r w:rsidR="00681BF7" w:rsidRPr="005A09CC">
        <w:rPr>
          <w:rFonts w:ascii="Times New Roman" w:hAnsi="Times New Roman"/>
          <w:sz w:val="28"/>
          <w:szCs w:val="28"/>
          <w:lang w:val="uk-UA"/>
        </w:rPr>
        <w:t>])</w:t>
      </w:r>
    </w:p>
    <w:tbl>
      <w:tblPr>
        <w:tblW w:w="10010" w:type="dxa"/>
        <w:jc w:val="center"/>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2302"/>
        <w:gridCol w:w="650"/>
        <w:gridCol w:w="648"/>
        <w:gridCol w:w="648"/>
        <w:gridCol w:w="632"/>
        <w:gridCol w:w="632"/>
        <w:gridCol w:w="632"/>
        <w:gridCol w:w="632"/>
        <w:gridCol w:w="674"/>
        <w:gridCol w:w="632"/>
        <w:gridCol w:w="632"/>
        <w:gridCol w:w="648"/>
        <w:gridCol w:w="648"/>
      </w:tblGrid>
      <w:tr w:rsidR="00F105F8" w:rsidRPr="005A09CC" w14:paraId="68C1707D" w14:textId="77777777" w:rsidTr="009F083C">
        <w:trPr>
          <w:trHeight w:val="464"/>
          <w:jc w:val="center"/>
        </w:trPr>
        <w:tc>
          <w:tcPr>
            <w:tcW w:w="2302" w:type="dxa"/>
            <w:tcBorders>
              <w:top w:val="single" w:sz="6" w:space="0" w:color="AAAAAA"/>
              <w:left w:val="single" w:sz="6" w:space="0" w:color="AAAAAA"/>
              <w:bottom w:val="single" w:sz="24" w:space="0" w:color="AAAAAA"/>
              <w:right w:val="single" w:sz="6" w:space="0" w:color="AAAAAA"/>
            </w:tcBorders>
            <w:shd w:val="clear" w:color="auto" w:fill="F2F2F2"/>
            <w:tcMar>
              <w:top w:w="48" w:type="dxa"/>
              <w:left w:w="96" w:type="dxa"/>
              <w:bottom w:w="48" w:type="dxa"/>
              <w:right w:w="96" w:type="dxa"/>
            </w:tcMar>
            <w:vAlign w:val="center"/>
            <w:hideMark/>
          </w:tcPr>
          <w:p w14:paraId="6DD1742F" w14:textId="77777777" w:rsidR="00B47A11" w:rsidRPr="00106797" w:rsidRDefault="00B47A11" w:rsidP="007B5425">
            <w:pPr>
              <w:spacing w:line="264" w:lineRule="atLeast"/>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Показник</w:t>
            </w:r>
          </w:p>
        </w:tc>
        <w:tc>
          <w:tcPr>
            <w:tcW w:w="650" w:type="dxa"/>
            <w:tcBorders>
              <w:top w:val="single" w:sz="6" w:space="0" w:color="AAAAAA"/>
              <w:left w:val="single" w:sz="6" w:space="0" w:color="AAAAAA"/>
              <w:bottom w:val="single" w:sz="24" w:space="0" w:color="AAAAAA"/>
              <w:right w:val="single" w:sz="6" w:space="0" w:color="AAAAAA"/>
            </w:tcBorders>
            <w:shd w:val="clear" w:color="auto" w:fill="F2F2F2"/>
            <w:tcMar>
              <w:top w:w="48" w:type="dxa"/>
              <w:left w:w="96" w:type="dxa"/>
              <w:bottom w:w="48" w:type="dxa"/>
              <w:right w:w="96" w:type="dxa"/>
            </w:tcMar>
            <w:vAlign w:val="center"/>
            <w:hideMark/>
          </w:tcPr>
          <w:p w14:paraId="1763114F" w14:textId="77777777" w:rsidR="00B47A11" w:rsidRPr="00106797" w:rsidRDefault="00B47A11" w:rsidP="007B5425">
            <w:pPr>
              <w:spacing w:line="264" w:lineRule="atLeast"/>
              <w:jc w:val="center"/>
              <w:rPr>
                <w:rFonts w:ascii="Times New Roman" w:hAnsi="Times New Roman"/>
                <w:b/>
                <w:bCs/>
                <w:color w:val="000000"/>
                <w:sz w:val="20"/>
                <w:szCs w:val="20"/>
                <w:lang w:val="uk-UA"/>
              </w:rPr>
            </w:pPr>
            <w:r w:rsidRPr="00106797">
              <w:rPr>
                <w:rFonts w:ascii="Times New Roman" w:hAnsi="Times New Roman"/>
                <w:b/>
                <w:bCs/>
                <w:color w:val="000000"/>
                <w:sz w:val="20"/>
                <w:szCs w:val="20"/>
                <w:lang w:val="uk-UA"/>
              </w:rPr>
              <w:t>I</w:t>
            </w:r>
          </w:p>
        </w:tc>
        <w:tc>
          <w:tcPr>
            <w:tcW w:w="648" w:type="dxa"/>
            <w:tcBorders>
              <w:top w:val="single" w:sz="6" w:space="0" w:color="AAAAAA"/>
              <w:left w:val="single" w:sz="6" w:space="0" w:color="AAAAAA"/>
              <w:bottom w:val="single" w:sz="24" w:space="0" w:color="AAAAAA"/>
              <w:right w:val="single" w:sz="6" w:space="0" w:color="AAAAAA"/>
            </w:tcBorders>
            <w:shd w:val="clear" w:color="auto" w:fill="F2F2F2"/>
            <w:tcMar>
              <w:top w:w="48" w:type="dxa"/>
              <w:left w:w="96" w:type="dxa"/>
              <w:bottom w:w="48" w:type="dxa"/>
              <w:right w:w="96" w:type="dxa"/>
            </w:tcMar>
            <w:vAlign w:val="center"/>
            <w:hideMark/>
          </w:tcPr>
          <w:p w14:paraId="4E9BBC45" w14:textId="77777777" w:rsidR="00B47A11" w:rsidRPr="00106797" w:rsidRDefault="00B47A11" w:rsidP="007B5425">
            <w:pPr>
              <w:spacing w:line="264" w:lineRule="atLeast"/>
              <w:jc w:val="center"/>
              <w:rPr>
                <w:rFonts w:ascii="Times New Roman" w:hAnsi="Times New Roman"/>
                <w:b/>
                <w:bCs/>
                <w:color w:val="000000"/>
                <w:sz w:val="20"/>
                <w:szCs w:val="20"/>
                <w:lang w:val="uk-UA"/>
              </w:rPr>
            </w:pPr>
            <w:r w:rsidRPr="00106797">
              <w:rPr>
                <w:rFonts w:ascii="Times New Roman" w:hAnsi="Times New Roman"/>
                <w:b/>
                <w:bCs/>
                <w:color w:val="000000"/>
                <w:sz w:val="20"/>
                <w:szCs w:val="20"/>
                <w:lang w:val="uk-UA"/>
              </w:rPr>
              <w:t>II</w:t>
            </w:r>
          </w:p>
        </w:tc>
        <w:tc>
          <w:tcPr>
            <w:tcW w:w="648" w:type="dxa"/>
            <w:tcBorders>
              <w:top w:val="single" w:sz="6" w:space="0" w:color="AAAAAA"/>
              <w:left w:val="single" w:sz="6" w:space="0" w:color="AAAAAA"/>
              <w:bottom w:val="single" w:sz="24" w:space="0" w:color="AAAAAA"/>
              <w:right w:val="single" w:sz="6" w:space="0" w:color="AAAAAA"/>
            </w:tcBorders>
            <w:shd w:val="clear" w:color="auto" w:fill="F2F2F2"/>
            <w:tcMar>
              <w:top w:w="48" w:type="dxa"/>
              <w:left w:w="96" w:type="dxa"/>
              <w:bottom w:w="48" w:type="dxa"/>
              <w:right w:w="96" w:type="dxa"/>
            </w:tcMar>
            <w:vAlign w:val="center"/>
            <w:hideMark/>
          </w:tcPr>
          <w:p w14:paraId="4792823A" w14:textId="77777777" w:rsidR="00B47A11" w:rsidRPr="00106797" w:rsidRDefault="00B47A11" w:rsidP="007B5425">
            <w:pPr>
              <w:spacing w:line="264" w:lineRule="atLeast"/>
              <w:jc w:val="center"/>
              <w:rPr>
                <w:rFonts w:ascii="Times New Roman" w:hAnsi="Times New Roman"/>
                <w:b/>
                <w:bCs/>
                <w:color w:val="000000"/>
                <w:sz w:val="20"/>
                <w:szCs w:val="20"/>
                <w:lang w:val="uk-UA"/>
              </w:rPr>
            </w:pPr>
            <w:r w:rsidRPr="00106797">
              <w:rPr>
                <w:rFonts w:ascii="Times New Roman" w:hAnsi="Times New Roman"/>
                <w:b/>
                <w:bCs/>
                <w:color w:val="000000"/>
                <w:sz w:val="20"/>
                <w:szCs w:val="20"/>
                <w:lang w:val="uk-UA"/>
              </w:rPr>
              <w:t>III</w:t>
            </w:r>
          </w:p>
        </w:tc>
        <w:tc>
          <w:tcPr>
            <w:tcW w:w="632" w:type="dxa"/>
            <w:tcBorders>
              <w:top w:val="single" w:sz="6" w:space="0" w:color="AAAAAA"/>
              <w:left w:val="single" w:sz="6" w:space="0" w:color="AAAAAA"/>
              <w:bottom w:val="single" w:sz="24" w:space="0" w:color="AAAAAA"/>
              <w:right w:val="single" w:sz="6" w:space="0" w:color="AAAAAA"/>
            </w:tcBorders>
            <w:shd w:val="clear" w:color="auto" w:fill="F2F2F2"/>
            <w:tcMar>
              <w:top w:w="48" w:type="dxa"/>
              <w:left w:w="96" w:type="dxa"/>
              <w:bottom w:w="48" w:type="dxa"/>
              <w:right w:w="96" w:type="dxa"/>
            </w:tcMar>
            <w:vAlign w:val="center"/>
            <w:hideMark/>
          </w:tcPr>
          <w:p w14:paraId="5A9AB8C5" w14:textId="77777777" w:rsidR="00B47A11" w:rsidRPr="00106797" w:rsidRDefault="00B47A11" w:rsidP="007B5425">
            <w:pPr>
              <w:spacing w:line="264" w:lineRule="atLeast"/>
              <w:jc w:val="center"/>
              <w:rPr>
                <w:rFonts w:ascii="Times New Roman" w:hAnsi="Times New Roman"/>
                <w:b/>
                <w:bCs/>
                <w:color w:val="000000"/>
                <w:sz w:val="20"/>
                <w:szCs w:val="20"/>
                <w:lang w:val="uk-UA"/>
              </w:rPr>
            </w:pPr>
            <w:r w:rsidRPr="00106797">
              <w:rPr>
                <w:rFonts w:ascii="Times New Roman" w:hAnsi="Times New Roman"/>
                <w:b/>
                <w:bCs/>
                <w:color w:val="000000"/>
                <w:sz w:val="20"/>
                <w:szCs w:val="20"/>
                <w:lang w:val="uk-UA"/>
              </w:rPr>
              <w:t>IV</w:t>
            </w:r>
          </w:p>
        </w:tc>
        <w:tc>
          <w:tcPr>
            <w:tcW w:w="632" w:type="dxa"/>
            <w:tcBorders>
              <w:top w:val="single" w:sz="6" w:space="0" w:color="AAAAAA"/>
              <w:left w:val="single" w:sz="6" w:space="0" w:color="AAAAAA"/>
              <w:bottom w:val="single" w:sz="24" w:space="0" w:color="AAAAAA"/>
              <w:right w:val="single" w:sz="6" w:space="0" w:color="AAAAAA"/>
            </w:tcBorders>
            <w:shd w:val="clear" w:color="auto" w:fill="F2F2F2"/>
            <w:tcMar>
              <w:top w:w="48" w:type="dxa"/>
              <w:left w:w="96" w:type="dxa"/>
              <w:bottom w:w="48" w:type="dxa"/>
              <w:right w:w="96" w:type="dxa"/>
            </w:tcMar>
            <w:vAlign w:val="center"/>
            <w:hideMark/>
          </w:tcPr>
          <w:p w14:paraId="7CAF4544" w14:textId="77777777" w:rsidR="00B47A11" w:rsidRPr="00106797" w:rsidRDefault="00B47A11" w:rsidP="007B5425">
            <w:pPr>
              <w:spacing w:line="264" w:lineRule="atLeast"/>
              <w:jc w:val="center"/>
              <w:rPr>
                <w:rFonts w:ascii="Times New Roman" w:hAnsi="Times New Roman"/>
                <w:b/>
                <w:bCs/>
                <w:color w:val="000000"/>
                <w:sz w:val="20"/>
                <w:szCs w:val="20"/>
                <w:lang w:val="uk-UA"/>
              </w:rPr>
            </w:pPr>
            <w:r w:rsidRPr="00106797">
              <w:rPr>
                <w:rFonts w:ascii="Times New Roman" w:hAnsi="Times New Roman"/>
                <w:b/>
                <w:bCs/>
                <w:color w:val="000000"/>
                <w:sz w:val="20"/>
                <w:szCs w:val="20"/>
                <w:lang w:val="uk-UA"/>
              </w:rPr>
              <w:t>V</w:t>
            </w:r>
          </w:p>
        </w:tc>
        <w:tc>
          <w:tcPr>
            <w:tcW w:w="632" w:type="dxa"/>
            <w:tcBorders>
              <w:top w:val="single" w:sz="6" w:space="0" w:color="AAAAAA"/>
              <w:left w:val="single" w:sz="6" w:space="0" w:color="AAAAAA"/>
              <w:bottom w:val="single" w:sz="24" w:space="0" w:color="AAAAAA"/>
              <w:right w:val="single" w:sz="6" w:space="0" w:color="AAAAAA"/>
            </w:tcBorders>
            <w:shd w:val="clear" w:color="auto" w:fill="F2F2F2"/>
            <w:tcMar>
              <w:top w:w="48" w:type="dxa"/>
              <w:left w:w="96" w:type="dxa"/>
              <w:bottom w:w="48" w:type="dxa"/>
              <w:right w:w="96" w:type="dxa"/>
            </w:tcMar>
            <w:vAlign w:val="center"/>
            <w:hideMark/>
          </w:tcPr>
          <w:p w14:paraId="6B012A87" w14:textId="77777777" w:rsidR="00B47A11" w:rsidRPr="00106797" w:rsidRDefault="00B47A11" w:rsidP="007B5425">
            <w:pPr>
              <w:spacing w:line="264" w:lineRule="atLeast"/>
              <w:jc w:val="center"/>
              <w:rPr>
                <w:rFonts w:ascii="Times New Roman" w:hAnsi="Times New Roman"/>
                <w:b/>
                <w:bCs/>
                <w:color w:val="000000"/>
                <w:sz w:val="20"/>
                <w:szCs w:val="20"/>
                <w:lang w:val="uk-UA"/>
              </w:rPr>
            </w:pPr>
            <w:r w:rsidRPr="00106797">
              <w:rPr>
                <w:rFonts w:ascii="Times New Roman" w:hAnsi="Times New Roman"/>
                <w:b/>
                <w:bCs/>
                <w:color w:val="000000"/>
                <w:sz w:val="20"/>
                <w:szCs w:val="20"/>
                <w:lang w:val="uk-UA"/>
              </w:rPr>
              <w:t>VI</w:t>
            </w:r>
          </w:p>
        </w:tc>
        <w:tc>
          <w:tcPr>
            <w:tcW w:w="632" w:type="dxa"/>
            <w:tcBorders>
              <w:top w:val="single" w:sz="6" w:space="0" w:color="AAAAAA"/>
              <w:left w:val="single" w:sz="6" w:space="0" w:color="AAAAAA"/>
              <w:bottom w:val="single" w:sz="24" w:space="0" w:color="AAAAAA"/>
              <w:right w:val="single" w:sz="6" w:space="0" w:color="AAAAAA"/>
            </w:tcBorders>
            <w:shd w:val="clear" w:color="auto" w:fill="F2F2F2"/>
            <w:tcMar>
              <w:top w:w="48" w:type="dxa"/>
              <w:left w:w="96" w:type="dxa"/>
              <w:bottom w:w="48" w:type="dxa"/>
              <w:right w:w="96" w:type="dxa"/>
            </w:tcMar>
            <w:vAlign w:val="center"/>
            <w:hideMark/>
          </w:tcPr>
          <w:p w14:paraId="26C95B61" w14:textId="77777777" w:rsidR="00B47A11" w:rsidRPr="00106797" w:rsidRDefault="00B47A11" w:rsidP="007B5425">
            <w:pPr>
              <w:spacing w:line="264" w:lineRule="atLeast"/>
              <w:jc w:val="center"/>
              <w:rPr>
                <w:rFonts w:ascii="Times New Roman" w:hAnsi="Times New Roman"/>
                <w:b/>
                <w:bCs/>
                <w:color w:val="000000"/>
                <w:sz w:val="20"/>
                <w:szCs w:val="20"/>
                <w:lang w:val="uk-UA"/>
              </w:rPr>
            </w:pPr>
            <w:r w:rsidRPr="00106797">
              <w:rPr>
                <w:rFonts w:ascii="Times New Roman" w:hAnsi="Times New Roman"/>
                <w:b/>
                <w:bCs/>
                <w:color w:val="000000"/>
                <w:sz w:val="20"/>
                <w:szCs w:val="20"/>
                <w:lang w:val="uk-UA"/>
              </w:rPr>
              <w:t>VII</w:t>
            </w:r>
          </w:p>
        </w:tc>
        <w:tc>
          <w:tcPr>
            <w:tcW w:w="674" w:type="dxa"/>
            <w:tcBorders>
              <w:top w:val="single" w:sz="6" w:space="0" w:color="AAAAAA"/>
              <w:left w:val="single" w:sz="6" w:space="0" w:color="AAAAAA"/>
              <w:bottom w:val="single" w:sz="24" w:space="0" w:color="AAAAAA"/>
              <w:right w:val="single" w:sz="6" w:space="0" w:color="AAAAAA"/>
            </w:tcBorders>
            <w:shd w:val="clear" w:color="auto" w:fill="F2F2F2"/>
            <w:tcMar>
              <w:top w:w="48" w:type="dxa"/>
              <w:left w:w="96" w:type="dxa"/>
              <w:bottom w:w="48" w:type="dxa"/>
              <w:right w:w="96" w:type="dxa"/>
            </w:tcMar>
            <w:vAlign w:val="center"/>
            <w:hideMark/>
          </w:tcPr>
          <w:p w14:paraId="15C36617" w14:textId="77777777" w:rsidR="00B47A11" w:rsidRPr="00106797" w:rsidRDefault="00B47A11" w:rsidP="007B5425">
            <w:pPr>
              <w:spacing w:line="264" w:lineRule="atLeast"/>
              <w:jc w:val="center"/>
              <w:rPr>
                <w:rFonts w:ascii="Times New Roman" w:hAnsi="Times New Roman"/>
                <w:b/>
                <w:bCs/>
                <w:color w:val="000000"/>
                <w:sz w:val="20"/>
                <w:szCs w:val="20"/>
                <w:lang w:val="uk-UA"/>
              </w:rPr>
            </w:pPr>
            <w:r w:rsidRPr="00106797">
              <w:rPr>
                <w:rFonts w:ascii="Times New Roman" w:hAnsi="Times New Roman"/>
                <w:b/>
                <w:bCs/>
                <w:color w:val="000000"/>
                <w:sz w:val="20"/>
                <w:szCs w:val="20"/>
                <w:lang w:val="uk-UA"/>
              </w:rPr>
              <w:t>VIII</w:t>
            </w:r>
          </w:p>
        </w:tc>
        <w:tc>
          <w:tcPr>
            <w:tcW w:w="632" w:type="dxa"/>
            <w:tcBorders>
              <w:top w:val="single" w:sz="6" w:space="0" w:color="AAAAAA"/>
              <w:left w:val="single" w:sz="6" w:space="0" w:color="AAAAAA"/>
              <w:bottom w:val="single" w:sz="24" w:space="0" w:color="AAAAAA"/>
              <w:right w:val="single" w:sz="6" w:space="0" w:color="AAAAAA"/>
            </w:tcBorders>
            <w:shd w:val="clear" w:color="auto" w:fill="F2F2F2"/>
            <w:tcMar>
              <w:top w:w="48" w:type="dxa"/>
              <w:left w:w="96" w:type="dxa"/>
              <w:bottom w:w="48" w:type="dxa"/>
              <w:right w:w="96" w:type="dxa"/>
            </w:tcMar>
            <w:vAlign w:val="center"/>
            <w:hideMark/>
          </w:tcPr>
          <w:p w14:paraId="04304FA2" w14:textId="77777777" w:rsidR="00B47A11" w:rsidRPr="00106797" w:rsidRDefault="00B47A11" w:rsidP="007B5425">
            <w:pPr>
              <w:spacing w:line="264" w:lineRule="atLeast"/>
              <w:jc w:val="center"/>
              <w:rPr>
                <w:rFonts w:ascii="Times New Roman" w:hAnsi="Times New Roman"/>
                <w:b/>
                <w:bCs/>
                <w:color w:val="000000"/>
                <w:sz w:val="20"/>
                <w:szCs w:val="20"/>
                <w:lang w:val="uk-UA"/>
              </w:rPr>
            </w:pPr>
            <w:r w:rsidRPr="00106797">
              <w:rPr>
                <w:rFonts w:ascii="Times New Roman" w:hAnsi="Times New Roman"/>
                <w:b/>
                <w:bCs/>
                <w:color w:val="000000"/>
                <w:sz w:val="20"/>
                <w:szCs w:val="20"/>
                <w:lang w:val="uk-UA"/>
              </w:rPr>
              <w:t>IX</w:t>
            </w:r>
          </w:p>
        </w:tc>
        <w:tc>
          <w:tcPr>
            <w:tcW w:w="632" w:type="dxa"/>
            <w:tcBorders>
              <w:top w:val="single" w:sz="6" w:space="0" w:color="AAAAAA"/>
              <w:left w:val="single" w:sz="6" w:space="0" w:color="AAAAAA"/>
              <w:bottom w:val="single" w:sz="24" w:space="0" w:color="AAAAAA"/>
              <w:right w:val="single" w:sz="6" w:space="0" w:color="AAAAAA"/>
            </w:tcBorders>
            <w:shd w:val="clear" w:color="auto" w:fill="F2F2F2"/>
            <w:tcMar>
              <w:top w:w="48" w:type="dxa"/>
              <w:left w:w="96" w:type="dxa"/>
              <w:bottom w:w="48" w:type="dxa"/>
              <w:right w:w="96" w:type="dxa"/>
            </w:tcMar>
            <w:vAlign w:val="center"/>
            <w:hideMark/>
          </w:tcPr>
          <w:p w14:paraId="4C6BB412" w14:textId="77777777" w:rsidR="00B47A11" w:rsidRPr="00106797" w:rsidRDefault="00B47A11" w:rsidP="007B5425">
            <w:pPr>
              <w:spacing w:line="264" w:lineRule="atLeast"/>
              <w:jc w:val="center"/>
              <w:rPr>
                <w:rFonts w:ascii="Times New Roman" w:hAnsi="Times New Roman"/>
                <w:b/>
                <w:bCs/>
                <w:color w:val="000000"/>
                <w:sz w:val="20"/>
                <w:szCs w:val="20"/>
                <w:lang w:val="uk-UA"/>
              </w:rPr>
            </w:pPr>
            <w:r w:rsidRPr="00106797">
              <w:rPr>
                <w:rFonts w:ascii="Times New Roman" w:hAnsi="Times New Roman"/>
                <w:b/>
                <w:bCs/>
                <w:color w:val="000000"/>
                <w:sz w:val="20"/>
                <w:szCs w:val="20"/>
                <w:lang w:val="uk-UA"/>
              </w:rPr>
              <w:t>X</w:t>
            </w:r>
          </w:p>
        </w:tc>
        <w:tc>
          <w:tcPr>
            <w:tcW w:w="648" w:type="dxa"/>
            <w:tcBorders>
              <w:top w:val="single" w:sz="6" w:space="0" w:color="AAAAAA"/>
              <w:left w:val="single" w:sz="6" w:space="0" w:color="AAAAAA"/>
              <w:bottom w:val="single" w:sz="24" w:space="0" w:color="AAAAAA"/>
              <w:right w:val="single" w:sz="6" w:space="0" w:color="AAAAAA"/>
            </w:tcBorders>
            <w:shd w:val="clear" w:color="auto" w:fill="F2F2F2"/>
            <w:tcMar>
              <w:top w:w="48" w:type="dxa"/>
              <w:left w:w="96" w:type="dxa"/>
              <w:bottom w:w="48" w:type="dxa"/>
              <w:right w:w="96" w:type="dxa"/>
            </w:tcMar>
            <w:vAlign w:val="center"/>
            <w:hideMark/>
          </w:tcPr>
          <w:p w14:paraId="5AE7F58C" w14:textId="77777777" w:rsidR="00B47A11" w:rsidRPr="00106797" w:rsidRDefault="00B47A11" w:rsidP="007B5425">
            <w:pPr>
              <w:spacing w:line="264" w:lineRule="atLeast"/>
              <w:jc w:val="center"/>
              <w:rPr>
                <w:rFonts w:ascii="Times New Roman" w:hAnsi="Times New Roman"/>
                <w:b/>
                <w:bCs/>
                <w:color w:val="000000"/>
                <w:sz w:val="20"/>
                <w:szCs w:val="20"/>
                <w:lang w:val="uk-UA"/>
              </w:rPr>
            </w:pPr>
            <w:r w:rsidRPr="00106797">
              <w:rPr>
                <w:rFonts w:ascii="Times New Roman" w:hAnsi="Times New Roman"/>
                <w:b/>
                <w:bCs/>
                <w:color w:val="000000"/>
                <w:sz w:val="20"/>
                <w:szCs w:val="20"/>
                <w:lang w:val="uk-UA"/>
              </w:rPr>
              <w:t>XI</w:t>
            </w:r>
          </w:p>
        </w:tc>
        <w:tc>
          <w:tcPr>
            <w:tcW w:w="648" w:type="dxa"/>
            <w:tcBorders>
              <w:top w:val="single" w:sz="6" w:space="0" w:color="AAAAAA"/>
              <w:left w:val="single" w:sz="6" w:space="0" w:color="AAAAAA"/>
              <w:bottom w:val="single" w:sz="24" w:space="0" w:color="AAAAAA"/>
              <w:right w:val="single" w:sz="6" w:space="0" w:color="AAAAAA"/>
            </w:tcBorders>
            <w:shd w:val="clear" w:color="auto" w:fill="F2F2F2"/>
            <w:tcMar>
              <w:top w:w="48" w:type="dxa"/>
              <w:left w:w="96" w:type="dxa"/>
              <w:bottom w:w="48" w:type="dxa"/>
              <w:right w:w="96" w:type="dxa"/>
            </w:tcMar>
            <w:vAlign w:val="center"/>
            <w:hideMark/>
          </w:tcPr>
          <w:p w14:paraId="0FC3E1FD" w14:textId="77777777" w:rsidR="00B47A11" w:rsidRPr="00106797" w:rsidRDefault="00B47A11" w:rsidP="007B5425">
            <w:pPr>
              <w:spacing w:line="264" w:lineRule="atLeast"/>
              <w:jc w:val="center"/>
              <w:rPr>
                <w:rFonts w:ascii="Times New Roman" w:hAnsi="Times New Roman"/>
                <w:b/>
                <w:bCs/>
                <w:color w:val="000000"/>
                <w:sz w:val="20"/>
                <w:szCs w:val="20"/>
                <w:lang w:val="uk-UA"/>
              </w:rPr>
            </w:pPr>
            <w:r w:rsidRPr="00106797">
              <w:rPr>
                <w:rFonts w:ascii="Times New Roman" w:hAnsi="Times New Roman"/>
                <w:b/>
                <w:bCs/>
                <w:color w:val="000000"/>
                <w:sz w:val="20"/>
                <w:szCs w:val="20"/>
                <w:lang w:val="uk-UA"/>
              </w:rPr>
              <w:t>XII</w:t>
            </w:r>
          </w:p>
        </w:tc>
      </w:tr>
      <w:tr w:rsidR="00F105F8" w:rsidRPr="005A09CC" w14:paraId="2FC63C24" w14:textId="77777777" w:rsidTr="009F083C">
        <w:trPr>
          <w:trHeight w:val="317"/>
          <w:jc w:val="center"/>
        </w:trPr>
        <w:tc>
          <w:tcPr>
            <w:tcW w:w="2302" w:type="dxa"/>
            <w:tcBorders>
              <w:top w:val="single" w:sz="6" w:space="0" w:color="AAAAAA"/>
              <w:left w:val="single" w:sz="6" w:space="0" w:color="AAAAAA"/>
              <w:bottom w:val="single" w:sz="6" w:space="0" w:color="AAAAAA"/>
              <w:right w:val="single" w:sz="6" w:space="0" w:color="AAAAAA"/>
            </w:tcBorders>
            <w:shd w:val="clear" w:color="auto" w:fill="F2F2F2"/>
            <w:tcMar>
              <w:top w:w="48" w:type="dxa"/>
              <w:left w:w="96" w:type="dxa"/>
              <w:bottom w:w="48" w:type="dxa"/>
              <w:right w:w="96" w:type="dxa"/>
            </w:tcMar>
            <w:vAlign w:val="center"/>
            <w:hideMark/>
          </w:tcPr>
          <w:p w14:paraId="6005537C" w14:textId="77777777" w:rsidR="00F105F8" w:rsidRPr="00106797" w:rsidRDefault="00F105F8" w:rsidP="00F105F8">
            <w:pPr>
              <w:rPr>
                <w:rFonts w:ascii="Times New Roman" w:hAnsi="Times New Roman"/>
                <w:b/>
                <w:bCs/>
                <w:color w:val="000000"/>
                <w:sz w:val="20"/>
                <w:szCs w:val="20"/>
                <w:lang w:val="uk-UA"/>
              </w:rPr>
            </w:pPr>
            <w:r w:rsidRPr="00106797">
              <w:rPr>
                <w:rFonts w:ascii="Times New Roman" w:hAnsi="Times New Roman"/>
                <w:b/>
                <w:bCs/>
                <w:color w:val="000000"/>
                <w:sz w:val="20"/>
                <w:szCs w:val="20"/>
                <w:lang w:val="uk-UA"/>
              </w:rPr>
              <w:t>Середній максимум, °C</w:t>
            </w:r>
          </w:p>
        </w:tc>
        <w:tc>
          <w:tcPr>
            <w:tcW w:w="650" w:type="dxa"/>
            <w:tcBorders>
              <w:top w:val="single" w:sz="6" w:space="0" w:color="AAAAAA"/>
              <w:left w:val="single" w:sz="6" w:space="0" w:color="AAAAAA"/>
              <w:bottom w:val="single" w:sz="6" w:space="0" w:color="AAAAAA"/>
              <w:right w:val="single" w:sz="6" w:space="0" w:color="AAAAAA"/>
            </w:tcBorders>
            <w:shd w:val="clear" w:color="auto" w:fill="80FFA0"/>
            <w:tcMar>
              <w:top w:w="48" w:type="dxa"/>
              <w:left w:w="96" w:type="dxa"/>
              <w:bottom w:w="48" w:type="dxa"/>
              <w:right w:w="96" w:type="dxa"/>
            </w:tcMar>
            <w:vAlign w:val="center"/>
            <w:hideMark/>
          </w:tcPr>
          <w:p w14:paraId="4760A15A"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−2,2</w:t>
            </w:r>
          </w:p>
        </w:tc>
        <w:tc>
          <w:tcPr>
            <w:tcW w:w="648" w:type="dxa"/>
            <w:tcBorders>
              <w:top w:val="single" w:sz="6" w:space="0" w:color="AAAAAA"/>
              <w:left w:val="single" w:sz="6" w:space="0" w:color="AAAAAA"/>
              <w:bottom w:val="single" w:sz="6" w:space="0" w:color="AAAAAA"/>
              <w:right w:val="single" w:sz="6" w:space="0" w:color="AAAAAA"/>
            </w:tcBorders>
            <w:shd w:val="clear" w:color="auto" w:fill="80FFA0"/>
            <w:tcMar>
              <w:top w:w="48" w:type="dxa"/>
              <w:left w:w="96" w:type="dxa"/>
              <w:bottom w:w="48" w:type="dxa"/>
              <w:right w:w="96" w:type="dxa"/>
            </w:tcMar>
            <w:vAlign w:val="center"/>
            <w:hideMark/>
          </w:tcPr>
          <w:p w14:paraId="611AC359"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1,6</w:t>
            </w:r>
          </w:p>
        </w:tc>
        <w:tc>
          <w:tcPr>
            <w:tcW w:w="648" w:type="dxa"/>
            <w:tcBorders>
              <w:top w:val="single" w:sz="6" w:space="0" w:color="AAAAAA"/>
              <w:left w:val="single" w:sz="6" w:space="0" w:color="AAAAAA"/>
              <w:bottom w:val="single" w:sz="6" w:space="0" w:color="AAAAAA"/>
              <w:right w:val="single" w:sz="6" w:space="0" w:color="AAAAAA"/>
            </w:tcBorders>
            <w:shd w:val="clear" w:color="auto" w:fill="A0FF80"/>
            <w:tcMar>
              <w:top w:w="48" w:type="dxa"/>
              <w:left w:w="96" w:type="dxa"/>
              <w:bottom w:w="48" w:type="dxa"/>
              <w:right w:w="96" w:type="dxa"/>
            </w:tcMar>
            <w:vAlign w:val="center"/>
            <w:hideMark/>
          </w:tcPr>
          <w:p w14:paraId="5AC51C60"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4,3</w:t>
            </w:r>
          </w:p>
        </w:tc>
        <w:tc>
          <w:tcPr>
            <w:tcW w:w="632" w:type="dxa"/>
            <w:tcBorders>
              <w:top w:val="single" w:sz="6" w:space="0" w:color="AAAAAA"/>
              <w:left w:val="single" w:sz="6" w:space="0" w:color="AAAAAA"/>
              <w:bottom w:val="single" w:sz="6" w:space="0" w:color="AAAAAA"/>
              <w:right w:val="single" w:sz="6" w:space="0" w:color="AAAAAA"/>
            </w:tcBorders>
            <w:shd w:val="clear" w:color="auto" w:fill="FFF060"/>
            <w:tcMar>
              <w:top w:w="48" w:type="dxa"/>
              <w:left w:w="96" w:type="dxa"/>
              <w:bottom w:w="48" w:type="dxa"/>
              <w:right w:w="96" w:type="dxa"/>
            </w:tcMar>
            <w:vAlign w:val="center"/>
            <w:hideMark/>
          </w:tcPr>
          <w:p w14:paraId="56DE700E"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14,0</w:t>
            </w:r>
          </w:p>
        </w:tc>
        <w:tc>
          <w:tcPr>
            <w:tcW w:w="632" w:type="dxa"/>
            <w:tcBorders>
              <w:top w:val="single" w:sz="6" w:space="0" w:color="AAAAAA"/>
              <w:left w:val="single" w:sz="6" w:space="0" w:color="AAAAAA"/>
              <w:bottom w:val="single" w:sz="6" w:space="0" w:color="AAAAAA"/>
              <w:right w:val="single" w:sz="6" w:space="0" w:color="AAAAAA"/>
            </w:tcBorders>
            <w:shd w:val="clear" w:color="auto" w:fill="FFD020"/>
            <w:tcMar>
              <w:top w:w="48" w:type="dxa"/>
              <w:left w:w="96" w:type="dxa"/>
              <w:bottom w:w="48" w:type="dxa"/>
              <w:right w:w="96" w:type="dxa"/>
            </w:tcMar>
            <w:vAlign w:val="center"/>
            <w:hideMark/>
          </w:tcPr>
          <w:p w14:paraId="2E7DB97B"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20,8</w:t>
            </w:r>
          </w:p>
        </w:tc>
        <w:tc>
          <w:tcPr>
            <w:tcW w:w="632" w:type="dxa"/>
            <w:tcBorders>
              <w:top w:val="single" w:sz="6" w:space="0" w:color="AAAAAA"/>
              <w:left w:val="single" w:sz="6" w:space="0" w:color="AAAAAA"/>
              <w:bottom w:val="single" w:sz="6" w:space="0" w:color="AAAAAA"/>
              <w:right w:val="single" w:sz="6" w:space="0" w:color="AAAAAA"/>
            </w:tcBorders>
            <w:shd w:val="clear" w:color="auto" w:fill="FFC000"/>
            <w:tcMar>
              <w:top w:w="48" w:type="dxa"/>
              <w:left w:w="96" w:type="dxa"/>
              <w:bottom w:w="48" w:type="dxa"/>
              <w:right w:w="96" w:type="dxa"/>
            </w:tcMar>
            <w:vAlign w:val="center"/>
            <w:hideMark/>
          </w:tcPr>
          <w:p w14:paraId="284168D8"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24,3</w:t>
            </w:r>
          </w:p>
        </w:tc>
        <w:tc>
          <w:tcPr>
            <w:tcW w:w="632" w:type="dxa"/>
            <w:tcBorders>
              <w:top w:val="single" w:sz="6" w:space="0" w:color="AAAAAA"/>
              <w:left w:val="single" w:sz="6" w:space="0" w:color="AAAAAA"/>
              <w:bottom w:val="single" w:sz="6" w:space="0" w:color="AAAAAA"/>
              <w:right w:val="single" w:sz="6" w:space="0" w:color="AAAAAA"/>
            </w:tcBorders>
            <w:shd w:val="clear" w:color="auto" w:fill="FFB000"/>
            <w:tcMar>
              <w:top w:w="48" w:type="dxa"/>
              <w:left w:w="96" w:type="dxa"/>
              <w:bottom w:w="48" w:type="dxa"/>
              <w:right w:w="96" w:type="dxa"/>
            </w:tcMar>
            <w:vAlign w:val="center"/>
            <w:hideMark/>
          </w:tcPr>
          <w:p w14:paraId="705FF30B"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26,4</w:t>
            </w:r>
          </w:p>
        </w:tc>
        <w:tc>
          <w:tcPr>
            <w:tcW w:w="674" w:type="dxa"/>
            <w:tcBorders>
              <w:top w:val="single" w:sz="6" w:space="0" w:color="AAAAAA"/>
              <w:left w:val="single" w:sz="6" w:space="0" w:color="AAAAAA"/>
              <w:bottom w:val="single" w:sz="6" w:space="0" w:color="AAAAAA"/>
              <w:right w:val="single" w:sz="6" w:space="0" w:color="AAAAAA"/>
            </w:tcBorders>
            <w:shd w:val="clear" w:color="auto" w:fill="FFC000"/>
            <w:tcMar>
              <w:top w:w="48" w:type="dxa"/>
              <w:left w:w="96" w:type="dxa"/>
              <w:bottom w:w="48" w:type="dxa"/>
              <w:right w:w="96" w:type="dxa"/>
            </w:tcMar>
            <w:vAlign w:val="center"/>
            <w:hideMark/>
          </w:tcPr>
          <w:p w14:paraId="2BFBDF43"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25,7</w:t>
            </w:r>
          </w:p>
        </w:tc>
        <w:tc>
          <w:tcPr>
            <w:tcW w:w="632" w:type="dxa"/>
            <w:tcBorders>
              <w:top w:val="single" w:sz="6" w:space="0" w:color="AAAAAA"/>
              <w:left w:val="single" w:sz="6" w:space="0" w:color="AAAAAA"/>
              <w:bottom w:val="single" w:sz="6" w:space="0" w:color="AAAAAA"/>
              <w:right w:val="single" w:sz="6" w:space="0" w:color="AAAAAA"/>
            </w:tcBorders>
            <w:shd w:val="clear" w:color="auto" w:fill="FFE040"/>
            <w:tcMar>
              <w:top w:w="48" w:type="dxa"/>
              <w:left w:w="96" w:type="dxa"/>
              <w:bottom w:w="48" w:type="dxa"/>
              <w:right w:w="96" w:type="dxa"/>
            </w:tcMar>
            <w:vAlign w:val="center"/>
            <w:hideMark/>
          </w:tcPr>
          <w:p w14:paraId="78B0E753"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19,4</w:t>
            </w:r>
          </w:p>
        </w:tc>
        <w:tc>
          <w:tcPr>
            <w:tcW w:w="632" w:type="dxa"/>
            <w:tcBorders>
              <w:top w:val="single" w:sz="6" w:space="0" w:color="AAAAAA"/>
              <w:left w:val="single" w:sz="6" w:space="0" w:color="AAAAAA"/>
              <w:bottom w:val="single" w:sz="6" w:space="0" w:color="AAAAAA"/>
              <w:right w:val="single" w:sz="6" w:space="0" w:color="AAAAAA"/>
            </w:tcBorders>
            <w:shd w:val="clear" w:color="auto" w:fill="FFFF80"/>
            <w:tcMar>
              <w:top w:w="48" w:type="dxa"/>
              <w:left w:w="96" w:type="dxa"/>
              <w:bottom w:w="48" w:type="dxa"/>
              <w:right w:w="96" w:type="dxa"/>
            </w:tcMar>
            <w:vAlign w:val="center"/>
            <w:hideMark/>
          </w:tcPr>
          <w:p w14:paraId="35A76120"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12,0</w:t>
            </w:r>
          </w:p>
        </w:tc>
        <w:tc>
          <w:tcPr>
            <w:tcW w:w="648" w:type="dxa"/>
            <w:tcBorders>
              <w:top w:val="single" w:sz="6" w:space="0" w:color="AAAAAA"/>
              <w:left w:val="single" w:sz="6" w:space="0" w:color="AAAAAA"/>
              <w:bottom w:val="single" w:sz="6" w:space="0" w:color="AAAAAA"/>
              <w:right w:val="single" w:sz="6" w:space="0" w:color="AAAAAA"/>
            </w:tcBorders>
            <w:shd w:val="clear" w:color="auto" w:fill="A0FF80"/>
            <w:tcMar>
              <w:top w:w="48" w:type="dxa"/>
              <w:left w:w="96" w:type="dxa"/>
              <w:bottom w:w="48" w:type="dxa"/>
              <w:right w:w="96" w:type="dxa"/>
            </w:tcMar>
            <w:vAlign w:val="center"/>
            <w:hideMark/>
          </w:tcPr>
          <w:p w14:paraId="7145D9C5"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3,6</w:t>
            </w:r>
          </w:p>
        </w:tc>
        <w:tc>
          <w:tcPr>
            <w:tcW w:w="648" w:type="dxa"/>
            <w:tcBorders>
              <w:top w:val="single" w:sz="6" w:space="0" w:color="AAAAAA"/>
              <w:left w:val="single" w:sz="6" w:space="0" w:color="AAAAAA"/>
              <w:bottom w:val="single" w:sz="6" w:space="0" w:color="AAAAAA"/>
              <w:right w:val="single" w:sz="6" w:space="0" w:color="AAAAAA"/>
            </w:tcBorders>
            <w:shd w:val="clear" w:color="auto" w:fill="80FF80"/>
            <w:tcMar>
              <w:top w:w="48" w:type="dxa"/>
              <w:left w:w="96" w:type="dxa"/>
              <w:bottom w:w="48" w:type="dxa"/>
              <w:right w:w="96" w:type="dxa"/>
            </w:tcMar>
            <w:vAlign w:val="center"/>
            <w:hideMark/>
          </w:tcPr>
          <w:p w14:paraId="1FC04FE8"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−1,1</w:t>
            </w:r>
          </w:p>
        </w:tc>
      </w:tr>
      <w:tr w:rsidR="00F105F8" w:rsidRPr="005A09CC" w14:paraId="0E1A6FFA" w14:textId="77777777" w:rsidTr="009F083C">
        <w:trPr>
          <w:trHeight w:val="311"/>
          <w:jc w:val="center"/>
        </w:trPr>
        <w:tc>
          <w:tcPr>
            <w:tcW w:w="2302" w:type="dxa"/>
            <w:tcBorders>
              <w:top w:val="single" w:sz="6" w:space="0" w:color="AAAAAA"/>
              <w:left w:val="single" w:sz="6" w:space="0" w:color="AAAAAA"/>
              <w:bottom w:val="single" w:sz="6" w:space="0" w:color="AAAAAA"/>
              <w:right w:val="single" w:sz="6" w:space="0" w:color="AAAAAA"/>
            </w:tcBorders>
            <w:shd w:val="clear" w:color="auto" w:fill="F2F2F2"/>
            <w:tcMar>
              <w:top w:w="48" w:type="dxa"/>
              <w:left w:w="96" w:type="dxa"/>
              <w:bottom w:w="48" w:type="dxa"/>
              <w:right w:w="96" w:type="dxa"/>
            </w:tcMar>
            <w:vAlign w:val="center"/>
            <w:hideMark/>
          </w:tcPr>
          <w:p w14:paraId="62FE0825" w14:textId="77777777" w:rsidR="00F105F8" w:rsidRPr="00106797" w:rsidRDefault="00F105F8" w:rsidP="00F105F8">
            <w:pPr>
              <w:rPr>
                <w:rFonts w:ascii="Times New Roman" w:hAnsi="Times New Roman"/>
                <w:b/>
                <w:bCs/>
                <w:color w:val="000000"/>
                <w:sz w:val="20"/>
                <w:szCs w:val="20"/>
                <w:lang w:val="uk-UA"/>
              </w:rPr>
            </w:pPr>
            <w:r w:rsidRPr="00106797">
              <w:rPr>
                <w:rFonts w:ascii="Times New Roman" w:hAnsi="Times New Roman"/>
                <w:b/>
                <w:bCs/>
                <w:color w:val="000000"/>
                <w:sz w:val="20"/>
                <w:szCs w:val="20"/>
                <w:lang w:val="uk-UA"/>
              </w:rPr>
              <w:t>Середня температура, °C</w:t>
            </w:r>
          </w:p>
        </w:tc>
        <w:tc>
          <w:tcPr>
            <w:tcW w:w="650" w:type="dxa"/>
            <w:tcBorders>
              <w:top w:val="single" w:sz="6" w:space="0" w:color="AAAAAA"/>
              <w:left w:val="single" w:sz="6" w:space="0" w:color="AAAAAA"/>
              <w:bottom w:val="single" w:sz="6" w:space="0" w:color="AAAAAA"/>
              <w:right w:val="single" w:sz="6" w:space="0" w:color="AAAAAA"/>
            </w:tcBorders>
            <w:shd w:val="clear" w:color="auto" w:fill="80FFC0"/>
            <w:tcMar>
              <w:top w:w="48" w:type="dxa"/>
              <w:left w:w="96" w:type="dxa"/>
              <w:bottom w:w="48" w:type="dxa"/>
              <w:right w:w="96" w:type="dxa"/>
            </w:tcMar>
            <w:vAlign w:val="center"/>
            <w:hideMark/>
          </w:tcPr>
          <w:p w14:paraId="468B4FD4"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−4,6</w:t>
            </w:r>
          </w:p>
        </w:tc>
        <w:tc>
          <w:tcPr>
            <w:tcW w:w="648" w:type="dxa"/>
            <w:tcBorders>
              <w:top w:val="single" w:sz="6" w:space="0" w:color="AAAAAA"/>
              <w:left w:val="single" w:sz="6" w:space="0" w:color="AAAAAA"/>
              <w:bottom w:val="single" w:sz="6" w:space="0" w:color="AAAAAA"/>
              <w:right w:val="single" w:sz="6" w:space="0" w:color="AAAAAA"/>
            </w:tcBorders>
            <w:shd w:val="clear" w:color="auto" w:fill="80FFC0"/>
            <w:tcMar>
              <w:top w:w="48" w:type="dxa"/>
              <w:left w:w="96" w:type="dxa"/>
              <w:bottom w:w="48" w:type="dxa"/>
              <w:right w:w="96" w:type="dxa"/>
            </w:tcMar>
            <w:vAlign w:val="center"/>
            <w:hideMark/>
          </w:tcPr>
          <w:p w14:paraId="6982506E"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−4,5</w:t>
            </w:r>
          </w:p>
        </w:tc>
        <w:tc>
          <w:tcPr>
            <w:tcW w:w="648" w:type="dxa"/>
            <w:tcBorders>
              <w:top w:val="single" w:sz="6" w:space="0" w:color="AAAAAA"/>
              <w:left w:val="single" w:sz="6" w:space="0" w:color="AAAAAA"/>
              <w:bottom w:val="single" w:sz="6" w:space="0" w:color="AAAAAA"/>
              <w:right w:val="single" w:sz="6" w:space="0" w:color="AAAAAA"/>
            </w:tcBorders>
            <w:shd w:val="clear" w:color="auto" w:fill="80FF80"/>
            <w:tcMar>
              <w:top w:w="48" w:type="dxa"/>
              <w:left w:w="96" w:type="dxa"/>
              <w:bottom w:w="48" w:type="dxa"/>
              <w:right w:w="96" w:type="dxa"/>
            </w:tcMar>
            <w:vAlign w:val="center"/>
            <w:hideMark/>
          </w:tcPr>
          <w:p w14:paraId="475472B0"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0,7</w:t>
            </w:r>
          </w:p>
        </w:tc>
        <w:tc>
          <w:tcPr>
            <w:tcW w:w="632" w:type="dxa"/>
            <w:tcBorders>
              <w:top w:val="single" w:sz="6" w:space="0" w:color="AAAAAA"/>
              <w:left w:val="single" w:sz="6" w:space="0" w:color="AAAAAA"/>
              <w:bottom w:val="single" w:sz="6" w:space="0" w:color="AAAAAA"/>
              <w:right w:val="single" w:sz="6" w:space="0" w:color="AAAAAA"/>
            </w:tcBorders>
            <w:shd w:val="clear" w:color="auto" w:fill="E0FF80"/>
            <w:tcMar>
              <w:top w:w="48" w:type="dxa"/>
              <w:left w:w="96" w:type="dxa"/>
              <w:bottom w:w="48" w:type="dxa"/>
              <w:right w:w="96" w:type="dxa"/>
            </w:tcMar>
            <w:vAlign w:val="center"/>
            <w:hideMark/>
          </w:tcPr>
          <w:p w14:paraId="0DC0A4E7"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9,2</w:t>
            </w:r>
          </w:p>
        </w:tc>
        <w:tc>
          <w:tcPr>
            <w:tcW w:w="632" w:type="dxa"/>
            <w:tcBorders>
              <w:top w:val="single" w:sz="6" w:space="0" w:color="AAAAAA"/>
              <w:left w:val="single" w:sz="6" w:space="0" w:color="AAAAAA"/>
              <w:bottom w:val="single" w:sz="6" w:space="0" w:color="AAAAAA"/>
              <w:right w:val="single" w:sz="6" w:space="0" w:color="AAAAAA"/>
            </w:tcBorders>
            <w:shd w:val="clear" w:color="auto" w:fill="FFF060"/>
            <w:tcMar>
              <w:top w:w="48" w:type="dxa"/>
              <w:left w:w="96" w:type="dxa"/>
              <w:bottom w:w="48" w:type="dxa"/>
              <w:right w:w="96" w:type="dxa"/>
            </w:tcMar>
            <w:vAlign w:val="center"/>
            <w:hideMark/>
          </w:tcPr>
          <w:p w14:paraId="3282F907"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15,6</w:t>
            </w:r>
          </w:p>
        </w:tc>
        <w:tc>
          <w:tcPr>
            <w:tcW w:w="632" w:type="dxa"/>
            <w:tcBorders>
              <w:top w:val="single" w:sz="6" w:space="0" w:color="AAAAAA"/>
              <w:left w:val="single" w:sz="6" w:space="0" w:color="AAAAAA"/>
              <w:bottom w:val="single" w:sz="6" w:space="0" w:color="AAAAAA"/>
              <w:right w:val="single" w:sz="6" w:space="0" w:color="AAAAAA"/>
            </w:tcBorders>
            <w:shd w:val="clear" w:color="auto" w:fill="FFE040"/>
            <w:tcMar>
              <w:top w:w="48" w:type="dxa"/>
              <w:left w:w="96" w:type="dxa"/>
              <w:bottom w:w="48" w:type="dxa"/>
              <w:right w:w="96" w:type="dxa"/>
            </w:tcMar>
            <w:vAlign w:val="center"/>
            <w:hideMark/>
          </w:tcPr>
          <w:p w14:paraId="6598437A"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19,3</w:t>
            </w:r>
          </w:p>
        </w:tc>
        <w:tc>
          <w:tcPr>
            <w:tcW w:w="632" w:type="dxa"/>
            <w:tcBorders>
              <w:top w:val="single" w:sz="6" w:space="0" w:color="AAAAAA"/>
              <w:left w:val="single" w:sz="6" w:space="0" w:color="AAAAAA"/>
              <w:bottom w:val="single" w:sz="6" w:space="0" w:color="AAAAAA"/>
              <w:right w:val="single" w:sz="6" w:space="0" w:color="AAAAAA"/>
            </w:tcBorders>
            <w:shd w:val="clear" w:color="auto" w:fill="FFD020"/>
            <w:tcMar>
              <w:top w:w="48" w:type="dxa"/>
              <w:left w:w="96" w:type="dxa"/>
              <w:bottom w:w="48" w:type="dxa"/>
              <w:right w:w="96" w:type="dxa"/>
            </w:tcMar>
            <w:vAlign w:val="center"/>
            <w:hideMark/>
          </w:tcPr>
          <w:p w14:paraId="1D619988"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21,3</w:t>
            </w:r>
          </w:p>
        </w:tc>
        <w:tc>
          <w:tcPr>
            <w:tcW w:w="674" w:type="dxa"/>
            <w:tcBorders>
              <w:top w:val="single" w:sz="6" w:space="0" w:color="AAAAAA"/>
              <w:left w:val="single" w:sz="6" w:space="0" w:color="AAAAAA"/>
              <w:bottom w:val="single" w:sz="6" w:space="0" w:color="AAAAAA"/>
              <w:right w:val="single" w:sz="6" w:space="0" w:color="AAAAAA"/>
            </w:tcBorders>
            <w:shd w:val="clear" w:color="auto" w:fill="FFD020"/>
            <w:tcMar>
              <w:top w:w="48" w:type="dxa"/>
              <w:left w:w="96" w:type="dxa"/>
              <w:bottom w:w="48" w:type="dxa"/>
              <w:right w:w="96" w:type="dxa"/>
            </w:tcMar>
            <w:vAlign w:val="center"/>
            <w:hideMark/>
          </w:tcPr>
          <w:p w14:paraId="444BB3B3"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20,3</w:t>
            </w:r>
          </w:p>
        </w:tc>
        <w:tc>
          <w:tcPr>
            <w:tcW w:w="632" w:type="dxa"/>
            <w:tcBorders>
              <w:top w:val="single" w:sz="6" w:space="0" w:color="AAAAAA"/>
              <w:left w:val="single" w:sz="6" w:space="0" w:color="AAAAAA"/>
              <w:bottom w:val="single" w:sz="6" w:space="0" w:color="AAAAAA"/>
              <w:right w:val="single" w:sz="6" w:space="0" w:color="AAAAAA"/>
            </w:tcBorders>
            <w:shd w:val="clear" w:color="auto" w:fill="FFF060"/>
            <w:tcMar>
              <w:top w:w="48" w:type="dxa"/>
              <w:left w:w="96" w:type="dxa"/>
              <w:bottom w:w="48" w:type="dxa"/>
              <w:right w:w="96" w:type="dxa"/>
            </w:tcMar>
            <w:vAlign w:val="center"/>
            <w:hideMark/>
          </w:tcPr>
          <w:p w14:paraId="2739A3D5"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14,4</w:t>
            </w:r>
          </w:p>
        </w:tc>
        <w:tc>
          <w:tcPr>
            <w:tcW w:w="632" w:type="dxa"/>
            <w:tcBorders>
              <w:top w:val="single" w:sz="6" w:space="0" w:color="AAAAAA"/>
              <w:left w:val="single" w:sz="6" w:space="0" w:color="AAAAAA"/>
              <w:bottom w:val="single" w:sz="6" w:space="0" w:color="AAAAAA"/>
              <w:right w:val="single" w:sz="6" w:space="0" w:color="AAAAAA"/>
            </w:tcBorders>
            <w:shd w:val="clear" w:color="auto" w:fill="C0FF80"/>
            <w:tcMar>
              <w:top w:w="48" w:type="dxa"/>
              <w:left w:w="96" w:type="dxa"/>
              <w:bottom w:w="48" w:type="dxa"/>
              <w:right w:w="96" w:type="dxa"/>
            </w:tcMar>
            <w:vAlign w:val="center"/>
            <w:hideMark/>
          </w:tcPr>
          <w:p w14:paraId="694EF8FE"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7,9</w:t>
            </w:r>
          </w:p>
        </w:tc>
        <w:tc>
          <w:tcPr>
            <w:tcW w:w="648" w:type="dxa"/>
            <w:tcBorders>
              <w:top w:val="single" w:sz="6" w:space="0" w:color="AAAAAA"/>
              <w:left w:val="single" w:sz="6" w:space="0" w:color="AAAAAA"/>
              <w:bottom w:val="single" w:sz="6" w:space="0" w:color="AAAAAA"/>
              <w:right w:val="single" w:sz="6" w:space="0" w:color="AAAAAA"/>
            </w:tcBorders>
            <w:shd w:val="clear" w:color="auto" w:fill="80FF80"/>
            <w:tcMar>
              <w:top w:w="48" w:type="dxa"/>
              <w:left w:w="96" w:type="dxa"/>
              <w:bottom w:w="48" w:type="dxa"/>
              <w:right w:w="96" w:type="dxa"/>
            </w:tcMar>
            <w:vAlign w:val="center"/>
            <w:hideMark/>
          </w:tcPr>
          <w:p w14:paraId="15B32794"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0,9</w:t>
            </w:r>
          </w:p>
        </w:tc>
        <w:tc>
          <w:tcPr>
            <w:tcW w:w="648" w:type="dxa"/>
            <w:tcBorders>
              <w:top w:val="single" w:sz="6" w:space="0" w:color="AAAAAA"/>
              <w:left w:val="single" w:sz="6" w:space="0" w:color="AAAAAA"/>
              <w:bottom w:val="single" w:sz="6" w:space="0" w:color="AAAAAA"/>
              <w:right w:val="single" w:sz="6" w:space="0" w:color="AAAAAA"/>
            </w:tcBorders>
            <w:shd w:val="clear" w:color="auto" w:fill="80FFA0"/>
            <w:tcMar>
              <w:top w:w="48" w:type="dxa"/>
              <w:left w:w="96" w:type="dxa"/>
              <w:bottom w:w="48" w:type="dxa"/>
              <w:right w:w="96" w:type="dxa"/>
            </w:tcMar>
            <w:vAlign w:val="center"/>
            <w:hideMark/>
          </w:tcPr>
          <w:p w14:paraId="1502238C"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−3,5</w:t>
            </w:r>
          </w:p>
        </w:tc>
      </w:tr>
      <w:tr w:rsidR="00F105F8" w:rsidRPr="005A09CC" w14:paraId="21C9A4D0" w14:textId="77777777" w:rsidTr="009F083C">
        <w:trPr>
          <w:trHeight w:val="173"/>
          <w:jc w:val="center"/>
        </w:trPr>
        <w:tc>
          <w:tcPr>
            <w:tcW w:w="2302" w:type="dxa"/>
            <w:tcBorders>
              <w:top w:val="single" w:sz="6" w:space="0" w:color="AAAAAA"/>
              <w:left w:val="single" w:sz="6" w:space="0" w:color="AAAAAA"/>
              <w:bottom w:val="single" w:sz="6" w:space="0" w:color="AAAAAA"/>
              <w:right w:val="single" w:sz="6" w:space="0" w:color="AAAAAA"/>
            </w:tcBorders>
            <w:shd w:val="clear" w:color="auto" w:fill="F2F2F2"/>
            <w:tcMar>
              <w:top w:w="48" w:type="dxa"/>
              <w:left w:w="96" w:type="dxa"/>
              <w:bottom w:w="48" w:type="dxa"/>
              <w:right w:w="96" w:type="dxa"/>
            </w:tcMar>
            <w:vAlign w:val="center"/>
            <w:hideMark/>
          </w:tcPr>
          <w:p w14:paraId="2746938D" w14:textId="77777777" w:rsidR="00F105F8" w:rsidRPr="00106797" w:rsidRDefault="00F105F8" w:rsidP="00F105F8">
            <w:pPr>
              <w:rPr>
                <w:rFonts w:ascii="Times New Roman" w:hAnsi="Times New Roman"/>
                <w:b/>
                <w:bCs/>
                <w:color w:val="000000"/>
                <w:sz w:val="20"/>
                <w:szCs w:val="20"/>
                <w:lang w:val="uk-UA"/>
              </w:rPr>
            </w:pPr>
            <w:r w:rsidRPr="00106797">
              <w:rPr>
                <w:rFonts w:ascii="Times New Roman" w:hAnsi="Times New Roman"/>
                <w:b/>
                <w:bCs/>
                <w:color w:val="000000"/>
                <w:sz w:val="20"/>
                <w:szCs w:val="20"/>
                <w:lang w:val="uk-UA"/>
              </w:rPr>
              <w:t>Середній мінімум, °C</w:t>
            </w:r>
          </w:p>
        </w:tc>
        <w:tc>
          <w:tcPr>
            <w:tcW w:w="650" w:type="dxa"/>
            <w:tcBorders>
              <w:top w:val="single" w:sz="6" w:space="0" w:color="AAAAAA"/>
              <w:left w:val="single" w:sz="6" w:space="0" w:color="AAAAAA"/>
              <w:bottom w:val="single" w:sz="6" w:space="0" w:color="AAAAAA"/>
              <w:right w:val="single" w:sz="6" w:space="0" w:color="AAAAAA"/>
            </w:tcBorders>
            <w:shd w:val="clear" w:color="auto" w:fill="80FFE0"/>
            <w:tcMar>
              <w:top w:w="48" w:type="dxa"/>
              <w:left w:w="96" w:type="dxa"/>
              <w:bottom w:w="48" w:type="dxa"/>
              <w:right w:w="96" w:type="dxa"/>
            </w:tcMar>
            <w:vAlign w:val="center"/>
            <w:hideMark/>
          </w:tcPr>
          <w:p w14:paraId="599757DF"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−7</w:t>
            </w:r>
          </w:p>
        </w:tc>
        <w:tc>
          <w:tcPr>
            <w:tcW w:w="648" w:type="dxa"/>
            <w:tcBorders>
              <w:top w:val="single" w:sz="6" w:space="0" w:color="AAAAAA"/>
              <w:left w:val="single" w:sz="6" w:space="0" w:color="AAAAAA"/>
              <w:bottom w:val="single" w:sz="6" w:space="0" w:color="AAAAAA"/>
              <w:right w:val="single" w:sz="6" w:space="0" w:color="AAAAAA"/>
            </w:tcBorders>
            <w:shd w:val="clear" w:color="auto" w:fill="80FFE0"/>
            <w:tcMar>
              <w:top w:w="48" w:type="dxa"/>
              <w:left w:w="96" w:type="dxa"/>
              <w:bottom w:w="48" w:type="dxa"/>
              <w:right w:w="96" w:type="dxa"/>
            </w:tcMar>
            <w:vAlign w:val="center"/>
            <w:hideMark/>
          </w:tcPr>
          <w:p w14:paraId="1E12E313"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−7,3</w:t>
            </w:r>
          </w:p>
        </w:tc>
        <w:tc>
          <w:tcPr>
            <w:tcW w:w="648" w:type="dxa"/>
            <w:tcBorders>
              <w:top w:val="single" w:sz="6" w:space="0" w:color="AAAAAA"/>
              <w:left w:val="single" w:sz="6" w:space="0" w:color="AAAAAA"/>
              <w:bottom w:val="single" w:sz="6" w:space="0" w:color="AAAAAA"/>
              <w:right w:val="single" w:sz="6" w:space="0" w:color="AAAAAA"/>
            </w:tcBorders>
            <w:shd w:val="clear" w:color="auto" w:fill="80FFA0"/>
            <w:tcMar>
              <w:top w:w="48" w:type="dxa"/>
              <w:left w:w="96" w:type="dxa"/>
              <w:bottom w:w="48" w:type="dxa"/>
              <w:right w:w="96" w:type="dxa"/>
            </w:tcMar>
            <w:vAlign w:val="center"/>
            <w:hideMark/>
          </w:tcPr>
          <w:p w14:paraId="559E1A4E"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−2,4</w:t>
            </w:r>
          </w:p>
        </w:tc>
        <w:tc>
          <w:tcPr>
            <w:tcW w:w="632" w:type="dxa"/>
            <w:tcBorders>
              <w:top w:val="single" w:sz="6" w:space="0" w:color="AAAAAA"/>
              <w:left w:val="single" w:sz="6" w:space="0" w:color="AAAAAA"/>
              <w:bottom w:val="single" w:sz="6" w:space="0" w:color="AAAAAA"/>
              <w:right w:val="single" w:sz="6" w:space="0" w:color="AAAAAA"/>
            </w:tcBorders>
            <w:shd w:val="clear" w:color="auto" w:fill="C0FF80"/>
            <w:tcMar>
              <w:top w:w="48" w:type="dxa"/>
              <w:left w:w="96" w:type="dxa"/>
              <w:bottom w:w="48" w:type="dxa"/>
              <w:right w:w="96" w:type="dxa"/>
            </w:tcMar>
            <w:vAlign w:val="center"/>
            <w:hideMark/>
          </w:tcPr>
          <w:p w14:paraId="2D640A56"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4,6</w:t>
            </w:r>
          </w:p>
        </w:tc>
        <w:tc>
          <w:tcPr>
            <w:tcW w:w="632" w:type="dxa"/>
            <w:tcBorders>
              <w:top w:val="single" w:sz="6" w:space="0" w:color="AAAAAA"/>
              <w:left w:val="single" w:sz="6" w:space="0" w:color="AAAAAA"/>
              <w:bottom w:val="single" w:sz="6" w:space="0" w:color="AAAAAA"/>
              <w:right w:val="single" w:sz="6" w:space="0" w:color="AAAAAA"/>
            </w:tcBorders>
            <w:shd w:val="clear" w:color="auto" w:fill="E0FF80"/>
            <w:tcMar>
              <w:top w:w="48" w:type="dxa"/>
              <w:left w:w="96" w:type="dxa"/>
              <w:bottom w:w="48" w:type="dxa"/>
              <w:right w:w="96" w:type="dxa"/>
            </w:tcMar>
            <w:vAlign w:val="center"/>
            <w:hideMark/>
          </w:tcPr>
          <w:p w14:paraId="71ED6393"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10,3</w:t>
            </w:r>
          </w:p>
        </w:tc>
        <w:tc>
          <w:tcPr>
            <w:tcW w:w="632" w:type="dxa"/>
            <w:tcBorders>
              <w:top w:val="single" w:sz="6" w:space="0" w:color="AAAAAA"/>
              <w:left w:val="single" w:sz="6" w:space="0" w:color="AAAAAA"/>
              <w:bottom w:val="single" w:sz="6" w:space="0" w:color="AAAAAA"/>
              <w:right w:val="single" w:sz="6" w:space="0" w:color="AAAAAA"/>
            </w:tcBorders>
            <w:shd w:val="clear" w:color="auto" w:fill="FFF060"/>
            <w:tcMar>
              <w:top w:w="48" w:type="dxa"/>
              <w:left w:w="96" w:type="dxa"/>
              <w:bottom w:w="48" w:type="dxa"/>
              <w:right w:w="96" w:type="dxa"/>
            </w:tcMar>
            <w:vAlign w:val="center"/>
            <w:hideMark/>
          </w:tcPr>
          <w:p w14:paraId="3B11F28B"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14,2</w:t>
            </w:r>
          </w:p>
        </w:tc>
        <w:tc>
          <w:tcPr>
            <w:tcW w:w="632" w:type="dxa"/>
            <w:tcBorders>
              <w:top w:val="single" w:sz="6" w:space="0" w:color="AAAAAA"/>
              <w:left w:val="single" w:sz="6" w:space="0" w:color="AAAAAA"/>
              <w:bottom w:val="single" w:sz="6" w:space="0" w:color="AAAAAA"/>
              <w:right w:val="single" w:sz="6" w:space="0" w:color="AAAAAA"/>
            </w:tcBorders>
            <w:shd w:val="clear" w:color="auto" w:fill="FFF060"/>
            <w:tcMar>
              <w:top w:w="48" w:type="dxa"/>
              <w:left w:w="96" w:type="dxa"/>
              <w:bottom w:w="48" w:type="dxa"/>
              <w:right w:w="96" w:type="dxa"/>
            </w:tcMar>
            <w:vAlign w:val="center"/>
            <w:hideMark/>
          </w:tcPr>
          <w:p w14:paraId="3A9286F4"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16,2</w:t>
            </w:r>
          </w:p>
        </w:tc>
        <w:tc>
          <w:tcPr>
            <w:tcW w:w="674" w:type="dxa"/>
            <w:tcBorders>
              <w:top w:val="single" w:sz="6" w:space="0" w:color="AAAAAA"/>
              <w:left w:val="single" w:sz="6" w:space="0" w:color="AAAAAA"/>
              <w:bottom w:val="single" w:sz="6" w:space="0" w:color="AAAAAA"/>
              <w:right w:val="single" w:sz="6" w:space="0" w:color="AAAAAA"/>
            </w:tcBorders>
            <w:shd w:val="clear" w:color="auto" w:fill="FFF060"/>
            <w:tcMar>
              <w:top w:w="48" w:type="dxa"/>
              <w:left w:w="96" w:type="dxa"/>
              <w:bottom w:w="48" w:type="dxa"/>
              <w:right w:w="96" w:type="dxa"/>
            </w:tcMar>
            <w:vAlign w:val="center"/>
            <w:hideMark/>
          </w:tcPr>
          <w:p w14:paraId="22500AEB"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14,9</w:t>
            </w:r>
          </w:p>
        </w:tc>
        <w:tc>
          <w:tcPr>
            <w:tcW w:w="632" w:type="dxa"/>
            <w:tcBorders>
              <w:top w:val="single" w:sz="6" w:space="0" w:color="AAAAAA"/>
              <w:left w:val="single" w:sz="6" w:space="0" w:color="AAAAAA"/>
              <w:bottom w:val="single" w:sz="6" w:space="0" w:color="AAAAAA"/>
              <w:right w:val="single" w:sz="6" w:space="0" w:color="AAAAAA"/>
            </w:tcBorders>
            <w:shd w:val="clear" w:color="auto" w:fill="E0FF80"/>
            <w:tcMar>
              <w:top w:w="48" w:type="dxa"/>
              <w:left w:w="96" w:type="dxa"/>
              <w:bottom w:w="48" w:type="dxa"/>
              <w:right w:w="96" w:type="dxa"/>
            </w:tcMar>
            <w:vAlign w:val="center"/>
            <w:hideMark/>
          </w:tcPr>
          <w:p w14:paraId="73BFAFC3"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9,8</w:t>
            </w:r>
          </w:p>
        </w:tc>
        <w:tc>
          <w:tcPr>
            <w:tcW w:w="632" w:type="dxa"/>
            <w:tcBorders>
              <w:top w:val="single" w:sz="6" w:space="0" w:color="AAAAAA"/>
              <w:left w:val="single" w:sz="6" w:space="0" w:color="AAAAAA"/>
              <w:bottom w:val="single" w:sz="6" w:space="0" w:color="AAAAAA"/>
              <w:right w:val="single" w:sz="6" w:space="0" w:color="AAAAAA"/>
            </w:tcBorders>
            <w:shd w:val="clear" w:color="auto" w:fill="A0FF80"/>
            <w:tcMar>
              <w:top w:w="48" w:type="dxa"/>
              <w:left w:w="96" w:type="dxa"/>
              <w:bottom w:w="48" w:type="dxa"/>
              <w:right w:w="96" w:type="dxa"/>
            </w:tcMar>
            <w:vAlign w:val="center"/>
            <w:hideMark/>
          </w:tcPr>
          <w:p w14:paraId="1BC6B63E"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4,3</w:t>
            </w:r>
          </w:p>
        </w:tc>
        <w:tc>
          <w:tcPr>
            <w:tcW w:w="648" w:type="dxa"/>
            <w:tcBorders>
              <w:top w:val="single" w:sz="6" w:space="0" w:color="AAAAAA"/>
              <w:left w:val="single" w:sz="6" w:space="0" w:color="AAAAAA"/>
              <w:bottom w:val="single" w:sz="6" w:space="0" w:color="AAAAAA"/>
              <w:right w:val="single" w:sz="6" w:space="0" w:color="AAAAAA"/>
            </w:tcBorders>
            <w:shd w:val="clear" w:color="auto" w:fill="80FFA0"/>
            <w:tcMar>
              <w:top w:w="48" w:type="dxa"/>
              <w:left w:w="96" w:type="dxa"/>
              <w:bottom w:w="48" w:type="dxa"/>
              <w:right w:w="96" w:type="dxa"/>
            </w:tcMar>
            <w:vAlign w:val="center"/>
            <w:hideMark/>
          </w:tcPr>
          <w:p w14:paraId="314A194E"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−1,5</w:t>
            </w:r>
          </w:p>
        </w:tc>
        <w:tc>
          <w:tcPr>
            <w:tcW w:w="648" w:type="dxa"/>
            <w:tcBorders>
              <w:top w:val="single" w:sz="6" w:space="0" w:color="AAAAAA"/>
              <w:left w:val="single" w:sz="6" w:space="0" w:color="AAAAAA"/>
              <w:bottom w:val="single" w:sz="6" w:space="0" w:color="AAAAAA"/>
              <w:right w:val="single" w:sz="6" w:space="0" w:color="AAAAAA"/>
            </w:tcBorders>
            <w:shd w:val="clear" w:color="auto" w:fill="80FFC0"/>
            <w:tcMar>
              <w:top w:w="48" w:type="dxa"/>
              <w:left w:w="96" w:type="dxa"/>
              <w:bottom w:w="48" w:type="dxa"/>
              <w:right w:w="96" w:type="dxa"/>
            </w:tcMar>
            <w:vAlign w:val="center"/>
            <w:hideMark/>
          </w:tcPr>
          <w:p w14:paraId="02B98255" w14:textId="77777777" w:rsidR="00F105F8" w:rsidRPr="00106797" w:rsidRDefault="00F105F8" w:rsidP="00F105F8">
            <w:pPr>
              <w:jc w:val="center"/>
              <w:rPr>
                <w:rFonts w:ascii="Times New Roman" w:hAnsi="Times New Roman"/>
                <w:bCs/>
                <w:color w:val="000000"/>
                <w:sz w:val="20"/>
                <w:szCs w:val="20"/>
                <w:lang w:val="uk-UA"/>
              </w:rPr>
            </w:pPr>
            <w:r w:rsidRPr="00106797">
              <w:rPr>
                <w:rFonts w:ascii="Times New Roman" w:hAnsi="Times New Roman"/>
                <w:bCs/>
                <w:color w:val="000000"/>
                <w:sz w:val="20"/>
                <w:szCs w:val="20"/>
                <w:lang w:val="uk-UA"/>
              </w:rPr>
              <w:t>−5,9</w:t>
            </w:r>
          </w:p>
        </w:tc>
      </w:tr>
    </w:tbl>
    <w:p w14:paraId="4FC4804D" w14:textId="77777777" w:rsidR="00F105F8" w:rsidRPr="005A09CC" w:rsidRDefault="00F105F8" w:rsidP="00B47A11">
      <w:pPr>
        <w:spacing w:line="360" w:lineRule="auto"/>
        <w:ind w:firstLine="709"/>
        <w:contextualSpacing/>
        <w:jc w:val="both"/>
        <w:rPr>
          <w:rFonts w:ascii="Times New Roman" w:hAnsi="Times New Roman"/>
          <w:sz w:val="28"/>
          <w:szCs w:val="28"/>
          <w:lang w:val="uk-UA"/>
        </w:rPr>
      </w:pPr>
    </w:p>
    <w:p w14:paraId="407AF86B" w14:textId="77777777" w:rsidR="00681BF7" w:rsidRPr="00106797" w:rsidRDefault="00925521" w:rsidP="00B47A11">
      <w:pPr>
        <w:spacing w:line="360" w:lineRule="auto"/>
        <w:ind w:firstLine="709"/>
        <w:contextualSpacing/>
        <w:jc w:val="both"/>
        <w:rPr>
          <w:rFonts w:ascii="Times New Roman" w:hAnsi="Times New Roman"/>
          <w:spacing w:val="-6"/>
          <w:sz w:val="28"/>
          <w:szCs w:val="28"/>
          <w:lang w:val="uk-UA"/>
        </w:rPr>
      </w:pPr>
      <w:r w:rsidRPr="00106797">
        <w:rPr>
          <w:rFonts w:ascii="Times New Roman" w:hAnsi="Times New Roman"/>
          <w:spacing w:val="-6"/>
          <w:sz w:val="28"/>
          <w:szCs w:val="28"/>
          <w:lang w:val="uk-UA"/>
        </w:rPr>
        <w:t>Сумарна к</w:t>
      </w:r>
      <w:r w:rsidR="00B47A11" w:rsidRPr="00106797">
        <w:rPr>
          <w:rFonts w:ascii="Times New Roman" w:hAnsi="Times New Roman"/>
          <w:spacing w:val="-6"/>
          <w:sz w:val="28"/>
          <w:szCs w:val="28"/>
          <w:lang w:val="uk-UA"/>
        </w:rPr>
        <w:t>ількість опадів на рік становить 51</w:t>
      </w:r>
      <w:r w:rsidR="005C1253" w:rsidRPr="00106797">
        <w:rPr>
          <w:rFonts w:ascii="Times New Roman" w:hAnsi="Times New Roman"/>
          <w:spacing w:val="-6"/>
          <w:sz w:val="28"/>
          <w:szCs w:val="28"/>
          <w:lang w:val="uk-UA"/>
        </w:rPr>
        <w:t>6</w:t>
      </w:r>
      <w:r w:rsidR="00B47A11" w:rsidRPr="00106797">
        <w:rPr>
          <w:rFonts w:ascii="Times New Roman" w:hAnsi="Times New Roman"/>
          <w:spacing w:val="-6"/>
          <w:sz w:val="28"/>
          <w:szCs w:val="28"/>
          <w:lang w:val="uk-UA"/>
        </w:rPr>
        <w:t xml:space="preserve"> мм. У середньому за рік у місті 174 дні з опадами. </w:t>
      </w:r>
      <w:r w:rsidRPr="00106797">
        <w:rPr>
          <w:rFonts w:ascii="Times New Roman" w:hAnsi="Times New Roman"/>
          <w:spacing w:val="-6"/>
          <w:sz w:val="28"/>
          <w:szCs w:val="28"/>
          <w:lang w:val="uk-UA"/>
        </w:rPr>
        <w:t>У порівнянні із передмістям середньомісячна кількість опадів більша на 3-10 мм [</w:t>
      </w:r>
      <w:r w:rsidR="006D47EE" w:rsidRPr="00106797">
        <w:rPr>
          <w:rFonts w:ascii="Times New Roman" w:hAnsi="Times New Roman"/>
          <w:spacing w:val="-6"/>
          <w:sz w:val="28"/>
          <w:szCs w:val="28"/>
          <w:lang w:val="ru-RU"/>
        </w:rPr>
        <w:t>77</w:t>
      </w:r>
      <w:r w:rsidRPr="00106797">
        <w:rPr>
          <w:rFonts w:ascii="Times New Roman" w:hAnsi="Times New Roman"/>
          <w:spacing w:val="-6"/>
          <w:sz w:val="28"/>
          <w:szCs w:val="28"/>
          <w:lang w:val="uk-UA"/>
        </w:rPr>
        <w:t xml:space="preserve">]. </w:t>
      </w:r>
      <w:r w:rsidR="00B47A11" w:rsidRPr="00106797">
        <w:rPr>
          <w:rFonts w:ascii="Times New Roman" w:hAnsi="Times New Roman"/>
          <w:spacing w:val="-6"/>
          <w:sz w:val="28"/>
          <w:szCs w:val="28"/>
          <w:lang w:val="uk-UA"/>
        </w:rPr>
        <w:t>Протягом року опади розподіляються досить рівномірно</w:t>
      </w:r>
      <w:r w:rsidR="00897000" w:rsidRPr="00106797">
        <w:rPr>
          <w:rFonts w:ascii="Times New Roman" w:hAnsi="Times New Roman"/>
          <w:spacing w:val="-6"/>
          <w:sz w:val="28"/>
          <w:szCs w:val="28"/>
          <w:lang w:val="uk-UA"/>
        </w:rPr>
        <w:t xml:space="preserve"> (рис.</w:t>
      </w:r>
      <w:r w:rsidR="00897000" w:rsidRPr="00106797">
        <w:rPr>
          <w:spacing w:val="-6"/>
          <w:lang w:val="uk-UA"/>
        </w:rPr>
        <w:t> </w:t>
      </w:r>
      <w:r w:rsidR="00681BF7" w:rsidRPr="00106797">
        <w:rPr>
          <w:rFonts w:ascii="Times New Roman" w:hAnsi="Times New Roman"/>
          <w:spacing w:val="-6"/>
          <w:sz w:val="28"/>
          <w:szCs w:val="28"/>
          <w:lang w:val="uk-UA"/>
        </w:rPr>
        <w:t>3.</w:t>
      </w:r>
      <w:r w:rsidR="00106797" w:rsidRPr="00106797">
        <w:rPr>
          <w:rFonts w:ascii="Times New Roman" w:hAnsi="Times New Roman"/>
          <w:spacing w:val="-6"/>
          <w:sz w:val="28"/>
          <w:szCs w:val="28"/>
          <w:lang w:val="uk-UA"/>
        </w:rPr>
        <w:t>8</w:t>
      </w:r>
      <w:r w:rsidR="00681BF7" w:rsidRPr="00106797">
        <w:rPr>
          <w:rFonts w:ascii="Times New Roman" w:hAnsi="Times New Roman"/>
          <w:spacing w:val="-6"/>
          <w:sz w:val="28"/>
          <w:szCs w:val="28"/>
          <w:lang w:val="uk-UA"/>
        </w:rPr>
        <w:t xml:space="preserve">), із максимальними значеннями </w:t>
      </w:r>
      <w:r w:rsidR="008F1272" w:rsidRPr="00106797">
        <w:rPr>
          <w:rFonts w:ascii="Times New Roman" w:hAnsi="Times New Roman"/>
          <w:spacing w:val="-6"/>
          <w:sz w:val="28"/>
          <w:szCs w:val="28"/>
          <w:lang w:val="uk-UA"/>
        </w:rPr>
        <w:t>в</w:t>
      </w:r>
      <w:r w:rsidR="00D44878" w:rsidRPr="00106797">
        <w:rPr>
          <w:rFonts w:ascii="Times New Roman" w:hAnsi="Times New Roman"/>
          <w:spacing w:val="-6"/>
          <w:sz w:val="28"/>
          <w:szCs w:val="28"/>
          <w:lang w:val="uk-UA"/>
        </w:rPr>
        <w:t xml:space="preserve"> літні місяці, мінімальними – у лютому та березні.</w:t>
      </w:r>
    </w:p>
    <w:p w14:paraId="4898F0AB" w14:textId="77777777" w:rsidR="00925521" w:rsidRPr="005A09CC" w:rsidRDefault="00925521" w:rsidP="00B47A11">
      <w:pPr>
        <w:spacing w:line="360" w:lineRule="auto"/>
        <w:ind w:firstLine="709"/>
        <w:contextualSpacing/>
        <w:jc w:val="both"/>
        <w:rPr>
          <w:rFonts w:ascii="Times New Roman" w:hAnsi="Times New Roman"/>
          <w:sz w:val="28"/>
          <w:szCs w:val="28"/>
          <w:lang w:val="uk-UA"/>
        </w:rPr>
      </w:pPr>
    </w:p>
    <w:p w14:paraId="2E55BB1F" w14:textId="77777777" w:rsidR="006B0176" w:rsidRPr="005A09CC" w:rsidRDefault="006B0176" w:rsidP="005C1253">
      <w:pPr>
        <w:spacing w:line="360" w:lineRule="auto"/>
        <w:contextualSpacing/>
        <w:jc w:val="center"/>
        <w:rPr>
          <w:rFonts w:ascii="Times New Roman" w:hAnsi="Times New Roman"/>
          <w:sz w:val="28"/>
          <w:szCs w:val="28"/>
          <w:lang w:val="uk-UA"/>
        </w:rPr>
      </w:pPr>
      <w:r w:rsidRPr="005A09CC">
        <w:rPr>
          <w:rFonts w:ascii="Times New Roman" w:hAnsi="Times New Roman"/>
          <w:noProof/>
          <w:sz w:val="28"/>
          <w:szCs w:val="28"/>
          <w:lang w:val="ru-RU" w:eastAsia="ru-RU" w:bidi="ar-SA"/>
        </w:rPr>
        <w:drawing>
          <wp:inline distT="0" distB="0" distL="0" distR="0" wp14:anchorId="0B827322" wp14:editId="26879561">
            <wp:extent cx="5399903" cy="3239941"/>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59414" cy="3275648"/>
                    </a:xfrm>
                    <a:prstGeom prst="rect">
                      <a:avLst/>
                    </a:prstGeom>
                    <a:noFill/>
                    <a:ln>
                      <a:noFill/>
                    </a:ln>
                  </pic:spPr>
                </pic:pic>
              </a:graphicData>
            </a:graphic>
          </wp:inline>
        </w:drawing>
      </w:r>
    </w:p>
    <w:p w14:paraId="29F8566D" w14:textId="77777777" w:rsidR="00AA5977" w:rsidRPr="005A09CC" w:rsidRDefault="00AA5977" w:rsidP="00AA5977">
      <w:pPr>
        <w:spacing w:line="360" w:lineRule="auto"/>
        <w:ind w:firstLine="709"/>
        <w:contextualSpacing/>
        <w:jc w:val="center"/>
        <w:rPr>
          <w:rFonts w:ascii="Times New Roman" w:hAnsi="Times New Roman"/>
          <w:sz w:val="28"/>
          <w:szCs w:val="28"/>
          <w:lang w:val="uk-UA"/>
        </w:rPr>
      </w:pPr>
      <w:r w:rsidRPr="005A09CC">
        <w:rPr>
          <w:rFonts w:ascii="Times New Roman" w:hAnsi="Times New Roman"/>
          <w:sz w:val="28"/>
          <w:szCs w:val="28"/>
          <w:lang w:val="uk-UA"/>
        </w:rPr>
        <w:t xml:space="preserve">Рис. </w:t>
      </w:r>
      <w:r w:rsidR="00F01261" w:rsidRPr="005A09CC">
        <w:rPr>
          <w:rFonts w:ascii="Times New Roman" w:hAnsi="Times New Roman"/>
          <w:sz w:val="28"/>
          <w:szCs w:val="28"/>
          <w:lang w:val="uk-UA"/>
        </w:rPr>
        <w:t>3</w:t>
      </w:r>
      <w:r w:rsidRPr="005A09CC">
        <w:rPr>
          <w:rFonts w:ascii="Times New Roman" w:hAnsi="Times New Roman"/>
          <w:sz w:val="28"/>
          <w:szCs w:val="28"/>
          <w:lang w:val="uk-UA"/>
        </w:rPr>
        <w:t>.</w:t>
      </w:r>
      <w:r w:rsidR="00106797">
        <w:rPr>
          <w:rFonts w:ascii="Times New Roman" w:hAnsi="Times New Roman"/>
          <w:sz w:val="28"/>
          <w:szCs w:val="28"/>
          <w:lang w:val="uk-UA"/>
        </w:rPr>
        <w:t>8</w:t>
      </w:r>
      <w:r w:rsidRPr="005A09CC">
        <w:rPr>
          <w:rFonts w:ascii="Times New Roman" w:hAnsi="Times New Roman"/>
          <w:sz w:val="28"/>
          <w:szCs w:val="28"/>
          <w:lang w:val="uk-UA"/>
        </w:rPr>
        <w:t xml:space="preserve"> </w:t>
      </w:r>
      <w:r w:rsidR="00D44878" w:rsidRPr="005A09CC">
        <w:rPr>
          <w:rFonts w:ascii="Times New Roman" w:hAnsi="Times New Roman"/>
          <w:sz w:val="28"/>
          <w:szCs w:val="28"/>
          <w:lang w:val="uk-UA"/>
        </w:rPr>
        <w:t>Середн</w:t>
      </w:r>
      <w:r w:rsidR="005C1253" w:rsidRPr="005A09CC">
        <w:rPr>
          <w:rFonts w:ascii="Times New Roman" w:hAnsi="Times New Roman"/>
          <w:sz w:val="28"/>
          <w:szCs w:val="28"/>
          <w:lang w:val="uk-UA"/>
        </w:rPr>
        <w:t xml:space="preserve">я та максимальна кількість </w:t>
      </w:r>
      <w:r w:rsidRPr="005A09CC">
        <w:rPr>
          <w:rFonts w:ascii="Times New Roman" w:hAnsi="Times New Roman"/>
          <w:sz w:val="28"/>
          <w:szCs w:val="28"/>
          <w:lang w:val="uk-UA"/>
        </w:rPr>
        <w:t>опадів протягом року у м. Харків</w:t>
      </w:r>
      <w:r w:rsidR="005C1253" w:rsidRPr="005A09CC">
        <w:rPr>
          <w:rFonts w:ascii="Times New Roman" w:hAnsi="Times New Roman"/>
          <w:sz w:val="28"/>
          <w:szCs w:val="28"/>
          <w:lang w:val="uk-UA"/>
        </w:rPr>
        <w:t xml:space="preserve"> </w:t>
      </w:r>
      <w:r w:rsidR="00681BF7" w:rsidRPr="005A09CC">
        <w:rPr>
          <w:rFonts w:ascii="Times New Roman" w:hAnsi="Times New Roman"/>
          <w:sz w:val="28"/>
          <w:szCs w:val="28"/>
          <w:lang w:val="uk-UA"/>
        </w:rPr>
        <w:t>(за даними [</w:t>
      </w:r>
      <w:r w:rsidR="006D47EE" w:rsidRPr="005A09CC">
        <w:rPr>
          <w:rFonts w:ascii="Times New Roman" w:hAnsi="Times New Roman"/>
          <w:sz w:val="28"/>
          <w:szCs w:val="28"/>
          <w:lang w:val="ru-RU"/>
        </w:rPr>
        <w:t>94</w:t>
      </w:r>
      <w:r w:rsidR="00681BF7" w:rsidRPr="005A09CC">
        <w:rPr>
          <w:rFonts w:ascii="Times New Roman" w:hAnsi="Times New Roman"/>
          <w:sz w:val="28"/>
          <w:szCs w:val="28"/>
          <w:lang w:val="uk-UA"/>
        </w:rPr>
        <w:t>])</w:t>
      </w:r>
    </w:p>
    <w:p w14:paraId="371855FC" w14:textId="77777777" w:rsidR="009F083C" w:rsidRPr="005A09CC" w:rsidRDefault="00072D5A" w:rsidP="00AA5977">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lastRenderedPageBreak/>
        <w:t xml:space="preserve">Вологість повітря в середньому становить </w:t>
      </w:r>
      <w:r w:rsidR="005C1253" w:rsidRPr="005A09CC">
        <w:rPr>
          <w:rFonts w:ascii="Times New Roman" w:hAnsi="Times New Roman"/>
          <w:sz w:val="28"/>
          <w:szCs w:val="28"/>
          <w:lang w:val="uk-UA"/>
        </w:rPr>
        <w:t>74-</w:t>
      </w:r>
      <w:r w:rsidRPr="005A09CC">
        <w:rPr>
          <w:rFonts w:ascii="Times New Roman" w:hAnsi="Times New Roman"/>
          <w:sz w:val="28"/>
          <w:szCs w:val="28"/>
          <w:lang w:val="uk-UA"/>
        </w:rPr>
        <w:t>75</w:t>
      </w:r>
      <w:r w:rsidR="00897000" w:rsidRPr="005A09CC">
        <w:rPr>
          <w:rFonts w:ascii="Times New Roman" w:hAnsi="Times New Roman"/>
          <w:sz w:val="28"/>
          <w:szCs w:val="28"/>
          <w:lang w:val="uk-UA"/>
        </w:rPr>
        <w:t xml:space="preserve"> </w:t>
      </w:r>
      <w:r w:rsidRPr="005A09CC">
        <w:rPr>
          <w:rFonts w:ascii="Times New Roman" w:hAnsi="Times New Roman"/>
          <w:sz w:val="28"/>
          <w:szCs w:val="28"/>
          <w:lang w:val="uk-UA"/>
        </w:rPr>
        <w:t xml:space="preserve">%. </w:t>
      </w:r>
      <w:r w:rsidR="008F1272" w:rsidRPr="005A09CC">
        <w:rPr>
          <w:rFonts w:ascii="Times New Roman" w:hAnsi="Times New Roman"/>
          <w:sz w:val="28"/>
          <w:szCs w:val="28"/>
          <w:lang w:val="uk-UA"/>
        </w:rPr>
        <w:t>Загалом</w:t>
      </w:r>
      <w:r w:rsidRPr="005A09CC">
        <w:rPr>
          <w:rFonts w:ascii="Times New Roman" w:hAnsi="Times New Roman"/>
          <w:sz w:val="28"/>
          <w:szCs w:val="28"/>
          <w:lang w:val="uk-UA"/>
        </w:rPr>
        <w:t xml:space="preserve"> зволоженість міста є недостатньою, випаровуваність перевищує зволоження.</w:t>
      </w:r>
      <w:r w:rsidR="00925521" w:rsidRPr="005A09CC">
        <w:rPr>
          <w:rFonts w:ascii="Times New Roman" w:hAnsi="Times New Roman"/>
          <w:sz w:val="28"/>
          <w:szCs w:val="28"/>
          <w:lang w:val="uk-UA"/>
        </w:rPr>
        <w:t xml:space="preserve"> </w:t>
      </w:r>
    </w:p>
    <w:p w14:paraId="3BA77BD7" w14:textId="77777777" w:rsidR="00AA5977" w:rsidRDefault="00AA5977" w:rsidP="00AA5977">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Середньорічна швидкість вітру – 4,0 м/с. Повторюваність вітрів різних напрямків досить рівномірна з незначним переважанням східних і західних вітрів (рис.</w:t>
      </w:r>
      <w:r w:rsidR="00072D5A" w:rsidRPr="005A09CC">
        <w:rPr>
          <w:rFonts w:ascii="Times New Roman" w:hAnsi="Times New Roman"/>
          <w:sz w:val="28"/>
          <w:szCs w:val="28"/>
          <w:lang w:val="uk-UA"/>
        </w:rPr>
        <w:t xml:space="preserve"> 3</w:t>
      </w:r>
      <w:r w:rsidRPr="005A09CC">
        <w:rPr>
          <w:rFonts w:ascii="Times New Roman" w:hAnsi="Times New Roman"/>
          <w:sz w:val="28"/>
          <w:szCs w:val="28"/>
          <w:lang w:val="uk-UA"/>
        </w:rPr>
        <w:t>.</w:t>
      </w:r>
      <w:r w:rsidR="00106797">
        <w:rPr>
          <w:rFonts w:ascii="Times New Roman" w:hAnsi="Times New Roman"/>
          <w:sz w:val="28"/>
          <w:szCs w:val="28"/>
          <w:lang w:val="uk-UA"/>
        </w:rPr>
        <w:t>9</w:t>
      </w:r>
      <w:r w:rsidRPr="005A09CC">
        <w:rPr>
          <w:rFonts w:ascii="Times New Roman" w:hAnsi="Times New Roman"/>
          <w:sz w:val="28"/>
          <w:szCs w:val="28"/>
          <w:lang w:val="uk-UA"/>
        </w:rPr>
        <w:t>). Штиль є частим явищем, особливо в літні місяці.</w:t>
      </w:r>
    </w:p>
    <w:p w14:paraId="2346B209" w14:textId="77777777" w:rsidR="00106797" w:rsidRPr="005A09CC" w:rsidRDefault="00106797" w:rsidP="00AA5977">
      <w:pPr>
        <w:spacing w:line="360" w:lineRule="auto"/>
        <w:ind w:firstLine="709"/>
        <w:contextualSpacing/>
        <w:jc w:val="both"/>
        <w:rPr>
          <w:rFonts w:ascii="Times New Roman" w:hAnsi="Times New Roman"/>
          <w:sz w:val="28"/>
          <w:szCs w:val="28"/>
          <w:lang w:val="uk-UA"/>
        </w:rPr>
      </w:pPr>
    </w:p>
    <w:p w14:paraId="6A28CF52" w14:textId="77777777" w:rsidR="00AA5977" w:rsidRPr="005A09CC" w:rsidRDefault="00FC625D" w:rsidP="00106797">
      <w:pPr>
        <w:spacing w:line="360" w:lineRule="auto"/>
        <w:contextualSpacing/>
        <w:rPr>
          <w:rFonts w:ascii="Times New Roman" w:hAnsi="Times New Roman"/>
          <w:sz w:val="28"/>
          <w:szCs w:val="28"/>
          <w:lang w:val="uk-UA"/>
        </w:rPr>
      </w:pPr>
      <w:r w:rsidRPr="005A09CC">
        <w:rPr>
          <w:rFonts w:ascii="Times New Roman" w:hAnsi="Times New Roman"/>
          <w:b/>
          <w:noProof/>
          <w:sz w:val="28"/>
          <w:szCs w:val="28"/>
          <w:lang w:val="ru-RU" w:eastAsia="ru-RU" w:bidi="ar-SA"/>
        </w:rPr>
        <w:drawing>
          <wp:inline distT="0" distB="0" distL="0" distR="0" wp14:anchorId="3A7A7349" wp14:editId="06A585F0">
            <wp:extent cx="6659880" cy="3429000"/>
            <wp:effectExtent l="0" t="0" r="7620" b="0"/>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3AA664A4" w14:textId="77777777" w:rsidR="00681BF7" w:rsidRPr="005A09CC" w:rsidRDefault="00AA5977" w:rsidP="00AA5977">
      <w:pPr>
        <w:spacing w:line="360" w:lineRule="auto"/>
        <w:ind w:firstLine="709"/>
        <w:contextualSpacing/>
        <w:jc w:val="center"/>
        <w:rPr>
          <w:rFonts w:ascii="Times New Roman" w:hAnsi="Times New Roman"/>
          <w:sz w:val="28"/>
          <w:szCs w:val="28"/>
          <w:lang w:val="uk-UA"/>
        </w:rPr>
      </w:pPr>
      <w:r w:rsidRPr="005A09CC">
        <w:rPr>
          <w:rFonts w:ascii="Times New Roman" w:hAnsi="Times New Roman"/>
          <w:sz w:val="28"/>
          <w:szCs w:val="28"/>
          <w:lang w:val="uk-UA"/>
        </w:rPr>
        <w:t xml:space="preserve">Рис. </w:t>
      </w:r>
      <w:r w:rsidR="00F01261" w:rsidRPr="005A09CC">
        <w:rPr>
          <w:rFonts w:ascii="Times New Roman" w:hAnsi="Times New Roman"/>
          <w:sz w:val="28"/>
          <w:szCs w:val="28"/>
          <w:lang w:val="uk-UA"/>
        </w:rPr>
        <w:t>3</w:t>
      </w:r>
      <w:r w:rsidRPr="005A09CC">
        <w:rPr>
          <w:rFonts w:ascii="Times New Roman" w:hAnsi="Times New Roman"/>
          <w:sz w:val="28"/>
          <w:szCs w:val="28"/>
          <w:lang w:val="uk-UA"/>
        </w:rPr>
        <w:t>.</w:t>
      </w:r>
      <w:r w:rsidR="00106797">
        <w:rPr>
          <w:rFonts w:ascii="Times New Roman" w:hAnsi="Times New Roman"/>
          <w:sz w:val="28"/>
          <w:szCs w:val="28"/>
          <w:lang w:val="uk-UA"/>
        </w:rPr>
        <w:t>9</w:t>
      </w:r>
      <w:r w:rsidRPr="005A09CC">
        <w:rPr>
          <w:rFonts w:ascii="Times New Roman" w:hAnsi="Times New Roman"/>
          <w:sz w:val="28"/>
          <w:szCs w:val="28"/>
          <w:lang w:val="uk-UA"/>
        </w:rPr>
        <w:t xml:space="preserve"> </w:t>
      </w:r>
      <w:r w:rsidR="00D44878" w:rsidRPr="005A09CC">
        <w:rPr>
          <w:rFonts w:ascii="Times New Roman" w:hAnsi="Times New Roman"/>
          <w:sz w:val="28"/>
          <w:szCs w:val="28"/>
          <w:lang w:val="uk-UA"/>
        </w:rPr>
        <w:t>Роза вітрів м. Харків</w:t>
      </w:r>
      <w:r w:rsidRPr="005A09CC">
        <w:rPr>
          <w:rFonts w:ascii="Times New Roman" w:hAnsi="Times New Roman"/>
          <w:sz w:val="28"/>
          <w:szCs w:val="28"/>
          <w:lang w:val="uk-UA"/>
        </w:rPr>
        <w:t>, %</w:t>
      </w:r>
      <w:r w:rsidR="00681BF7" w:rsidRPr="005A09CC">
        <w:rPr>
          <w:rFonts w:ascii="Times New Roman" w:hAnsi="Times New Roman"/>
          <w:sz w:val="28"/>
          <w:szCs w:val="28"/>
          <w:lang w:val="uk-UA"/>
        </w:rPr>
        <w:t xml:space="preserve"> (за даними [</w:t>
      </w:r>
      <w:r w:rsidR="006D47EE" w:rsidRPr="005A09CC">
        <w:rPr>
          <w:rFonts w:ascii="Times New Roman" w:hAnsi="Times New Roman"/>
          <w:sz w:val="28"/>
          <w:szCs w:val="28"/>
          <w:lang w:val="ru-RU"/>
        </w:rPr>
        <w:t>62</w:t>
      </w:r>
      <w:r w:rsidR="00681BF7" w:rsidRPr="005A09CC">
        <w:rPr>
          <w:rFonts w:ascii="Times New Roman" w:hAnsi="Times New Roman"/>
          <w:sz w:val="28"/>
          <w:szCs w:val="28"/>
          <w:lang w:val="uk-UA"/>
        </w:rPr>
        <w:t>])</w:t>
      </w:r>
    </w:p>
    <w:p w14:paraId="1C6FB7FB" w14:textId="77777777" w:rsidR="00F839BE" w:rsidRPr="005A09CC" w:rsidRDefault="00F839BE" w:rsidP="00AA5977">
      <w:pPr>
        <w:spacing w:line="360" w:lineRule="auto"/>
        <w:ind w:firstLine="709"/>
        <w:contextualSpacing/>
        <w:jc w:val="both"/>
        <w:rPr>
          <w:rFonts w:ascii="Times New Roman" w:hAnsi="Times New Roman"/>
          <w:sz w:val="28"/>
          <w:szCs w:val="28"/>
          <w:lang w:val="uk-UA"/>
        </w:rPr>
      </w:pPr>
    </w:p>
    <w:p w14:paraId="04F1C7D8" w14:textId="77777777" w:rsidR="00AA5977" w:rsidRPr="005A09CC" w:rsidRDefault="00AA5977" w:rsidP="00AA5977">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У зв’язку із континентальністю клімату зимовий і літній сезони тривалі (приблизно 120 днів</w:t>
      </w:r>
      <w:r w:rsidR="008F1272" w:rsidRPr="005A09CC">
        <w:rPr>
          <w:rFonts w:ascii="Times New Roman" w:hAnsi="Times New Roman"/>
          <w:sz w:val="28"/>
          <w:szCs w:val="28"/>
          <w:lang w:val="uk-UA"/>
        </w:rPr>
        <w:t xml:space="preserve"> на кожний сезон</w:t>
      </w:r>
      <w:r w:rsidRPr="005A09CC">
        <w:rPr>
          <w:rFonts w:ascii="Times New Roman" w:hAnsi="Times New Roman"/>
          <w:sz w:val="28"/>
          <w:szCs w:val="28"/>
          <w:lang w:val="uk-UA"/>
        </w:rPr>
        <w:t>), весняний та осінній сезони більш короткі.</w:t>
      </w:r>
    </w:p>
    <w:p w14:paraId="4A8C4AA9" w14:textId="77777777" w:rsidR="00AA5977" w:rsidRPr="005A09CC" w:rsidRDefault="00AA5977" w:rsidP="00AA5977">
      <w:pPr>
        <w:spacing w:line="360" w:lineRule="auto"/>
        <w:ind w:firstLine="709"/>
        <w:contextualSpacing/>
        <w:jc w:val="both"/>
        <w:rPr>
          <w:rFonts w:ascii="Times New Roman" w:hAnsi="Times New Roman"/>
          <w:sz w:val="28"/>
          <w:szCs w:val="28"/>
          <w:lang w:val="uk-UA"/>
        </w:rPr>
      </w:pPr>
      <w:r w:rsidRPr="005A09CC">
        <w:rPr>
          <w:rFonts w:ascii="Times New Roman" w:hAnsi="Times New Roman"/>
          <w:i/>
          <w:sz w:val="28"/>
          <w:szCs w:val="28"/>
          <w:lang w:val="uk-UA"/>
        </w:rPr>
        <w:t xml:space="preserve">Зима </w:t>
      </w:r>
      <w:r w:rsidRPr="005A09CC">
        <w:rPr>
          <w:rFonts w:ascii="Times New Roman" w:hAnsi="Times New Roman"/>
          <w:sz w:val="28"/>
          <w:szCs w:val="28"/>
          <w:lang w:val="uk-UA"/>
        </w:rPr>
        <w:t>мінлива з періодичними відлигами й похолоданнями. Характер погоди визначають пануючі вітри. Кліматична зима в місті триває з кінця листопада до другої половини березня, а середня температура нижче нуля триває з початку грудня до початку березня. Стійкий сніговий покрив встановлюється не кожної зими.</w:t>
      </w:r>
    </w:p>
    <w:p w14:paraId="03192125" w14:textId="77777777" w:rsidR="00AA5977" w:rsidRPr="005A09CC" w:rsidRDefault="00AA5977" w:rsidP="00AA5977">
      <w:pPr>
        <w:spacing w:line="360" w:lineRule="auto"/>
        <w:ind w:firstLine="709"/>
        <w:contextualSpacing/>
        <w:jc w:val="both"/>
        <w:rPr>
          <w:rFonts w:ascii="Times New Roman" w:hAnsi="Times New Roman"/>
          <w:sz w:val="28"/>
          <w:szCs w:val="28"/>
          <w:lang w:val="uk-UA"/>
        </w:rPr>
      </w:pPr>
      <w:r w:rsidRPr="005A09CC">
        <w:rPr>
          <w:rFonts w:ascii="Times New Roman" w:hAnsi="Times New Roman"/>
          <w:i/>
          <w:sz w:val="28"/>
          <w:szCs w:val="28"/>
          <w:lang w:val="uk-UA"/>
        </w:rPr>
        <w:t>Весна</w:t>
      </w:r>
      <w:r w:rsidRPr="005A09CC">
        <w:rPr>
          <w:rFonts w:ascii="Times New Roman" w:hAnsi="Times New Roman"/>
          <w:sz w:val="28"/>
          <w:szCs w:val="28"/>
          <w:lang w:val="uk-UA"/>
        </w:rPr>
        <w:t xml:space="preserve"> стійка, тепла, іноді з посухами, характеризується часто ясною погодою. Триває з кінця березня до середини травня. </w:t>
      </w:r>
      <w:r w:rsidR="0027432B" w:rsidRPr="005A09CC">
        <w:rPr>
          <w:rFonts w:ascii="Times New Roman" w:hAnsi="Times New Roman"/>
          <w:sz w:val="28"/>
          <w:szCs w:val="28"/>
          <w:lang w:val="uk-UA"/>
        </w:rPr>
        <w:t>Напри</w:t>
      </w:r>
      <w:r w:rsidRPr="005A09CC">
        <w:rPr>
          <w:rFonts w:ascii="Times New Roman" w:hAnsi="Times New Roman"/>
          <w:sz w:val="28"/>
          <w:szCs w:val="28"/>
          <w:lang w:val="uk-UA"/>
        </w:rPr>
        <w:t>кінці квітня починається активна вегетація, а до початку травня, зазвичай, зникають нічні заморозки.</w:t>
      </w:r>
    </w:p>
    <w:p w14:paraId="7619438F" w14:textId="77777777" w:rsidR="00AA5977" w:rsidRPr="005A09CC" w:rsidRDefault="00AA5977" w:rsidP="00AA5977">
      <w:pPr>
        <w:spacing w:line="360" w:lineRule="auto"/>
        <w:ind w:firstLine="709"/>
        <w:contextualSpacing/>
        <w:jc w:val="both"/>
        <w:rPr>
          <w:rFonts w:ascii="Times New Roman" w:hAnsi="Times New Roman"/>
          <w:sz w:val="28"/>
          <w:szCs w:val="28"/>
          <w:lang w:val="uk-UA"/>
        </w:rPr>
      </w:pPr>
      <w:r w:rsidRPr="005A09CC">
        <w:rPr>
          <w:rFonts w:ascii="Times New Roman" w:hAnsi="Times New Roman"/>
          <w:i/>
          <w:sz w:val="28"/>
          <w:szCs w:val="28"/>
          <w:lang w:val="uk-UA"/>
        </w:rPr>
        <w:lastRenderedPageBreak/>
        <w:t>Літо</w:t>
      </w:r>
      <w:r w:rsidRPr="005A09CC">
        <w:rPr>
          <w:rFonts w:ascii="Times New Roman" w:hAnsi="Times New Roman"/>
          <w:sz w:val="28"/>
          <w:szCs w:val="28"/>
          <w:lang w:val="uk-UA"/>
        </w:rPr>
        <w:t xml:space="preserve"> тривале, спекотне та переважно сухе, виражено поділяється на два підсезони: вологий (травень</w:t>
      </w:r>
      <w:r w:rsidR="009D7932" w:rsidRPr="005A09CC">
        <w:rPr>
          <w:rFonts w:ascii="Times New Roman" w:hAnsi="Times New Roman"/>
          <w:sz w:val="28"/>
          <w:szCs w:val="28"/>
          <w:lang w:val="uk-UA"/>
        </w:rPr>
        <w:t>-</w:t>
      </w:r>
      <w:r w:rsidRPr="005A09CC">
        <w:rPr>
          <w:rFonts w:ascii="Times New Roman" w:hAnsi="Times New Roman"/>
          <w:sz w:val="28"/>
          <w:szCs w:val="28"/>
          <w:lang w:val="uk-UA"/>
        </w:rPr>
        <w:t>червень) та сухий (липень</w:t>
      </w:r>
      <w:r w:rsidR="009D7932" w:rsidRPr="005A09CC">
        <w:rPr>
          <w:rFonts w:ascii="Times New Roman" w:hAnsi="Times New Roman"/>
          <w:sz w:val="28"/>
          <w:szCs w:val="28"/>
          <w:lang w:val="uk-UA"/>
        </w:rPr>
        <w:t>-</w:t>
      </w:r>
      <w:r w:rsidRPr="005A09CC">
        <w:rPr>
          <w:rFonts w:ascii="Times New Roman" w:hAnsi="Times New Roman"/>
          <w:sz w:val="28"/>
          <w:szCs w:val="28"/>
          <w:lang w:val="uk-UA"/>
        </w:rPr>
        <w:t>вересень).</w:t>
      </w:r>
      <w:r w:rsidRPr="005A09CC">
        <w:rPr>
          <w:lang w:val="uk-UA"/>
        </w:rPr>
        <w:t xml:space="preserve"> </w:t>
      </w:r>
      <w:r w:rsidRPr="005A09CC">
        <w:rPr>
          <w:rFonts w:ascii="Times New Roman" w:hAnsi="Times New Roman"/>
          <w:sz w:val="28"/>
          <w:szCs w:val="28"/>
          <w:lang w:val="uk-UA"/>
        </w:rPr>
        <w:t xml:space="preserve">У першу половину сезону домінує хмарна </w:t>
      </w:r>
      <w:r w:rsidR="0027432B" w:rsidRPr="005A09CC">
        <w:rPr>
          <w:rFonts w:ascii="Times New Roman" w:hAnsi="Times New Roman"/>
          <w:sz w:val="28"/>
          <w:szCs w:val="28"/>
          <w:lang w:val="uk-UA"/>
        </w:rPr>
        <w:t>й</w:t>
      </w:r>
      <w:r w:rsidRPr="005A09CC">
        <w:rPr>
          <w:rFonts w:ascii="Times New Roman" w:hAnsi="Times New Roman"/>
          <w:sz w:val="28"/>
          <w:szCs w:val="28"/>
          <w:lang w:val="uk-UA"/>
        </w:rPr>
        <w:t xml:space="preserve"> похмура погода, у другу </w:t>
      </w:r>
      <w:r w:rsidR="00D3366A" w:rsidRPr="005A09CC">
        <w:rPr>
          <w:rFonts w:ascii="Times New Roman" w:hAnsi="Times New Roman"/>
          <w:sz w:val="28"/>
          <w:szCs w:val="28"/>
          <w:lang w:val="uk-UA"/>
        </w:rPr>
        <w:t>–</w:t>
      </w:r>
      <w:r w:rsidRPr="005A09CC">
        <w:rPr>
          <w:rFonts w:ascii="Times New Roman" w:hAnsi="Times New Roman"/>
          <w:sz w:val="28"/>
          <w:szCs w:val="28"/>
          <w:lang w:val="uk-UA"/>
        </w:rPr>
        <w:t xml:space="preserve"> ясна.</w:t>
      </w:r>
    </w:p>
    <w:p w14:paraId="4241AADB" w14:textId="77777777" w:rsidR="00AA5977" w:rsidRPr="005A09CC" w:rsidRDefault="00AA5977" w:rsidP="00AA5977">
      <w:pPr>
        <w:spacing w:line="360" w:lineRule="auto"/>
        <w:ind w:firstLine="709"/>
        <w:contextualSpacing/>
        <w:jc w:val="both"/>
        <w:rPr>
          <w:rFonts w:ascii="Times New Roman" w:hAnsi="Times New Roman"/>
          <w:sz w:val="28"/>
          <w:szCs w:val="28"/>
          <w:lang w:val="uk-UA"/>
        </w:rPr>
      </w:pPr>
      <w:r w:rsidRPr="005A09CC">
        <w:rPr>
          <w:rFonts w:ascii="Times New Roman" w:hAnsi="Times New Roman"/>
          <w:i/>
          <w:sz w:val="28"/>
          <w:szCs w:val="28"/>
          <w:lang w:val="uk-UA"/>
        </w:rPr>
        <w:t>Осінь</w:t>
      </w:r>
      <w:r w:rsidRPr="005A09CC">
        <w:rPr>
          <w:rFonts w:ascii="Times New Roman" w:hAnsi="Times New Roman"/>
          <w:sz w:val="28"/>
          <w:szCs w:val="28"/>
          <w:lang w:val="uk-UA"/>
        </w:rPr>
        <w:t xml:space="preserve"> є досить контрастною за метеорологічними показниками. Умовно ділиться на два підсезони</w:t>
      </w:r>
      <w:r w:rsidRPr="005A09CC">
        <w:rPr>
          <w:rFonts w:ascii="Times New Roman" w:eastAsia="Times New Roman" w:hAnsi="Times New Roman"/>
          <w:sz w:val="28"/>
          <w:szCs w:val="28"/>
          <w:lang w:val="uk-UA" w:eastAsia="ru-RU"/>
        </w:rPr>
        <w:t xml:space="preserve">: </w:t>
      </w:r>
      <w:r w:rsidRPr="005A09CC">
        <w:rPr>
          <w:rFonts w:ascii="Times New Roman" w:hAnsi="Times New Roman"/>
          <w:sz w:val="28"/>
          <w:szCs w:val="28"/>
          <w:lang w:val="uk-UA"/>
        </w:rPr>
        <w:t xml:space="preserve">теплий і відносно сухий, інколи спекотний (вересень, іноді перша половина жовтня), і похмурий, сирий і вологий (кінець жовтня, початок грудня). </w:t>
      </w:r>
    </w:p>
    <w:p w14:paraId="6C445F4F" w14:textId="77777777" w:rsidR="00AA5977" w:rsidRPr="005A09CC" w:rsidRDefault="00AA5977" w:rsidP="00AA5977">
      <w:pPr>
        <w:shd w:val="clear" w:color="auto" w:fill="FFFFFF"/>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Протягом року </w:t>
      </w:r>
      <w:r w:rsidR="0027432B" w:rsidRPr="005A09CC">
        <w:rPr>
          <w:rFonts w:ascii="Times New Roman" w:hAnsi="Times New Roman"/>
          <w:sz w:val="28"/>
          <w:szCs w:val="28"/>
          <w:lang w:val="uk-UA"/>
        </w:rPr>
        <w:t>в</w:t>
      </w:r>
      <w:r w:rsidRPr="005A09CC">
        <w:rPr>
          <w:rFonts w:ascii="Times New Roman" w:hAnsi="Times New Roman"/>
          <w:sz w:val="28"/>
          <w:szCs w:val="28"/>
          <w:lang w:val="uk-UA"/>
        </w:rPr>
        <w:t xml:space="preserve"> Харкові фіксуються </w:t>
      </w:r>
      <w:r w:rsidR="0027432B" w:rsidRPr="005A09CC">
        <w:rPr>
          <w:rFonts w:ascii="Times New Roman" w:hAnsi="Times New Roman"/>
          <w:sz w:val="28"/>
          <w:szCs w:val="28"/>
          <w:lang w:val="uk-UA"/>
        </w:rPr>
        <w:t>такі</w:t>
      </w:r>
      <w:r w:rsidRPr="005A09CC">
        <w:rPr>
          <w:rFonts w:ascii="Times New Roman" w:hAnsi="Times New Roman"/>
          <w:i/>
          <w:sz w:val="28"/>
          <w:szCs w:val="28"/>
          <w:lang w:val="uk-UA"/>
        </w:rPr>
        <w:t xml:space="preserve"> метеорологічні явища</w:t>
      </w:r>
      <w:r w:rsidRPr="005A09CC">
        <w:rPr>
          <w:rFonts w:ascii="Times New Roman" w:hAnsi="Times New Roman"/>
          <w:sz w:val="28"/>
          <w:szCs w:val="28"/>
          <w:lang w:val="uk-UA"/>
        </w:rPr>
        <w:t>:</w:t>
      </w:r>
    </w:p>
    <w:p w14:paraId="16094C0B" w14:textId="77777777" w:rsidR="00AA5977" w:rsidRPr="005A09CC" w:rsidRDefault="00AA5977" w:rsidP="00405227">
      <w:pPr>
        <w:pStyle w:val="a3"/>
        <w:numPr>
          <w:ilvl w:val="0"/>
          <w:numId w:val="1"/>
        </w:numPr>
        <w:shd w:val="clear" w:color="auto" w:fill="FFFFFF"/>
        <w:tabs>
          <w:tab w:val="left" w:pos="851"/>
        </w:tabs>
        <w:spacing w:line="360" w:lineRule="auto"/>
        <w:ind w:left="0" w:firstLine="709"/>
        <w:jc w:val="both"/>
        <w:rPr>
          <w:rFonts w:ascii="Times New Roman" w:eastAsia="Times New Roman" w:hAnsi="Times New Roman"/>
          <w:sz w:val="28"/>
          <w:szCs w:val="28"/>
          <w:lang w:val="uk-UA" w:eastAsia="ru-RU"/>
        </w:rPr>
      </w:pPr>
      <w:r w:rsidRPr="005A09CC">
        <w:rPr>
          <w:rFonts w:ascii="Times New Roman" w:eastAsia="Times New Roman" w:hAnsi="Times New Roman"/>
          <w:sz w:val="28"/>
          <w:szCs w:val="28"/>
          <w:lang w:val="uk-UA" w:eastAsia="ru-RU"/>
        </w:rPr>
        <w:t xml:space="preserve">Тумани – часте явище, яке може спостерігатись у будь-який сезон, проте найчастіше в осінньо-зимовий період (до 60 днів у рік). </w:t>
      </w:r>
    </w:p>
    <w:p w14:paraId="7DB6FCA9" w14:textId="77777777" w:rsidR="00AA5977" w:rsidRPr="005A09CC" w:rsidRDefault="00AA5977" w:rsidP="00405227">
      <w:pPr>
        <w:pStyle w:val="a3"/>
        <w:numPr>
          <w:ilvl w:val="0"/>
          <w:numId w:val="1"/>
        </w:numPr>
        <w:shd w:val="clear" w:color="auto" w:fill="FFFFFF"/>
        <w:tabs>
          <w:tab w:val="left" w:pos="851"/>
        </w:tabs>
        <w:spacing w:line="360" w:lineRule="auto"/>
        <w:ind w:left="0" w:firstLine="709"/>
        <w:jc w:val="both"/>
        <w:rPr>
          <w:rFonts w:ascii="Times New Roman" w:hAnsi="Times New Roman"/>
          <w:b/>
          <w:sz w:val="28"/>
          <w:szCs w:val="28"/>
          <w:lang w:val="uk-UA"/>
        </w:rPr>
      </w:pPr>
      <w:r w:rsidRPr="005A09CC">
        <w:rPr>
          <w:rFonts w:ascii="Times New Roman" w:eastAsia="Times New Roman" w:hAnsi="Times New Roman"/>
          <w:sz w:val="28"/>
          <w:szCs w:val="28"/>
          <w:lang w:val="uk-UA" w:eastAsia="ru-RU"/>
        </w:rPr>
        <w:t xml:space="preserve">Іній є частим явищем </w:t>
      </w:r>
      <w:r w:rsidR="0027432B" w:rsidRPr="005A09CC">
        <w:rPr>
          <w:rFonts w:ascii="Times New Roman" w:eastAsia="Times New Roman" w:hAnsi="Times New Roman"/>
          <w:sz w:val="28"/>
          <w:szCs w:val="28"/>
          <w:lang w:val="uk-UA" w:eastAsia="ru-RU"/>
        </w:rPr>
        <w:t>у</w:t>
      </w:r>
      <w:r w:rsidRPr="005A09CC">
        <w:rPr>
          <w:rFonts w:ascii="Times New Roman" w:eastAsia="Times New Roman" w:hAnsi="Times New Roman"/>
          <w:sz w:val="28"/>
          <w:szCs w:val="28"/>
          <w:lang w:val="uk-UA" w:eastAsia="ru-RU"/>
        </w:rPr>
        <w:t xml:space="preserve"> міжсезонні періоди (березень-квітень і жовтень-листопад). </w:t>
      </w:r>
    </w:p>
    <w:p w14:paraId="7007E836" w14:textId="77777777" w:rsidR="00AA5977" w:rsidRPr="005A09CC" w:rsidRDefault="00AA5977" w:rsidP="00405227">
      <w:pPr>
        <w:pStyle w:val="a3"/>
        <w:numPr>
          <w:ilvl w:val="0"/>
          <w:numId w:val="1"/>
        </w:numPr>
        <w:shd w:val="clear" w:color="auto" w:fill="FFFFFF"/>
        <w:tabs>
          <w:tab w:val="left" w:pos="851"/>
        </w:tabs>
        <w:spacing w:line="360" w:lineRule="auto"/>
        <w:ind w:left="0" w:firstLine="709"/>
        <w:jc w:val="both"/>
        <w:rPr>
          <w:rFonts w:ascii="Times New Roman" w:hAnsi="Times New Roman"/>
          <w:b/>
          <w:sz w:val="28"/>
          <w:szCs w:val="28"/>
          <w:lang w:val="uk-UA"/>
        </w:rPr>
      </w:pPr>
      <w:r w:rsidRPr="005A09CC">
        <w:rPr>
          <w:rFonts w:ascii="Times New Roman" w:eastAsia="Times New Roman" w:hAnsi="Times New Roman"/>
          <w:sz w:val="28"/>
          <w:szCs w:val="28"/>
          <w:lang w:val="uk-UA" w:eastAsia="ru-RU"/>
        </w:rPr>
        <w:t xml:space="preserve">Заметілі бувають </w:t>
      </w:r>
      <w:r w:rsidR="0027432B" w:rsidRPr="005A09CC">
        <w:rPr>
          <w:rFonts w:ascii="Times New Roman" w:eastAsia="Times New Roman" w:hAnsi="Times New Roman"/>
          <w:sz w:val="28"/>
          <w:szCs w:val="28"/>
          <w:lang w:val="uk-UA" w:eastAsia="ru-RU"/>
        </w:rPr>
        <w:t>і</w:t>
      </w:r>
      <w:r w:rsidRPr="005A09CC">
        <w:rPr>
          <w:rFonts w:ascii="Times New Roman" w:eastAsia="Times New Roman" w:hAnsi="Times New Roman"/>
          <w:sz w:val="28"/>
          <w:szCs w:val="28"/>
          <w:lang w:val="uk-UA" w:eastAsia="ru-RU"/>
        </w:rPr>
        <w:t xml:space="preserve">з грудня </w:t>
      </w:r>
      <w:r w:rsidR="0027432B" w:rsidRPr="005A09CC">
        <w:rPr>
          <w:rFonts w:ascii="Times New Roman" w:eastAsia="Times New Roman" w:hAnsi="Times New Roman"/>
          <w:sz w:val="28"/>
          <w:szCs w:val="28"/>
          <w:lang w:val="uk-UA" w:eastAsia="ru-RU"/>
        </w:rPr>
        <w:t>до</w:t>
      </w:r>
      <w:r w:rsidRPr="005A09CC">
        <w:rPr>
          <w:rFonts w:ascii="Times New Roman" w:eastAsia="Times New Roman" w:hAnsi="Times New Roman"/>
          <w:sz w:val="28"/>
          <w:szCs w:val="28"/>
          <w:lang w:val="uk-UA" w:eastAsia="ru-RU"/>
        </w:rPr>
        <w:t xml:space="preserve"> березен</w:t>
      </w:r>
      <w:r w:rsidR="0027432B" w:rsidRPr="005A09CC">
        <w:rPr>
          <w:rFonts w:ascii="Times New Roman" w:eastAsia="Times New Roman" w:hAnsi="Times New Roman"/>
          <w:sz w:val="28"/>
          <w:szCs w:val="28"/>
          <w:lang w:val="uk-UA" w:eastAsia="ru-RU"/>
        </w:rPr>
        <w:t>я</w:t>
      </w:r>
      <w:r w:rsidRPr="005A09CC">
        <w:rPr>
          <w:rFonts w:ascii="Times New Roman" w:eastAsia="Times New Roman" w:hAnsi="Times New Roman"/>
          <w:sz w:val="28"/>
          <w:szCs w:val="28"/>
          <w:lang w:val="uk-UA" w:eastAsia="ru-RU"/>
        </w:rPr>
        <w:t xml:space="preserve"> (рідко </w:t>
      </w:r>
      <w:r w:rsidR="0027432B" w:rsidRPr="005A09CC">
        <w:rPr>
          <w:rFonts w:ascii="Times New Roman" w:hAnsi="Times New Roman"/>
          <w:sz w:val="28"/>
          <w:szCs w:val="28"/>
          <w:lang w:val="uk-UA"/>
        </w:rPr>
        <w:t>–</w:t>
      </w:r>
      <w:r w:rsidRPr="005A09CC">
        <w:rPr>
          <w:rFonts w:ascii="Times New Roman" w:eastAsia="Times New Roman" w:hAnsi="Times New Roman"/>
          <w:sz w:val="28"/>
          <w:szCs w:val="28"/>
          <w:lang w:val="uk-UA" w:eastAsia="ru-RU"/>
        </w:rPr>
        <w:t xml:space="preserve"> листопад, дуже рідко </w:t>
      </w:r>
      <w:r w:rsidR="0027432B" w:rsidRPr="005A09CC">
        <w:rPr>
          <w:rFonts w:ascii="Times New Roman" w:hAnsi="Times New Roman"/>
          <w:sz w:val="28"/>
          <w:szCs w:val="28"/>
          <w:lang w:val="uk-UA"/>
        </w:rPr>
        <w:t>–</w:t>
      </w:r>
      <w:r w:rsidRPr="005A09CC">
        <w:rPr>
          <w:rFonts w:ascii="Times New Roman" w:eastAsia="Times New Roman" w:hAnsi="Times New Roman"/>
          <w:sz w:val="28"/>
          <w:szCs w:val="28"/>
          <w:lang w:val="uk-UA" w:eastAsia="ru-RU"/>
        </w:rPr>
        <w:t xml:space="preserve"> квітень і жовтень). </w:t>
      </w:r>
    </w:p>
    <w:p w14:paraId="7A645387" w14:textId="77777777" w:rsidR="00AA5977" w:rsidRPr="005A09CC" w:rsidRDefault="00AA5977" w:rsidP="00405227">
      <w:pPr>
        <w:pStyle w:val="a3"/>
        <w:numPr>
          <w:ilvl w:val="0"/>
          <w:numId w:val="1"/>
        </w:numPr>
        <w:shd w:val="clear" w:color="auto" w:fill="FFFFFF"/>
        <w:tabs>
          <w:tab w:val="left" w:pos="851"/>
        </w:tabs>
        <w:spacing w:line="360" w:lineRule="auto"/>
        <w:ind w:left="0" w:firstLine="709"/>
        <w:jc w:val="both"/>
        <w:rPr>
          <w:rFonts w:ascii="Times New Roman" w:hAnsi="Times New Roman"/>
          <w:b/>
          <w:sz w:val="28"/>
          <w:szCs w:val="28"/>
          <w:lang w:val="uk-UA"/>
        </w:rPr>
      </w:pPr>
      <w:r w:rsidRPr="005A09CC">
        <w:rPr>
          <w:rFonts w:ascii="Times New Roman" w:eastAsia="Times New Roman" w:hAnsi="Times New Roman"/>
          <w:sz w:val="28"/>
          <w:szCs w:val="28"/>
          <w:lang w:val="uk-UA" w:eastAsia="ru-RU"/>
        </w:rPr>
        <w:t xml:space="preserve">Град випадає переважно в теплі сезони, зазвичай - під час сильної грози. Буває він рідко, і часто - після сильної спеки. </w:t>
      </w:r>
    </w:p>
    <w:p w14:paraId="75E5623E" w14:textId="77777777" w:rsidR="00AA5977" w:rsidRPr="005A09CC" w:rsidRDefault="00AA5977" w:rsidP="00405227">
      <w:pPr>
        <w:pStyle w:val="a3"/>
        <w:numPr>
          <w:ilvl w:val="0"/>
          <w:numId w:val="1"/>
        </w:numPr>
        <w:shd w:val="clear" w:color="auto" w:fill="FFFFFF"/>
        <w:tabs>
          <w:tab w:val="left" w:pos="851"/>
        </w:tabs>
        <w:spacing w:line="360" w:lineRule="auto"/>
        <w:ind w:left="0" w:firstLine="709"/>
        <w:jc w:val="both"/>
        <w:rPr>
          <w:rFonts w:ascii="Times New Roman" w:hAnsi="Times New Roman"/>
          <w:b/>
          <w:sz w:val="28"/>
          <w:szCs w:val="28"/>
          <w:lang w:val="uk-UA"/>
        </w:rPr>
      </w:pPr>
      <w:r w:rsidRPr="005A09CC">
        <w:rPr>
          <w:rFonts w:ascii="Times New Roman" w:eastAsia="Times New Roman" w:hAnsi="Times New Roman"/>
          <w:sz w:val="28"/>
          <w:szCs w:val="28"/>
          <w:lang w:val="uk-UA" w:eastAsia="ru-RU"/>
        </w:rPr>
        <w:t xml:space="preserve">Несприятливим явищем зимового періоду є ожеледь. У середньому за рік спостерігається </w:t>
      </w:r>
      <w:r w:rsidR="0027432B" w:rsidRPr="005A09CC">
        <w:rPr>
          <w:rFonts w:ascii="Times New Roman" w:eastAsia="Times New Roman" w:hAnsi="Times New Roman"/>
          <w:sz w:val="28"/>
          <w:szCs w:val="28"/>
          <w:lang w:val="uk-UA" w:eastAsia="ru-RU"/>
        </w:rPr>
        <w:t>приблизно</w:t>
      </w:r>
      <w:r w:rsidRPr="005A09CC">
        <w:rPr>
          <w:rFonts w:ascii="Times New Roman" w:eastAsia="Times New Roman" w:hAnsi="Times New Roman"/>
          <w:sz w:val="28"/>
          <w:szCs w:val="28"/>
          <w:lang w:val="uk-UA" w:eastAsia="ru-RU"/>
        </w:rPr>
        <w:t xml:space="preserve"> 10-12 днів із ожеледдю та 20-25 днів із памороззю. </w:t>
      </w:r>
    </w:p>
    <w:p w14:paraId="7BF6DCA1" w14:textId="77777777" w:rsidR="00567865" w:rsidRPr="005A09CC" w:rsidRDefault="00020C10" w:rsidP="00430248">
      <w:pPr>
        <w:spacing w:line="360" w:lineRule="auto"/>
        <w:ind w:firstLine="709"/>
        <w:contextualSpacing/>
        <w:jc w:val="both"/>
        <w:rPr>
          <w:rFonts w:ascii="Times New Roman" w:hAnsi="Times New Roman"/>
          <w:sz w:val="28"/>
          <w:szCs w:val="28"/>
          <w:lang w:val="uk-UA"/>
        </w:rPr>
      </w:pPr>
      <w:r w:rsidRPr="005A09CC">
        <w:rPr>
          <w:rFonts w:ascii="Times New Roman" w:hAnsi="Times New Roman"/>
          <w:b/>
          <w:i/>
          <w:sz w:val="28"/>
          <w:szCs w:val="28"/>
          <w:lang w:val="uk-UA"/>
        </w:rPr>
        <w:t>Гідрографічна мережа</w:t>
      </w:r>
      <w:r w:rsidR="009F083C" w:rsidRPr="005A09CC">
        <w:rPr>
          <w:rFonts w:ascii="Times New Roman" w:hAnsi="Times New Roman"/>
          <w:b/>
          <w:i/>
          <w:sz w:val="28"/>
          <w:szCs w:val="28"/>
          <w:lang w:val="uk-UA"/>
        </w:rPr>
        <w:t xml:space="preserve"> </w:t>
      </w:r>
      <w:r w:rsidR="000C2660" w:rsidRPr="005A09CC">
        <w:rPr>
          <w:rFonts w:ascii="Times New Roman" w:hAnsi="Times New Roman"/>
          <w:sz w:val="28"/>
          <w:szCs w:val="28"/>
          <w:lang w:val="uk-UA"/>
        </w:rPr>
        <w:t xml:space="preserve"> територі</w:t>
      </w:r>
      <w:r w:rsidR="0027432B" w:rsidRPr="005A09CC">
        <w:rPr>
          <w:rFonts w:ascii="Times New Roman" w:hAnsi="Times New Roman"/>
          <w:sz w:val="28"/>
          <w:szCs w:val="28"/>
          <w:lang w:val="uk-UA"/>
        </w:rPr>
        <w:t>ї</w:t>
      </w:r>
      <w:r w:rsidR="000C2660" w:rsidRPr="005A09CC">
        <w:rPr>
          <w:rFonts w:ascii="Times New Roman" w:hAnsi="Times New Roman"/>
          <w:sz w:val="28"/>
          <w:szCs w:val="28"/>
          <w:lang w:val="uk-UA"/>
        </w:rPr>
        <w:t xml:space="preserve"> міста </w:t>
      </w:r>
      <w:r w:rsidR="0027432B" w:rsidRPr="005A09CC">
        <w:rPr>
          <w:rFonts w:ascii="Times New Roman" w:hAnsi="Times New Roman"/>
          <w:sz w:val="28"/>
          <w:szCs w:val="28"/>
          <w:lang w:val="uk-UA"/>
        </w:rPr>
        <w:t xml:space="preserve">належить </w:t>
      </w:r>
      <w:r w:rsidR="000C2660" w:rsidRPr="005A09CC">
        <w:rPr>
          <w:rFonts w:ascii="Times New Roman" w:hAnsi="Times New Roman"/>
          <w:sz w:val="28"/>
          <w:szCs w:val="28"/>
          <w:lang w:val="uk-UA"/>
        </w:rPr>
        <w:t xml:space="preserve">басейну р. Сіверський Донець та </w:t>
      </w:r>
      <w:r w:rsidR="0027432B" w:rsidRPr="005A09CC">
        <w:rPr>
          <w:rFonts w:ascii="Times New Roman" w:hAnsi="Times New Roman"/>
          <w:sz w:val="28"/>
          <w:szCs w:val="28"/>
          <w:lang w:val="uk-UA"/>
        </w:rPr>
        <w:t>характеризується значенням</w:t>
      </w:r>
      <w:r w:rsidR="00430248" w:rsidRPr="005A09CC">
        <w:rPr>
          <w:rFonts w:ascii="Times New Roman" w:hAnsi="Times New Roman"/>
          <w:sz w:val="28"/>
          <w:szCs w:val="28"/>
          <w:lang w:val="uk-UA"/>
        </w:rPr>
        <w:t xml:space="preserve"> </w:t>
      </w:r>
      <w:r w:rsidR="00567865" w:rsidRPr="005A09CC">
        <w:rPr>
          <w:rFonts w:ascii="Times New Roman" w:hAnsi="Times New Roman"/>
          <w:sz w:val="28"/>
          <w:szCs w:val="28"/>
          <w:lang w:val="uk-UA"/>
        </w:rPr>
        <w:t>модул</w:t>
      </w:r>
      <w:r w:rsidR="0027432B" w:rsidRPr="005A09CC">
        <w:rPr>
          <w:rFonts w:ascii="Times New Roman" w:hAnsi="Times New Roman"/>
          <w:sz w:val="28"/>
          <w:szCs w:val="28"/>
          <w:lang w:val="uk-UA"/>
        </w:rPr>
        <w:t>ю</w:t>
      </w:r>
      <w:r w:rsidR="00954FBF" w:rsidRPr="005A09CC">
        <w:rPr>
          <w:rFonts w:ascii="Times New Roman" w:hAnsi="Times New Roman"/>
          <w:sz w:val="28"/>
          <w:szCs w:val="28"/>
          <w:lang w:val="uk-UA"/>
        </w:rPr>
        <w:t xml:space="preserve"> поверхневого</w:t>
      </w:r>
      <w:r w:rsidR="00567865" w:rsidRPr="005A09CC">
        <w:rPr>
          <w:rFonts w:ascii="Times New Roman" w:hAnsi="Times New Roman"/>
          <w:sz w:val="28"/>
          <w:szCs w:val="28"/>
          <w:lang w:val="uk-UA"/>
        </w:rPr>
        <w:t xml:space="preserve"> стоку понад 3 л/с на км² [</w:t>
      </w:r>
      <w:r w:rsidR="006D47EE" w:rsidRPr="005A09CC">
        <w:rPr>
          <w:rFonts w:ascii="Times New Roman" w:hAnsi="Times New Roman"/>
          <w:sz w:val="28"/>
          <w:szCs w:val="28"/>
          <w:lang w:val="ru-RU"/>
        </w:rPr>
        <w:t>109</w:t>
      </w:r>
      <w:r w:rsidR="00567865" w:rsidRPr="005A09CC">
        <w:rPr>
          <w:rFonts w:ascii="Times New Roman" w:hAnsi="Times New Roman"/>
          <w:sz w:val="28"/>
          <w:szCs w:val="28"/>
          <w:lang w:val="uk-UA"/>
        </w:rPr>
        <w:t>]. Найбільшими річками є Уди, Лопань, Харків та Немишля. За розмірами водозбірних басейнів перші дві відносяться до класу середніх, останні дві – до малих річок.</w:t>
      </w:r>
    </w:p>
    <w:p w14:paraId="487B1349" w14:textId="77777777" w:rsidR="00106797" w:rsidRDefault="000C2660" w:rsidP="000C2660">
      <w:pPr>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 xml:space="preserve">Режим річок </w:t>
      </w:r>
      <w:r w:rsidR="00567865" w:rsidRPr="005A09CC">
        <w:rPr>
          <w:rFonts w:ascii="Times New Roman" w:hAnsi="Times New Roman"/>
          <w:sz w:val="28"/>
          <w:szCs w:val="28"/>
          <w:lang w:val="uk-UA"/>
        </w:rPr>
        <w:t xml:space="preserve">має виражений рівнинний характер </w:t>
      </w:r>
      <w:r w:rsidRPr="005A09CC">
        <w:rPr>
          <w:rFonts w:ascii="Times New Roman" w:hAnsi="Times New Roman"/>
          <w:sz w:val="28"/>
          <w:szCs w:val="28"/>
          <w:lang w:val="uk-UA"/>
        </w:rPr>
        <w:t>здебільшого зумовлений кліматичними факторами. Основним видом живлення річок є талі води, меншу роль відіграють дощові та ґрунтові води. На весняний період, зазвичай, припадає 60-80</w:t>
      </w:r>
      <w:r w:rsidR="001C2554" w:rsidRPr="005A09CC">
        <w:rPr>
          <w:rFonts w:ascii="Times New Roman" w:hAnsi="Times New Roman"/>
          <w:sz w:val="28"/>
          <w:szCs w:val="28"/>
          <w:lang w:val="uk-UA"/>
        </w:rPr>
        <w:t> </w:t>
      </w:r>
      <w:r w:rsidRPr="005A09CC">
        <w:rPr>
          <w:rFonts w:ascii="Times New Roman" w:hAnsi="Times New Roman"/>
          <w:sz w:val="28"/>
          <w:szCs w:val="28"/>
          <w:lang w:val="uk-UA"/>
        </w:rPr>
        <w:t>% стоку за рік</w:t>
      </w:r>
      <w:r w:rsidR="00567865" w:rsidRPr="005A09CC">
        <w:rPr>
          <w:rFonts w:ascii="Times New Roman" w:hAnsi="Times New Roman"/>
          <w:sz w:val="28"/>
          <w:szCs w:val="28"/>
          <w:lang w:val="uk-UA"/>
        </w:rPr>
        <w:t xml:space="preserve"> </w:t>
      </w:r>
      <w:r w:rsidR="00954FBF" w:rsidRPr="005A09CC">
        <w:rPr>
          <w:rFonts w:ascii="Times New Roman" w:hAnsi="Times New Roman"/>
          <w:sz w:val="28"/>
          <w:szCs w:val="28"/>
          <w:lang w:val="uk-UA"/>
        </w:rPr>
        <w:t>[</w:t>
      </w:r>
      <w:r w:rsidR="006D47EE" w:rsidRPr="00F00515">
        <w:rPr>
          <w:rFonts w:ascii="Times New Roman" w:hAnsi="Times New Roman"/>
          <w:sz w:val="28"/>
          <w:szCs w:val="28"/>
          <w:lang w:val="ru-RU"/>
        </w:rPr>
        <w:t>150</w:t>
      </w:r>
      <w:r w:rsidR="00954FBF" w:rsidRPr="005A09CC">
        <w:rPr>
          <w:rFonts w:ascii="Times New Roman" w:hAnsi="Times New Roman"/>
          <w:sz w:val="28"/>
          <w:szCs w:val="28"/>
          <w:lang w:val="uk-UA"/>
        </w:rPr>
        <w:t>]</w:t>
      </w:r>
      <w:r w:rsidRPr="005A09CC">
        <w:rPr>
          <w:rFonts w:ascii="Times New Roman" w:hAnsi="Times New Roman"/>
          <w:sz w:val="28"/>
          <w:szCs w:val="28"/>
          <w:lang w:val="uk-UA"/>
        </w:rPr>
        <w:t xml:space="preserve">. У період весняного сніготанення, зазвичай, на початку березня, річища річок швидко наповнюються. Ближче до околиць Харкова вода заповнює заплаву й виходить із берегів. За 5-10 днів рівень води піднімається на 1,5-2,0 м, а в окремі роки на </w:t>
      </w:r>
      <w:smartTag w:uri="urn:schemas-microsoft-com:office:smarttags" w:element="metricconverter">
        <w:smartTagPr>
          <w:attr w:name="ProductID" w:val="3 м"/>
        </w:smartTagPr>
        <w:r w:rsidRPr="005A09CC">
          <w:rPr>
            <w:rFonts w:ascii="Times New Roman" w:hAnsi="Times New Roman"/>
            <w:sz w:val="28"/>
            <w:szCs w:val="28"/>
            <w:lang w:val="uk-UA"/>
          </w:rPr>
          <w:t>3 м</w:t>
        </w:r>
      </w:smartTag>
      <w:r w:rsidRPr="005A09CC">
        <w:rPr>
          <w:rFonts w:ascii="Times New Roman" w:hAnsi="Times New Roman"/>
          <w:sz w:val="28"/>
          <w:szCs w:val="28"/>
          <w:lang w:val="uk-UA"/>
        </w:rPr>
        <w:t xml:space="preserve"> і більше над меженним рівнем. </w:t>
      </w:r>
    </w:p>
    <w:p w14:paraId="349FA8AB" w14:textId="77777777" w:rsidR="000C2660" w:rsidRPr="005A09CC" w:rsidRDefault="000C2660" w:rsidP="000C2660">
      <w:pPr>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lastRenderedPageBreak/>
        <w:t xml:space="preserve">Досягнувши піку повені, у річках швидко знижується рівень, і до першої половини травня встановлюється літня межень, яку іноді порушують дощові паводки, що підвищують рівень на 0,7-1,6 м. Найбільше обміління відбувається в липні-вересні, тоді ж струмки та невеликі водотоки пересихають на </w:t>
      </w:r>
      <w:r w:rsidR="0027432B" w:rsidRPr="005A09CC">
        <w:rPr>
          <w:rFonts w:ascii="Times New Roman" w:hAnsi="Times New Roman"/>
          <w:sz w:val="28"/>
          <w:szCs w:val="28"/>
          <w:lang w:val="uk-UA"/>
        </w:rPr>
        <w:t>деяких</w:t>
      </w:r>
      <w:r w:rsidRPr="005A09CC">
        <w:rPr>
          <w:rFonts w:ascii="Times New Roman" w:hAnsi="Times New Roman"/>
          <w:sz w:val="28"/>
          <w:szCs w:val="28"/>
          <w:lang w:val="uk-UA"/>
        </w:rPr>
        <w:t xml:space="preserve"> ділянках. Осінні дощі підвищують рівень річок незначним чином. Узимку він знову падає, особливо в грудні-січні, коли на </w:t>
      </w:r>
      <w:r w:rsidR="0027432B" w:rsidRPr="005A09CC">
        <w:rPr>
          <w:rFonts w:ascii="Times New Roman" w:hAnsi="Times New Roman"/>
          <w:sz w:val="28"/>
          <w:szCs w:val="28"/>
          <w:lang w:val="uk-UA"/>
        </w:rPr>
        <w:t>певних</w:t>
      </w:r>
      <w:r w:rsidRPr="005A09CC">
        <w:rPr>
          <w:rFonts w:ascii="Times New Roman" w:hAnsi="Times New Roman"/>
          <w:sz w:val="28"/>
          <w:szCs w:val="28"/>
          <w:lang w:val="uk-UA"/>
        </w:rPr>
        <w:t xml:space="preserve"> ділянках річки промерзають до дна.</w:t>
      </w:r>
    </w:p>
    <w:p w14:paraId="6C167718" w14:textId="77777777" w:rsidR="00430248" w:rsidRPr="005A09CC" w:rsidRDefault="00430248" w:rsidP="0053480E">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У межах міста русла р. Уди, р. Лопань і р. Харків значно трансформовані : штучно спрямлені, місцями обваловані, а в центральній частині міста заковані в граніт. Притаманний рівнинним річкам звивистий характер річищ зберігся тільки на </w:t>
      </w:r>
      <w:r w:rsidR="006C14E5" w:rsidRPr="005A09CC">
        <w:rPr>
          <w:rFonts w:ascii="Times New Roman" w:hAnsi="Times New Roman"/>
          <w:sz w:val="28"/>
          <w:szCs w:val="28"/>
          <w:lang w:val="uk-UA"/>
        </w:rPr>
        <w:t>околицях</w:t>
      </w:r>
      <w:r w:rsidRPr="005A09CC">
        <w:rPr>
          <w:rFonts w:ascii="Times New Roman" w:hAnsi="Times New Roman"/>
          <w:sz w:val="28"/>
          <w:szCs w:val="28"/>
          <w:lang w:val="uk-UA"/>
        </w:rPr>
        <w:t xml:space="preserve"> міста. У центральній частині міста замулені майже всі старичні озера </w:t>
      </w:r>
      <w:r w:rsidR="0027432B" w:rsidRPr="005A09CC">
        <w:rPr>
          <w:rFonts w:ascii="Times New Roman" w:hAnsi="Times New Roman"/>
          <w:sz w:val="28"/>
          <w:szCs w:val="28"/>
          <w:lang w:val="uk-UA"/>
        </w:rPr>
        <w:t>й</w:t>
      </w:r>
      <w:r w:rsidRPr="005A09CC">
        <w:rPr>
          <w:rFonts w:ascii="Times New Roman" w:hAnsi="Times New Roman"/>
          <w:sz w:val="28"/>
          <w:szCs w:val="28"/>
          <w:lang w:val="uk-UA"/>
        </w:rPr>
        <w:t xml:space="preserve"> рукави. Окремі ділянки річищ штучно розширені – </w:t>
      </w:r>
      <w:r w:rsidR="00F25737" w:rsidRPr="005A09CC">
        <w:rPr>
          <w:rFonts w:ascii="Times New Roman" w:hAnsi="Times New Roman"/>
          <w:sz w:val="28"/>
          <w:szCs w:val="28"/>
          <w:lang w:val="uk-UA"/>
        </w:rPr>
        <w:t>у</w:t>
      </w:r>
      <w:r w:rsidRPr="005A09CC">
        <w:rPr>
          <w:rFonts w:ascii="Times New Roman" w:hAnsi="Times New Roman"/>
          <w:sz w:val="28"/>
          <w:szCs w:val="28"/>
          <w:lang w:val="uk-UA"/>
        </w:rPr>
        <w:t xml:space="preserve"> них створені руслові водойми рекреаційного призначення (Жовтневе на р. Уди, Олексіївське на р. Лопань, Журавлівське на р. Харків). Інтенсивність току в межах річищ зарегульовано греблями й найпростішими підпірними спорудами у вигляді шпунтів і кам’яного накиду [</w:t>
      </w:r>
      <w:r w:rsidR="006D47EE" w:rsidRPr="005A09CC">
        <w:rPr>
          <w:rFonts w:ascii="Times New Roman" w:hAnsi="Times New Roman"/>
          <w:sz w:val="28"/>
          <w:szCs w:val="28"/>
          <w:lang w:val="uk-UA"/>
        </w:rPr>
        <w:t>60</w:t>
      </w:r>
      <w:r w:rsidRPr="005A09CC">
        <w:rPr>
          <w:rFonts w:ascii="Times New Roman" w:hAnsi="Times New Roman"/>
          <w:sz w:val="28"/>
          <w:szCs w:val="28"/>
          <w:lang w:val="uk-UA"/>
        </w:rPr>
        <w:t>].</w:t>
      </w:r>
      <w:r w:rsidR="00954FBF" w:rsidRPr="005A09CC">
        <w:rPr>
          <w:rFonts w:ascii="Times New Roman" w:hAnsi="Times New Roman"/>
          <w:sz w:val="28"/>
          <w:szCs w:val="28"/>
          <w:lang w:val="uk-UA"/>
        </w:rPr>
        <w:t xml:space="preserve"> </w:t>
      </w:r>
      <w:r w:rsidRPr="005A09CC">
        <w:rPr>
          <w:rFonts w:ascii="Times New Roman" w:hAnsi="Times New Roman"/>
          <w:sz w:val="28"/>
          <w:szCs w:val="28"/>
          <w:lang w:val="uk-UA"/>
        </w:rPr>
        <w:t xml:space="preserve">Русла малих річок та струмків зазнали </w:t>
      </w:r>
      <w:r w:rsidR="00954FBF" w:rsidRPr="005A09CC">
        <w:rPr>
          <w:rFonts w:ascii="Times New Roman" w:hAnsi="Times New Roman"/>
          <w:sz w:val="28"/>
          <w:szCs w:val="28"/>
          <w:lang w:val="uk-UA"/>
        </w:rPr>
        <w:t>ще б</w:t>
      </w:r>
      <w:r w:rsidR="00F25737" w:rsidRPr="005A09CC">
        <w:rPr>
          <w:rFonts w:ascii="Times New Roman" w:hAnsi="Times New Roman"/>
          <w:sz w:val="28"/>
          <w:szCs w:val="28"/>
          <w:lang w:val="uk-UA"/>
        </w:rPr>
        <w:t>і</w:t>
      </w:r>
      <w:r w:rsidR="00954FBF" w:rsidRPr="005A09CC">
        <w:rPr>
          <w:rFonts w:ascii="Times New Roman" w:hAnsi="Times New Roman"/>
          <w:sz w:val="28"/>
          <w:szCs w:val="28"/>
          <w:lang w:val="uk-UA"/>
        </w:rPr>
        <w:t xml:space="preserve">льших </w:t>
      </w:r>
      <w:r w:rsidRPr="005A09CC">
        <w:rPr>
          <w:rFonts w:ascii="Times New Roman" w:hAnsi="Times New Roman"/>
          <w:sz w:val="28"/>
          <w:szCs w:val="28"/>
          <w:lang w:val="uk-UA"/>
        </w:rPr>
        <w:t xml:space="preserve">змін </w:t>
      </w:r>
      <w:r w:rsidR="00F25737" w:rsidRPr="005A09CC">
        <w:rPr>
          <w:rFonts w:ascii="Times New Roman" w:hAnsi="Times New Roman"/>
          <w:sz w:val="28"/>
          <w:szCs w:val="28"/>
          <w:lang w:val="uk-UA"/>
        </w:rPr>
        <w:t>у</w:t>
      </w:r>
      <w:r w:rsidRPr="005A09CC">
        <w:rPr>
          <w:rFonts w:ascii="Times New Roman" w:hAnsi="Times New Roman"/>
          <w:sz w:val="28"/>
          <w:szCs w:val="28"/>
          <w:lang w:val="uk-UA"/>
        </w:rPr>
        <w:t xml:space="preserve">наслідок процесу містобудівного освоєння. Чималу частку річищ невеликих постійних водотоків у межах міста перекрито насипами автомобільних та залізних доріг або ж каналізовано </w:t>
      </w:r>
      <w:r w:rsidR="00F25737" w:rsidRPr="005A09CC">
        <w:rPr>
          <w:rFonts w:ascii="Times New Roman" w:hAnsi="Times New Roman"/>
          <w:sz w:val="28"/>
          <w:szCs w:val="28"/>
          <w:lang w:val="uk-UA"/>
        </w:rPr>
        <w:t>в</w:t>
      </w:r>
      <w:r w:rsidRPr="005A09CC">
        <w:rPr>
          <w:rFonts w:ascii="Times New Roman" w:hAnsi="Times New Roman"/>
          <w:sz w:val="28"/>
          <w:szCs w:val="28"/>
          <w:lang w:val="uk-UA"/>
        </w:rPr>
        <w:t xml:space="preserve"> підземні колектори. </w:t>
      </w:r>
    </w:p>
    <w:p w14:paraId="34E3BECB" w14:textId="77777777" w:rsidR="005D4D1F" w:rsidRDefault="00210C81" w:rsidP="005D4D1F">
      <w:pPr>
        <w:spacing w:line="360" w:lineRule="auto"/>
        <w:ind w:firstLine="709"/>
        <w:contextualSpacing/>
        <w:jc w:val="both"/>
        <w:rPr>
          <w:rFonts w:ascii="Times New Roman" w:hAnsi="Times New Roman"/>
          <w:sz w:val="28"/>
          <w:szCs w:val="28"/>
          <w:lang w:val="uk-UA"/>
        </w:rPr>
      </w:pPr>
      <w:r w:rsidRPr="005A09CC">
        <w:rPr>
          <w:rFonts w:ascii="Times New Roman" w:hAnsi="Times New Roman"/>
          <w:b/>
          <w:i/>
          <w:sz w:val="28"/>
          <w:szCs w:val="28"/>
          <w:lang w:val="uk-UA"/>
        </w:rPr>
        <w:t>Ґ</w:t>
      </w:r>
      <w:r w:rsidR="00B94004" w:rsidRPr="005A09CC">
        <w:rPr>
          <w:rFonts w:ascii="Times New Roman" w:hAnsi="Times New Roman"/>
          <w:b/>
          <w:i/>
          <w:sz w:val="28"/>
          <w:szCs w:val="28"/>
          <w:lang w:val="uk-UA"/>
        </w:rPr>
        <w:t>рунтовий покрив</w:t>
      </w:r>
      <w:r w:rsidR="00B94004" w:rsidRPr="005A09CC">
        <w:rPr>
          <w:rFonts w:ascii="Times New Roman" w:hAnsi="Times New Roman"/>
          <w:sz w:val="28"/>
          <w:szCs w:val="28"/>
          <w:lang w:val="uk-UA"/>
        </w:rPr>
        <w:t xml:space="preserve"> </w:t>
      </w:r>
      <w:r w:rsidRPr="005A09CC">
        <w:rPr>
          <w:rFonts w:ascii="Times New Roman" w:hAnsi="Times New Roman"/>
          <w:sz w:val="28"/>
          <w:szCs w:val="28"/>
          <w:lang w:val="uk-UA"/>
        </w:rPr>
        <w:t>території</w:t>
      </w:r>
      <w:r w:rsidRPr="005A09CC">
        <w:rPr>
          <w:rFonts w:ascii="Times New Roman" w:hAnsi="Times New Roman"/>
          <w:b/>
          <w:i/>
          <w:sz w:val="28"/>
          <w:szCs w:val="28"/>
          <w:lang w:val="uk-UA"/>
        </w:rPr>
        <w:t xml:space="preserve"> </w:t>
      </w:r>
      <w:r w:rsidRPr="005A09CC">
        <w:rPr>
          <w:rFonts w:ascii="Times New Roman" w:hAnsi="Times New Roman"/>
          <w:sz w:val="28"/>
          <w:szCs w:val="28"/>
          <w:lang w:val="uk-UA"/>
        </w:rPr>
        <w:t xml:space="preserve">м. Харків сильно змінений </w:t>
      </w:r>
      <w:r w:rsidR="00F25737" w:rsidRPr="005A09CC">
        <w:rPr>
          <w:rFonts w:ascii="Times New Roman" w:hAnsi="Times New Roman"/>
          <w:sz w:val="28"/>
          <w:szCs w:val="28"/>
          <w:lang w:val="uk-UA"/>
        </w:rPr>
        <w:t>в</w:t>
      </w:r>
      <w:r w:rsidRPr="005A09CC">
        <w:rPr>
          <w:rFonts w:ascii="Times New Roman" w:hAnsi="Times New Roman"/>
          <w:sz w:val="28"/>
          <w:szCs w:val="28"/>
          <w:lang w:val="uk-UA"/>
        </w:rPr>
        <w:t xml:space="preserve">наслідок містобудівного освоєння. </w:t>
      </w:r>
      <w:r w:rsidR="00AA5977" w:rsidRPr="005A09CC">
        <w:rPr>
          <w:rFonts w:ascii="Times New Roman" w:hAnsi="Times New Roman"/>
          <w:sz w:val="28"/>
          <w:szCs w:val="28"/>
          <w:lang w:val="uk-UA"/>
        </w:rPr>
        <w:t xml:space="preserve">Інтенсивні процеси фізичного та хімічного перетворення природних ґрунтів у межах міста, </w:t>
      </w:r>
      <w:r w:rsidR="00F25737" w:rsidRPr="005A09CC">
        <w:rPr>
          <w:rFonts w:ascii="Times New Roman" w:hAnsi="Times New Roman"/>
          <w:sz w:val="28"/>
          <w:szCs w:val="28"/>
          <w:lang w:val="uk-UA"/>
        </w:rPr>
        <w:t>дають змогу</w:t>
      </w:r>
      <w:r w:rsidR="00AA5977" w:rsidRPr="005A09CC">
        <w:rPr>
          <w:rFonts w:ascii="Times New Roman" w:hAnsi="Times New Roman"/>
          <w:sz w:val="28"/>
          <w:szCs w:val="28"/>
          <w:lang w:val="uk-UA"/>
        </w:rPr>
        <w:t xml:space="preserve"> говорити про </w:t>
      </w:r>
      <w:r w:rsidR="00052F43" w:rsidRPr="005A09CC">
        <w:rPr>
          <w:rFonts w:ascii="Times New Roman" w:hAnsi="Times New Roman"/>
          <w:sz w:val="28"/>
          <w:szCs w:val="28"/>
          <w:lang w:val="uk-UA"/>
        </w:rPr>
        <w:t>формування специфічного</w:t>
      </w:r>
      <w:r w:rsidR="00211954" w:rsidRPr="005A09CC">
        <w:rPr>
          <w:rFonts w:ascii="Times New Roman" w:hAnsi="Times New Roman"/>
          <w:sz w:val="28"/>
          <w:szCs w:val="28"/>
          <w:lang w:val="uk-UA"/>
        </w:rPr>
        <w:t xml:space="preserve"> урбогенного</w:t>
      </w:r>
      <w:r w:rsidR="00052F43" w:rsidRPr="005A09CC">
        <w:rPr>
          <w:rFonts w:ascii="Times New Roman" w:hAnsi="Times New Roman"/>
          <w:sz w:val="28"/>
          <w:szCs w:val="28"/>
          <w:lang w:val="uk-UA"/>
        </w:rPr>
        <w:t xml:space="preserve"> грунтового покриву</w:t>
      </w:r>
      <w:r w:rsidR="00AA5977" w:rsidRPr="005A09CC">
        <w:rPr>
          <w:rFonts w:ascii="Times New Roman" w:hAnsi="Times New Roman"/>
          <w:sz w:val="28"/>
          <w:szCs w:val="28"/>
          <w:lang w:val="uk-UA"/>
        </w:rPr>
        <w:t xml:space="preserve">, що за характером функціонування, </w:t>
      </w:r>
      <w:r w:rsidR="00211954" w:rsidRPr="005A09CC">
        <w:rPr>
          <w:rFonts w:ascii="Times New Roman" w:hAnsi="Times New Roman"/>
          <w:sz w:val="28"/>
          <w:szCs w:val="28"/>
          <w:lang w:val="uk-UA"/>
        </w:rPr>
        <w:t xml:space="preserve">фізико-хімічних </w:t>
      </w:r>
      <w:r w:rsidR="00AA5977" w:rsidRPr="005A09CC">
        <w:rPr>
          <w:rFonts w:ascii="Times New Roman" w:hAnsi="Times New Roman"/>
          <w:sz w:val="28"/>
          <w:szCs w:val="28"/>
          <w:lang w:val="uk-UA"/>
        </w:rPr>
        <w:t xml:space="preserve">властивостей, будови та розповсюдження </w:t>
      </w:r>
      <w:r w:rsidR="00124293" w:rsidRPr="005A09CC">
        <w:rPr>
          <w:rFonts w:ascii="Times New Roman" w:hAnsi="Times New Roman"/>
          <w:sz w:val="28"/>
          <w:szCs w:val="28"/>
          <w:lang w:val="uk-UA"/>
        </w:rPr>
        <w:t>значним чином</w:t>
      </w:r>
      <w:r w:rsidR="00AA5977" w:rsidRPr="005A09CC">
        <w:rPr>
          <w:rFonts w:ascii="Times New Roman" w:hAnsi="Times New Roman"/>
          <w:sz w:val="28"/>
          <w:szCs w:val="28"/>
          <w:lang w:val="uk-UA"/>
        </w:rPr>
        <w:t xml:space="preserve"> відмінн</w:t>
      </w:r>
      <w:r w:rsidRPr="005A09CC">
        <w:rPr>
          <w:rFonts w:ascii="Times New Roman" w:hAnsi="Times New Roman"/>
          <w:sz w:val="28"/>
          <w:szCs w:val="28"/>
          <w:lang w:val="uk-UA"/>
        </w:rPr>
        <w:t xml:space="preserve">ий </w:t>
      </w:r>
      <w:r w:rsidR="00AA5977" w:rsidRPr="005A09CC">
        <w:rPr>
          <w:rFonts w:ascii="Times New Roman" w:hAnsi="Times New Roman"/>
          <w:sz w:val="28"/>
          <w:szCs w:val="28"/>
          <w:lang w:val="uk-UA"/>
        </w:rPr>
        <w:t>від природн</w:t>
      </w:r>
      <w:r w:rsidRPr="005A09CC">
        <w:rPr>
          <w:rFonts w:ascii="Times New Roman" w:hAnsi="Times New Roman"/>
          <w:sz w:val="28"/>
          <w:szCs w:val="28"/>
          <w:lang w:val="uk-UA"/>
        </w:rPr>
        <w:t xml:space="preserve">ого </w:t>
      </w:r>
      <w:r w:rsidR="00211954" w:rsidRPr="005A09CC">
        <w:rPr>
          <w:rFonts w:ascii="Times New Roman" w:hAnsi="Times New Roman"/>
          <w:sz w:val="28"/>
          <w:szCs w:val="28"/>
          <w:lang w:val="uk-UA"/>
        </w:rPr>
        <w:t>[</w:t>
      </w:r>
      <w:r w:rsidR="006D47EE" w:rsidRPr="005A09CC">
        <w:rPr>
          <w:rFonts w:ascii="Times New Roman" w:hAnsi="Times New Roman"/>
          <w:sz w:val="28"/>
          <w:szCs w:val="28"/>
          <w:lang w:val="ru-RU"/>
        </w:rPr>
        <w:t>83</w:t>
      </w:r>
      <w:r w:rsidRPr="005A09CC">
        <w:rPr>
          <w:rFonts w:ascii="Times New Roman" w:hAnsi="Times New Roman"/>
          <w:sz w:val="28"/>
          <w:szCs w:val="28"/>
          <w:lang w:val="uk-UA"/>
        </w:rPr>
        <w:t xml:space="preserve">, </w:t>
      </w:r>
      <w:r w:rsidR="006D47EE" w:rsidRPr="005A09CC">
        <w:rPr>
          <w:rFonts w:ascii="Times New Roman" w:hAnsi="Times New Roman"/>
          <w:sz w:val="28"/>
          <w:szCs w:val="28"/>
          <w:lang w:val="ru-RU"/>
        </w:rPr>
        <w:t>90</w:t>
      </w:r>
      <w:r w:rsidR="00211954" w:rsidRPr="005A09CC">
        <w:rPr>
          <w:rFonts w:ascii="Times New Roman" w:hAnsi="Times New Roman"/>
          <w:sz w:val="28"/>
          <w:szCs w:val="28"/>
          <w:lang w:val="uk-UA"/>
        </w:rPr>
        <w:t>]</w:t>
      </w:r>
      <w:r w:rsidR="00AA5977" w:rsidRPr="005A09CC">
        <w:rPr>
          <w:rFonts w:ascii="Times New Roman" w:hAnsi="Times New Roman"/>
          <w:sz w:val="28"/>
          <w:szCs w:val="28"/>
          <w:lang w:val="uk-UA"/>
        </w:rPr>
        <w:t xml:space="preserve">. На жаль, сьогодні, не дивлячись на </w:t>
      </w:r>
      <w:r w:rsidR="00C97E33" w:rsidRPr="005A09CC">
        <w:rPr>
          <w:rFonts w:ascii="Times New Roman" w:hAnsi="Times New Roman"/>
          <w:sz w:val="28"/>
          <w:szCs w:val="28"/>
          <w:lang w:val="uk-UA"/>
        </w:rPr>
        <w:t>значну увагу до дослідження</w:t>
      </w:r>
      <w:r w:rsidR="00AA5977" w:rsidRPr="005A09CC">
        <w:rPr>
          <w:rFonts w:ascii="Times New Roman" w:hAnsi="Times New Roman"/>
          <w:sz w:val="28"/>
          <w:szCs w:val="28"/>
          <w:lang w:val="uk-UA"/>
        </w:rPr>
        <w:t xml:space="preserve"> міських ґрунтів</w:t>
      </w:r>
      <w:r w:rsidR="00C97E33" w:rsidRPr="005A09CC">
        <w:rPr>
          <w:rFonts w:ascii="Times New Roman" w:hAnsi="Times New Roman"/>
          <w:sz w:val="28"/>
          <w:szCs w:val="28"/>
          <w:lang w:val="uk-UA"/>
        </w:rPr>
        <w:t xml:space="preserve"> Харкова</w:t>
      </w:r>
      <w:r w:rsidR="00AA5977" w:rsidRPr="005A09CC">
        <w:rPr>
          <w:rFonts w:ascii="Times New Roman" w:hAnsi="Times New Roman"/>
          <w:sz w:val="28"/>
          <w:szCs w:val="28"/>
          <w:lang w:val="uk-UA"/>
        </w:rPr>
        <w:t>,</w:t>
      </w:r>
      <w:r w:rsidR="000B0BD4" w:rsidRPr="005A09CC">
        <w:rPr>
          <w:rFonts w:ascii="Times New Roman" w:hAnsi="Times New Roman"/>
          <w:sz w:val="28"/>
          <w:szCs w:val="28"/>
          <w:lang w:val="uk-UA"/>
        </w:rPr>
        <w:t xml:space="preserve"> їхня</w:t>
      </w:r>
      <w:r w:rsidR="00AA5977" w:rsidRPr="005A09CC">
        <w:rPr>
          <w:rFonts w:ascii="Times New Roman" w:hAnsi="Times New Roman"/>
          <w:sz w:val="28"/>
          <w:szCs w:val="28"/>
          <w:lang w:val="uk-UA"/>
        </w:rPr>
        <w:t xml:space="preserve"> суцільна зйомка</w:t>
      </w:r>
      <w:r w:rsidR="000B0BD4" w:rsidRPr="005A09CC">
        <w:rPr>
          <w:rFonts w:ascii="Times New Roman" w:hAnsi="Times New Roman"/>
          <w:sz w:val="28"/>
          <w:szCs w:val="28"/>
          <w:lang w:val="uk-UA"/>
        </w:rPr>
        <w:t xml:space="preserve"> та </w:t>
      </w:r>
      <w:r w:rsidR="00C97E33" w:rsidRPr="005A09CC">
        <w:rPr>
          <w:rFonts w:ascii="Times New Roman" w:hAnsi="Times New Roman"/>
          <w:sz w:val="28"/>
          <w:szCs w:val="28"/>
          <w:lang w:val="uk-UA"/>
        </w:rPr>
        <w:t xml:space="preserve">типизація </w:t>
      </w:r>
      <w:r w:rsidR="00044521" w:rsidRPr="005A09CC">
        <w:rPr>
          <w:rFonts w:ascii="Times New Roman" w:hAnsi="Times New Roman"/>
          <w:sz w:val="28"/>
          <w:szCs w:val="28"/>
          <w:lang w:val="uk-UA"/>
        </w:rPr>
        <w:t>дотепер</w:t>
      </w:r>
      <w:r w:rsidR="000B0BD4" w:rsidRPr="005A09CC">
        <w:rPr>
          <w:rFonts w:ascii="Times New Roman" w:hAnsi="Times New Roman"/>
          <w:sz w:val="28"/>
          <w:szCs w:val="28"/>
          <w:lang w:val="uk-UA"/>
        </w:rPr>
        <w:t xml:space="preserve"> </w:t>
      </w:r>
      <w:r w:rsidR="00AA5977" w:rsidRPr="005A09CC">
        <w:rPr>
          <w:rFonts w:ascii="Times New Roman" w:hAnsi="Times New Roman"/>
          <w:sz w:val="28"/>
          <w:szCs w:val="28"/>
          <w:lang w:val="uk-UA"/>
        </w:rPr>
        <w:t>відсутн</w:t>
      </w:r>
      <w:r w:rsidR="00D95413" w:rsidRPr="005A09CC">
        <w:rPr>
          <w:rFonts w:ascii="Times New Roman" w:hAnsi="Times New Roman"/>
          <w:sz w:val="28"/>
          <w:szCs w:val="28"/>
          <w:lang w:val="uk-UA"/>
        </w:rPr>
        <w:t>і</w:t>
      </w:r>
      <w:r w:rsidR="00C97E33" w:rsidRPr="005A09CC">
        <w:rPr>
          <w:rFonts w:ascii="Times New Roman" w:hAnsi="Times New Roman"/>
          <w:sz w:val="28"/>
          <w:szCs w:val="28"/>
          <w:lang w:val="uk-UA"/>
        </w:rPr>
        <w:t xml:space="preserve"> [</w:t>
      </w:r>
      <w:r w:rsidR="006D47EE" w:rsidRPr="005A09CC">
        <w:rPr>
          <w:rFonts w:ascii="Times New Roman" w:hAnsi="Times New Roman"/>
          <w:sz w:val="28"/>
          <w:szCs w:val="28"/>
          <w:lang w:val="uk-UA"/>
        </w:rPr>
        <w:t>147</w:t>
      </w:r>
      <w:r w:rsidR="00C97E33" w:rsidRPr="005A09CC">
        <w:rPr>
          <w:rFonts w:ascii="Times New Roman" w:hAnsi="Times New Roman"/>
          <w:sz w:val="28"/>
          <w:szCs w:val="28"/>
          <w:lang w:val="uk-UA"/>
        </w:rPr>
        <w:t>]</w:t>
      </w:r>
      <w:r w:rsidR="00AA5977" w:rsidRPr="005A09CC">
        <w:rPr>
          <w:rFonts w:ascii="Times New Roman" w:hAnsi="Times New Roman"/>
          <w:sz w:val="28"/>
          <w:szCs w:val="28"/>
          <w:lang w:val="uk-UA"/>
        </w:rPr>
        <w:t xml:space="preserve">. Проте, </w:t>
      </w:r>
      <w:r w:rsidR="007D5070" w:rsidRPr="005A09CC">
        <w:rPr>
          <w:rFonts w:ascii="Times New Roman" w:hAnsi="Times New Roman"/>
          <w:sz w:val="28"/>
          <w:szCs w:val="28"/>
          <w:lang w:val="uk-UA"/>
        </w:rPr>
        <w:t xml:space="preserve">як </w:t>
      </w:r>
      <w:r w:rsidR="00AA5977" w:rsidRPr="005A09CC">
        <w:rPr>
          <w:rFonts w:ascii="Times New Roman" w:hAnsi="Times New Roman"/>
          <w:sz w:val="28"/>
          <w:szCs w:val="28"/>
          <w:lang w:val="uk-UA"/>
        </w:rPr>
        <w:t xml:space="preserve">відомо, міські ґрунти </w:t>
      </w:r>
      <w:r w:rsidRPr="005A09CC">
        <w:rPr>
          <w:rFonts w:ascii="Times New Roman" w:hAnsi="Times New Roman"/>
          <w:sz w:val="28"/>
          <w:szCs w:val="28"/>
          <w:lang w:val="uk-UA"/>
        </w:rPr>
        <w:t xml:space="preserve">здатні </w:t>
      </w:r>
      <w:r w:rsidR="00525AFE" w:rsidRPr="005A09CC">
        <w:rPr>
          <w:rFonts w:ascii="Times New Roman" w:hAnsi="Times New Roman"/>
          <w:sz w:val="28"/>
          <w:szCs w:val="28"/>
          <w:lang w:val="uk-UA"/>
        </w:rPr>
        <w:t xml:space="preserve">до </w:t>
      </w:r>
      <w:r w:rsidR="00AA5977" w:rsidRPr="005A09CC">
        <w:rPr>
          <w:rFonts w:ascii="Times New Roman" w:hAnsi="Times New Roman"/>
          <w:sz w:val="28"/>
          <w:szCs w:val="28"/>
          <w:lang w:val="uk-UA"/>
        </w:rPr>
        <w:t>частково</w:t>
      </w:r>
      <w:r w:rsidR="00525AFE" w:rsidRPr="005A09CC">
        <w:rPr>
          <w:rFonts w:ascii="Times New Roman" w:hAnsi="Times New Roman"/>
          <w:sz w:val="28"/>
          <w:szCs w:val="28"/>
          <w:lang w:val="uk-UA"/>
        </w:rPr>
        <w:t>го</w:t>
      </w:r>
      <w:r w:rsidR="00451620" w:rsidRPr="005A09CC">
        <w:rPr>
          <w:rFonts w:ascii="Times New Roman" w:hAnsi="Times New Roman"/>
          <w:sz w:val="28"/>
          <w:szCs w:val="28"/>
          <w:lang w:val="uk-UA"/>
        </w:rPr>
        <w:t xml:space="preserve"> збереження</w:t>
      </w:r>
      <w:r w:rsidR="00AA5977" w:rsidRPr="005A09CC">
        <w:rPr>
          <w:rFonts w:ascii="Times New Roman" w:hAnsi="Times New Roman"/>
          <w:sz w:val="28"/>
          <w:szCs w:val="28"/>
          <w:lang w:val="uk-UA"/>
        </w:rPr>
        <w:t xml:space="preserve"> </w:t>
      </w:r>
      <w:r w:rsidRPr="005A09CC">
        <w:rPr>
          <w:rFonts w:ascii="Times New Roman" w:hAnsi="Times New Roman"/>
          <w:sz w:val="28"/>
          <w:szCs w:val="28"/>
          <w:lang w:val="uk-UA"/>
        </w:rPr>
        <w:t xml:space="preserve">(залежно від ступеню перетворення) </w:t>
      </w:r>
      <w:r w:rsidR="00451620" w:rsidRPr="005A09CC">
        <w:rPr>
          <w:rFonts w:ascii="Times New Roman" w:hAnsi="Times New Roman"/>
          <w:sz w:val="28"/>
          <w:szCs w:val="28"/>
          <w:lang w:val="uk-UA"/>
        </w:rPr>
        <w:t xml:space="preserve">і </w:t>
      </w:r>
      <w:r w:rsidR="00AA5977" w:rsidRPr="005A09CC">
        <w:rPr>
          <w:rFonts w:ascii="Times New Roman" w:hAnsi="Times New Roman"/>
          <w:sz w:val="28"/>
          <w:szCs w:val="28"/>
          <w:lang w:val="uk-UA"/>
        </w:rPr>
        <w:t>насліду</w:t>
      </w:r>
      <w:r w:rsidRPr="005A09CC">
        <w:rPr>
          <w:rFonts w:ascii="Times New Roman" w:hAnsi="Times New Roman"/>
          <w:sz w:val="28"/>
          <w:szCs w:val="28"/>
          <w:lang w:val="uk-UA"/>
        </w:rPr>
        <w:t>ва</w:t>
      </w:r>
      <w:r w:rsidR="00525AFE" w:rsidRPr="005A09CC">
        <w:rPr>
          <w:rFonts w:ascii="Times New Roman" w:hAnsi="Times New Roman"/>
          <w:sz w:val="28"/>
          <w:szCs w:val="28"/>
          <w:lang w:val="uk-UA"/>
        </w:rPr>
        <w:t>ння</w:t>
      </w:r>
      <w:r w:rsidR="00AA5977" w:rsidRPr="005A09CC">
        <w:rPr>
          <w:rFonts w:ascii="Times New Roman" w:hAnsi="Times New Roman"/>
          <w:sz w:val="28"/>
          <w:szCs w:val="28"/>
          <w:lang w:val="uk-UA"/>
        </w:rPr>
        <w:t xml:space="preserve"> властивост</w:t>
      </w:r>
      <w:r w:rsidR="00525AFE" w:rsidRPr="005A09CC">
        <w:rPr>
          <w:rFonts w:ascii="Times New Roman" w:hAnsi="Times New Roman"/>
          <w:sz w:val="28"/>
          <w:szCs w:val="28"/>
          <w:lang w:val="uk-UA"/>
        </w:rPr>
        <w:t>ей</w:t>
      </w:r>
      <w:r w:rsidR="00AA5977" w:rsidRPr="005A09CC">
        <w:rPr>
          <w:rFonts w:ascii="Times New Roman" w:hAnsi="Times New Roman"/>
          <w:sz w:val="28"/>
          <w:szCs w:val="28"/>
          <w:lang w:val="uk-UA"/>
        </w:rPr>
        <w:t xml:space="preserve"> природних ґрунтів, на яких вони сформувались. Тож, </w:t>
      </w:r>
      <w:r w:rsidR="00062777" w:rsidRPr="005A09CC">
        <w:rPr>
          <w:rFonts w:ascii="Times New Roman" w:hAnsi="Times New Roman"/>
          <w:sz w:val="28"/>
          <w:szCs w:val="28"/>
          <w:lang w:val="uk-UA"/>
        </w:rPr>
        <w:t>беручи до уваги, що територія міста Харків відповідно до грунтово-екологічного районування України розподілена між Лісостеповою зволоженою (ПЛС-5) та помірно зволоженою (ПЛС-6) підзонами [</w:t>
      </w:r>
      <w:r w:rsidR="006D47EE" w:rsidRPr="005A09CC">
        <w:rPr>
          <w:rFonts w:ascii="Times New Roman" w:hAnsi="Times New Roman"/>
          <w:sz w:val="28"/>
          <w:szCs w:val="28"/>
          <w:lang w:val="ru-RU"/>
        </w:rPr>
        <w:t>73</w:t>
      </w:r>
      <w:r w:rsidR="00062777" w:rsidRPr="005A09CC">
        <w:rPr>
          <w:rFonts w:ascii="Times New Roman" w:hAnsi="Times New Roman"/>
          <w:sz w:val="28"/>
          <w:szCs w:val="28"/>
          <w:lang w:val="uk-UA"/>
        </w:rPr>
        <w:t>]</w:t>
      </w:r>
      <w:r w:rsidR="00FC4548" w:rsidRPr="005A09CC">
        <w:rPr>
          <w:rFonts w:ascii="Times New Roman" w:hAnsi="Times New Roman"/>
          <w:sz w:val="28"/>
          <w:szCs w:val="28"/>
          <w:lang w:val="uk-UA"/>
        </w:rPr>
        <w:t xml:space="preserve"> </w:t>
      </w:r>
      <w:r w:rsidR="00FC4548" w:rsidRPr="005A09CC">
        <w:rPr>
          <w:rFonts w:ascii="Times New Roman" w:hAnsi="Times New Roman"/>
          <w:sz w:val="28"/>
          <w:szCs w:val="28"/>
          <w:lang w:val="uk-UA"/>
        </w:rPr>
        <w:lastRenderedPageBreak/>
        <w:t>на основі врахування основних закономірностей розташування</w:t>
      </w:r>
      <w:r w:rsidR="00245752">
        <w:rPr>
          <w:rFonts w:ascii="Times New Roman" w:hAnsi="Times New Roman"/>
          <w:sz w:val="28"/>
          <w:szCs w:val="28"/>
          <w:lang w:val="uk-UA"/>
        </w:rPr>
        <w:t xml:space="preserve"> найбільш поширених в їх межах </w:t>
      </w:r>
      <w:r w:rsidR="00FC4548" w:rsidRPr="005A09CC">
        <w:rPr>
          <w:rFonts w:ascii="Times New Roman" w:hAnsi="Times New Roman"/>
          <w:sz w:val="28"/>
          <w:szCs w:val="28"/>
          <w:lang w:val="uk-UA"/>
        </w:rPr>
        <w:t>генетичних типів грунтів висунуто наступну гіпотезу про склад та структуру грунтового покриву у межах сучасного міста (</w:t>
      </w:r>
      <w:r w:rsidR="00E11F6E">
        <w:rPr>
          <w:rFonts w:ascii="Times New Roman" w:hAnsi="Times New Roman"/>
          <w:sz w:val="28"/>
          <w:szCs w:val="28"/>
          <w:lang w:val="uk-UA"/>
        </w:rPr>
        <w:t>Додаток В</w:t>
      </w:r>
      <w:r w:rsidR="00FC4548" w:rsidRPr="005A09CC">
        <w:rPr>
          <w:rFonts w:ascii="Times New Roman" w:hAnsi="Times New Roman"/>
          <w:sz w:val="28"/>
          <w:szCs w:val="28"/>
          <w:lang w:val="uk-UA"/>
        </w:rPr>
        <w:t>).</w:t>
      </w:r>
      <w:r w:rsidR="005D4D1F">
        <w:rPr>
          <w:rFonts w:ascii="Times New Roman" w:hAnsi="Times New Roman"/>
          <w:sz w:val="28"/>
          <w:szCs w:val="28"/>
          <w:lang w:val="uk-UA"/>
        </w:rPr>
        <w:t xml:space="preserve"> </w:t>
      </w:r>
    </w:p>
    <w:p w14:paraId="201B3AF4" w14:textId="77777777" w:rsidR="00AF7F10" w:rsidRPr="005A09CC" w:rsidRDefault="005D4D1F" w:rsidP="00E11F6E">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Межа грунтово-екологічних підзон, що ділить території міста приблизно рівні за площею частини із дещо відмінними біокліматичними умовами та переліком притаманних їм ґрунтів. </w:t>
      </w:r>
    </w:p>
    <w:p w14:paraId="4FB167E0" w14:textId="77777777" w:rsidR="00CC3053" w:rsidRPr="005A09CC" w:rsidRDefault="00A715A8" w:rsidP="00CC3053">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Так, </w:t>
      </w:r>
      <w:r w:rsidR="002416F6" w:rsidRPr="005A09CC">
        <w:rPr>
          <w:rFonts w:ascii="Times New Roman" w:hAnsi="Times New Roman"/>
          <w:sz w:val="28"/>
          <w:szCs w:val="28"/>
          <w:lang w:val="uk-UA"/>
        </w:rPr>
        <w:t>у</w:t>
      </w:r>
      <w:r w:rsidR="00EF48B4" w:rsidRPr="005A09CC">
        <w:rPr>
          <w:rFonts w:ascii="Times New Roman" w:hAnsi="Times New Roman"/>
          <w:sz w:val="28"/>
          <w:szCs w:val="28"/>
          <w:lang w:val="uk-UA"/>
        </w:rPr>
        <w:t xml:space="preserve"> межах</w:t>
      </w:r>
      <w:r w:rsidRPr="005A09CC">
        <w:rPr>
          <w:rFonts w:ascii="Times New Roman" w:hAnsi="Times New Roman"/>
          <w:sz w:val="28"/>
          <w:szCs w:val="28"/>
          <w:lang w:val="uk-UA"/>
        </w:rPr>
        <w:t xml:space="preserve"> зони ПСЛ</w:t>
      </w:r>
      <w:r w:rsidR="001C4900" w:rsidRPr="005A09CC">
        <w:rPr>
          <w:rFonts w:ascii="Times New Roman" w:hAnsi="Times New Roman"/>
          <w:sz w:val="28"/>
          <w:szCs w:val="28"/>
          <w:lang w:val="uk-UA"/>
        </w:rPr>
        <w:t>-</w:t>
      </w:r>
      <w:r w:rsidR="00044521" w:rsidRPr="005A09CC">
        <w:rPr>
          <w:rFonts w:ascii="Times New Roman" w:hAnsi="Times New Roman"/>
          <w:sz w:val="28"/>
          <w:szCs w:val="28"/>
          <w:lang w:val="uk-UA"/>
        </w:rPr>
        <w:t>5</w:t>
      </w:r>
      <w:r w:rsidR="00EF48B4" w:rsidRPr="005A09CC">
        <w:rPr>
          <w:rFonts w:ascii="Times New Roman" w:hAnsi="Times New Roman"/>
          <w:sz w:val="28"/>
          <w:szCs w:val="28"/>
          <w:lang w:val="uk-UA"/>
        </w:rPr>
        <w:t xml:space="preserve"> із </w:t>
      </w:r>
      <w:r w:rsidRPr="005A09CC">
        <w:rPr>
          <w:rFonts w:ascii="Times New Roman" w:hAnsi="Times New Roman"/>
          <w:sz w:val="28"/>
          <w:szCs w:val="28"/>
          <w:lang w:val="uk-UA"/>
        </w:rPr>
        <w:t>значення</w:t>
      </w:r>
      <w:r w:rsidR="00EF48B4" w:rsidRPr="005A09CC">
        <w:rPr>
          <w:rFonts w:ascii="Times New Roman" w:hAnsi="Times New Roman"/>
          <w:sz w:val="28"/>
          <w:szCs w:val="28"/>
          <w:lang w:val="uk-UA"/>
        </w:rPr>
        <w:t>м</w:t>
      </w:r>
      <w:r w:rsidRPr="005A09CC">
        <w:rPr>
          <w:rFonts w:ascii="Times New Roman" w:hAnsi="Times New Roman"/>
          <w:sz w:val="28"/>
          <w:szCs w:val="28"/>
          <w:lang w:val="uk-UA"/>
        </w:rPr>
        <w:t xml:space="preserve"> гідротермічного коефіцієнту 1,00</w:t>
      </w:r>
      <w:r w:rsidR="00C72B5D" w:rsidRPr="005A09CC">
        <w:rPr>
          <w:rFonts w:ascii="Times New Roman" w:hAnsi="Times New Roman"/>
          <w:sz w:val="28"/>
          <w:szCs w:val="28"/>
          <w:lang w:val="uk-UA"/>
        </w:rPr>
        <w:t>-</w:t>
      </w:r>
      <w:r w:rsidR="00EF48B4" w:rsidRPr="005A09CC">
        <w:rPr>
          <w:rFonts w:ascii="Times New Roman" w:hAnsi="Times New Roman"/>
          <w:sz w:val="28"/>
          <w:szCs w:val="28"/>
          <w:lang w:val="uk-UA"/>
        </w:rPr>
        <w:t>1,10 переважн</w:t>
      </w:r>
      <w:r w:rsidR="00703B1E" w:rsidRPr="005A09CC">
        <w:rPr>
          <w:rFonts w:ascii="Times New Roman" w:hAnsi="Times New Roman"/>
          <w:sz w:val="28"/>
          <w:szCs w:val="28"/>
          <w:lang w:val="uk-UA"/>
        </w:rPr>
        <w:t>е</w:t>
      </w:r>
      <w:r w:rsidR="00EF48B4" w:rsidRPr="005A09CC">
        <w:rPr>
          <w:rFonts w:ascii="Times New Roman" w:hAnsi="Times New Roman"/>
          <w:sz w:val="28"/>
          <w:szCs w:val="28"/>
          <w:lang w:val="uk-UA"/>
        </w:rPr>
        <w:t xml:space="preserve"> поширення на </w:t>
      </w:r>
      <w:r w:rsidR="00451620" w:rsidRPr="005A09CC">
        <w:rPr>
          <w:rFonts w:ascii="Times New Roman" w:hAnsi="Times New Roman"/>
          <w:sz w:val="28"/>
          <w:szCs w:val="28"/>
          <w:lang w:val="uk-UA"/>
        </w:rPr>
        <w:t>добре дренованих</w:t>
      </w:r>
      <w:r w:rsidR="004B4A73" w:rsidRPr="005A09CC">
        <w:rPr>
          <w:rFonts w:ascii="Times New Roman" w:hAnsi="Times New Roman"/>
          <w:sz w:val="28"/>
          <w:szCs w:val="28"/>
          <w:lang w:val="uk-UA"/>
        </w:rPr>
        <w:t xml:space="preserve"> міжрічкових</w:t>
      </w:r>
      <w:r w:rsidR="00EF48B4" w:rsidRPr="005A09CC">
        <w:rPr>
          <w:rFonts w:ascii="Times New Roman" w:hAnsi="Times New Roman"/>
          <w:sz w:val="28"/>
          <w:szCs w:val="28"/>
          <w:lang w:val="uk-UA"/>
        </w:rPr>
        <w:t xml:space="preserve"> рівнинах та вискоих алювіальних терасах долини </w:t>
      </w:r>
      <w:r w:rsidR="00703B1E" w:rsidRPr="005A09CC">
        <w:rPr>
          <w:rFonts w:ascii="Times New Roman" w:hAnsi="Times New Roman"/>
          <w:sz w:val="28"/>
          <w:szCs w:val="28"/>
          <w:lang w:val="uk-UA"/>
        </w:rPr>
        <w:t xml:space="preserve">мали </w:t>
      </w:r>
      <w:r w:rsidR="00703B1E" w:rsidRPr="005A09CC">
        <w:rPr>
          <w:rFonts w:ascii="Times New Roman" w:hAnsi="Times New Roman"/>
          <w:i/>
          <w:sz w:val="28"/>
          <w:szCs w:val="28"/>
          <w:lang w:val="uk-UA"/>
        </w:rPr>
        <w:t>темно</w:t>
      </w:r>
      <w:r w:rsidR="00B108CE" w:rsidRPr="005A09CC">
        <w:rPr>
          <w:rFonts w:ascii="Times New Roman" w:hAnsi="Times New Roman"/>
          <w:i/>
          <w:sz w:val="28"/>
          <w:szCs w:val="28"/>
          <w:lang w:val="uk-UA"/>
        </w:rPr>
        <w:t xml:space="preserve"> </w:t>
      </w:r>
      <w:r w:rsidRPr="005A09CC">
        <w:rPr>
          <w:rFonts w:ascii="Times New Roman" w:hAnsi="Times New Roman"/>
          <w:i/>
          <w:sz w:val="28"/>
          <w:szCs w:val="28"/>
          <w:lang w:val="uk-UA"/>
        </w:rPr>
        <w:t xml:space="preserve">сірі </w:t>
      </w:r>
      <w:r w:rsidR="00703B1E" w:rsidRPr="005A09CC">
        <w:rPr>
          <w:rFonts w:ascii="Times New Roman" w:hAnsi="Times New Roman"/>
          <w:i/>
          <w:sz w:val="28"/>
          <w:szCs w:val="28"/>
          <w:lang w:val="uk-UA"/>
        </w:rPr>
        <w:t xml:space="preserve">опідзолені </w:t>
      </w:r>
      <w:r w:rsidRPr="005A09CC">
        <w:rPr>
          <w:rFonts w:ascii="Times New Roman" w:hAnsi="Times New Roman"/>
          <w:i/>
          <w:sz w:val="28"/>
          <w:szCs w:val="28"/>
          <w:lang w:val="uk-UA"/>
        </w:rPr>
        <w:t>ґрунти</w:t>
      </w:r>
      <w:r w:rsidR="00A33559" w:rsidRPr="005A09CC">
        <w:rPr>
          <w:rFonts w:ascii="Times New Roman" w:hAnsi="Times New Roman"/>
          <w:sz w:val="28"/>
          <w:szCs w:val="28"/>
          <w:lang w:val="uk-UA"/>
        </w:rPr>
        <w:t xml:space="preserve">. </w:t>
      </w:r>
      <w:r w:rsidR="004B4A73" w:rsidRPr="005A09CC">
        <w:rPr>
          <w:rFonts w:ascii="Times New Roman" w:hAnsi="Times New Roman"/>
          <w:sz w:val="28"/>
          <w:szCs w:val="28"/>
          <w:lang w:val="uk-UA"/>
        </w:rPr>
        <w:t>Сформовані на однор</w:t>
      </w:r>
      <w:r w:rsidR="00BF4DBA" w:rsidRPr="005A09CC">
        <w:rPr>
          <w:rFonts w:ascii="Times New Roman" w:hAnsi="Times New Roman"/>
          <w:sz w:val="28"/>
          <w:szCs w:val="28"/>
          <w:lang w:val="uk-UA"/>
        </w:rPr>
        <w:t>ідному материнському фундаменті</w:t>
      </w:r>
      <w:r w:rsidR="004B4A73" w:rsidRPr="005A09CC">
        <w:rPr>
          <w:rFonts w:ascii="Times New Roman" w:hAnsi="Times New Roman"/>
          <w:sz w:val="28"/>
          <w:szCs w:val="28"/>
          <w:lang w:val="uk-UA"/>
        </w:rPr>
        <w:t xml:space="preserve"> лесів та лесоподібних порід під зрідженими широколистяними лісами із високим відсотком </w:t>
      </w:r>
      <w:r w:rsidR="00065706" w:rsidRPr="005A09CC">
        <w:rPr>
          <w:rFonts w:ascii="Times New Roman" w:hAnsi="Times New Roman"/>
          <w:sz w:val="28"/>
          <w:szCs w:val="28"/>
          <w:lang w:val="uk-UA"/>
        </w:rPr>
        <w:t>проєкт</w:t>
      </w:r>
      <w:r w:rsidR="004B4A73" w:rsidRPr="005A09CC">
        <w:rPr>
          <w:rFonts w:ascii="Times New Roman" w:hAnsi="Times New Roman"/>
          <w:sz w:val="28"/>
          <w:szCs w:val="28"/>
          <w:lang w:val="uk-UA"/>
        </w:rPr>
        <w:t>ивного покриття трав’яною рослинністю</w:t>
      </w:r>
      <w:r w:rsidR="00BF4DBA" w:rsidRPr="005A09CC">
        <w:rPr>
          <w:rFonts w:ascii="Times New Roman" w:hAnsi="Times New Roman"/>
          <w:sz w:val="28"/>
          <w:szCs w:val="28"/>
          <w:lang w:val="uk-UA"/>
        </w:rPr>
        <w:t xml:space="preserve"> під значним впливом дернового процесу грунтотоворення, підзолистий процес – доволі загальмований. </w:t>
      </w:r>
      <w:r w:rsidR="000C521A" w:rsidRPr="005A09CC">
        <w:rPr>
          <w:rFonts w:ascii="Times New Roman" w:hAnsi="Times New Roman"/>
          <w:sz w:val="28"/>
          <w:szCs w:val="28"/>
          <w:lang w:val="uk-UA"/>
        </w:rPr>
        <w:t xml:space="preserve">Профіль має </w:t>
      </w:r>
      <w:r w:rsidR="00CC3053" w:rsidRPr="005A09CC">
        <w:rPr>
          <w:rFonts w:ascii="Times New Roman" w:hAnsi="Times New Roman"/>
          <w:sz w:val="28"/>
          <w:szCs w:val="28"/>
          <w:lang w:val="uk-UA"/>
        </w:rPr>
        <w:t>елювіально-ілювіальну диференціацію.</w:t>
      </w:r>
    </w:p>
    <w:p w14:paraId="63EACFEB" w14:textId="77777777" w:rsidR="00CC3053" w:rsidRPr="005A09CC" w:rsidRDefault="00CC3053" w:rsidP="00CC3053">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Характерним для темно сірих грунтів є також доволі інтесивне гумусонакопичення, що прогресивно падає із глибиною залягання горизонтів :</w:t>
      </w:r>
      <w:r w:rsidR="00845055" w:rsidRPr="005A09CC">
        <w:rPr>
          <w:rFonts w:ascii="Times New Roman" w:hAnsi="Times New Roman"/>
          <w:sz w:val="28"/>
          <w:szCs w:val="28"/>
          <w:lang w:val="uk-UA"/>
        </w:rPr>
        <w:t xml:space="preserve"> від </w:t>
      </w:r>
      <w:r w:rsidRPr="005A09CC">
        <w:rPr>
          <w:rFonts w:ascii="Times New Roman" w:hAnsi="Times New Roman"/>
          <w:sz w:val="28"/>
          <w:szCs w:val="28"/>
          <w:lang w:val="uk-UA"/>
        </w:rPr>
        <w:t>7,2% загального вміста гумусу у гумусовому горизонті(0-37 см) до 0,6</w:t>
      </w:r>
      <w:r w:rsidR="001A1F5B" w:rsidRPr="005A09CC">
        <w:rPr>
          <w:rFonts w:ascii="Times New Roman" w:hAnsi="Times New Roman"/>
          <w:sz w:val="28"/>
          <w:szCs w:val="28"/>
          <w:lang w:val="uk-UA"/>
        </w:rPr>
        <w:t xml:space="preserve"> </w:t>
      </w:r>
      <w:r w:rsidR="00C93CC4" w:rsidRPr="005A09CC">
        <w:rPr>
          <w:rFonts w:ascii="Times New Roman" w:hAnsi="Times New Roman"/>
          <w:sz w:val="28"/>
          <w:szCs w:val="28"/>
          <w:lang w:val="uk-UA"/>
        </w:rPr>
        <w:t>%</w:t>
      </w:r>
      <w:r w:rsidRPr="005A09CC">
        <w:rPr>
          <w:rFonts w:ascii="Times New Roman" w:hAnsi="Times New Roman"/>
          <w:sz w:val="28"/>
          <w:szCs w:val="28"/>
          <w:lang w:val="uk-UA"/>
        </w:rPr>
        <w:t xml:space="preserve"> у горизонті слабко ілювійованого лесу (106-125 см) та слабко кисла реакцію (у гумусовому горизонті pH водний 7,0, pH сольовий 6,3 ум. од.). Гранулометричний склад середньо- і легкосуглинистий пилуватий. </w:t>
      </w:r>
    </w:p>
    <w:p w14:paraId="42375884" w14:textId="77777777" w:rsidR="00C7179C" w:rsidRPr="005A09CC" w:rsidRDefault="00093CDA" w:rsidP="00145B42">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На </w:t>
      </w:r>
      <w:r w:rsidR="00C93CC4" w:rsidRPr="005A09CC">
        <w:rPr>
          <w:rFonts w:ascii="Times New Roman" w:hAnsi="Times New Roman"/>
          <w:sz w:val="28"/>
          <w:szCs w:val="28"/>
          <w:lang w:val="uk-UA"/>
        </w:rPr>
        <w:t xml:space="preserve">схилах терас, </w:t>
      </w:r>
      <w:r w:rsidRPr="005A09CC">
        <w:rPr>
          <w:rFonts w:ascii="Times New Roman" w:hAnsi="Times New Roman"/>
          <w:sz w:val="28"/>
          <w:szCs w:val="28"/>
          <w:lang w:val="uk-UA"/>
        </w:rPr>
        <w:t>балок та ярів темно-сірі опідзолені грунти</w:t>
      </w:r>
      <w:r w:rsidR="005439BC" w:rsidRPr="005A09CC">
        <w:rPr>
          <w:rFonts w:ascii="Times New Roman" w:hAnsi="Times New Roman"/>
          <w:sz w:val="28"/>
          <w:szCs w:val="28"/>
          <w:lang w:val="uk-UA"/>
        </w:rPr>
        <w:t xml:space="preserve"> </w:t>
      </w:r>
      <w:r w:rsidR="00C7179C" w:rsidRPr="005A09CC">
        <w:rPr>
          <w:rFonts w:ascii="Times New Roman" w:hAnsi="Times New Roman"/>
          <w:sz w:val="28"/>
          <w:szCs w:val="28"/>
          <w:lang w:val="uk-UA"/>
        </w:rPr>
        <w:t xml:space="preserve">в умовах ослабленого промивного режиму набували ознак слабко- і середньозмитих грунтів. На стрімких корінних схилах долин, імовірно поширеними були не тільки змиті, але й малорозвинуті аналоги. Днища ж балок, та підніжжя корінних схилів, навпаки мали б </w:t>
      </w:r>
      <w:r w:rsidR="00DB0E5E" w:rsidRPr="005A09CC">
        <w:rPr>
          <w:rFonts w:ascii="Times New Roman" w:hAnsi="Times New Roman"/>
          <w:sz w:val="28"/>
          <w:szCs w:val="28"/>
          <w:lang w:val="uk-UA"/>
        </w:rPr>
        <w:t>у зв’язку із намивом характеризуватися більшою гумусованістю (відмічають збільшення потужності гумусо-елювіальний горизонту на 20-30 см).</w:t>
      </w:r>
    </w:p>
    <w:p w14:paraId="604B9A3D" w14:textId="77777777" w:rsidR="002416F6" w:rsidRPr="005A09CC" w:rsidRDefault="002416F6" w:rsidP="00584738">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Грунтовий покрив у межах зони </w:t>
      </w:r>
      <w:r w:rsidR="00AA5977" w:rsidRPr="005A09CC">
        <w:rPr>
          <w:rFonts w:ascii="Times New Roman" w:hAnsi="Times New Roman"/>
          <w:sz w:val="28"/>
          <w:szCs w:val="28"/>
          <w:lang w:val="uk-UA"/>
        </w:rPr>
        <w:t>ПЛС </w:t>
      </w:r>
      <w:r w:rsidR="001C4900" w:rsidRPr="005A09CC">
        <w:rPr>
          <w:rFonts w:ascii="Times New Roman" w:hAnsi="Times New Roman"/>
          <w:sz w:val="28"/>
          <w:szCs w:val="28"/>
          <w:lang w:val="uk-UA"/>
        </w:rPr>
        <w:t>-</w:t>
      </w:r>
      <w:r w:rsidR="00AA5977" w:rsidRPr="005A09CC">
        <w:rPr>
          <w:rFonts w:ascii="Times New Roman" w:hAnsi="Times New Roman"/>
          <w:sz w:val="28"/>
          <w:szCs w:val="28"/>
          <w:lang w:val="uk-UA"/>
        </w:rPr>
        <w:t>6  (значе</w:t>
      </w:r>
      <w:r w:rsidR="00196DE5" w:rsidRPr="005A09CC">
        <w:rPr>
          <w:rFonts w:ascii="Times New Roman" w:hAnsi="Times New Roman"/>
          <w:sz w:val="28"/>
          <w:szCs w:val="28"/>
          <w:lang w:val="uk-UA"/>
        </w:rPr>
        <w:t>ння гідротермічного коефіцієнту </w:t>
      </w:r>
      <w:r w:rsidR="00A715A8" w:rsidRPr="005A09CC">
        <w:rPr>
          <w:rFonts w:ascii="Times New Roman" w:hAnsi="Times New Roman"/>
          <w:sz w:val="28"/>
          <w:szCs w:val="28"/>
          <w:lang w:val="uk-UA"/>
        </w:rPr>
        <w:t>–</w:t>
      </w:r>
      <w:r w:rsidR="00AA5977" w:rsidRPr="005A09CC">
        <w:rPr>
          <w:rFonts w:ascii="Times New Roman" w:hAnsi="Times New Roman"/>
          <w:sz w:val="28"/>
          <w:szCs w:val="28"/>
          <w:lang w:val="uk-UA"/>
        </w:rPr>
        <w:t xml:space="preserve"> 0,91-1,00) </w:t>
      </w:r>
      <w:r w:rsidRPr="005A09CC">
        <w:rPr>
          <w:rFonts w:ascii="Times New Roman" w:hAnsi="Times New Roman"/>
          <w:sz w:val="28"/>
          <w:szCs w:val="28"/>
          <w:lang w:val="uk-UA"/>
        </w:rPr>
        <w:t xml:space="preserve">був представлений передусім </w:t>
      </w:r>
      <w:r w:rsidR="00AE657E" w:rsidRPr="005A09CC">
        <w:rPr>
          <w:rFonts w:ascii="Times New Roman" w:hAnsi="Times New Roman"/>
          <w:sz w:val="28"/>
          <w:szCs w:val="28"/>
          <w:lang w:val="uk-UA"/>
        </w:rPr>
        <w:t>чорноземами типовими</w:t>
      </w:r>
      <w:r w:rsidRPr="005A09CC">
        <w:rPr>
          <w:rFonts w:ascii="Times New Roman" w:hAnsi="Times New Roman"/>
          <w:sz w:val="28"/>
          <w:szCs w:val="28"/>
          <w:lang w:val="uk-UA"/>
        </w:rPr>
        <w:t xml:space="preserve">, значну площу в межах міста займали чорноземи опідзолені, </w:t>
      </w:r>
      <w:r w:rsidR="00C20AFF" w:rsidRPr="005A09CC">
        <w:rPr>
          <w:rFonts w:ascii="Times New Roman" w:hAnsi="Times New Roman"/>
          <w:sz w:val="28"/>
          <w:szCs w:val="28"/>
          <w:lang w:val="uk-UA"/>
        </w:rPr>
        <w:t xml:space="preserve">можливо певне поширення мали </w:t>
      </w:r>
      <w:r w:rsidR="00245752">
        <w:rPr>
          <w:rFonts w:ascii="Times New Roman" w:hAnsi="Times New Roman"/>
          <w:sz w:val="28"/>
          <w:szCs w:val="28"/>
          <w:lang w:val="uk-UA"/>
        </w:rPr>
        <w:t>й</w:t>
      </w:r>
      <w:r w:rsidRPr="005A09CC">
        <w:rPr>
          <w:rFonts w:ascii="Times New Roman" w:hAnsi="Times New Roman"/>
          <w:sz w:val="28"/>
          <w:szCs w:val="28"/>
          <w:lang w:val="uk-UA"/>
        </w:rPr>
        <w:t xml:space="preserve"> лучно-чорноземні ґрунти.</w:t>
      </w:r>
    </w:p>
    <w:p w14:paraId="4F6911A4" w14:textId="77777777" w:rsidR="00106797" w:rsidRDefault="00AA5977" w:rsidP="00794C61">
      <w:pPr>
        <w:spacing w:line="360" w:lineRule="auto"/>
        <w:ind w:firstLine="709"/>
        <w:contextualSpacing/>
        <w:jc w:val="both"/>
        <w:rPr>
          <w:rFonts w:ascii="Times New Roman" w:hAnsi="Times New Roman"/>
          <w:sz w:val="28"/>
          <w:szCs w:val="28"/>
          <w:lang w:val="uk-UA"/>
        </w:rPr>
      </w:pPr>
      <w:r w:rsidRPr="005A09CC">
        <w:rPr>
          <w:rFonts w:ascii="Times New Roman" w:hAnsi="Times New Roman"/>
          <w:i/>
          <w:sz w:val="28"/>
          <w:szCs w:val="28"/>
          <w:lang w:val="uk-UA"/>
        </w:rPr>
        <w:lastRenderedPageBreak/>
        <w:t>Чорноземи типові</w:t>
      </w:r>
      <w:r w:rsidR="00C20AFF" w:rsidRPr="005A09CC">
        <w:rPr>
          <w:rFonts w:ascii="Times New Roman" w:hAnsi="Times New Roman"/>
          <w:sz w:val="28"/>
          <w:szCs w:val="28"/>
          <w:lang w:val="uk-UA"/>
        </w:rPr>
        <w:t xml:space="preserve"> займали вирівнені поверхні давніх терасах із глибоким заляганням ґрунтових вод на західній частині міста та мали глинистий- і важкосуглинистий пилуватий гранулометричний склад.</w:t>
      </w:r>
      <w:r w:rsidR="005A2366" w:rsidRPr="005A09CC">
        <w:rPr>
          <w:rFonts w:ascii="Times New Roman" w:hAnsi="Times New Roman"/>
          <w:sz w:val="28"/>
          <w:szCs w:val="28"/>
          <w:lang w:val="uk-UA"/>
        </w:rPr>
        <w:t xml:space="preserve"> </w:t>
      </w:r>
      <w:r w:rsidR="00C20AFF" w:rsidRPr="005A09CC">
        <w:rPr>
          <w:rFonts w:ascii="Times New Roman" w:hAnsi="Times New Roman"/>
          <w:sz w:val="28"/>
          <w:szCs w:val="28"/>
          <w:lang w:val="uk-UA"/>
        </w:rPr>
        <w:t>Р</w:t>
      </w:r>
      <w:r w:rsidR="0047198A" w:rsidRPr="005A09CC">
        <w:rPr>
          <w:rFonts w:ascii="Times New Roman" w:hAnsi="Times New Roman"/>
          <w:sz w:val="28"/>
          <w:szCs w:val="28"/>
          <w:lang w:val="uk-UA"/>
        </w:rPr>
        <w:t>азом</w:t>
      </w:r>
      <w:r w:rsidR="005A2366" w:rsidRPr="005A09CC">
        <w:rPr>
          <w:rFonts w:ascii="Times New Roman" w:hAnsi="Times New Roman"/>
          <w:sz w:val="28"/>
          <w:szCs w:val="28"/>
          <w:lang w:val="uk-UA"/>
        </w:rPr>
        <w:t xml:space="preserve"> із сірими грунтами </w:t>
      </w:r>
      <w:r w:rsidR="00C20AFF" w:rsidRPr="005A09CC">
        <w:rPr>
          <w:rFonts w:ascii="Times New Roman" w:hAnsi="Times New Roman"/>
          <w:sz w:val="28"/>
          <w:szCs w:val="28"/>
          <w:lang w:val="uk-UA"/>
        </w:rPr>
        <w:t xml:space="preserve">ці грунти </w:t>
      </w:r>
      <w:r w:rsidR="005A2366" w:rsidRPr="005A09CC">
        <w:rPr>
          <w:rFonts w:ascii="Times New Roman" w:hAnsi="Times New Roman"/>
          <w:sz w:val="28"/>
          <w:szCs w:val="28"/>
          <w:lang w:val="uk-UA"/>
        </w:rPr>
        <w:t xml:space="preserve">є зональними для Лісостепу, </w:t>
      </w:r>
      <w:r w:rsidR="0047198A" w:rsidRPr="005A09CC">
        <w:rPr>
          <w:rFonts w:ascii="Times New Roman" w:hAnsi="Times New Roman"/>
          <w:sz w:val="28"/>
          <w:szCs w:val="28"/>
          <w:lang w:val="uk-UA"/>
        </w:rPr>
        <w:t xml:space="preserve">що відносяться до лесової літологічної серії. Однак, </w:t>
      </w:r>
      <w:r w:rsidR="00C20AFF" w:rsidRPr="005A09CC">
        <w:rPr>
          <w:rFonts w:ascii="Times New Roman" w:hAnsi="Times New Roman"/>
          <w:sz w:val="28"/>
          <w:szCs w:val="28"/>
          <w:lang w:val="uk-UA"/>
        </w:rPr>
        <w:t xml:space="preserve">їх </w:t>
      </w:r>
      <w:r w:rsidR="0047198A" w:rsidRPr="005A09CC">
        <w:rPr>
          <w:rFonts w:ascii="Times New Roman" w:hAnsi="Times New Roman"/>
          <w:sz w:val="28"/>
          <w:szCs w:val="28"/>
          <w:lang w:val="uk-UA"/>
        </w:rPr>
        <w:t xml:space="preserve">формування відбувалось під впливом гусої трав’янистої рослинності. </w:t>
      </w:r>
      <w:r w:rsidR="009F2669" w:rsidRPr="005A09CC">
        <w:rPr>
          <w:rFonts w:ascii="Times New Roman" w:hAnsi="Times New Roman"/>
          <w:sz w:val="28"/>
          <w:szCs w:val="28"/>
          <w:lang w:val="uk-UA"/>
        </w:rPr>
        <w:t>Такими, що визначають формування чорноземів типових можна назвати інтенсивний і проду</w:t>
      </w:r>
      <w:r w:rsidR="00AC3A14" w:rsidRPr="005A09CC">
        <w:rPr>
          <w:rFonts w:ascii="Times New Roman" w:hAnsi="Times New Roman"/>
          <w:sz w:val="28"/>
          <w:szCs w:val="28"/>
          <w:lang w:val="uk-UA"/>
        </w:rPr>
        <w:t>к</w:t>
      </w:r>
      <w:r w:rsidR="009F2669" w:rsidRPr="005A09CC">
        <w:rPr>
          <w:rFonts w:ascii="Times New Roman" w:hAnsi="Times New Roman"/>
          <w:sz w:val="28"/>
          <w:szCs w:val="28"/>
          <w:lang w:val="uk-UA"/>
        </w:rPr>
        <w:t xml:space="preserve">тивний дерновий проес та сезонна, спричинена періодично-промивним типом водного режиму, міграція гідрокарбонат-іонів вздовж профілю, яка забезпечує формування гумусу гуматного складу. </w:t>
      </w:r>
    </w:p>
    <w:p w14:paraId="0CD6A79C" w14:textId="77777777" w:rsidR="00794C61" w:rsidRPr="005A09CC" w:rsidRDefault="00794C61" w:rsidP="00794C61">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Вміст гумусу у орному шарі чорноземів типових важкосуглинистих Лівобережного Лісостепу в</w:t>
      </w:r>
      <w:r w:rsidR="005D4D1F">
        <w:rPr>
          <w:rFonts w:ascii="Times New Roman" w:hAnsi="Times New Roman"/>
          <w:sz w:val="28"/>
          <w:szCs w:val="28"/>
          <w:lang w:val="uk-UA"/>
        </w:rPr>
        <w:t xml:space="preserve"> </w:t>
      </w:r>
      <w:r w:rsidRPr="005A09CC">
        <w:rPr>
          <w:rFonts w:ascii="Times New Roman" w:hAnsi="Times New Roman"/>
          <w:sz w:val="28"/>
          <w:szCs w:val="28"/>
          <w:lang w:val="uk-UA"/>
        </w:rPr>
        <w:t>середньому становить 4,8</w:t>
      </w:r>
      <w:r w:rsidR="001A1F5B" w:rsidRPr="005A09CC">
        <w:rPr>
          <w:rFonts w:ascii="Times New Roman" w:hAnsi="Times New Roman"/>
          <w:sz w:val="28"/>
          <w:szCs w:val="28"/>
          <w:lang w:val="uk-UA"/>
        </w:rPr>
        <w:t xml:space="preserve"> </w:t>
      </w:r>
      <w:r w:rsidRPr="005A09CC">
        <w:rPr>
          <w:rFonts w:ascii="Times New Roman" w:hAnsi="Times New Roman"/>
          <w:sz w:val="28"/>
          <w:szCs w:val="28"/>
          <w:lang w:val="uk-UA"/>
        </w:rPr>
        <w:t>%</w:t>
      </w:r>
      <w:r w:rsidR="00901054" w:rsidRPr="005A09CC">
        <w:rPr>
          <w:rFonts w:ascii="Times New Roman" w:hAnsi="Times New Roman"/>
          <w:sz w:val="28"/>
          <w:szCs w:val="28"/>
          <w:lang w:val="uk-UA"/>
        </w:rPr>
        <w:t xml:space="preserve"> для незмитих</w:t>
      </w:r>
      <w:r w:rsidRPr="005A09CC">
        <w:rPr>
          <w:rFonts w:ascii="Times New Roman" w:hAnsi="Times New Roman"/>
          <w:sz w:val="28"/>
          <w:szCs w:val="28"/>
          <w:lang w:val="uk-UA"/>
        </w:rPr>
        <w:t>, та 4,3-3,9</w:t>
      </w:r>
      <w:r w:rsidR="001A1F5B" w:rsidRPr="005A09CC">
        <w:rPr>
          <w:rFonts w:ascii="Times New Roman" w:hAnsi="Times New Roman"/>
          <w:sz w:val="28"/>
          <w:szCs w:val="28"/>
          <w:lang w:val="uk-UA"/>
        </w:rPr>
        <w:t xml:space="preserve"> </w:t>
      </w:r>
      <w:r w:rsidRPr="005A09CC">
        <w:rPr>
          <w:rFonts w:ascii="Times New Roman" w:hAnsi="Times New Roman"/>
          <w:sz w:val="28"/>
          <w:szCs w:val="28"/>
          <w:lang w:val="uk-UA"/>
        </w:rPr>
        <w:t>% для слабко- середньозмитих. Р</w:t>
      </w:r>
      <w:r w:rsidR="00AC3A14" w:rsidRPr="005A09CC">
        <w:rPr>
          <w:rFonts w:ascii="Times New Roman" w:hAnsi="Times New Roman"/>
          <w:sz w:val="28"/>
          <w:szCs w:val="28"/>
          <w:lang w:val="uk-UA"/>
        </w:rPr>
        <w:t xml:space="preserve">еакція ґрунтового розчину гумусового горизонту слабокисла або близька до нейтральної </w:t>
      </w:r>
      <w:r w:rsidRPr="005A09CC">
        <w:rPr>
          <w:rFonts w:ascii="Times New Roman" w:hAnsi="Times New Roman"/>
          <w:sz w:val="28"/>
          <w:szCs w:val="28"/>
          <w:lang w:val="uk-UA"/>
        </w:rPr>
        <w:t>(pH</w:t>
      </w:r>
      <w:r w:rsidR="006C69F9" w:rsidRPr="005A09CC">
        <w:rPr>
          <w:rFonts w:ascii="Times New Roman" w:hAnsi="Times New Roman"/>
          <w:sz w:val="28"/>
          <w:szCs w:val="28"/>
          <w:lang w:val="uk-UA"/>
        </w:rPr>
        <w:t> </w:t>
      </w:r>
      <w:r w:rsidRPr="005A09CC">
        <w:rPr>
          <w:rFonts w:ascii="Times New Roman" w:hAnsi="Times New Roman"/>
          <w:sz w:val="28"/>
          <w:szCs w:val="28"/>
          <w:lang w:val="uk-UA"/>
        </w:rPr>
        <w:t>водний 6,6</w:t>
      </w:r>
      <w:r w:rsidR="00196DE5" w:rsidRPr="005A09CC">
        <w:rPr>
          <w:rFonts w:ascii="Times New Roman" w:hAnsi="Times New Roman"/>
          <w:sz w:val="28"/>
          <w:szCs w:val="28"/>
          <w:lang w:val="uk-UA"/>
        </w:rPr>
        <w:t>-6,</w:t>
      </w:r>
      <w:r w:rsidR="00C20AFF" w:rsidRPr="005A09CC">
        <w:rPr>
          <w:rFonts w:ascii="Times New Roman" w:hAnsi="Times New Roman"/>
          <w:sz w:val="28"/>
          <w:szCs w:val="28"/>
          <w:lang w:val="uk-UA"/>
        </w:rPr>
        <w:t>7 ум. </w:t>
      </w:r>
      <w:r w:rsidRPr="005A09CC">
        <w:rPr>
          <w:rFonts w:ascii="Times New Roman" w:hAnsi="Times New Roman"/>
          <w:sz w:val="28"/>
          <w:szCs w:val="28"/>
          <w:lang w:val="uk-UA"/>
        </w:rPr>
        <w:t>од.).</w:t>
      </w:r>
    </w:p>
    <w:p w14:paraId="21E8B5C9" w14:textId="77777777" w:rsidR="00106797" w:rsidRDefault="00AE657E" w:rsidP="00A715A8">
      <w:pPr>
        <w:spacing w:line="360" w:lineRule="auto"/>
        <w:ind w:firstLine="709"/>
        <w:contextualSpacing/>
        <w:jc w:val="both"/>
        <w:rPr>
          <w:rFonts w:ascii="Times New Roman" w:hAnsi="Times New Roman"/>
          <w:sz w:val="28"/>
          <w:szCs w:val="28"/>
          <w:lang w:val="uk-UA"/>
        </w:rPr>
      </w:pPr>
      <w:r w:rsidRPr="005A09CC">
        <w:rPr>
          <w:rFonts w:ascii="Times New Roman" w:hAnsi="Times New Roman"/>
          <w:i/>
          <w:sz w:val="28"/>
          <w:szCs w:val="28"/>
          <w:lang w:val="uk-UA"/>
        </w:rPr>
        <w:t>Чорноземи опідзолені</w:t>
      </w:r>
      <w:r w:rsidR="00AA1BA4" w:rsidRPr="005A09CC">
        <w:rPr>
          <w:rFonts w:ascii="Times New Roman" w:hAnsi="Times New Roman"/>
          <w:i/>
          <w:sz w:val="28"/>
          <w:szCs w:val="28"/>
          <w:lang w:val="uk-UA"/>
        </w:rPr>
        <w:t xml:space="preserve"> </w:t>
      </w:r>
      <w:r w:rsidR="002B7F64" w:rsidRPr="005A09CC">
        <w:rPr>
          <w:rFonts w:ascii="Times New Roman" w:hAnsi="Times New Roman"/>
          <w:sz w:val="28"/>
          <w:szCs w:val="28"/>
          <w:lang w:val="uk-UA"/>
        </w:rPr>
        <w:t xml:space="preserve">простягались східною частиною території міста </w:t>
      </w:r>
      <w:r w:rsidR="00AA1BA4" w:rsidRPr="005A09CC">
        <w:rPr>
          <w:rFonts w:ascii="Times New Roman" w:hAnsi="Times New Roman"/>
          <w:sz w:val="28"/>
          <w:szCs w:val="28"/>
          <w:lang w:val="uk-UA"/>
        </w:rPr>
        <w:t>широкою смугою</w:t>
      </w:r>
      <w:r w:rsidR="002B7F64" w:rsidRPr="005A09CC">
        <w:rPr>
          <w:rFonts w:ascii="Times New Roman" w:hAnsi="Times New Roman"/>
          <w:sz w:val="28"/>
          <w:szCs w:val="28"/>
          <w:lang w:val="uk-UA"/>
        </w:rPr>
        <w:t>, яка займала здебільшого виірвняні, добре дреновані яружно балковою мережею ділянки</w:t>
      </w:r>
      <w:r w:rsidR="00AA1BA4" w:rsidRPr="005A09CC">
        <w:rPr>
          <w:rFonts w:ascii="Times New Roman" w:hAnsi="Times New Roman"/>
          <w:sz w:val="28"/>
          <w:szCs w:val="28"/>
          <w:lang w:val="uk-UA"/>
        </w:rPr>
        <w:t xml:space="preserve"> </w:t>
      </w:r>
      <w:r w:rsidR="00C776F7" w:rsidRPr="005A09CC">
        <w:rPr>
          <w:rFonts w:ascii="Times New Roman" w:hAnsi="Times New Roman"/>
          <w:sz w:val="28"/>
          <w:szCs w:val="28"/>
          <w:lang w:val="uk-UA"/>
        </w:rPr>
        <w:t>середньо- та ранньо-</w:t>
      </w:r>
      <w:r w:rsidR="002B7F64" w:rsidRPr="005A09CC">
        <w:rPr>
          <w:rFonts w:ascii="Times New Roman" w:hAnsi="Times New Roman"/>
          <w:sz w:val="28"/>
          <w:szCs w:val="28"/>
          <w:lang w:val="uk-UA"/>
        </w:rPr>
        <w:t xml:space="preserve"> плейстоценових алювіальних терас</w:t>
      </w:r>
      <w:r w:rsidR="00D96410" w:rsidRPr="005A09CC">
        <w:rPr>
          <w:rFonts w:ascii="Times New Roman" w:hAnsi="Times New Roman"/>
          <w:sz w:val="28"/>
          <w:szCs w:val="28"/>
          <w:lang w:val="uk-UA"/>
        </w:rPr>
        <w:t xml:space="preserve">, прилеглих до вододілів </w:t>
      </w:r>
      <w:r w:rsidR="002B7F64" w:rsidRPr="005A09CC">
        <w:rPr>
          <w:rFonts w:ascii="Times New Roman" w:hAnsi="Times New Roman"/>
          <w:sz w:val="28"/>
          <w:szCs w:val="28"/>
          <w:lang w:val="uk-UA"/>
        </w:rPr>
        <w:t xml:space="preserve">р. Харків, Лопань та Уди. </w:t>
      </w:r>
      <w:r w:rsidR="00F17B9C" w:rsidRPr="005A09CC">
        <w:rPr>
          <w:rFonts w:ascii="Times New Roman" w:hAnsi="Times New Roman"/>
          <w:sz w:val="28"/>
          <w:szCs w:val="28"/>
          <w:lang w:val="uk-UA"/>
        </w:rPr>
        <w:t xml:space="preserve">Ці грунти </w:t>
      </w:r>
      <w:r w:rsidR="004832DC" w:rsidRPr="005A09CC">
        <w:rPr>
          <w:rFonts w:ascii="Times New Roman" w:hAnsi="Times New Roman"/>
          <w:sz w:val="28"/>
          <w:szCs w:val="28"/>
          <w:lang w:val="uk-UA"/>
        </w:rPr>
        <w:t xml:space="preserve">по суті є екотонними між темно-сірими опідзоленими і чорноземами типовими, будова профілю яких відображає вплив як </w:t>
      </w:r>
      <w:r w:rsidR="00245752">
        <w:rPr>
          <w:rFonts w:ascii="Times New Roman" w:hAnsi="Times New Roman"/>
          <w:sz w:val="28"/>
          <w:szCs w:val="28"/>
          <w:lang w:val="uk-UA"/>
        </w:rPr>
        <w:t xml:space="preserve">процесу гумусонакопичення, так </w:t>
      </w:r>
      <w:r w:rsidR="004832DC" w:rsidRPr="005A09CC">
        <w:rPr>
          <w:rFonts w:ascii="Times New Roman" w:hAnsi="Times New Roman"/>
          <w:sz w:val="28"/>
          <w:szCs w:val="28"/>
          <w:lang w:val="uk-UA"/>
        </w:rPr>
        <w:t xml:space="preserve">і опідзолювання. </w:t>
      </w:r>
    </w:p>
    <w:p w14:paraId="779296A4" w14:textId="77777777" w:rsidR="00106797" w:rsidRDefault="004832DC" w:rsidP="00A715A8">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Відповідно до сучасних уявлень, формування чорноземів опідзолених могло відбуватись під розрідженими широколистяними лісами із густою трав’янистою рослинністю (загальне </w:t>
      </w:r>
      <w:r w:rsidR="00065706" w:rsidRPr="005A09CC">
        <w:rPr>
          <w:rFonts w:ascii="Times New Roman" w:hAnsi="Times New Roman"/>
          <w:sz w:val="28"/>
          <w:szCs w:val="28"/>
          <w:lang w:val="uk-UA"/>
        </w:rPr>
        <w:t>проєкт</w:t>
      </w:r>
      <w:r w:rsidRPr="005A09CC">
        <w:rPr>
          <w:rFonts w:ascii="Times New Roman" w:hAnsi="Times New Roman"/>
          <w:sz w:val="28"/>
          <w:szCs w:val="28"/>
          <w:lang w:val="uk-UA"/>
        </w:rPr>
        <w:t>ивне покриття до 85%), або ж у двофазному режимі змін</w:t>
      </w:r>
      <w:r w:rsidR="00FC63D8" w:rsidRPr="005A09CC">
        <w:rPr>
          <w:rFonts w:ascii="Times New Roman" w:hAnsi="Times New Roman"/>
          <w:sz w:val="28"/>
          <w:szCs w:val="28"/>
          <w:lang w:val="uk-UA"/>
        </w:rPr>
        <w:t xml:space="preserve">и </w:t>
      </w:r>
      <w:r w:rsidRPr="005A09CC">
        <w:rPr>
          <w:rFonts w:ascii="Times New Roman" w:hAnsi="Times New Roman"/>
          <w:sz w:val="28"/>
          <w:szCs w:val="28"/>
          <w:lang w:val="uk-UA"/>
        </w:rPr>
        <w:t xml:space="preserve">типів рослинного покриву. </w:t>
      </w:r>
      <w:r w:rsidR="00D91B06" w:rsidRPr="005A09CC">
        <w:rPr>
          <w:rFonts w:ascii="Times New Roman" w:hAnsi="Times New Roman"/>
          <w:sz w:val="28"/>
          <w:szCs w:val="28"/>
          <w:lang w:val="uk-UA"/>
        </w:rPr>
        <w:t xml:space="preserve">Профіль добре гумусований, простежуються слабка диференціація на елювіальний та ілювіальний горизонти, специфічною індикаційною ознакою є наявність окремого опідзоленого поверхневого шару із білястою присипкою диоксиду кремнію. </w:t>
      </w:r>
    </w:p>
    <w:p w14:paraId="4DA9FB60" w14:textId="77777777" w:rsidR="00196DE5" w:rsidRPr="005A09CC" w:rsidRDefault="001428ED" w:rsidP="00A715A8">
      <w:pPr>
        <w:spacing w:line="360" w:lineRule="auto"/>
        <w:ind w:firstLine="709"/>
        <w:contextualSpacing/>
        <w:jc w:val="both"/>
        <w:rPr>
          <w:rFonts w:ascii="Times New Roman" w:hAnsi="Times New Roman"/>
          <w:i/>
          <w:sz w:val="28"/>
          <w:szCs w:val="28"/>
          <w:lang w:val="uk-UA"/>
        </w:rPr>
      </w:pPr>
      <w:r w:rsidRPr="005A09CC">
        <w:rPr>
          <w:rFonts w:ascii="Times New Roman" w:hAnsi="Times New Roman"/>
          <w:sz w:val="28"/>
          <w:szCs w:val="28"/>
          <w:lang w:val="uk-UA"/>
        </w:rPr>
        <w:t xml:space="preserve">Вміст гумусу </w:t>
      </w:r>
      <w:r w:rsidR="006744A8" w:rsidRPr="005A09CC">
        <w:rPr>
          <w:rFonts w:ascii="Times New Roman" w:hAnsi="Times New Roman"/>
          <w:sz w:val="28"/>
          <w:szCs w:val="28"/>
          <w:lang w:val="uk-UA"/>
        </w:rPr>
        <w:t>у орному шарі</w:t>
      </w:r>
      <w:r w:rsidR="00C93223" w:rsidRPr="005A09CC">
        <w:rPr>
          <w:rFonts w:ascii="Times New Roman" w:hAnsi="Times New Roman"/>
          <w:sz w:val="28"/>
          <w:szCs w:val="28"/>
          <w:lang w:val="uk-UA"/>
        </w:rPr>
        <w:t xml:space="preserve"> чорноземів опідзолених важкосуглинистих</w:t>
      </w:r>
      <w:r w:rsidR="006744A8" w:rsidRPr="005A09CC">
        <w:rPr>
          <w:rFonts w:ascii="Times New Roman" w:hAnsi="Times New Roman"/>
          <w:sz w:val="28"/>
          <w:szCs w:val="28"/>
          <w:lang w:val="uk-UA"/>
        </w:rPr>
        <w:t xml:space="preserve"> (0-27 см) </w:t>
      </w:r>
      <w:r w:rsidR="00C93223" w:rsidRPr="005A09CC">
        <w:rPr>
          <w:rFonts w:ascii="Times New Roman" w:hAnsi="Times New Roman"/>
          <w:sz w:val="28"/>
          <w:szCs w:val="28"/>
          <w:lang w:val="uk-UA"/>
        </w:rPr>
        <w:t>всередньому для Лівобережного Лісостепу складає 4,2</w:t>
      </w:r>
      <w:r w:rsidR="001A1F5B" w:rsidRPr="005A09CC">
        <w:rPr>
          <w:rFonts w:ascii="Times New Roman" w:hAnsi="Times New Roman"/>
          <w:sz w:val="28"/>
          <w:szCs w:val="28"/>
          <w:lang w:val="uk-UA"/>
        </w:rPr>
        <w:t xml:space="preserve"> </w:t>
      </w:r>
      <w:r w:rsidR="00C93223" w:rsidRPr="005A09CC">
        <w:rPr>
          <w:rFonts w:ascii="Times New Roman" w:hAnsi="Times New Roman"/>
          <w:sz w:val="28"/>
          <w:szCs w:val="28"/>
          <w:lang w:val="uk-UA"/>
        </w:rPr>
        <w:t>%, р</w:t>
      </w:r>
      <w:r w:rsidR="00D91B06" w:rsidRPr="005A09CC">
        <w:rPr>
          <w:rFonts w:ascii="Times New Roman" w:hAnsi="Times New Roman"/>
          <w:sz w:val="28"/>
          <w:szCs w:val="28"/>
          <w:lang w:val="uk-UA"/>
        </w:rPr>
        <w:t xml:space="preserve">еакція ґрунтового розчину </w:t>
      </w:r>
      <w:r w:rsidR="00C93223" w:rsidRPr="005A09CC">
        <w:rPr>
          <w:rFonts w:ascii="Times New Roman" w:hAnsi="Times New Roman"/>
          <w:sz w:val="28"/>
          <w:szCs w:val="28"/>
          <w:lang w:val="uk-UA"/>
        </w:rPr>
        <w:t xml:space="preserve">слабко кисла </w:t>
      </w:r>
      <w:r w:rsidRPr="005A09CC">
        <w:rPr>
          <w:rFonts w:ascii="Times New Roman" w:hAnsi="Times New Roman"/>
          <w:sz w:val="28"/>
          <w:szCs w:val="28"/>
          <w:lang w:val="uk-UA"/>
        </w:rPr>
        <w:t xml:space="preserve">(pH водний </w:t>
      </w:r>
      <w:r w:rsidR="00C93223" w:rsidRPr="005A09CC">
        <w:rPr>
          <w:rFonts w:ascii="Times New Roman" w:hAnsi="Times New Roman"/>
          <w:sz w:val="28"/>
          <w:szCs w:val="28"/>
          <w:lang w:val="uk-UA"/>
        </w:rPr>
        <w:t>5</w:t>
      </w:r>
      <w:r w:rsidRPr="005A09CC">
        <w:rPr>
          <w:rFonts w:ascii="Times New Roman" w:hAnsi="Times New Roman"/>
          <w:sz w:val="28"/>
          <w:szCs w:val="28"/>
          <w:lang w:val="uk-UA"/>
        </w:rPr>
        <w:t>,</w:t>
      </w:r>
      <w:r w:rsidR="00C93223" w:rsidRPr="005A09CC">
        <w:rPr>
          <w:rFonts w:ascii="Times New Roman" w:hAnsi="Times New Roman"/>
          <w:sz w:val="28"/>
          <w:szCs w:val="28"/>
          <w:lang w:val="uk-UA"/>
        </w:rPr>
        <w:t>9</w:t>
      </w:r>
      <w:r w:rsidRPr="005A09CC">
        <w:rPr>
          <w:rFonts w:ascii="Times New Roman" w:hAnsi="Times New Roman"/>
          <w:sz w:val="28"/>
          <w:szCs w:val="28"/>
          <w:lang w:val="uk-UA"/>
        </w:rPr>
        <w:t> ум. од.).</w:t>
      </w:r>
      <w:r w:rsidR="00D91B06" w:rsidRPr="005A09CC">
        <w:rPr>
          <w:rFonts w:ascii="Times New Roman" w:hAnsi="Times New Roman"/>
          <w:sz w:val="28"/>
          <w:szCs w:val="28"/>
          <w:lang w:val="uk-UA"/>
        </w:rPr>
        <w:t xml:space="preserve"> </w:t>
      </w:r>
    </w:p>
    <w:p w14:paraId="0D1D7E00" w14:textId="77777777" w:rsidR="00106797" w:rsidRDefault="00C776F7" w:rsidP="001801CE">
      <w:pPr>
        <w:spacing w:line="360" w:lineRule="auto"/>
        <w:ind w:firstLine="709"/>
        <w:contextualSpacing/>
        <w:jc w:val="both"/>
        <w:rPr>
          <w:rStyle w:val="apple-converted-space"/>
          <w:rFonts w:ascii="Times New Roman" w:hAnsi="Times New Roman"/>
          <w:sz w:val="28"/>
          <w:szCs w:val="28"/>
          <w:shd w:val="clear" w:color="auto" w:fill="FFFFFF"/>
          <w:lang w:val="uk-UA"/>
        </w:rPr>
      </w:pPr>
      <w:r w:rsidRPr="005A09CC">
        <w:rPr>
          <w:rFonts w:ascii="Times New Roman" w:hAnsi="Times New Roman"/>
          <w:sz w:val="28"/>
          <w:szCs w:val="28"/>
          <w:lang w:val="uk-UA"/>
        </w:rPr>
        <w:lastRenderedPageBreak/>
        <w:t>Можна припустити, що</w:t>
      </w:r>
      <w:r w:rsidRPr="005A09CC">
        <w:rPr>
          <w:rFonts w:ascii="Times New Roman" w:hAnsi="Times New Roman"/>
          <w:i/>
          <w:sz w:val="28"/>
          <w:szCs w:val="28"/>
          <w:lang w:val="uk-UA"/>
        </w:rPr>
        <w:t xml:space="preserve"> л</w:t>
      </w:r>
      <w:r w:rsidR="00AA5977" w:rsidRPr="005A09CC">
        <w:rPr>
          <w:rFonts w:ascii="Times New Roman" w:hAnsi="Times New Roman"/>
          <w:i/>
          <w:sz w:val="28"/>
          <w:szCs w:val="28"/>
          <w:lang w:val="uk-UA"/>
        </w:rPr>
        <w:t xml:space="preserve">учно-чорноземемні </w:t>
      </w:r>
      <w:r w:rsidR="00AA5977" w:rsidRPr="005A09CC">
        <w:rPr>
          <w:rStyle w:val="a4"/>
          <w:rFonts w:ascii="Times New Roman" w:hAnsi="Times New Roman"/>
          <w:b w:val="0"/>
          <w:i/>
          <w:sz w:val="28"/>
          <w:szCs w:val="28"/>
          <w:shd w:val="clear" w:color="auto" w:fill="FFFFFF"/>
          <w:lang w:val="uk-UA"/>
        </w:rPr>
        <w:t>ґрунти</w:t>
      </w:r>
      <w:r w:rsidRPr="005A09CC">
        <w:rPr>
          <w:rStyle w:val="apple-converted-space"/>
          <w:rFonts w:ascii="Times New Roman" w:hAnsi="Times New Roman"/>
          <w:sz w:val="28"/>
          <w:szCs w:val="28"/>
          <w:shd w:val="clear" w:color="auto" w:fill="FFFFFF"/>
          <w:lang w:val="uk-UA"/>
        </w:rPr>
        <w:t xml:space="preserve"> були поширені в межах зони ПЛС-6</w:t>
      </w:r>
      <w:r w:rsidR="00DE4651" w:rsidRPr="005A09CC">
        <w:rPr>
          <w:rStyle w:val="apple-converted-space"/>
          <w:rFonts w:ascii="Times New Roman" w:hAnsi="Times New Roman"/>
          <w:sz w:val="28"/>
          <w:szCs w:val="28"/>
          <w:shd w:val="clear" w:color="auto" w:fill="FFFFFF"/>
          <w:lang w:val="uk-UA"/>
        </w:rPr>
        <w:t xml:space="preserve">, займаючи певну частку територій </w:t>
      </w:r>
      <w:r w:rsidRPr="005A09CC">
        <w:rPr>
          <w:rStyle w:val="apple-converted-space"/>
          <w:rFonts w:ascii="Times New Roman" w:hAnsi="Times New Roman"/>
          <w:sz w:val="28"/>
          <w:szCs w:val="28"/>
          <w:shd w:val="clear" w:color="auto" w:fill="FFFFFF"/>
          <w:lang w:val="uk-UA"/>
        </w:rPr>
        <w:t>молодих четвертинних терасах, із неглибоким заляганням грунтових вод,</w:t>
      </w:r>
      <w:r w:rsidR="00DE4651" w:rsidRPr="005A09CC">
        <w:rPr>
          <w:rStyle w:val="apple-converted-space"/>
          <w:rFonts w:ascii="Times New Roman" w:hAnsi="Times New Roman"/>
          <w:sz w:val="28"/>
          <w:szCs w:val="28"/>
          <w:shd w:val="clear" w:color="auto" w:fill="FFFFFF"/>
          <w:lang w:val="uk-UA"/>
        </w:rPr>
        <w:t xml:space="preserve"> та днища балок. Ареал поширення даного типу наразі важко окреслити однозначно, проте можна припустити, що вони були розповсюджені у вигляді пер</w:t>
      </w:r>
      <w:r w:rsidR="00245752">
        <w:rPr>
          <w:rStyle w:val="apple-converted-space"/>
          <w:rFonts w:ascii="Times New Roman" w:hAnsi="Times New Roman"/>
          <w:sz w:val="28"/>
          <w:szCs w:val="28"/>
          <w:shd w:val="clear" w:color="auto" w:fill="FFFFFF"/>
          <w:lang w:val="uk-UA"/>
        </w:rPr>
        <w:t>еривчастої смуги, що розмежовує</w:t>
      </w:r>
      <w:r w:rsidR="00DE4651" w:rsidRPr="005A09CC">
        <w:rPr>
          <w:rStyle w:val="apple-converted-space"/>
          <w:rFonts w:ascii="Times New Roman" w:hAnsi="Times New Roman"/>
          <w:sz w:val="28"/>
          <w:szCs w:val="28"/>
          <w:shd w:val="clear" w:color="auto" w:fill="FFFFFF"/>
          <w:lang w:val="uk-UA"/>
        </w:rPr>
        <w:t xml:space="preserve"> грунти автоморфного та гідроморфного типів.</w:t>
      </w:r>
      <w:r w:rsidR="001801CE" w:rsidRPr="005A09CC">
        <w:rPr>
          <w:rStyle w:val="apple-converted-space"/>
          <w:rFonts w:ascii="Times New Roman" w:hAnsi="Times New Roman"/>
          <w:sz w:val="28"/>
          <w:szCs w:val="28"/>
          <w:shd w:val="clear" w:color="auto" w:fill="FFFFFF"/>
          <w:lang w:val="uk-UA"/>
        </w:rPr>
        <w:t xml:space="preserve"> </w:t>
      </w:r>
    </w:p>
    <w:p w14:paraId="3F777D99" w14:textId="77777777" w:rsidR="00514329" w:rsidRPr="005A09CC" w:rsidRDefault="001801CE" w:rsidP="001801CE">
      <w:pPr>
        <w:spacing w:line="360" w:lineRule="auto"/>
        <w:ind w:firstLine="709"/>
        <w:contextualSpacing/>
        <w:jc w:val="both"/>
        <w:rPr>
          <w:rStyle w:val="a5"/>
          <w:rFonts w:ascii="Times New Roman" w:hAnsi="Times New Roman"/>
          <w:i w:val="0"/>
          <w:sz w:val="28"/>
          <w:szCs w:val="28"/>
          <w:shd w:val="clear" w:color="auto" w:fill="FFFFFF"/>
          <w:lang w:val="uk-UA"/>
        </w:rPr>
      </w:pPr>
      <w:r w:rsidRPr="005A09CC">
        <w:rPr>
          <w:rStyle w:val="apple-converted-space"/>
          <w:rFonts w:ascii="Times New Roman" w:hAnsi="Times New Roman"/>
          <w:sz w:val="28"/>
          <w:szCs w:val="28"/>
          <w:shd w:val="clear" w:color="auto" w:fill="FFFFFF"/>
          <w:lang w:val="uk-UA"/>
        </w:rPr>
        <w:t>Переважно ці</w:t>
      </w:r>
      <w:r w:rsidR="00AA5977" w:rsidRPr="005A09CC">
        <w:rPr>
          <w:rStyle w:val="a5"/>
          <w:rFonts w:ascii="Times New Roman" w:hAnsi="Times New Roman"/>
          <w:i w:val="0"/>
          <w:sz w:val="28"/>
          <w:szCs w:val="28"/>
          <w:shd w:val="clear" w:color="auto" w:fill="FFFFFF"/>
          <w:lang w:val="uk-UA"/>
        </w:rPr>
        <w:t xml:space="preserve"> ґрунти формую</w:t>
      </w:r>
      <w:r w:rsidR="00640F55" w:rsidRPr="005A09CC">
        <w:rPr>
          <w:rStyle w:val="a5"/>
          <w:rFonts w:ascii="Times New Roman" w:hAnsi="Times New Roman"/>
          <w:i w:val="0"/>
          <w:sz w:val="28"/>
          <w:szCs w:val="28"/>
          <w:shd w:val="clear" w:color="auto" w:fill="FFFFFF"/>
          <w:lang w:val="uk-UA"/>
        </w:rPr>
        <w:t xml:space="preserve">ться на лесоподібних суглинках </w:t>
      </w:r>
      <w:r w:rsidR="00AA5977" w:rsidRPr="005A09CC">
        <w:rPr>
          <w:rStyle w:val="a5"/>
          <w:rFonts w:ascii="Times New Roman" w:hAnsi="Times New Roman"/>
          <w:i w:val="0"/>
          <w:sz w:val="28"/>
          <w:szCs w:val="28"/>
          <w:shd w:val="clear" w:color="auto" w:fill="FFFFFF"/>
          <w:lang w:val="uk-UA"/>
        </w:rPr>
        <w:t xml:space="preserve">під лучно-степовою рослинністю. </w:t>
      </w:r>
      <w:r w:rsidR="00826286" w:rsidRPr="005A09CC">
        <w:rPr>
          <w:rStyle w:val="a5"/>
          <w:rFonts w:ascii="Times New Roman" w:hAnsi="Times New Roman"/>
          <w:i w:val="0"/>
          <w:sz w:val="28"/>
          <w:szCs w:val="28"/>
          <w:shd w:val="clear" w:color="auto" w:fill="FFFFFF"/>
          <w:lang w:val="uk-UA"/>
        </w:rPr>
        <w:t>Мають</w:t>
      </w:r>
      <w:r w:rsidR="00AA5977" w:rsidRPr="005A09CC">
        <w:rPr>
          <w:rStyle w:val="a5"/>
          <w:rFonts w:ascii="Times New Roman" w:hAnsi="Times New Roman"/>
          <w:i w:val="0"/>
          <w:sz w:val="28"/>
          <w:szCs w:val="28"/>
          <w:shd w:val="clear" w:color="auto" w:fill="FFFFFF"/>
          <w:lang w:val="uk-UA"/>
        </w:rPr>
        <w:t xml:space="preserve"> напівгідроморфн</w:t>
      </w:r>
      <w:r w:rsidR="00826286" w:rsidRPr="005A09CC">
        <w:rPr>
          <w:rStyle w:val="a5"/>
          <w:rFonts w:ascii="Times New Roman" w:hAnsi="Times New Roman"/>
          <w:i w:val="0"/>
          <w:sz w:val="28"/>
          <w:szCs w:val="28"/>
          <w:shd w:val="clear" w:color="auto" w:fill="FFFFFF"/>
          <w:lang w:val="uk-UA"/>
        </w:rPr>
        <w:t>ий</w:t>
      </w:r>
      <w:r w:rsidR="00AA5977" w:rsidRPr="005A09CC">
        <w:rPr>
          <w:rStyle w:val="a5"/>
          <w:rFonts w:ascii="Times New Roman" w:hAnsi="Times New Roman"/>
          <w:i w:val="0"/>
          <w:sz w:val="28"/>
          <w:szCs w:val="28"/>
          <w:shd w:val="clear" w:color="auto" w:fill="FFFFFF"/>
          <w:lang w:val="uk-UA"/>
        </w:rPr>
        <w:t xml:space="preserve"> характер</w:t>
      </w:r>
      <w:r w:rsidR="00826286" w:rsidRPr="005A09CC">
        <w:rPr>
          <w:rStyle w:val="a5"/>
          <w:rFonts w:ascii="Times New Roman" w:hAnsi="Times New Roman"/>
          <w:i w:val="0"/>
          <w:sz w:val="28"/>
          <w:szCs w:val="28"/>
          <w:shd w:val="clear" w:color="auto" w:fill="FFFFFF"/>
          <w:lang w:val="uk-UA"/>
        </w:rPr>
        <w:t>,</w:t>
      </w:r>
      <w:r w:rsidR="00AA5977" w:rsidRPr="005A09CC">
        <w:rPr>
          <w:rStyle w:val="a5"/>
          <w:rFonts w:ascii="Times New Roman" w:hAnsi="Times New Roman"/>
          <w:i w:val="0"/>
          <w:sz w:val="28"/>
          <w:szCs w:val="28"/>
          <w:shd w:val="clear" w:color="auto" w:fill="FFFFFF"/>
          <w:lang w:val="uk-UA"/>
        </w:rPr>
        <w:t xml:space="preserve"> </w:t>
      </w:r>
      <w:r w:rsidR="00514329" w:rsidRPr="005A09CC">
        <w:rPr>
          <w:rStyle w:val="a5"/>
          <w:rFonts w:ascii="Times New Roman" w:hAnsi="Times New Roman"/>
          <w:i w:val="0"/>
          <w:sz w:val="28"/>
          <w:szCs w:val="28"/>
          <w:shd w:val="clear" w:color="auto" w:fill="FFFFFF"/>
          <w:lang w:val="uk-UA"/>
        </w:rPr>
        <w:t xml:space="preserve">вцілому високу </w:t>
      </w:r>
      <w:r w:rsidR="00514329" w:rsidRPr="005A09CC">
        <w:rPr>
          <w:rFonts w:ascii="Times New Roman" w:hAnsi="Times New Roman"/>
          <w:sz w:val="28"/>
          <w:szCs w:val="28"/>
          <w:shd w:val="clear" w:color="auto" w:fill="FFFFFF"/>
          <w:lang w:val="uk-UA"/>
        </w:rPr>
        <w:t xml:space="preserve">забезпеченість поживними елементами та сприятливі водно-фізичні параметри. Профіль потужногумусований і </w:t>
      </w:r>
      <w:r w:rsidR="00F25737" w:rsidRPr="005A09CC">
        <w:rPr>
          <w:rStyle w:val="a5"/>
          <w:rFonts w:ascii="Times New Roman" w:hAnsi="Times New Roman"/>
          <w:i w:val="0"/>
          <w:sz w:val="28"/>
          <w:szCs w:val="28"/>
          <w:shd w:val="clear" w:color="auto" w:fill="FFFFFF"/>
          <w:lang w:val="uk-UA"/>
        </w:rPr>
        <w:t>перебуває</w:t>
      </w:r>
      <w:r w:rsidR="00AA5977" w:rsidRPr="005A09CC">
        <w:rPr>
          <w:rStyle w:val="a5"/>
          <w:rFonts w:ascii="Times New Roman" w:hAnsi="Times New Roman"/>
          <w:i w:val="0"/>
          <w:sz w:val="28"/>
          <w:szCs w:val="28"/>
          <w:shd w:val="clear" w:color="auto" w:fill="FFFFFF"/>
          <w:lang w:val="uk-UA"/>
        </w:rPr>
        <w:t xml:space="preserve"> під значним впливом плівково-капілярних вод</w:t>
      </w:r>
      <w:r w:rsidR="00826286" w:rsidRPr="005A09CC">
        <w:rPr>
          <w:rStyle w:val="a5"/>
          <w:rFonts w:ascii="Times New Roman" w:hAnsi="Times New Roman"/>
          <w:i w:val="0"/>
          <w:sz w:val="28"/>
          <w:szCs w:val="28"/>
          <w:shd w:val="clear" w:color="auto" w:fill="FFFFFF"/>
          <w:lang w:val="uk-UA"/>
        </w:rPr>
        <w:t xml:space="preserve">. </w:t>
      </w:r>
      <w:r w:rsidR="00514329" w:rsidRPr="005A09CC">
        <w:rPr>
          <w:rStyle w:val="a5"/>
          <w:rFonts w:ascii="Times New Roman" w:hAnsi="Times New Roman"/>
          <w:i w:val="0"/>
          <w:sz w:val="28"/>
          <w:szCs w:val="28"/>
          <w:shd w:val="clear" w:color="auto" w:fill="FFFFFF"/>
          <w:lang w:val="uk-UA"/>
        </w:rPr>
        <w:t>Вміст гумусу у орному шарі (до 27 см) залежить від гранулометричного складу і може коливатися від 1,2</w:t>
      </w:r>
      <w:r w:rsidR="001C2554" w:rsidRPr="005A09CC">
        <w:rPr>
          <w:rStyle w:val="a5"/>
          <w:rFonts w:ascii="Times New Roman" w:hAnsi="Times New Roman"/>
          <w:i w:val="0"/>
          <w:sz w:val="28"/>
          <w:szCs w:val="28"/>
          <w:shd w:val="clear" w:color="auto" w:fill="FFFFFF"/>
          <w:lang w:val="uk-UA"/>
        </w:rPr>
        <w:t xml:space="preserve"> </w:t>
      </w:r>
      <w:r w:rsidR="00514329" w:rsidRPr="005A09CC">
        <w:rPr>
          <w:rStyle w:val="a5"/>
          <w:rFonts w:ascii="Times New Roman" w:hAnsi="Times New Roman"/>
          <w:i w:val="0"/>
          <w:sz w:val="28"/>
          <w:szCs w:val="28"/>
          <w:shd w:val="clear" w:color="auto" w:fill="FFFFFF"/>
          <w:lang w:val="uk-UA"/>
        </w:rPr>
        <w:t>% для пісчаних і глинисто пісчаних до 4,9</w:t>
      </w:r>
      <w:r w:rsidR="001C2554" w:rsidRPr="005A09CC">
        <w:rPr>
          <w:rStyle w:val="a5"/>
          <w:rFonts w:ascii="Times New Roman" w:hAnsi="Times New Roman"/>
          <w:i w:val="0"/>
          <w:sz w:val="28"/>
          <w:szCs w:val="28"/>
          <w:shd w:val="clear" w:color="auto" w:fill="FFFFFF"/>
          <w:lang w:val="uk-UA"/>
        </w:rPr>
        <w:t xml:space="preserve"> </w:t>
      </w:r>
      <w:r w:rsidR="00514329" w:rsidRPr="005A09CC">
        <w:rPr>
          <w:rStyle w:val="a5"/>
          <w:rFonts w:ascii="Times New Roman" w:hAnsi="Times New Roman"/>
          <w:i w:val="0"/>
          <w:sz w:val="28"/>
          <w:szCs w:val="28"/>
          <w:shd w:val="clear" w:color="auto" w:fill="FFFFFF"/>
          <w:lang w:val="uk-UA"/>
        </w:rPr>
        <w:t>% для глинистих грунтів.</w:t>
      </w:r>
    </w:p>
    <w:p w14:paraId="661A27E1" w14:textId="77777777" w:rsidR="00FC63D8" w:rsidRPr="005A09CC" w:rsidRDefault="00514329" w:rsidP="00FC63D8">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Ускладнює можливість виділення прострового характеру поширення лучно-чорноземних грунтів і те, що </w:t>
      </w:r>
      <w:r w:rsidR="00FC63D8" w:rsidRPr="005A09CC">
        <w:rPr>
          <w:rFonts w:ascii="Times New Roman" w:hAnsi="Times New Roman"/>
          <w:sz w:val="28"/>
          <w:szCs w:val="28"/>
          <w:lang w:val="uk-UA"/>
        </w:rPr>
        <w:t xml:space="preserve">на днищах балок вони можуть бути у комплексі із </w:t>
      </w:r>
      <w:r w:rsidRPr="005A09CC">
        <w:rPr>
          <w:rFonts w:ascii="Times New Roman" w:hAnsi="Times New Roman"/>
          <w:sz w:val="28"/>
          <w:szCs w:val="28"/>
          <w:lang w:val="uk-UA"/>
        </w:rPr>
        <w:t xml:space="preserve"> намитими </w:t>
      </w:r>
      <w:r w:rsidR="00FC63D8" w:rsidRPr="005A09CC">
        <w:rPr>
          <w:rFonts w:ascii="Times New Roman" w:hAnsi="Times New Roman"/>
          <w:sz w:val="28"/>
          <w:szCs w:val="28"/>
          <w:lang w:val="uk-UA"/>
        </w:rPr>
        <w:t>чорноземами типовими. На схилах і уступах терас чорноземи типові та опідзолені перебувають у стані різного ступеню змитості.</w:t>
      </w:r>
    </w:p>
    <w:p w14:paraId="1478BFA7" w14:textId="77777777" w:rsidR="00DC4DC7" w:rsidRPr="005A09CC" w:rsidRDefault="007730F6" w:rsidP="001F461F">
      <w:pPr>
        <w:spacing w:line="360" w:lineRule="auto"/>
        <w:ind w:firstLine="709"/>
        <w:contextualSpacing/>
        <w:jc w:val="both"/>
        <w:rPr>
          <w:rFonts w:ascii="Times New Roman" w:hAnsi="Times New Roman"/>
          <w:sz w:val="28"/>
          <w:szCs w:val="28"/>
          <w:shd w:val="clear" w:color="auto" w:fill="FFFFFF"/>
          <w:lang w:val="uk-UA"/>
        </w:rPr>
      </w:pPr>
      <w:r w:rsidRPr="005A09CC">
        <w:rPr>
          <w:rFonts w:ascii="Times New Roman" w:hAnsi="Times New Roman"/>
          <w:sz w:val="28"/>
          <w:szCs w:val="28"/>
          <w:shd w:val="clear" w:color="auto" w:fill="FFFFFF"/>
          <w:lang w:val="uk-UA"/>
        </w:rPr>
        <w:t>На територіях молодих четвертинних терас, що складені алювіальними відкладами (</w:t>
      </w:r>
      <w:r w:rsidR="00FC2C6D" w:rsidRPr="005A09CC">
        <w:rPr>
          <w:rFonts w:ascii="Times New Roman" w:hAnsi="Times New Roman"/>
          <w:sz w:val="28"/>
          <w:szCs w:val="28"/>
          <w:shd w:val="clear" w:color="auto" w:fill="FFFFFF"/>
          <w:lang w:val="uk-UA"/>
        </w:rPr>
        <w:t>деснянська</w:t>
      </w:r>
      <w:r w:rsidRPr="005A09CC">
        <w:rPr>
          <w:rFonts w:ascii="Times New Roman" w:hAnsi="Times New Roman"/>
          <w:sz w:val="28"/>
          <w:szCs w:val="28"/>
          <w:shd w:val="clear" w:color="auto" w:fill="FFFFFF"/>
          <w:lang w:val="uk-UA"/>
        </w:rPr>
        <w:t xml:space="preserve"> тераса) та малопотужними лесовидними відкладами (</w:t>
      </w:r>
      <w:r w:rsidR="00FC2C6D" w:rsidRPr="005A09CC">
        <w:rPr>
          <w:rFonts w:ascii="Times New Roman" w:hAnsi="Times New Roman"/>
          <w:sz w:val="28"/>
          <w:szCs w:val="28"/>
          <w:shd w:val="clear" w:color="auto" w:fill="FFFFFF"/>
          <w:lang w:val="uk-UA"/>
        </w:rPr>
        <w:t>вільшанська і трубізька тераси) сформувались екстразональні грунти, притаманні Т</w:t>
      </w:r>
      <w:r w:rsidR="00DC4DC7" w:rsidRPr="005A09CC">
        <w:rPr>
          <w:rFonts w:ascii="Times New Roman" w:hAnsi="Times New Roman"/>
          <w:sz w:val="28"/>
          <w:szCs w:val="28"/>
          <w:shd w:val="clear" w:color="auto" w:fill="FFFFFF"/>
          <w:lang w:val="uk-UA"/>
        </w:rPr>
        <w:t xml:space="preserve">айгово-лісовій зоні </w:t>
      </w:r>
      <w:r w:rsidR="00DC4DC7" w:rsidRPr="005A09CC">
        <w:rPr>
          <w:rFonts w:ascii="Times New Roman" w:hAnsi="Times New Roman"/>
          <w:sz w:val="28"/>
          <w:szCs w:val="28"/>
          <w:lang w:val="uk-UA"/>
        </w:rPr>
        <w:t xml:space="preserve">– </w:t>
      </w:r>
      <w:r w:rsidR="00DC4DC7" w:rsidRPr="005A09CC">
        <w:rPr>
          <w:rFonts w:ascii="Times New Roman" w:hAnsi="Times New Roman"/>
          <w:i/>
          <w:sz w:val="28"/>
          <w:szCs w:val="28"/>
          <w:shd w:val="clear" w:color="auto" w:fill="FFFFFF"/>
          <w:lang w:val="uk-UA"/>
        </w:rPr>
        <w:t>дерново-підзолисті</w:t>
      </w:r>
      <w:r w:rsidR="00DC4DC7" w:rsidRPr="005A09CC">
        <w:rPr>
          <w:rFonts w:ascii="Times New Roman" w:hAnsi="Times New Roman"/>
          <w:sz w:val="28"/>
          <w:szCs w:val="28"/>
          <w:shd w:val="clear" w:color="auto" w:fill="FFFFFF"/>
          <w:lang w:val="uk-UA"/>
        </w:rPr>
        <w:t xml:space="preserve"> і, можливо, дерново-борові (дерново-прихованопідзолисті) грунти. </w:t>
      </w:r>
    </w:p>
    <w:p w14:paraId="775D2622" w14:textId="77777777" w:rsidR="006016EF" w:rsidRPr="005A09CC" w:rsidRDefault="00DC4DC7" w:rsidP="006016EF">
      <w:pPr>
        <w:spacing w:line="360" w:lineRule="auto"/>
        <w:ind w:firstLine="709"/>
        <w:contextualSpacing/>
        <w:jc w:val="both"/>
        <w:rPr>
          <w:rFonts w:ascii="Times New Roman" w:eastAsia="Times New Roman" w:hAnsi="Times New Roman"/>
          <w:sz w:val="28"/>
          <w:szCs w:val="28"/>
          <w:lang w:val="uk-UA" w:eastAsia="ru-RU"/>
        </w:rPr>
      </w:pPr>
      <w:r w:rsidRPr="005A09CC">
        <w:rPr>
          <w:rFonts w:ascii="Times New Roman" w:hAnsi="Times New Roman"/>
          <w:i/>
          <w:sz w:val="28"/>
          <w:szCs w:val="28"/>
          <w:shd w:val="clear" w:color="auto" w:fill="FFFFFF"/>
          <w:lang w:val="uk-UA"/>
        </w:rPr>
        <w:t xml:space="preserve">Дерново-підзолисті грунти, </w:t>
      </w:r>
      <w:r w:rsidRPr="005A09CC">
        <w:rPr>
          <w:rFonts w:ascii="Times New Roman" w:hAnsi="Times New Roman"/>
          <w:sz w:val="28"/>
          <w:szCs w:val="28"/>
          <w:shd w:val="clear" w:color="auto" w:fill="FFFFFF"/>
          <w:lang w:val="uk-UA"/>
        </w:rPr>
        <w:t>що формувались під лісовою рослинністю</w:t>
      </w:r>
      <w:r w:rsidR="00490E55" w:rsidRPr="005A09CC">
        <w:rPr>
          <w:rFonts w:ascii="Times New Roman" w:hAnsi="Times New Roman"/>
          <w:sz w:val="28"/>
          <w:szCs w:val="28"/>
          <w:shd w:val="clear" w:color="auto" w:fill="FFFFFF"/>
          <w:lang w:val="uk-UA"/>
        </w:rPr>
        <w:t xml:space="preserve"> з скудним тра’янистим покривом в умовах неглибокого залягання грунтових вод. Провідними процесами грунтоутворення є підзолистий, оглеєння і лесиваж, супутню роль відіграє дерновий процес. </w:t>
      </w:r>
      <w:r w:rsidR="00490E55" w:rsidRPr="005A09CC">
        <w:rPr>
          <w:rFonts w:ascii="Times New Roman" w:eastAsia="Times New Roman" w:hAnsi="Times New Roman"/>
          <w:sz w:val="28"/>
          <w:szCs w:val="28"/>
          <w:lang w:val="uk-UA" w:eastAsia="ru-RU"/>
        </w:rPr>
        <w:t>Водний режим мінливий у зв’язку з високою водопроникністю та порівняно неглибоким залягання грунтових вод.</w:t>
      </w:r>
      <w:r w:rsidR="00C251B3" w:rsidRPr="005A09CC">
        <w:rPr>
          <w:rFonts w:ascii="Times New Roman" w:eastAsia="Times New Roman" w:hAnsi="Times New Roman"/>
          <w:sz w:val="28"/>
          <w:szCs w:val="28"/>
          <w:lang w:val="uk-UA" w:eastAsia="ru-RU"/>
        </w:rPr>
        <w:t xml:space="preserve"> Гранулометричний склад </w:t>
      </w:r>
      <w:r w:rsidR="008914B7" w:rsidRPr="005A09CC">
        <w:rPr>
          <w:rFonts w:ascii="Times New Roman" w:eastAsia="Times New Roman" w:hAnsi="Times New Roman"/>
          <w:sz w:val="28"/>
          <w:szCs w:val="28"/>
          <w:lang w:val="uk-UA" w:eastAsia="ru-RU"/>
        </w:rPr>
        <w:t>на території міста переважно</w:t>
      </w:r>
      <w:r w:rsidR="00C251B3" w:rsidRPr="005A09CC">
        <w:rPr>
          <w:rFonts w:ascii="Times New Roman" w:eastAsia="Times New Roman" w:hAnsi="Times New Roman"/>
          <w:sz w:val="28"/>
          <w:szCs w:val="28"/>
          <w:lang w:val="uk-UA" w:eastAsia="ru-RU"/>
        </w:rPr>
        <w:t xml:space="preserve"> </w:t>
      </w:r>
      <w:r w:rsidR="00954B3E" w:rsidRPr="005A09CC">
        <w:rPr>
          <w:rFonts w:ascii="Times New Roman" w:eastAsia="Times New Roman" w:hAnsi="Times New Roman"/>
          <w:sz w:val="28"/>
          <w:szCs w:val="28"/>
          <w:lang w:val="uk-UA" w:eastAsia="ru-RU"/>
        </w:rPr>
        <w:t xml:space="preserve">супіщаний і </w:t>
      </w:r>
      <w:r w:rsidR="008914B7" w:rsidRPr="005A09CC">
        <w:rPr>
          <w:rFonts w:ascii="Times New Roman" w:eastAsia="Times New Roman" w:hAnsi="Times New Roman"/>
          <w:sz w:val="28"/>
          <w:szCs w:val="28"/>
          <w:lang w:val="uk-UA" w:eastAsia="ru-RU"/>
        </w:rPr>
        <w:t>піщаний</w:t>
      </w:r>
      <w:r w:rsidR="00C251B3" w:rsidRPr="005A09CC">
        <w:rPr>
          <w:rFonts w:ascii="Times New Roman" w:eastAsia="Times New Roman" w:hAnsi="Times New Roman"/>
          <w:sz w:val="28"/>
          <w:szCs w:val="28"/>
          <w:lang w:val="uk-UA" w:eastAsia="ru-RU"/>
        </w:rPr>
        <w:t xml:space="preserve">. Реакція грунтового розчину гумусового горизонта (до 20 см) близька до нейтральної </w:t>
      </w:r>
      <w:r w:rsidR="00C251B3" w:rsidRPr="005A09CC">
        <w:rPr>
          <w:rFonts w:ascii="Times New Roman" w:hAnsi="Times New Roman"/>
          <w:sz w:val="28"/>
          <w:szCs w:val="28"/>
          <w:lang w:val="uk-UA"/>
        </w:rPr>
        <w:lastRenderedPageBreak/>
        <w:t>(pH водне 7,0, pH сольове 6,1 ум. од.).</w:t>
      </w:r>
      <w:r w:rsidR="006016EF" w:rsidRPr="005A09CC">
        <w:rPr>
          <w:rFonts w:ascii="Times New Roman" w:hAnsi="Times New Roman"/>
          <w:sz w:val="28"/>
          <w:szCs w:val="28"/>
          <w:shd w:val="clear" w:color="auto" w:fill="FFFFFF"/>
          <w:lang w:val="uk-UA"/>
        </w:rPr>
        <w:t xml:space="preserve"> Вміст гумусу невисокий.</w:t>
      </w:r>
      <w:r w:rsidR="006016EF" w:rsidRPr="005A09CC">
        <w:rPr>
          <w:rFonts w:ascii="Times New Roman" w:eastAsia="Times New Roman" w:hAnsi="Times New Roman"/>
          <w:sz w:val="28"/>
          <w:szCs w:val="28"/>
          <w:lang w:val="uk-UA" w:eastAsia="ru-RU"/>
        </w:rPr>
        <w:t xml:space="preserve"> Винятково уразливі до дефляції є слабозадерновані піски.</w:t>
      </w:r>
    </w:p>
    <w:p w14:paraId="4B8CD698" w14:textId="77777777" w:rsidR="00C251B3" w:rsidRPr="005A09CC" w:rsidRDefault="00470E78" w:rsidP="00C151B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contextualSpacing/>
        <w:jc w:val="both"/>
        <w:rPr>
          <w:rFonts w:ascii="Times New Roman" w:hAnsi="Times New Roman"/>
          <w:b/>
          <w:i/>
          <w:sz w:val="28"/>
          <w:szCs w:val="28"/>
          <w:lang w:val="uk-UA"/>
        </w:rPr>
      </w:pPr>
      <w:r w:rsidRPr="005A09CC">
        <w:rPr>
          <w:rFonts w:ascii="Times New Roman" w:hAnsi="Times New Roman"/>
          <w:sz w:val="28"/>
          <w:szCs w:val="28"/>
          <w:lang w:val="uk-UA"/>
        </w:rPr>
        <w:t xml:space="preserve">Ґрунтовий </w:t>
      </w:r>
      <w:r w:rsidR="00AA5977" w:rsidRPr="005A09CC">
        <w:rPr>
          <w:rFonts w:ascii="Times New Roman" w:hAnsi="Times New Roman"/>
          <w:sz w:val="28"/>
          <w:szCs w:val="28"/>
          <w:lang w:val="uk-UA"/>
        </w:rPr>
        <w:t>покрив заплав представлен</w:t>
      </w:r>
      <w:r w:rsidRPr="005A09CC">
        <w:rPr>
          <w:rFonts w:ascii="Times New Roman" w:hAnsi="Times New Roman"/>
          <w:sz w:val="28"/>
          <w:szCs w:val="28"/>
          <w:lang w:val="uk-UA"/>
        </w:rPr>
        <w:t xml:space="preserve">ий </w:t>
      </w:r>
      <w:r w:rsidR="00AA5977" w:rsidRPr="005A09CC">
        <w:rPr>
          <w:rFonts w:ascii="Times New Roman" w:hAnsi="Times New Roman"/>
          <w:sz w:val="28"/>
          <w:szCs w:val="28"/>
          <w:lang w:val="uk-UA"/>
        </w:rPr>
        <w:t xml:space="preserve">інтразональними </w:t>
      </w:r>
      <w:r w:rsidR="001C2214" w:rsidRPr="005A09CC">
        <w:rPr>
          <w:rFonts w:ascii="Times New Roman" w:hAnsi="Times New Roman"/>
          <w:i/>
          <w:sz w:val="28"/>
          <w:szCs w:val="28"/>
          <w:lang w:val="uk-UA"/>
        </w:rPr>
        <w:t xml:space="preserve">алювіальними </w:t>
      </w:r>
      <w:r w:rsidR="00FD70D8" w:rsidRPr="005A09CC">
        <w:rPr>
          <w:rStyle w:val="a4"/>
          <w:rFonts w:ascii="Times New Roman" w:hAnsi="Times New Roman"/>
          <w:b w:val="0"/>
          <w:i/>
          <w:sz w:val="28"/>
          <w:szCs w:val="28"/>
          <w:shd w:val="clear" w:color="auto" w:fill="FFFFFF"/>
          <w:lang w:val="uk-UA"/>
        </w:rPr>
        <w:t>ґ</w:t>
      </w:r>
      <w:r w:rsidR="001C2214" w:rsidRPr="005A09CC">
        <w:rPr>
          <w:rFonts w:ascii="Times New Roman" w:hAnsi="Times New Roman"/>
          <w:i/>
          <w:sz w:val="28"/>
          <w:szCs w:val="28"/>
          <w:lang w:val="uk-UA"/>
        </w:rPr>
        <w:t xml:space="preserve">рунтами, </w:t>
      </w:r>
      <w:r w:rsidR="001C2214" w:rsidRPr="005A09CC">
        <w:rPr>
          <w:rFonts w:ascii="Times New Roman" w:hAnsi="Times New Roman"/>
          <w:sz w:val="28"/>
          <w:szCs w:val="28"/>
          <w:lang w:val="uk-UA"/>
        </w:rPr>
        <w:t xml:space="preserve">що </w:t>
      </w:r>
      <w:r w:rsidR="001C2214" w:rsidRPr="005A09CC">
        <w:rPr>
          <w:rStyle w:val="a4"/>
          <w:rFonts w:ascii="Times New Roman" w:hAnsi="Times New Roman"/>
          <w:b w:val="0"/>
          <w:sz w:val="28"/>
          <w:szCs w:val="28"/>
          <w:shd w:val="clear" w:color="auto" w:fill="FFFFFF"/>
          <w:lang w:val="uk-UA"/>
        </w:rPr>
        <w:t>сформувалися на суглинистому та суглинисто-супіщаному слабкопошарованому алювії під</w:t>
      </w:r>
      <w:r w:rsidR="001C2214" w:rsidRPr="005A09CC">
        <w:rPr>
          <w:rStyle w:val="a4"/>
          <w:rFonts w:ascii="Times New Roman" w:hAnsi="Times New Roman"/>
          <w:sz w:val="28"/>
          <w:szCs w:val="28"/>
          <w:shd w:val="clear" w:color="auto" w:fill="FFFFFF"/>
          <w:lang w:val="uk-UA"/>
        </w:rPr>
        <w:t xml:space="preserve"> </w:t>
      </w:r>
      <w:r w:rsidR="001C2214" w:rsidRPr="005A09CC">
        <w:rPr>
          <w:rStyle w:val="a4"/>
          <w:rFonts w:ascii="Times New Roman" w:hAnsi="Times New Roman"/>
          <w:b w:val="0"/>
          <w:sz w:val="28"/>
          <w:szCs w:val="28"/>
          <w:shd w:val="clear" w:color="auto" w:fill="FFFFFF"/>
          <w:lang w:val="uk-UA"/>
        </w:rPr>
        <w:t>густою</w:t>
      </w:r>
      <w:r w:rsidR="001C2214" w:rsidRPr="005A09CC">
        <w:rPr>
          <w:rStyle w:val="a4"/>
          <w:rFonts w:ascii="Times New Roman" w:hAnsi="Times New Roman"/>
          <w:sz w:val="28"/>
          <w:szCs w:val="28"/>
          <w:shd w:val="clear" w:color="auto" w:fill="FFFFFF"/>
          <w:lang w:val="uk-UA"/>
        </w:rPr>
        <w:t xml:space="preserve"> </w:t>
      </w:r>
      <w:r w:rsidR="001C2214" w:rsidRPr="005A09CC">
        <w:rPr>
          <w:rFonts w:ascii="Times New Roman" w:hAnsi="Times New Roman"/>
          <w:sz w:val="28"/>
          <w:szCs w:val="28"/>
          <w:lang w:val="uk-UA"/>
        </w:rPr>
        <w:t xml:space="preserve">трав’янистою рослинністю під впливом повеневого і алювіального процесів. Низинне розатшування цих грунтів та </w:t>
      </w:r>
      <w:r w:rsidR="001C2214" w:rsidRPr="005A09CC">
        <w:rPr>
          <w:rFonts w:ascii="Times New Roman" w:hAnsi="Times New Roman"/>
          <w:sz w:val="28"/>
          <w:szCs w:val="28"/>
          <w:shd w:val="clear" w:color="auto" w:fill="FFFFFF"/>
          <w:lang w:val="uk-UA"/>
        </w:rPr>
        <w:t xml:space="preserve">близьке (1,5-3 м) залягання прісних ґрунтових вод сприяють </w:t>
      </w:r>
      <w:r w:rsidR="0042756D" w:rsidRPr="005A09CC">
        <w:rPr>
          <w:rFonts w:ascii="Times New Roman" w:hAnsi="Times New Roman"/>
          <w:sz w:val="28"/>
          <w:szCs w:val="28"/>
          <w:shd w:val="clear" w:color="auto" w:fill="FFFFFF"/>
          <w:lang w:val="uk-UA"/>
        </w:rPr>
        <w:t xml:space="preserve">розвитку оглеєння у нижній частині профілю. Більшу частину заплави – центральну – займають алювіальні лугові </w:t>
      </w:r>
      <w:r w:rsidR="00AA5977" w:rsidRPr="005A09CC">
        <w:rPr>
          <w:rFonts w:ascii="Times New Roman" w:hAnsi="Times New Roman"/>
          <w:sz w:val="28"/>
          <w:szCs w:val="28"/>
          <w:lang w:val="uk-UA"/>
        </w:rPr>
        <w:t>ґрунт</w:t>
      </w:r>
      <w:r w:rsidR="0042756D" w:rsidRPr="005A09CC">
        <w:rPr>
          <w:rFonts w:ascii="Times New Roman" w:hAnsi="Times New Roman"/>
          <w:sz w:val="28"/>
          <w:szCs w:val="28"/>
          <w:lang w:val="uk-UA"/>
        </w:rPr>
        <w:t>и</w:t>
      </w:r>
      <w:r w:rsidR="00AA5977" w:rsidRPr="005A09CC">
        <w:rPr>
          <w:rStyle w:val="a4"/>
          <w:rFonts w:ascii="Times New Roman" w:hAnsi="Times New Roman"/>
          <w:b w:val="0"/>
          <w:sz w:val="28"/>
          <w:szCs w:val="28"/>
          <w:shd w:val="clear" w:color="auto" w:fill="FFFFFF"/>
          <w:lang w:val="uk-UA"/>
        </w:rPr>
        <w:t xml:space="preserve">, </w:t>
      </w:r>
      <w:r w:rsidR="0042756D" w:rsidRPr="005A09CC">
        <w:rPr>
          <w:rStyle w:val="a4"/>
          <w:rFonts w:ascii="Times New Roman" w:hAnsi="Times New Roman"/>
          <w:b w:val="0"/>
          <w:sz w:val="28"/>
          <w:szCs w:val="28"/>
          <w:shd w:val="clear" w:color="auto" w:fill="FFFFFF"/>
          <w:lang w:val="uk-UA"/>
        </w:rPr>
        <w:t xml:space="preserve">на прирусловій частині можуть зустрічатись алювіальні дернові </w:t>
      </w:r>
      <w:r w:rsidR="0042756D" w:rsidRPr="005A09CC">
        <w:rPr>
          <w:rFonts w:ascii="Times New Roman" w:hAnsi="Times New Roman"/>
          <w:sz w:val="28"/>
          <w:szCs w:val="28"/>
          <w:lang w:val="uk-UA"/>
        </w:rPr>
        <w:t xml:space="preserve">ґрунти, у місцях із високим ступенем мінералізації ґрунтових вод </w:t>
      </w:r>
      <w:r w:rsidR="00FD70D8" w:rsidRPr="005A09CC">
        <w:rPr>
          <w:rFonts w:ascii="Times New Roman" w:hAnsi="Times New Roman"/>
          <w:sz w:val="28"/>
          <w:szCs w:val="28"/>
          <w:shd w:val="clear" w:color="auto" w:fill="FFFFFF"/>
          <w:lang w:val="uk-UA"/>
        </w:rPr>
        <w:t>–</w:t>
      </w:r>
      <w:r w:rsidR="0042756D" w:rsidRPr="005A09CC">
        <w:rPr>
          <w:rFonts w:ascii="Times New Roman" w:hAnsi="Times New Roman"/>
          <w:sz w:val="28"/>
          <w:szCs w:val="28"/>
          <w:lang w:val="uk-UA"/>
        </w:rPr>
        <w:t xml:space="preserve"> солонцюваті види тощо. Вміст гумусу в гумусовому горизонті (0-25 см) залежить від конкретного типу, </w:t>
      </w:r>
      <w:r w:rsidR="009F312E" w:rsidRPr="005A09CC">
        <w:rPr>
          <w:rFonts w:ascii="Times New Roman" w:hAnsi="Times New Roman"/>
          <w:sz w:val="28"/>
          <w:szCs w:val="28"/>
          <w:lang w:val="uk-UA"/>
        </w:rPr>
        <w:t>але закономірно зростає від піщаного до глинистого гранулометричного складу.</w:t>
      </w:r>
    </w:p>
    <w:p w14:paraId="751162F3" w14:textId="77777777" w:rsidR="00746F98" w:rsidRPr="005A09CC" w:rsidRDefault="004A4ADC" w:rsidP="00AA5977">
      <w:pPr>
        <w:spacing w:line="360" w:lineRule="auto"/>
        <w:ind w:firstLine="709"/>
        <w:contextualSpacing/>
        <w:jc w:val="both"/>
        <w:rPr>
          <w:rFonts w:ascii="Times New Roman" w:eastAsia="ArialMT" w:hAnsi="Times New Roman"/>
          <w:sz w:val="28"/>
          <w:szCs w:val="28"/>
          <w:lang w:val="uk-UA"/>
        </w:rPr>
      </w:pPr>
      <w:r w:rsidRPr="005A09CC">
        <w:rPr>
          <w:rFonts w:ascii="Times New Roman" w:hAnsi="Times New Roman"/>
          <w:sz w:val="28"/>
          <w:szCs w:val="28"/>
          <w:lang w:val="uk-UA"/>
        </w:rPr>
        <w:t xml:space="preserve">Сучасний </w:t>
      </w:r>
      <w:r w:rsidRPr="005A09CC">
        <w:rPr>
          <w:rFonts w:ascii="Times New Roman" w:hAnsi="Times New Roman"/>
          <w:b/>
          <w:i/>
          <w:sz w:val="28"/>
          <w:szCs w:val="28"/>
          <w:lang w:val="uk-UA"/>
        </w:rPr>
        <w:t>р</w:t>
      </w:r>
      <w:r w:rsidR="00AA5977" w:rsidRPr="005A09CC">
        <w:rPr>
          <w:rFonts w:ascii="Times New Roman" w:hAnsi="Times New Roman"/>
          <w:b/>
          <w:i/>
          <w:sz w:val="28"/>
          <w:szCs w:val="28"/>
          <w:lang w:val="uk-UA"/>
        </w:rPr>
        <w:t>ослинний покрив</w:t>
      </w:r>
      <w:r w:rsidR="00AA5977" w:rsidRPr="005A09CC">
        <w:rPr>
          <w:rFonts w:ascii="Times New Roman" w:hAnsi="Times New Roman"/>
          <w:sz w:val="28"/>
          <w:szCs w:val="28"/>
          <w:lang w:val="uk-UA"/>
        </w:rPr>
        <w:t xml:space="preserve"> міста </w:t>
      </w:r>
      <w:r w:rsidR="00A219CB" w:rsidRPr="005A09CC">
        <w:rPr>
          <w:rFonts w:ascii="Times New Roman" w:hAnsi="Times New Roman"/>
          <w:sz w:val="28"/>
          <w:szCs w:val="28"/>
          <w:lang w:val="uk-UA"/>
        </w:rPr>
        <w:t>представляє собою</w:t>
      </w:r>
      <w:r w:rsidR="00AA5977" w:rsidRPr="005A09CC">
        <w:rPr>
          <w:rFonts w:ascii="Times New Roman" w:hAnsi="Times New Roman"/>
          <w:sz w:val="28"/>
          <w:szCs w:val="28"/>
          <w:lang w:val="uk-UA"/>
        </w:rPr>
        <w:t xml:space="preserve"> </w:t>
      </w:r>
      <w:r w:rsidRPr="005A09CC">
        <w:rPr>
          <w:rFonts w:ascii="Times New Roman" w:eastAsia="ArialMT" w:hAnsi="Times New Roman"/>
          <w:sz w:val="28"/>
          <w:szCs w:val="28"/>
          <w:lang w:val="uk-UA"/>
        </w:rPr>
        <w:t xml:space="preserve">сукупність </w:t>
      </w:r>
      <w:r w:rsidR="00AA5977" w:rsidRPr="005A09CC">
        <w:rPr>
          <w:rFonts w:ascii="Times New Roman" w:hAnsi="Times New Roman"/>
          <w:sz w:val="28"/>
          <w:szCs w:val="28"/>
          <w:lang w:val="uk-UA"/>
        </w:rPr>
        <w:t>флористичн</w:t>
      </w:r>
      <w:r w:rsidR="00A219CB" w:rsidRPr="005A09CC">
        <w:rPr>
          <w:rFonts w:ascii="Times New Roman" w:hAnsi="Times New Roman"/>
          <w:sz w:val="28"/>
          <w:szCs w:val="28"/>
          <w:lang w:val="uk-UA"/>
        </w:rPr>
        <w:t>и</w:t>
      </w:r>
      <w:r w:rsidRPr="005A09CC">
        <w:rPr>
          <w:rFonts w:ascii="Times New Roman" w:hAnsi="Times New Roman"/>
          <w:sz w:val="28"/>
          <w:szCs w:val="28"/>
          <w:lang w:val="uk-UA"/>
        </w:rPr>
        <w:t>х</w:t>
      </w:r>
      <w:r w:rsidR="00AA5977" w:rsidRPr="005A09CC">
        <w:rPr>
          <w:rFonts w:ascii="Times New Roman" w:hAnsi="Times New Roman"/>
          <w:sz w:val="28"/>
          <w:szCs w:val="28"/>
          <w:lang w:val="uk-UA"/>
        </w:rPr>
        <w:t xml:space="preserve"> комплекс</w:t>
      </w:r>
      <w:r w:rsidRPr="005A09CC">
        <w:rPr>
          <w:rFonts w:ascii="Times New Roman" w:hAnsi="Times New Roman"/>
          <w:sz w:val="28"/>
          <w:szCs w:val="28"/>
          <w:lang w:val="uk-UA"/>
        </w:rPr>
        <w:t>ів</w:t>
      </w:r>
      <w:r w:rsidR="00AA5977" w:rsidRPr="005A09CC">
        <w:rPr>
          <w:rFonts w:ascii="Times New Roman" w:hAnsi="Times New Roman"/>
          <w:sz w:val="28"/>
          <w:szCs w:val="28"/>
          <w:lang w:val="uk-UA"/>
        </w:rPr>
        <w:t xml:space="preserve"> </w:t>
      </w:r>
      <w:r w:rsidR="00AA5977" w:rsidRPr="005A09CC">
        <w:rPr>
          <w:rFonts w:ascii="Times New Roman" w:eastAsia="ArialMT" w:hAnsi="Times New Roman"/>
          <w:sz w:val="28"/>
          <w:szCs w:val="28"/>
          <w:lang w:val="uk-UA"/>
        </w:rPr>
        <w:t>залишків природної рослинності (аборигенна флора), напівприродної слабопорушеної рослинності, а також комплекси спільнот адвентивних видів антропогенно трансформованої рослинності (зелені зони рекреаційного призначення, прибудинкові території індивідуальної та громадської забудови, насадження вздовж автошляхів і залізниць, цвинтарі тощо).</w:t>
      </w:r>
      <w:r w:rsidR="00746F98" w:rsidRPr="005A09CC">
        <w:rPr>
          <w:rFonts w:ascii="Times New Roman" w:eastAsia="ArialMT" w:hAnsi="Times New Roman"/>
          <w:sz w:val="28"/>
          <w:szCs w:val="28"/>
          <w:lang w:val="uk-UA"/>
        </w:rPr>
        <w:t xml:space="preserve"> Та незважаючи на це, відмічається,</w:t>
      </w:r>
      <w:r w:rsidR="002D34F8" w:rsidRPr="005A09CC">
        <w:rPr>
          <w:rFonts w:ascii="Times New Roman" w:eastAsia="ArialMT" w:hAnsi="Times New Roman"/>
          <w:sz w:val="28"/>
          <w:szCs w:val="28"/>
          <w:lang w:val="uk-UA"/>
        </w:rPr>
        <w:t xml:space="preserve"> </w:t>
      </w:r>
      <w:r w:rsidR="00746F98" w:rsidRPr="005A09CC">
        <w:rPr>
          <w:rFonts w:ascii="Times New Roman" w:eastAsia="ArialMT" w:hAnsi="Times New Roman"/>
          <w:sz w:val="28"/>
          <w:szCs w:val="28"/>
          <w:lang w:val="uk-UA"/>
        </w:rPr>
        <w:t xml:space="preserve">що </w:t>
      </w:r>
      <w:r w:rsidR="0026461D" w:rsidRPr="005A09CC">
        <w:rPr>
          <w:rFonts w:ascii="Times New Roman" w:eastAsia="ArialMT" w:hAnsi="Times New Roman"/>
          <w:sz w:val="28"/>
          <w:szCs w:val="28"/>
          <w:lang w:val="uk-UA"/>
        </w:rPr>
        <w:t>загалом</w:t>
      </w:r>
      <w:r w:rsidR="00746F98" w:rsidRPr="005A09CC">
        <w:rPr>
          <w:rFonts w:ascii="Times New Roman" w:eastAsia="ArialMT" w:hAnsi="Times New Roman"/>
          <w:sz w:val="28"/>
          <w:szCs w:val="28"/>
          <w:lang w:val="uk-UA"/>
        </w:rPr>
        <w:t xml:space="preserve"> флора міста в значній мірі зберігає риси, притаманні флорі регіона</w:t>
      </w:r>
      <w:r w:rsidR="002910BF" w:rsidRPr="005A09CC">
        <w:rPr>
          <w:rFonts w:ascii="Times New Roman" w:eastAsia="ArialMT" w:hAnsi="Times New Roman"/>
          <w:sz w:val="28"/>
          <w:szCs w:val="28"/>
          <w:lang w:val="uk-UA"/>
        </w:rPr>
        <w:t xml:space="preserve"> </w:t>
      </w:r>
      <w:r w:rsidR="006D47EE" w:rsidRPr="005A09CC">
        <w:rPr>
          <w:rFonts w:ascii="Times New Roman" w:eastAsia="ArialMT" w:hAnsi="Times New Roman"/>
          <w:sz w:val="28"/>
          <w:szCs w:val="28"/>
          <w:lang w:val="uk-UA"/>
        </w:rPr>
        <w:t>[88</w:t>
      </w:r>
      <w:r w:rsidR="006A752B" w:rsidRPr="005A09CC">
        <w:rPr>
          <w:rFonts w:ascii="Times New Roman" w:eastAsia="ArialMT" w:hAnsi="Times New Roman"/>
          <w:sz w:val="28"/>
          <w:szCs w:val="28"/>
          <w:lang w:val="uk-UA"/>
        </w:rPr>
        <w:t>] та відображують її зональні типи [</w:t>
      </w:r>
      <w:r w:rsidR="006D47EE" w:rsidRPr="005A09CC">
        <w:rPr>
          <w:rFonts w:ascii="Times New Roman" w:eastAsia="ArialMT" w:hAnsi="Times New Roman"/>
          <w:sz w:val="28"/>
          <w:szCs w:val="28"/>
          <w:lang w:val="uk-UA"/>
        </w:rPr>
        <w:t>137</w:t>
      </w:r>
      <w:r w:rsidR="006A752B" w:rsidRPr="005A09CC">
        <w:rPr>
          <w:rFonts w:ascii="Times New Roman" w:eastAsia="ArialMT" w:hAnsi="Times New Roman"/>
          <w:sz w:val="28"/>
          <w:szCs w:val="28"/>
          <w:lang w:val="uk-UA"/>
        </w:rPr>
        <w:t>].</w:t>
      </w:r>
    </w:p>
    <w:p w14:paraId="370E0D66" w14:textId="77777777" w:rsidR="00EB718B" w:rsidRDefault="004A4ADC" w:rsidP="00106797">
      <w:pPr>
        <w:spacing w:line="360" w:lineRule="auto"/>
        <w:ind w:firstLine="709"/>
        <w:contextualSpacing/>
        <w:jc w:val="both"/>
        <w:rPr>
          <w:rFonts w:ascii="Times New Roman" w:eastAsia="ArialMT" w:hAnsi="Times New Roman"/>
          <w:sz w:val="28"/>
          <w:szCs w:val="28"/>
          <w:lang w:val="uk-UA"/>
        </w:rPr>
      </w:pPr>
      <w:r w:rsidRPr="005A09CC">
        <w:rPr>
          <w:rFonts w:ascii="Times New Roman" w:eastAsia="ArialMT" w:hAnsi="Times New Roman"/>
          <w:sz w:val="28"/>
          <w:szCs w:val="28"/>
          <w:lang w:val="uk-UA"/>
        </w:rPr>
        <w:t>Відповідно до сучасного геоботанічного районування України [</w:t>
      </w:r>
      <w:r w:rsidR="006D47EE" w:rsidRPr="005A09CC">
        <w:rPr>
          <w:rFonts w:ascii="Times New Roman" w:eastAsia="ArialMT" w:hAnsi="Times New Roman"/>
          <w:sz w:val="28"/>
          <w:szCs w:val="28"/>
          <w:lang w:val="ru-RU"/>
        </w:rPr>
        <w:t>72</w:t>
      </w:r>
      <w:r w:rsidRPr="005A09CC">
        <w:rPr>
          <w:rFonts w:ascii="Times New Roman" w:eastAsia="ArialMT" w:hAnsi="Times New Roman"/>
          <w:sz w:val="28"/>
          <w:szCs w:val="28"/>
          <w:lang w:val="uk-UA"/>
        </w:rPr>
        <w:t xml:space="preserve">], територія міста </w:t>
      </w:r>
      <w:r w:rsidR="0026428B" w:rsidRPr="005A09CC">
        <w:rPr>
          <w:rFonts w:ascii="Times New Roman" w:eastAsia="ArialMT" w:hAnsi="Times New Roman"/>
          <w:sz w:val="28"/>
          <w:szCs w:val="28"/>
          <w:lang w:val="uk-UA"/>
        </w:rPr>
        <w:t>лежить</w:t>
      </w:r>
      <w:r w:rsidRPr="005A09CC">
        <w:rPr>
          <w:rFonts w:ascii="Times New Roman" w:eastAsia="ArialMT" w:hAnsi="Times New Roman"/>
          <w:sz w:val="28"/>
          <w:szCs w:val="28"/>
          <w:lang w:val="uk-UA"/>
        </w:rPr>
        <w:t xml:space="preserve"> </w:t>
      </w:r>
      <w:r w:rsidR="0026461D" w:rsidRPr="005A09CC">
        <w:rPr>
          <w:rFonts w:ascii="Times New Roman" w:eastAsia="ArialMT" w:hAnsi="Times New Roman"/>
          <w:sz w:val="28"/>
          <w:szCs w:val="28"/>
          <w:lang w:val="uk-UA"/>
        </w:rPr>
        <w:t>у</w:t>
      </w:r>
      <w:r w:rsidRPr="005A09CC">
        <w:rPr>
          <w:rFonts w:ascii="Times New Roman" w:eastAsia="ArialMT" w:hAnsi="Times New Roman"/>
          <w:sz w:val="28"/>
          <w:szCs w:val="28"/>
          <w:lang w:val="uk-UA"/>
        </w:rPr>
        <w:t xml:space="preserve"> межах Харківського </w:t>
      </w:r>
      <w:r w:rsidR="0026428B" w:rsidRPr="005A09CC">
        <w:rPr>
          <w:rFonts w:ascii="Times New Roman" w:eastAsia="ArialMT" w:hAnsi="Times New Roman"/>
          <w:sz w:val="28"/>
          <w:szCs w:val="28"/>
          <w:lang w:val="uk-UA"/>
        </w:rPr>
        <w:t>округу дубових, липово-дубових лісів та лучних степів.</w:t>
      </w:r>
      <w:r w:rsidR="00746F98" w:rsidRPr="005A09CC">
        <w:rPr>
          <w:rFonts w:ascii="Times New Roman" w:eastAsia="ArialMT" w:hAnsi="Times New Roman"/>
          <w:sz w:val="28"/>
          <w:szCs w:val="28"/>
          <w:lang w:val="uk-UA"/>
        </w:rPr>
        <w:t xml:space="preserve"> </w:t>
      </w:r>
      <w:r w:rsidR="00700F92" w:rsidRPr="005A09CC">
        <w:rPr>
          <w:rFonts w:ascii="Times New Roman" w:eastAsia="ArialMT" w:hAnsi="Times New Roman"/>
          <w:sz w:val="28"/>
          <w:szCs w:val="28"/>
          <w:lang w:val="uk-UA"/>
        </w:rPr>
        <w:t>Зональн</w:t>
      </w:r>
      <w:r w:rsidR="00245752">
        <w:rPr>
          <w:rFonts w:ascii="Times New Roman" w:eastAsia="ArialMT" w:hAnsi="Times New Roman"/>
          <w:sz w:val="28"/>
          <w:szCs w:val="28"/>
          <w:lang w:val="uk-UA"/>
        </w:rPr>
        <w:t>ими типами рослинності для цьо</w:t>
      </w:r>
      <w:r w:rsidR="00700F92" w:rsidRPr="005A09CC">
        <w:rPr>
          <w:rFonts w:ascii="Times New Roman" w:eastAsia="ArialMT" w:hAnsi="Times New Roman"/>
          <w:sz w:val="28"/>
          <w:szCs w:val="28"/>
          <w:lang w:val="uk-UA"/>
        </w:rPr>
        <w:t>го округу є нагірні діброви та лучні</w:t>
      </w:r>
      <w:r w:rsidR="009F083C" w:rsidRPr="005A09CC">
        <w:rPr>
          <w:rFonts w:ascii="Times New Roman" w:eastAsia="ArialMT" w:hAnsi="Times New Roman"/>
          <w:sz w:val="28"/>
          <w:szCs w:val="28"/>
          <w:lang w:val="uk-UA"/>
        </w:rPr>
        <w:t xml:space="preserve"> степи </w:t>
      </w:r>
      <w:r w:rsidR="00700F92" w:rsidRPr="005A09CC">
        <w:rPr>
          <w:rFonts w:ascii="Times New Roman" w:eastAsia="ArialMT" w:hAnsi="Times New Roman"/>
          <w:sz w:val="28"/>
          <w:szCs w:val="28"/>
          <w:lang w:val="uk-UA"/>
        </w:rPr>
        <w:t xml:space="preserve">й </w:t>
      </w:r>
      <w:r w:rsidR="009F083C" w:rsidRPr="005A09CC">
        <w:rPr>
          <w:rFonts w:ascii="Times New Roman" w:eastAsia="ArialMT" w:hAnsi="Times New Roman"/>
          <w:sz w:val="28"/>
          <w:szCs w:val="28"/>
          <w:lang w:val="uk-UA"/>
        </w:rPr>
        <w:t>о</w:t>
      </w:r>
      <w:r w:rsidR="00700F92" w:rsidRPr="005A09CC">
        <w:rPr>
          <w:rFonts w:ascii="Times New Roman" w:eastAsia="ArialMT" w:hAnsi="Times New Roman"/>
          <w:sz w:val="28"/>
          <w:szCs w:val="28"/>
          <w:lang w:val="uk-UA"/>
        </w:rPr>
        <w:t>степ</w:t>
      </w:r>
      <w:r w:rsidR="009F083C" w:rsidRPr="005A09CC">
        <w:rPr>
          <w:rFonts w:ascii="Times New Roman" w:eastAsia="ArialMT" w:hAnsi="Times New Roman"/>
          <w:sz w:val="28"/>
          <w:szCs w:val="28"/>
          <w:lang w:val="uk-UA"/>
        </w:rPr>
        <w:t>нені луки</w:t>
      </w:r>
      <w:r w:rsidR="00700F92" w:rsidRPr="005A09CC">
        <w:rPr>
          <w:rFonts w:ascii="Times New Roman" w:eastAsia="ArialMT" w:hAnsi="Times New Roman"/>
          <w:sz w:val="28"/>
          <w:szCs w:val="28"/>
          <w:lang w:val="uk-UA"/>
        </w:rPr>
        <w:t xml:space="preserve">. </w:t>
      </w:r>
    </w:p>
    <w:p w14:paraId="3124C51E" w14:textId="77777777" w:rsidR="00106797" w:rsidRPr="00EB718B" w:rsidRDefault="00700F92" w:rsidP="00EB718B">
      <w:pPr>
        <w:spacing w:line="360" w:lineRule="auto"/>
        <w:ind w:firstLine="709"/>
        <w:contextualSpacing/>
        <w:jc w:val="both"/>
        <w:rPr>
          <w:rFonts w:ascii="Times New Roman" w:eastAsia="ArialMT" w:hAnsi="Times New Roman"/>
          <w:sz w:val="28"/>
          <w:szCs w:val="28"/>
          <w:lang w:val="uk-UA"/>
        </w:rPr>
      </w:pPr>
      <w:r w:rsidRPr="005A09CC">
        <w:rPr>
          <w:rFonts w:ascii="Times New Roman" w:eastAsia="ArialMT" w:hAnsi="Times New Roman"/>
          <w:sz w:val="28"/>
          <w:szCs w:val="28"/>
          <w:lang w:val="uk-UA"/>
        </w:rPr>
        <w:t>Т</w:t>
      </w:r>
      <w:r w:rsidR="0026428B" w:rsidRPr="005A09CC">
        <w:rPr>
          <w:rFonts w:ascii="Times New Roman" w:eastAsia="ArialMT" w:hAnsi="Times New Roman"/>
          <w:sz w:val="28"/>
          <w:szCs w:val="28"/>
          <w:lang w:val="uk-UA"/>
        </w:rPr>
        <w:t xml:space="preserve">о ж, </w:t>
      </w:r>
      <w:r w:rsidRPr="005A09CC">
        <w:rPr>
          <w:rFonts w:ascii="Times New Roman" w:eastAsia="ArialMT" w:hAnsi="Times New Roman"/>
          <w:sz w:val="28"/>
          <w:szCs w:val="28"/>
          <w:lang w:val="uk-UA"/>
        </w:rPr>
        <w:t xml:space="preserve">спираючись на </w:t>
      </w:r>
      <w:r w:rsidR="0026428B" w:rsidRPr="005A09CC">
        <w:rPr>
          <w:rFonts w:ascii="Times New Roman" w:eastAsia="ArialMT" w:hAnsi="Times New Roman"/>
          <w:sz w:val="28"/>
          <w:szCs w:val="28"/>
          <w:lang w:val="uk-UA"/>
        </w:rPr>
        <w:t>закономірност</w:t>
      </w:r>
      <w:r w:rsidRPr="005A09CC">
        <w:rPr>
          <w:rFonts w:ascii="Times New Roman" w:eastAsia="ArialMT" w:hAnsi="Times New Roman"/>
          <w:sz w:val="28"/>
          <w:szCs w:val="28"/>
          <w:lang w:val="uk-UA"/>
        </w:rPr>
        <w:t>і</w:t>
      </w:r>
      <w:r w:rsidR="0026428B" w:rsidRPr="005A09CC">
        <w:rPr>
          <w:rFonts w:ascii="Times New Roman" w:eastAsia="ArialMT" w:hAnsi="Times New Roman"/>
          <w:sz w:val="28"/>
          <w:szCs w:val="28"/>
          <w:lang w:val="uk-UA"/>
        </w:rPr>
        <w:t xml:space="preserve"> територіального поширення різних типів </w:t>
      </w:r>
      <w:r w:rsidRPr="005A09CC">
        <w:rPr>
          <w:rFonts w:ascii="Times New Roman" w:eastAsia="ArialMT" w:hAnsi="Times New Roman"/>
          <w:sz w:val="28"/>
          <w:szCs w:val="28"/>
          <w:lang w:val="uk-UA"/>
        </w:rPr>
        <w:t>рослинного покриву в межах геоботанічного округу та врахув</w:t>
      </w:r>
      <w:r w:rsidR="00292BDC" w:rsidRPr="005A09CC">
        <w:rPr>
          <w:rFonts w:ascii="Times New Roman" w:eastAsia="ArialMT" w:hAnsi="Times New Roman"/>
          <w:sz w:val="28"/>
          <w:szCs w:val="28"/>
          <w:lang w:val="uk-UA"/>
        </w:rPr>
        <w:t xml:space="preserve">уючи </w:t>
      </w:r>
      <w:r w:rsidRPr="005A09CC">
        <w:rPr>
          <w:rFonts w:ascii="Times New Roman" w:eastAsia="ArialMT" w:hAnsi="Times New Roman"/>
          <w:sz w:val="28"/>
          <w:szCs w:val="28"/>
          <w:lang w:val="uk-UA"/>
        </w:rPr>
        <w:t>дан</w:t>
      </w:r>
      <w:r w:rsidR="00292BDC" w:rsidRPr="005A09CC">
        <w:rPr>
          <w:rFonts w:ascii="Times New Roman" w:eastAsia="ArialMT" w:hAnsi="Times New Roman"/>
          <w:sz w:val="28"/>
          <w:szCs w:val="28"/>
          <w:lang w:val="uk-UA"/>
        </w:rPr>
        <w:t>і</w:t>
      </w:r>
      <w:r w:rsidRPr="005A09CC">
        <w:rPr>
          <w:rFonts w:ascii="Times New Roman" w:eastAsia="ArialMT" w:hAnsi="Times New Roman"/>
          <w:sz w:val="28"/>
          <w:szCs w:val="28"/>
          <w:lang w:val="uk-UA"/>
        </w:rPr>
        <w:t xml:space="preserve"> щодо збережених фрагментів природної </w:t>
      </w:r>
      <w:r w:rsidR="005252AD" w:rsidRPr="005A09CC">
        <w:rPr>
          <w:rFonts w:ascii="Times New Roman" w:eastAsia="ArialMT" w:hAnsi="Times New Roman"/>
          <w:sz w:val="28"/>
          <w:szCs w:val="28"/>
          <w:lang w:val="uk-UA"/>
        </w:rPr>
        <w:t xml:space="preserve">та напів-природної </w:t>
      </w:r>
      <w:r w:rsidRPr="005A09CC">
        <w:rPr>
          <w:rFonts w:ascii="Times New Roman" w:eastAsia="ArialMT" w:hAnsi="Times New Roman"/>
          <w:sz w:val="28"/>
          <w:szCs w:val="28"/>
          <w:lang w:val="uk-UA"/>
        </w:rPr>
        <w:t>рослинності, запропоновано наступну гіпотетичну модель природної рослинності території міста до початку її господарського освоєння</w:t>
      </w:r>
      <w:r w:rsidR="00765826" w:rsidRPr="005A09CC">
        <w:rPr>
          <w:rFonts w:ascii="Times New Roman" w:eastAsia="ArialMT" w:hAnsi="Times New Roman"/>
          <w:sz w:val="28"/>
          <w:szCs w:val="28"/>
          <w:lang w:val="uk-UA"/>
        </w:rPr>
        <w:t xml:space="preserve"> (рис. 3.1</w:t>
      </w:r>
      <w:r w:rsidR="00106797">
        <w:rPr>
          <w:rFonts w:ascii="Times New Roman" w:eastAsia="ArialMT" w:hAnsi="Times New Roman"/>
          <w:sz w:val="28"/>
          <w:szCs w:val="28"/>
          <w:lang w:val="uk-UA"/>
        </w:rPr>
        <w:t>0</w:t>
      </w:r>
      <w:r w:rsidR="00765826" w:rsidRPr="005A09CC">
        <w:rPr>
          <w:rFonts w:ascii="Times New Roman" w:eastAsia="ArialMT" w:hAnsi="Times New Roman"/>
          <w:sz w:val="28"/>
          <w:szCs w:val="28"/>
          <w:lang w:val="uk-UA"/>
        </w:rPr>
        <w:t>).</w:t>
      </w:r>
      <w:r w:rsidR="00106797">
        <w:rPr>
          <w:rFonts w:ascii="Times New Roman" w:eastAsia="ArialMT" w:hAnsi="Times New Roman"/>
          <w:sz w:val="28"/>
          <w:szCs w:val="28"/>
          <w:lang w:val="uk-UA"/>
        </w:rPr>
        <w:t xml:space="preserve"> </w:t>
      </w:r>
    </w:p>
    <w:p w14:paraId="6AAAD92D" w14:textId="77777777" w:rsidR="00FD70D8" w:rsidRPr="005A09CC" w:rsidRDefault="00FD70D8" w:rsidP="00845055">
      <w:pPr>
        <w:spacing w:after="160" w:line="259" w:lineRule="auto"/>
        <w:jc w:val="center"/>
        <w:rPr>
          <w:rFonts w:ascii="Times New Roman" w:hAnsi="Times New Roman"/>
          <w:noProof/>
          <w:sz w:val="28"/>
          <w:lang w:val="uk-UA" w:eastAsia="uk-UA" w:bidi="ar-SA"/>
        </w:rPr>
      </w:pPr>
      <w:r w:rsidRPr="005A09CC">
        <w:rPr>
          <w:rFonts w:ascii="Times New Roman" w:hAnsi="Times New Roman"/>
          <w:noProof/>
          <w:sz w:val="28"/>
          <w:lang w:val="ru-RU" w:eastAsia="ru-RU" w:bidi="ar-SA"/>
        </w:rPr>
        <w:lastRenderedPageBreak/>
        <w:drawing>
          <wp:inline distT="0" distB="0" distL="0" distR="0" wp14:anchorId="170FEBDB" wp14:editId="58D7F5B7">
            <wp:extent cx="6092041" cy="5606675"/>
            <wp:effectExtent l="0" t="0" r="444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104336" cy="5617990"/>
                    </a:xfrm>
                    <a:prstGeom prst="rect">
                      <a:avLst/>
                    </a:prstGeom>
                    <a:noFill/>
                    <a:ln>
                      <a:noFill/>
                    </a:ln>
                  </pic:spPr>
                </pic:pic>
              </a:graphicData>
            </a:graphic>
          </wp:inline>
        </w:drawing>
      </w:r>
    </w:p>
    <w:p w14:paraId="375A85EA" w14:textId="77777777" w:rsidR="00B44740" w:rsidRDefault="00B108CE" w:rsidP="001A1F5B">
      <w:pPr>
        <w:spacing w:line="360" w:lineRule="auto"/>
        <w:jc w:val="center"/>
        <w:rPr>
          <w:rFonts w:ascii="Times New Roman" w:hAnsi="Times New Roman"/>
          <w:sz w:val="28"/>
          <w:szCs w:val="28"/>
          <w:lang w:val="uk-UA"/>
        </w:rPr>
      </w:pPr>
      <w:r w:rsidRPr="005A09CC">
        <w:rPr>
          <w:rFonts w:ascii="Times New Roman" w:hAnsi="Times New Roman"/>
          <w:sz w:val="28"/>
          <w:szCs w:val="28"/>
          <w:lang w:val="uk-UA"/>
        </w:rPr>
        <w:t>Рис. 3.1</w:t>
      </w:r>
      <w:r w:rsidR="00106797">
        <w:rPr>
          <w:rFonts w:ascii="Times New Roman" w:hAnsi="Times New Roman"/>
          <w:sz w:val="28"/>
          <w:szCs w:val="28"/>
          <w:lang w:val="uk-UA"/>
        </w:rPr>
        <w:t>0</w:t>
      </w:r>
      <w:r w:rsidRPr="005A09CC">
        <w:rPr>
          <w:rFonts w:ascii="Times New Roman" w:hAnsi="Times New Roman"/>
          <w:sz w:val="28"/>
          <w:szCs w:val="28"/>
          <w:lang w:val="uk-UA"/>
        </w:rPr>
        <w:t xml:space="preserve"> Природні типи рослинно</w:t>
      </w:r>
      <w:r w:rsidR="00A03B79" w:rsidRPr="005A09CC">
        <w:rPr>
          <w:rFonts w:ascii="Times New Roman" w:hAnsi="Times New Roman"/>
          <w:sz w:val="28"/>
          <w:szCs w:val="28"/>
          <w:lang w:val="uk-UA"/>
        </w:rPr>
        <w:t>сті</w:t>
      </w:r>
      <w:r w:rsidRPr="005A09CC">
        <w:rPr>
          <w:rFonts w:ascii="Times New Roman" w:hAnsi="Times New Roman"/>
          <w:sz w:val="28"/>
          <w:szCs w:val="28"/>
          <w:lang w:val="uk-UA"/>
        </w:rPr>
        <w:t xml:space="preserve"> території м. Харкова (укладено на основі матеріалів [</w:t>
      </w:r>
      <w:r w:rsidR="006D47EE" w:rsidRPr="005A09CC">
        <w:rPr>
          <w:rFonts w:ascii="Times New Roman" w:hAnsi="Times New Roman"/>
          <w:sz w:val="28"/>
          <w:szCs w:val="28"/>
          <w:lang w:val="ru-RU"/>
        </w:rPr>
        <w:t>83</w:t>
      </w:r>
      <w:r w:rsidRPr="005A09CC">
        <w:rPr>
          <w:rFonts w:ascii="Times New Roman" w:hAnsi="Times New Roman"/>
          <w:sz w:val="28"/>
          <w:szCs w:val="28"/>
          <w:lang w:val="uk-UA"/>
        </w:rPr>
        <w:t>,</w:t>
      </w:r>
      <w:r w:rsidR="006D47EE" w:rsidRPr="005A09CC">
        <w:rPr>
          <w:rFonts w:ascii="Times New Roman" w:hAnsi="Times New Roman"/>
          <w:sz w:val="28"/>
          <w:szCs w:val="28"/>
          <w:lang w:val="ru-RU"/>
        </w:rPr>
        <w:t xml:space="preserve"> 60</w:t>
      </w:r>
      <w:r w:rsidRPr="005A09CC">
        <w:rPr>
          <w:rFonts w:ascii="Times New Roman" w:hAnsi="Times New Roman"/>
          <w:sz w:val="28"/>
          <w:szCs w:val="28"/>
          <w:lang w:val="uk-UA"/>
        </w:rPr>
        <w:t>])</w:t>
      </w:r>
    </w:p>
    <w:p w14:paraId="26D0316F" w14:textId="77777777" w:rsidR="00E50CAC" w:rsidRPr="005A09CC" w:rsidRDefault="00E50CAC" w:rsidP="001A1F5B">
      <w:pPr>
        <w:spacing w:line="360" w:lineRule="auto"/>
        <w:jc w:val="center"/>
        <w:rPr>
          <w:rFonts w:ascii="Times New Roman" w:hAnsi="Times New Roman"/>
          <w:sz w:val="28"/>
          <w:szCs w:val="28"/>
          <w:lang w:val="uk-UA"/>
        </w:rPr>
      </w:pPr>
    </w:p>
    <w:p w14:paraId="1C05377C" w14:textId="77777777" w:rsidR="007E429E" w:rsidRPr="005A09CC" w:rsidRDefault="007E429E" w:rsidP="007E429E">
      <w:pPr>
        <w:spacing w:line="360" w:lineRule="auto"/>
        <w:ind w:firstLine="709"/>
        <w:contextualSpacing/>
        <w:jc w:val="both"/>
        <w:rPr>
          <w:rFonts w:ascii="Times New Roman" w:eastAsia="ArialMT" w:hAnsi="Times New Roman"/>
          <w:sz w:val="28"/>
          <w:szCs w:val="28"/>
          <w:lang w:val="uk-UA"/>
        </w:rPr>
      </w:pPr>
      <w:r w:rsidRPr="005A09CC">
        <w:rPr>
          <w:rFonts w:ascii="Times New Roman" w:eastAsia="ArialMT" w:hAnsi="Times New Roman"/>
          <w:sz w:val="28"/>
          <w:szCs w:val="28"/>
          <w:lang w:val="uk-UA"/>
        </w:rPr>
        <w:t xml:space="preserve">Гамуля </w:t>
      </w:r>
      <w:r w:rsidR="001C2554" w:rsidRPr="005A09CC">
        <w:rPr>
          <w:rFonts w:ascii="Times New Roman" w:eastAsia="ArialMT" w:hAnsi="Times New Roman"/>
          <w:sz w:val="28"/>
          <w:szCs w:val="28"/>
          <w:lang w:val="uk-UA"/>
        </w:rPr>
        <w:t xml:space="preserve">Ю. Г. </w:t>
      </w:r>
      <w:r w:rsidRPr="005A09CC">
        <w:rPr>
          <w:rFonts w:ascii="Times New Roman" w:eastAsia="ArialMT" w:hAnsi="Times New Roman"/>
          <w:sz w:val="28"/>
          <w:szCs w:val="28"/>
          <w:lang w:val="uk-UA"/>
        </w:rPr>
        <w:t xml:space="preserve">та Звягінцева </w:t>
      </w:r>
      <w:r w:rsidR="001C2554" w:rsidRPr="005A09CC">
        <w:rPr>
          <w:rFonts w:ascii="Times New Roman" w:eastAsia="ArialMT" w:hAnsi="Times New Roman"/>
          <w:sz w:val="28"/>
          <w:szCs w:val="28"/>
          <w:lang w:val="uk-UA"/>
        </w:rPr>
        <w:t xml:space="preserve">К. О. </w:t>
      </w:r>
      <w:r w:rsidRPr="005A09CC">
        <w:rPr>
          <w:rFonts w:ascii="Times New Roman" w:eastAsia="ArialMT" w:hAnsi="Times New Roman"/>
          <w:sz w:val="28"/>
          <w:szCs w:val="28"/>
          <w:lang w:val="uk-UA"/>
        </w:rPr>
        <w:t>[</w:t>
      </w:r>
      <w:r w:rsidR="000E5F94" w:rsidRPr="005A09CC">
        <w:rPr>
          <w:rFonts w:ascii="Times New Roman" w:eastAsia="ArialMT" w:hAnsi="Times New Roman"/>
          <w:sz w:val="28"/>
          <w:szCs w:val="28"/>
          <w:lang w:val="ru-RU"/>
        </w:rPr>
        <w:t>87</w:t>
      </w:r>
      <w:r w:rsidRPr="005A09CC">
        <w:rPr>
          <w:rFonts w:ascii="Times New Roman" w:eastAsia="ArialMT" w:hAnsi="Times New Roman"/>
          <w:sz w:val="28"/>
          <w:szCs w:val="28"/>
          <w:lang w:val="uk-UA"/>
        </w:rPr>
        <w:t>] виділяють такі флористичні комплекси природної аборигенної рослинності території м. Харків :</w:t>
      </w:r>
    </w:p>
    <w:p w14:paraId="0F2E4074" w14:textId="77777777" w:rsidR="007E429E" w:rsidRPr="005A09CC" w:rsidRDefault="007E429E" w:rsidP="00406ED2">
      <w:pPr>
        <w:pStyle w:val="a3"/>
        <w:numPr>
          <w:ilvl w:val="0"/>
          <w:numId w:val="11"/>
        </w:numPr>
        <w:spacing w:line="360" w:lineRule="auto"/>
        <w:ind w:left="0" w:firstLine="709"/>
        <w:jc w:val="both"/>
        <w:rPr>
          <w:rFonts w:ascii="Times New Roman" w:eastAsia="ArialMT" w:hAnsi="Times New Roman"/>
          <w:sz w:val="28"/>
          <w:szCs w:val="28"/>
          <w:lang w:val="uk-UA"/>
        </w:rPr>
      </w:pPr>
      <w:r w:rsidRPr="005A09CC">
        <w:rPr>
          <w:rFonts w:ascii="Times New Roman" w:eastAsia="ArialMT" w:hAnsi="Times New Roman"/>
          <w:i/>
          <w:sz w:val="28"/>
          <w:szCs w:val="28"/>
          <w:lang w:val="uk-UA"/>
        </w:rPr>
        <w:t>Нагірні широколистяно-мішані ліси</w:t>
      </w:r>
      <w:r w:rsidRPr="005A09CC">
        <w:rPr>
          <w:rFonts w:ascii="Times New Roman" w:eastAsia="ArialMT" w:hAnsi="Times New Roman"/>
          <w:sz w:val="28"/>
          <w:szCs w:val="28"/>
          <w:lang w:val="uk-UA"/>
        </w:rPr>
        <w:t xml:space="preserve"> представлені формаціями д</w:t>
      </w:r>
      <w:r w:rsidRPr="005A09CC">
        <w:rPr>
          <w:rFonts w:ascii="Times New Roman" w:hAnsi="Times New Roman"/>
          <w:sz w:val="28"/>
          <w:szCs w:val="28"/>
          <w:lang w:val="uk-UA"/>
        </w:rPr>
        <w:t xml:space="preserve">убових (Quercus robur), кленово-дубових (Carpino-Quercetea) та липово-дубових (Tilito-Quercetea) лісів волосистоосикових, зірочникових, маренкових та яглицевих. Цей тип рослинності був поширеним </w:t>
      </w:r>
      <w:r w:rsidRPr="005A09CC">
        <w:rPr>
          <w:rFonts w:ascii="Times New Roman" w:eastAsia="ArialMT" w:hAnsi="Times New Roman"/>
          <w:sz w:val="28"/>
          <w:szCs w:val="28"/>
          <w:lang w:val="uk-UA"/>
        </w:rPr>
        <w:t xml:space="preserve">на добре дренованих піднесених лесових терасах р. Лопань та </w:t>
      </w:r>
      <w:r w:rsidR="001C2554" w:rsidRPr="005A09CC">
        <w:rPr>
          <w:rFonts w:ascii="Times New Roman" w:eastAsia="ArialMT" w:hAnsi="Times New Roman"/>
          <w:sz w:val="28"/>
          <w:szCs w:val="28"/>
          <w:lang w:val="uk-UA"/>
        </w:rPr>
        <w:t xml:space="preserve">р. </w:t>
      </w:r>
      <w:r w:rsidRPr="005A09CC">
        <w:rPr>
          <w:rFonts w:ascii="Times New Roman" w:eastAsia="ArialMT" w:hAnsi="Times New Roman"/>
          <w:sz w:val="28"/>
          <w:szCs w:val="28"/>
          <w:lang w:val="uk-UA"/>
        </w:rPr>
        <w:t xml:space="preserve">Уди. Більша частина природних формацій світлих дубових лісів, </w:t>
      </w:r>
      <w:r w:rsidRPr="005A09CC">
        <w:rPr>
          <w:rFonts w:ascii="Times New Roman" w:eastAsia="ArialMT" w:hAnsi="Times New Roman"/>
          <w:sz w:val="28"/>
          <w:szCs w:val="28"/>
          <w:lang w:val="uk-UA"/>
        </w:rPr>
        <w:lastRenderedPageBreak/>
        <w:t>зведена та замінена напівприродньою та антропогенно трансформованою рослинністю.</w:t>
      </w:r>
    </w:p>
    <w:p w14:paraId="7C6B62A7" w14:textId="77777777" w:rsidR="007E429E" w:rsidRPr="005A09CC" w:rsidRDefault="007E429E" w:rsidP="00406ED2">
      <w:pPr>
        <w:pStyle w:val="a3"/>
        <w:numPr>
          <w:ilvl w:val="0"/>
          <w:numId w:val="11"/>
        </w:numPr>
        <w:spacing w:line="360" w:lineRule="auto"/>
        <w:ind w:left="0" w:firstLine="709"/>
        <w:jc w:val="both"/>
        <w:rPr>
          <w:rFonts w:ascii="Times New Roman" w:eastAsia="ArialMT" w:hAnsi="Times New Roman"/>
          <w:sz w:val="28"/>
          <w:szCs w:val="28"/>
          <w:lang w:val="uk-UA"/>
        </w:rPr>
      </w:pPr>
      <w:r w:rsidRPr="005A09CC">
        <w:rPr>
          <w:rFonts w:ascii="Times New Roman" w:eastAsia="ArialMT" w:hAnsi="Times New Roman"/>
          <w:i/>
          <w:sz w:val="28"/>
          <w:szCs w:val="28"/>
          <w:lang w:val="uk-UA"/>
        </w:rPr>
        <w:t>Байрачні остеповані дубові ліси</w:t>
      </w:r>
      <w:r w:rsidRPr="005A09CC">
        <w:rPr>
          <w:rFonts w:ascii="Times New Roman" w:eastAsia="ArialMT" w:hAnsi="Times New Roman"/>
          <w:sz w:val="28"/>
          <w:szCs w:val="28"/>
          <w:lang w:val="uk-UA"/>
        </w:rPr>
        <w:t xml:space="preserve">, що раніше зустрічалися невеликими масивами на схилах степових балок – повністю зведені. За типом місцезростання і складу порід вони, імовірно, мали б бути віднесені до двох формацій: берестово-чорнокленово-дубових та липово-ясенево-дубових лісів. </w:t>
      </w:r>
    </w:p>
    <w:p w14:paraId="3EB48991" w14:textId="77777777" w:rsidR="0001403E" w:rsidRPr="005A09CC" w:rsidRDefault="0001403E" w:rsidP="00406ED2">
      <w:pPr>
        <w:pStyle w:val="a3"/>
        <w:numPr>
          <w:ilvl w:val="0"/>
          <w:numId w:val="11"/>
        </w:numPr>
        <w:spacing w:line="360" w:lineRule="auto"/>
        <w:ind w:left="0" w:firstLine="709"/>
        <w:jc w:val="both"/>
        <w:rPr>
          <w:rFonts w:ascii="Times New Roman" w:eastAsia="ArialMT" w:hAnsi="Times New Roman"/>
          <w:sz w:val="28"/>
          <w:szCs w:val="28"/>
          <w:lang w:val="uk-UA"/>
        </w:rPr>
      </w:pPr>
      <w:r w:rsidRPr="005A09CC">
        <w:rPr>
          <w:rFonts w:ascii="Times New Roman" w:eastAsia="ArialMT" w:hAnsi="Times New Roman"/>
          <w:sz w:val="28"/>
          <w:szCs w:val="28"/>
          <w:lang w:val="uk-UA"/>
        </w:rPr>
        <w:t xml:space="preserve">Формації </w:t>
      </w:r>
      <w:r w:rsidRPr="005A09CC">
        <w:rPr>
          <w:rFonts w:ascii="Times New Roman" w:eastAsia="ArialMT" w:hAnsi="Times New Roman"/>
          <w:i/>
          <w:sz w:val="28"/>
          <w:szCs w:val="28"/>
          <w:lang w:val="uk-UA"/>
        </w:rPr>
        <w:t>дрібнолистих заплавних лісів</w:t>
      </w:r>
      <w:r w:rsidRPr="005A09CC">
        <w:rPr>
          <w:rFonts w:ascii="Times New Roman" w:eastAsia="ArialMT" w:hAnsi="Times New Roman"/>
          <w:sz w:val="28"/>
          <w:szCs w:val="28"/>
          <w:lang w:val="uk-UA"/>
        </w:rPr>
        <w:t xml:space="preserve"> широкого поширення не мають. Спільноти з верби білої з домішками вільхи та осики </w:t>
      </w:r>
      <w:r w:rsidR="005E1D76" w:rsidRPr="005A09CC">
        <w:rPr>
          <w:rFonts w:ascii="Times New Roman" w:eastAsia="ArialMT" w:hAnsi="Times New Roman"/>
          <w:sz w:val="28"/>
          <w:szCs w:val="28"/>
          <w:lang w:val="uk-UA"/>
        </w:rPr>
        <w:t>локалізуються</w:t>
      </w:r>
      <w:r w:rsidRPr="005A09CC">
        <w:rPr>
          <w:rFonts w:ascii="Times New Roman" w:eastAsia="ArialMT" w:hAnsi="Times New Roman"/>
          <w:sz w:val="28"/>
          <w:szCs w:val="28"/>
          <w:lang w:val="uk-UA"/>
        </w:rPr>
        <w:t xml:space="preserve"> на підвищених ділянках заплави зазвичай у прируслових частинах річок. Низинні вільховники з вільхи клейкої, іноді з домішкою верби ламкої характерні для заплав річок переважно поблизу околиць міста. </w:t>
      </w:r>
    </w:p>
    <w:p w14:paraId="2F0E64E8" w14:textId="77777777" w:rsidR="00AA5977" w:rsidRPr="005A09CC" w:rsidRDefault="00AA5977" w:rsidP="00406ED2">
      <w:pPr>
        <w:pStyle w:val="a3"/>
        <w:numPr>
          <w:ilvl w:val="0"/>
          <w:numId w:val="11"/>
        </w:numPr>
        <w:spacing w:line="360" w:lineRule="auto"/>
        <w:ind w:left="0" w:firstLine="709"/>
        <w:jc w:val="both"/>
        <w:rPr>
          <w:rFonts w:ascii="Times New Roman" w:eastAsia="ArialMT" w:hAnsi="Times New Roman"/>
          <w:sz w:val="28"/>
          <w:szCs w:val="28"/>
          <w:lang w:val="uk-UA"/>
        </w:rPr>
      </w:pPr>
      <w:r w:rsidRPr="005A09CC">
        <w:rPr>
          <w:rFonts w:ascii="Times New Roman" w:eastAsia="ArialMT" w:hAnsi="Times New Roman"/>
          <w:sz w:val="28"/>
          <w:szCs w:val="28"/>
          <w:lang w:val="uk-UA"/>
        </w:rPr>
        <w:t xml:space="preserve">Крім зональних типів рослинності, на борових терасах річок були поширені </w:t>
      </w:r>
      <w:r w:rsidRPr="005A09CC">
        <w:rPr>
          <w:rFonts w:ascii="Times New Roman" w:eastAsia="ArialMT" w:hAnsi="Times New Roman"/>
          <w:i/>
          <w:sz w:val="28"/>
          <w:szCs w:val="28"/>
          <w:lang w:val="uk-UA"/>
        </w:rPr>
        <w:t>остепнені</w:t>
      </w:r>
      <w:r w:rsidRPr="005A09CC">
        <w:rPr>
          <w:rFonts w:ascii="Times New Roman" w:eastAsia="ArialMT" w:hAnsi="Times New Roman"/>
          <w:sz w:val="28"/>
          <w:szCs w:val="28"/>
          <w:lang w:val="uk-UA"/>
        </w:rPr>
        <w:t xml:space="preserve"> </w:t>
      </w:r>
      <w:r w:rsidRPr="005A09CC">
        <w:rPr>
          <w:rFonts w:ascii="Times New Roman" w:eastAsia="ArialMT" w:hAnsi="Times New Roman"/>
          <w:i/>
          <w:sz w:val="28"/>
          <w:szCs w:val="28"/>
          <w:lang w:val="uk-UA"/>
        </w:rPr>
        <w:t>соснові та мішані сосоново-дубові ліси</w:t>
      </w:r>
      <w:r w:rsidRPr="005A09CC">
        <w:rPr>
          <w:rFonts w:ascii="Times New Roman" w:eastAsia="ArialMT" w:hAnsi="Times New Roman"/>
          <w:sz w:val="28"/>
          <w:szCs w:val="28"/>
          <w:lang w:val="uk-UA"/>
        </w:rPr>
        <w:t>. Залишки природних формацій світлохвойних, сосново-дубових та дубово-соснових лісів орлякових і злакових збереглис</w:t>
      </w:r>
      <w:r w:rsidR="005E1D76" w:rsidRPr="005A09CC">
        <w:rPr>
          <w:rFonts w:ascii="Times New Roman" w:eastAsia="ArialMT" w:hAnsi="Times New Roman"/>
          <w:sz w:val="28"/>
          <w:szCs w:val="28"/>
          <w:lang w:val="uk-UA"/>
        </w:rPr>
        <w:t>я</w:t>
      </w:r>
      <w:r w:rsidRPr="005A09CC">
        <w:rPr>
          <w:rFonts w:ascii="Times New Roman" w:eastAsia="ArialMT" w:hAnsi="Times New Roman"/>
          <w:sz w:val="28"/>
          <w:szCs w:val="28"/>
          <w:lang w:val="uk-UA"/>
        </w:rPr>
        <w:t xml:space="preserve"> на обмежених ділянках (Ващенків бір), декотрі бори вторинно насаджені (Григорівський та Основ'янський бори). Трав’яний покрив борів</w:t>
      </w:r>
      <w:r w:rsidR="005E1D76" w:rsidRPr="005A09CC">
        <w:rPr>
          <w:rFonts w:ascii="Times New Roman" w:eastAsia="ArialMT" w:hAnsi="Times New Roman"/>
          <w:sz w:val="28"/>
          <w:szCs w:val="28"/>
          <w:lang w:val="uk-UA"/>
        </w:rPr>
        <w:t xml:space="preserve"> розташованих</w:t>
      </w:r>
      <w:r w:rsidRPr="005A09CC">
        <w:rPr>
          <w:rFonts w:ascii="Times New Roman" w:eastAsia="ArialMT" w:hAnsi="Times New Roman"/>
          <w:sz w:val="28"/>
          <w:szCs w:val="28"/>
          <w:lang w:val="uk-UA"/>
        </w:rPr>
        <w:t xml:space="preserve"> в межах міста сильно деградований, велику частину в його складі мають рудеральні види</w:t>
      </w:r>
      <w:r w:rsidR="00D51673" w:rsidRPr="005A09CC">
        <w:rPr>
          <w:rFonts w:ascii="Times New Roman" w:eastAsia="ArialMT" w:hAnsi="Times New Roman"/>
          <w:sz w:val="28"/>
          <w:szCs w:val="28"/>
          <w:lang w:val="uk-UA"/>
        </w:rPr>
        <w:t xml:space="preserve"> [</w:t>
      </w:r>
      <w:r w:rsidR="000E5F94" w:rsidRPr="005A09CC">
        <w:rPr>
          <w:rFonts w:ascii="Times New Roman" w:eastAsia="ArialMT" w:hAnsi="Times New Roman"/>
          <w:sz w:val="28"/>
          <w:szCs w:val="28"/>
          <w:lang w:val="ru-RU"/>
        </w:rPr>
        <w:t>66</w:t>
      </w:r>
      <w:r w:rsidR="00D51673"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w:t>
      </w:r>
    </w:p>
    <w:p w14:paraId="5641DAF7" w14:textId="77777777" w:rsidR="00B36198" w:rsidRPr="005A09CC" w:rsidRDefault="00B36198" w:rsidP="00406ED2">
      <w:pPr>
        <w:pStyle w:val="a3"/>
        <w:numPr>
          <w:ilvl w:val="0"/>
          <w:numId w:val="11"/>
        </w:numPr>
        <w:spacing w:line="360" w:lineRule="auto"/>
        <w:ind w:left="0" w:firstLine="709"/>
        <w:jc w:val="both"/>
        <w:rPr>
          <w:rFonts w:ascii="Times New Roman" w:eastAsia="ArialMT" w:hAnsi="Times New Roman"/>
          <w:sz w:val="28"/>
          <w:szCs w:val="28"/>
          <w:lang w:val="uk-UA"/>
        </w:rPr>
      </w:pPr>
      <w:r w:rsidRPr="005A09CC">
        <w:rPr>
          <w:rFonts w:ascii="Times New Roman" w:hAnsi="Times New Roman"/>
          <w:sz w:val="28"/>
          <w:szCs w:val="28"/>
          <w:lang w:val="uk-UA"/>
        </w:rPr>
        <w:t>Степова рослинність представлена</w:t>
      </w:r>
      <w:r w:rsidRPr="005A09CC">
        <w:rPr>
          <w:rFonts w:ascii="Times New Roman" w:hAnsi="Times New Roman"/>
          <w:i/>
          <w:sz w:val="28"/>
          <w:szCs w:val="28"/>
          <w:lang w:val="uk-UA"/>
        </w:rPr>
        <w:t xml:space="preserve"> остепненними луками та лучними степами</w:t>
      </w:r>
      <w:r w:rsidRPr="005A09CC">
        <w:rPr>
          <w:rFonts w:ascii="Times New Roman" w:hAnsi="Times New Roman"/>
          <w:sz w:val="28"/>
          <w:szCs w:val="28"/>
          <w:lang w:val="uk-UA"/>
        </w:rPr>
        <w:t xml:space="preserve">. Остепнені луки представлені домінантами : </w:t>
      </w:r>
      <w:r w:rsidRPr="005A09CC">
        <w:rPr>
          <w:rFonts w:ascii="Times New Roman" w:hAnsi="Times New Roman"/>
          <w:bCs/>
          <w:color w:val="202122"/>
          <w:sz w:val="28"/>
          <w:szCs w:val="28"/>
          <w:shd w:val="clear" w:color="auto" w:fill="FFFFFF"/>
          <w:lang w:val="uk-UA"/>
        </w:rPr>
        <w:t>костриця валіська</w:t>
      </w:r>
      <w:r w:rsidRPr="005A09CC">
        <w:rPr>
          <w:rFonts w:ascii="Times New Roman" w:hAnsi="Times New Roman"/>
          <w:sz w:val="28"/>
          <w:szCs w:val="28"/>
          <w:lang w:val="uk-UA"/>
        </w:rPr>
        <w:t xml:space="preserve"> (Festuca valesiaca), т</w:t>
      </w:r>
      <w:r w:rsidRPr="005A09CC">
        <w:rPr>
          <w:rFonts w:ascii="Times New Roman" w:hAnsi="Times New Roman"/>
          <w:bCs/>
          <w:color w:val="202122"/>
          <w:sz w:val="28"/>
          <w:szCs w:val="28"/>
          <w:shd w:val="clear" w:color="auto" w:fill="FFFFFF"/>
          <w:lang w:val="uk-UA"/>
        </w:rPr>
        <w:t>онконіг вузьколистий</w:t>
      </w:r>
      <w:r w:rsidRPr="005A09CC">
        <w:rPr>
          <w:rFonts w:ascii="Times New Roman" w:hAnsi="Times New Roman"/>
          <w:sz w:val="28"/>
          <w:szCs w:val="28"/>
          <w:lang w:val="uk-UA"/>
        </w:rPr>
        <w:t xml:space="preserve"> (Poa angustifolia), </w:t>
      </w:r>
      <w:r w:rsidRPr="005A09CC">
        <w:rPr>
          <w:rFonts w:ascii="Times New Roman" w:hAnsi="Times New Roman"/>
          <w:bCs/>
          <w:color w:val="202122"/>
          <w:sz w:val="28"/>
          <w:szCs w:val="28"/>
          <w:shd w:val="clear" w:color="auto" w:fill="FFFFFF"/>
          <w:lang w:val="uk-UA"/>
        </w:rPr>
        <w:t>осока приземкувата</w:t>
      </w:r>
      <w:r w:rsidRPr="005A09CC">
        <w:rPr>
          <w:rFonts w:ascii="Times New Roman" w:hAnsi="Times New Roman"/>
          <w:sz w:val="28"/>
          <w:szCs w:val="28"/>
          <w:lang w:val="uk-UA"/>
        </w:rPr>
        <w:t xml:space="preserve"> (Carex humilis), к</w:t>
      </w:r>
      <w:r w:rsidRPr="005A09CC">
        <w:rPr>
          <w:rFonts w:ascii="Times New Roman" w:hAnsi="Times New Roman"/>
          <w:bCs/>
          <w:sz w:val="28"/>
          <w:szCs w:val="28"/>
          <w:shd w:val="clear" w:color="auto" w:fill="FFFFFF"/>
          <w:lang w:val="uk-UA"/>
        </w:rPr>
        <w:t>уцоніжка пірчаста</w:t>
      </w:r>
      <w:r w:rsidRPr="005A09CC">
        <w:rPr>
          <w:rFonts w:ascii="Times New Roman" w:hAnsi="Times New Roman"/>
          <w:sz w:val="28"/>
          <w:szCs w:val="28"/>
          <w:lang w:val="uk-UA"/>
        </w:rPr>
        <w:t xml:space="preserve"> (Brachypodium pinnatum), </w:t>
      </w:r>
      <w:r w:rsidR="00245752">
        <w:rPr>
          <w:rFonts w:ascii="Times New Roman" w:hAnsi="Times New Roman"/>
          <w:sz w:val="28"/>
          <w:szCs w:val="28"/>
          <w:lang w:val="uk-UA"/>
        </w:rPr>
        <w:t xml:space="preserve">сеслерія Гейфлера </w:t>
      </w:r>
      <w:r w:rsidRPr="005A09CC">
        <w:rPr>
          <w:rFonts w:ascii="Times New Roman" w:hAnsi="Times New Roman"/>
          <w:sz w:val="28"/>
          <w:szCs w:val="28"/>
          <w:lang w:val="uk-UA"/>
        </w:rPr>
        <w:t xml:space="preserve">(Sesleria heufleriana). </w:t>
      </w:r>
      <w:r w:rsidR="00FF2185" w:rsidRPr="005A09CC">
        <w:rPr>
          <w:rFonts w:ascii="Times New Roman" w:hAnsi="Times New Roman"/>
          <w:sz w:val="28"/>
          <w:szCs w:val="28"/>
          <w:lang w:val="uk-UA"/>
        </w:rPr>
        <w:t>Невеликі за п</w:t>
      </w:r>
      <w:r w:rsidR="005E1D76" w:rsidRPr="005A09CC">
        <w:rPr>
          <w:rFonts w:ascii="Times New Roman" w:hAnsi="Times New Roman"/>
          <w:sz w:val="28"/>
          <w:szCs w:val="28"/>
          <w:lang w:val="uk-UA"/>
        </w:rPr>
        <w:t>л</w:t>
      </w:r>
      <w:r w:rsidR="00FF2185" w:rsidRPr="005A09CC">
        <w:rPr>
          <w:rFonts w:ascii="Times New Roman" w:hAnsi="Times New Roman"/>
          <w:sz w:val="28"/>
          <w:szCs w:val="28"/>
          <w:lang w:val="uk-UA"/>
        </w:rPr>
        <w:t>ощею ф</w:t>
      </w:r>
      <w:r w:rsidRPr="005A09CC">
        <w:rPr>
          <w:rFonts w:ascii="Times New Roman" w:hAnsi="Times New Roman"/>
          <w:sz w:val="28"/>
          <w:szCs w:val="28"/>
          <w:lang w:val="uk-UA"/>
        </w:rPr>
        <w:t xml:space="preserve">рагменти остепнених лук зберігаються на східних околицях міста (Рогань, Північна Салтівка). </w:t>
      </w:r>
      <w:r w:rsidRPr="005A09CC">
        <w:rPr>
          <w:rFonts w:ascii="Times New Roman" w:eastAsia="ArialMT" w:hAnsi="Times New Roman"/>
          <w:sz w:val="28"/>
          <w:szCs w:val="28"/>
          <w:lang w:val="uk-UA"/>
        </w:rPr>
        <w:t>Лучні степи представлені типовими спільнотами з вузьколисто-дерновинних степових злаків і більш вологолюбного лучно-степового різнотрав</w:t>
      </w:r>
      <w:r w:rsidR="00FF2185"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я.</w:t>
      </w:r>
    </w:p>
    <w:p w14:paraId="377A28E5" w14:textId="77777777" w:rsidR="00AA5977" w:rsidRPr="005A09CC" w:rsidRDefault="00AA5977" w:rsidP="00406ED2">
      <w:pPr>
        <w:pStyle w:val="a3"/>
        <w:numPr>
          <w:ilvl w:val="0"/>
          <w:numId w:val="11"/>
        </w:numPr>
        <w:spacing w:line="360" w:lineRule="auto"/>
        <w:ind w:left="0" w:firstLine="709"/>
        <w:jc w:val="both"/>
        <w:rPr>
          <w:rFonts w:ascii="Times New Roman" w:eastAsia="ArialMT" w:hAnsi="Times New Roman"/>
          <w:sz w:val="28"/>
          <w:szCs w:val="28"/>
          <w:lang w:val="uk-UA"/>
        </w:rPr>
      </w:pPr>
      <w:r w:rsidRPr="005A09CC">
        <w:rPr>
          <w:rFonts w:ascii="Times New Roman" w:eastAsia="ArialMT" w:hAnsi="Times New Roman"/>
          <w:i/>
          <w:sz w:val="28"/>
          <w:szCs w:val="28"/>
          <w:lang w:val="uk-UA"/>
        </w:rPr>
        <w:t>Заплавні луки з фрагментами справжніх і болотистих лук</w:t>
      </w:r>
      <w:r w:rsidRPr="005A09CC">
        <w:rPr>
          <w:rFonts w:ascii="Times New Roman" w:eastAsia="ArialMT" w:hAnsi="Times New Roman"/>
          <w:sz w:val="28"/>
          <w:szCs w:val="28"/>
          <w:lang w:val="uk-UA"/>
        </w:rPr>
        <w:t xml:space="preserve">, приурочені до широких заплав річок та представлені формаціями </w:t>
      </w:r>
      <w:r w:rsidR="00FF2185" w:rsidRPr="005A09CC">
        <w:rPr>
          <w:rFonts w:ascii="Times New Roman" w:eastAsia="ArialMT" w:hAnsi="Times New Roman"/>
          <w:sz w:val="28"/>
          <w:szCs w:val="28"/>
          <w:lang w:val="uk-UA"/>
        </w:rPr>
        <w:t xml:space="preserve">із домінантами: </w:t>
      </w:r>
      <w:r w:rsidR="00BD1C8B" w:rsidRPr="005A09CC">
        <w:rPr>
          <w:rFonts w:ascii="Times New Roman" w:hAnsi="Times New Roman"/>
          <w:sz w:val="28"/>
          <w:szCs w:val="28"/>
          <w:shd w:val="clear" w:color="auto" w:fill="FFFFFF"/>
          <w:lang w:val="uk-UA"/>
        </w:rPr>
        <w:t>костриця лучна</w:t>
      </w:r>
      <w:r w:rsidR="008B5A35" w:rsidRPr="005A09CC">
        <w:rPr>
          <w:rFonts w:ascii="Times New Roman" w:hAnsi="Times New Roman"/>
          <w:sz w:val="28"/>
          <w:szCs w:val="28"/>
          <w:shd w:val="clear" w:color="auto" w:fill="FFFFFF"/>
          <w:lang w:val="uk-UA"/>
        </w:rPr>
        <w:t xml:space="preserve"> (</w:t>
      </w:r>
      <w:r w:rsidRPr="005A09CC">
        <w:rPr>
          <w:rFonts w:ascii="Times New Roman" w:eastAsia="ArialMT" w:hAnsi="Times New Roman"/>
          <w:sz w:val="28"/>
          <w:szCs w:val="28"/>
          <w:lang w:val="uk-UA"/>
        </w:rPr>
        <w:t>Festuceta pratensis</w:t>
      </w:r>
      <w:r w:rsidR="008B5A35"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 xml:space="preserve">, </w:t>
      </w:r>
      <w:r w:rsidR="008B5A35" w:rsidRPr="005A09CC">
        <w:rPr>
          <w:rFonts w:ascii="Times New Roman" w:eastAsia="ArialMT" w:hAnsi="Times New Roman"/>
          <w:sz w:val="28"/>
          <w:szCs w:val="28"/>
          <w:lang w:val="uk-UA"/>
        </w:rPr>
        <w:t>п</w:t>
      </w:r>
      <w:r w:rsidR="00BD1C8B" w:rsidRPr="005A09CC">
        <w:rPr>
          <w:rFonts w:ascii="Times New Roman" w:eastAsia="ArialMT" w:hAnsi="Times New Roman"/>
          <w:sz w:val="28"/>
          <w:szCs w:val="28"/>
          <w:lang w:val="uk-UA"/>
        </w:rPr>
        <w:t xml:space="preserve">ирій повзучий </w:t>
      </w:r>
      <w:r w:rsidR="008B5A35"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Elytrigieta repentis</w:t>
      </w:r>
      <w:r w:rsidR="008B5A35"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 xml:space="preserve">, </w:t>
      </w:r>
      <w:r w:rsidR="00FF2185" w:rsidRPr="005A09CC">
        <w:rPr>
          <w:rFonts w:ascii="Times New Roman" w:hAnsi="Times New Roman"/>
          <w:bCs/>
          <w:sz w:val="28"/>
          <w:szCs w:val="28"/>
          <w:shd w:val="clear" w:color="auto" w:fill="FFFFFF"/>
          <w:lang w:val="uk-UA"/>
        </w:rPr>
        <w:t>т</w:t>
      </w:r>
      <w:r w:rsidR="00BD1C8B" w:rsidRPr="005A09CC">
        <w:rPr>
          <w:rFonts w:ascii="Times New Roman" w:hAnsi="Times New Roman"/>
          <w:bCs/>
          <w:sz w:val="28"/>
          <w:szCs w:val="28"/>
          <w:shd w:val="clear" w:color="auto" w:fill="FFFFFF"/>
          <w:lang w:val="uk-UA"/>
        </w:rPr>
        <w:t>онконі</w:t>
      </w:r>
      <w:r w:rsidR="00FF2185" w:rsidRPr="005A09CC">
        <w:rPr>
          <w:rFonts w:ascii="Times New Roman" w:hAnsi="Times New Roman"/>
          <w:bCs/>
          <w:sz w:val="28"/>
          <w:szCs w:val="28"/>
          <w:shd w:val="clear" w:color="auto" w:fill="FFFFFF"/>
          <w:lang w:val="uk-UA"/>
        </w:rPr>
        <w:t xml:space="preserve">г </w:t>
      </w:r>
      <w:r w:rsidR="00BD1C8B" w:rsidRPr="005A09CC">
        <w:rPr>
          <w:rFonts w:ascii="Times New Roman" w:hAnsi="Times New Roman"/>
          <w:bCs/>
          <w:sz w:val="28"/>
          <w:szCs w:val="28"/>
          <w:shd w:val="clear" w:color="auto" w:fill="FFFFFF"/>
          <w:lang w:val="uk-UA"/>
        </w:rPr>
        <w:t>лучний</w:t>
      </w:r>
      <w:r w:rsidR="00BD1C8B" w:rsidRPr="005A09CC">
        <w:rPr>
          <w:rFonts w:ascii="Times New Roman" w:eastAsia="ArialMT" w:hAnsi="Times New Roman"/>
          <w:sz w:val="28"/>
          <w:szCs w:val="28"/>
          <w:lang w:val="uk-UA"/>
        </w:rPr>
        <w:t xml:space="preserve"> </w:t>
      </w:r>
      <w:r w:rsidR="008B5A35"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Poeta pratensis</w:t>
      </w:r>
      <w:r w:rsidR="008B5A35"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 xml:space="preserve">, </w:t>
      </w:r>
      <w:r w:rsidR="00BD1C8B" w:rsidRPr="005A09CC">
        <w:rPr>
          <w:rFonts w:ascii="Times New Roman" w:hAnsi="Times New Roman"/>
          <w:sz w:val="28"/>
          <w:szCs w:val="28"/>
          <w:shd w:val="clear" w:color="auto" w:fill="FFFFFF"/>
          <w:lang w:val="uk-UA"/>
        </w:rPr>
        <w:t>конюшин</w:t>
      </w:r>
      <w:r w:rsidR="00FF2185" w:rsidRPr="005A09CC">
        <w:rPr>
          <w:rFonts w:ascii="Times New Roman" w:hAnsi="Times New Roman"/>
          <w:sz w:val="28"/>
          <w:szCs w:val="28"/>
          <w:shd w:val="clear" w:color="auto" w:fill="FFFFFF"/>
          <w:lang w:val="uk-UA"/>
        </w:rPr>
        <w:t>а</w:t>
      </w:r>
      <w:r w:rsidR="00BD1C8B" w:rsidRPr="005A09CC">
        <w:rPr>
          <w:rFonts w:ascii="Times New Roman" w:hAnsi="Times New Roman"/>
          <w:sz w:val="28"/>
          <w:szCs w:val="28"/>
          <w:shd w:val="clear" w:color="auto" w:fill="FFFFFF"/>
          <w:lang w:val="uk-UA"/>
        </w:rPr>
        <w:t xml:space="preserve"> лучн</w:t>
      </w:r>
      <w:r w:rsidR="00FF2185" w:rsidRPr="005A09CC">
        <w:rPr>
          <w:rFonts w:ascii="Times New Roman" w:hAnsi="Times New Roman"/>
          <w:sz w:val="28"/>
          <w:szCs w:val="28"/>
          <w:shd w:val="clear" w:color="auto" w:fill="FFFFFF"/>
          <w:lang w:val="uk-UA"/>
        </w:rPr>
        <w:t>а</w:t>
      </w:r>
      <w:r w:rsidR="00BD1C8B" w:rsidRPr="005A09CC">
        <w:rPr>
          <w:rFonts w:ascii="Times New Roman" w:hAnsi="Times New Roman"/>
          <w:sz w:val="28"/>
          <w:szCs w:val="28"/>
          <w:shd w:val="clear" w:color="auto" w:fill="FFFFFF"/>
          <w:lang w:val="uk-UA"/>
        </w:rPr>
        <w:t> </w:t>
      </w:r>
      <w:r w:rsidR="00BD1C8B" w:rsidRPr="005A09CC">
        <w:rPr>
          <w:rFonts w:ascii="Times New Roman" w:eastAsia="ArialMT" w:hAnsi="Times New Roman"/>
          <w:sz w:val="28"/>
          <w:szCs w:val="28"/>
          <w:lang w:val="uk-UA"/>
        </w:rPr>
        <w:t xml:space="preserve"> </w:t>
      </w:r>
      <w:r w:rsidR="008B5A35"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Trifolieta pratensis</w:t>
      </w:r>
      <w:r w:rsidR="008B5A35"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w:t>
      </w:r>
      <w:r w:rsidR="00E52F30" w:rsidRPr="005A09CC">
        <w:rPr>
          <w:rFonts w:ascii="Times New Roman" w:eastAsia="ArialMT" w:hAnsi="Times New Roman"/>
          <w:sz w:val="28"/>
          <w:szCs w:val="28"/>
          <w:lang w:val="uk-UA"/>
        </w:rPr>
        <w:t xml:space="preserve"> осок</w:t>
      </w:r>
      <w:r w:rsidR="00FF2185" w:rsidRPr="005A09CC">
        <w:rPr>
          <w:rFonts w:ascii="Times New Roman" w:eastAsia="ArialMT" w:hAnsi="Times New Roman"/>
          <w:sz w:val="28"/>
          <w:szCs w:val="28"/>
          <w:lang w:val="uk-UA"/>
        </w:rPr>
        <w:t>а</w:t>
      </w:r>
      <w:r w:rsidR="00E52F30" w:rsidRPr="005A09CC">
        <w:rPr>
          <w:rFonts w:ascii="Times New Roman" w:eastAsia="ArialMT" w:hAnsi="Times New Roman"/>
          <w:sz w:val="28"/>
          <w:szCs w:val="28"/>
          <w:lang w:val="uk-UA"/>
        </w:rPr>
        <w:t xml:space="preserve"> гостр</w:t>
      </w:r>
      <w:r w:rsidR="00FF2185" w:rsidRPr="005A09CC">
        <w:rPr>
          <w:rFonts w:ascii="Times New Roman" w:eastAsia="ArialMT" w:hAnsi="Times New Roman"/>
          <w:sz w:val="28"/>
          <w:szCs w:val="28"/>
          <w:lang w:val="uk-UA"/>
        </w:rPr>
        <w:t>а</w:t>
      </w:r>
      <w:r w:rsidRPr="005A09CC">
        <w:rPr>
          <w:rFonts w:ascii="Times New Roman" w:eastAsia="ArialMT" w:hAnsi="Times New Roman"/>
          <w:sz w:val="28"/>
          <w:szCs w:val="28"/>
          <w:lang w:val="uk-UA"/>
        </w:rPr>
        <w:t xml:space="preserve"> </w:t>
      </w:r>
      <w:r w:rsidR="008B5A35"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Cariceta</w:t>
      </w:r>
      <w:r w:rsidR="00BD1C8B" w:rsidRPr="005A09CC">
        <w:rPr>
          <w:rFonts w:ascii="Times New Roman" w:eastAsia="ArialMT" w:hAnsi="Times New Roman"/>
          <w:sz w:val="28"/>
          <w:szCs w:val="28"/>
          <w:lang w:val="uk-UA"/>
        </w:rPr>
        <w:t xml:space="preserve"> </w:t>
      </w:r>
      <w:r w:rsidRPr="005A09CC">
        <w:rPr>
          <w:rFonts w:ascii="Times New Roman" w:eastAsia="ArialMT" w:hAnsi="Times New Roman"/>
          <w:sz w:val="28"/>
          <w:szCs w:val="28"/>
          <w:lang w:val="uk-UA"/>
        </w:rPr>
        <w:t>acutae</w:t>
      </w:r>
      <w:r w:rsidR="008B5A35"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w:t>
      </w:r>
      <w:r w:rsidR="00E52F30" w:rsidRPr="005A09CC">
        <w:rPr>
          <w:rFonts w:ascii="Times New Roman" w:eastAsia="ArialMT" w:hAnsi="Times New Roman"/>
          <w:sz w:val="28"/>
          <w:szCs w:val="28"/>
          <w:lang w:val="uk-UA"/>
        </w:rPr>
        <w:t xml:space="preserve"> </w:t>
      </w:r>
      <w:r w:rsidR="00E52F30" w:rsidRPr="005A09CC">
        <w:rPr>
          <w:rFonts w:ascii="Times New Roman" w:eastAsia="ArialMT" w:hAnsi="Times New Roman"/>
          <w:i/>
          <w:sz w:val="28"/>
          <w:szCs w:val="28"/>
          <w:lang w:val="uk-UA"/>
        </w:rPr>
        <w:lastRenderedPageBreak/>
        <w:t>осок</w:t>
      </w:r>
      <w:r w:rsidR="00FF2185" w:rsidRPr="005A09CC">
        <w:rPr>
          <w:rFonts w:ascii="Times New Roman" w:eastAsia="ArialMT" w:hAnsi="Times New Roman"/>
          <w:i/>
          <w:sz w:val="28"/>
          <w:szCs w:val="28"/>
          <w:lang w:val="uk-UA"/>
        </w:rPr>
        <w:t>а</w:t>
      </w:r>
      <w:r w:rsidR="00E52F30" w:rsidRPr="005A09CC">
        <w:rPr>
          <w:rFonts w:ascii="Times New Roman" w:eastAsia="ArialMT" w:hAnsi="Times New Roman"/>
          <w:i/>
          <w:sz w:val="28"/>
          <w:szCs w:val="28"/>
          <w:lang w:val="uk-UA"/>
        </w:rPr>
        <w:t xml:space="preserve"> чорн</w:t>
      </w:r>
      <w:r w:rsidR="00FF2185" w:rsidRPr="005A09CC">
        <w:rPr>
          <w:rFonts w:ascii="Times New Roman" w:eastAsia="ArialMT" w:hAnsi="Times New Roman"/>
          <w:i/>
          <w:sz w:val="28"/>
          <w:szCs w:val="28"/>
          <w:lang w:val="uk-UA"/>
        </w:rPr>
        <w:t>а</w:t>
      </w:r>
      <w:r w:rsidRPr="005A09CC">
        <w:rPr>
          <w:rFonts w:ascii="Times New Roman" w:eastAsia="ArialMT" w:hAnsi="Times New Roman"/>
          <w:sz w:val="28"/>
          <w:szCs w:val="28"/>
          <w:lang w:val="uk-UA"/>
        </w:rPr>
        <w:t xml:space="preserve"> </w:t>
      </w:r>
      <w:r w:rsidR="008B5A35"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 xml:space="preserve">C. </w:t>
      </w:r>
      <w:r w:rsidR="008B5A35" w:rsidRPr="005A09CC">
        <w:rPr>
          <w:rFonts w:ascii="Times New Roman" w:eastAsia="ArialMT" w:hAnsi="Times New Roman"/>
          <w:sz w:val="28"/>
          <w:szCs w:val="28"/>
          <w:lang w:val="uk-UA"/>
        </w:rPr>
        <w:t>N</w:t>
      </w:r>
      <w:r w:rsidRPr="005A09CC">
        <w:rPr>
          <w:rFonts w:ascii="Times New Roman" w:eastAsia="ArialMT" w:hAnsi="Times New Roman"/>
          <w:sz w:val="28"/>
          <w:szCs w:val="28"/>
          <w:lang w:val="uk-UA"/>
        </w:rPr>
        <w:t>igra</w:t>
      </w:r>
      <w:r w:rsidR="008B5A35"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 xml:space="preserve">, </w:t>
      </w:r>
      <w:r w:rsidR="00E52F30" w:rsidRPr="005A09CC">
        <w:rPr>
          <w:rFonts w:ascii="Times New Roman" w:eastAsia="ArialMT" w:hAnsi="Times New Roman"/>
          <w:sz w:val="28"/>
          <w:szCs w:val="28"/>
          <w:lang w:val="uk-UA"/>
        </w:rPr>
        <w:t xml:space="preserve">осока лисяча </w:t>
      </w:r>
      <w:r w:rsidR="008B5A35"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C. Vulpinae</w:t>
      </w:r>
      <w:r w:rsidR="008B5A35"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 xml:space="preserve">, </w:t>
      </w:r>
      <w:r w:rsidR="005E1D76" w:rsidRPr="005A09CC">
        <w:rPr>
          <w:rFonts w:ascii="Times New Roman" w:eastAsia="ArialMT" w:hAnsi="Times New Roman"/>
          <w:sz w:val="28"/>
          <w:szCs w:val="28"/>
          <w:lang w:val="uk-UA"/>
        </w:rPr>
        <w:t>трапляються</w:t>
      </w:r>
      <w:r w:rsidRPr="005A09CC">
        <w:rPr>
          <w:rFonts w:ascii="Times New Roman" w:eastAsia="ArialMT" w:hAnsi="Times New Roman"/>
          <w:sz w:val="28"/>
          <w:szCs w:val="28"/>
          <w:lang w:val="uk-UA"/>
        </w:rPr>
        <w:t xml:space="preserve"> часто в комплексі із формаціями </w:t>
      </w:r>
      <w:r w:rsidR="00BE20C2" w:rsidRPr="005A09CC">
        <w:rPr>
          <w:rFonts w:ascii="Times New Roman" w:hAnsi="Times New Roman"/>
          <w:bCs/>
          <w:sz w:val="28"/>
          <w:szCs w:val="28"/>
          <w:shd w:val="clear" w:color="auto" w:fill="FFFFFF"/>
          <w:lang w:val="uk-UA"/>
        </w:rPr>
        <w:t>о</w:t>
      </w:r>
      <w:r w:rsidR="001A2C6C" w:rsidRPr="005A09CC">
        <w:rPr>
          <w:rFonts w:ascii="Times New Roman" w:hAnsi="Times New Roman"/>
          <w:bCs/>
          <w:sz w:val="28"/>
          <w:szCs w:val="28"/>
          <w:shd w:val="clear" w:color="auto" w:fill="FFFFFF"/>
          <w:lang w:val="uk-UA"/>
        </w:rPr>
        <w:t>черет</w:t>
      </w:r>
      <w:r w:rsidR="00BE20C2" w:rsidRPr="005A09CC">
        <w:rPr>
          <w:rFonts w:ascii="Times New Roman" w:hAnsi="Times New Roman"/>
          <w:bCs/>
          <w:sz w:val="28"/>
          <w:szCs w:val="28"/>
          <w:shd w:val="clear" w:color="auto" w:fill="FFFFFF"/>
          <w:lang w:val="uk-UA"/>
        </w:rPr>
        <w:t>у</w:t>
      </w:r>
      <w:r w:rsidR="001A2C6C" w:rsidRPr="005A09CC">
        <w:rPr>
          <w:rFonts w:ascii="Times New Roman" w:hAnsi="Times New Roman"/>
          <w:bCs/>
          <w:sz w:val="28"/>
          <w:szCs w:val="28"/>
          <w:shd w:val="clear" w:color="auto" w:fill="FFFFFF"/>
          <w:lang w:val="uk-UA"/>
        </w:rPr>
        <w:t xml:space="preserve"> звичайн</w:t>
      </w:r>
      <w:r w:rsidR="00BE20C2" w:rsidRPr="005A09CC">
        <w:rPr>
          <w:rFonts w:ascii="Times New Roman" w:hAnsi="Times New Roman"/>
          <w:bCs/>
          <w:sz w:val="28"/>
          <w:szCs w:val="28"/>
          <w:shd w:val="clear" w:color="auto" w:fill="FFFFFF"/>
          <w:lang w:val="uk-UA"/>
        </w:rPr>
        <w:t>ого</w:t>
      </w:r>
      <w:r w:rsidR="001A2C6C" w:rsidRPr="005A09CC">
        <w:rPr>
          <w:rFonts w:ascii="Times New Roman" w:eastAsia="ArialMT" w:hAnsi="Times New Roman"/>
          <w:sz w:val="28"/>
          <w:szCs w:val="28"/>
          <w:lang w:val="uk-UA"/>
        </w:rPr>
        <w:t xml:space="preserve"> (</w:t>
      </w:r>
      <w:r w:rsidRPr="005A09CC">
        <w:rPr>
          <w:rFonts w:ascii="Times New Roman" w:eastAsia="ArialMT" w:hAnsi="Times New Roman"/>
          <w:sz w:val="28"/>
          <w:szCs w:val="28"/>
          <w:lang w:val="uk-UA"/>
        </w:rPr>
        <w:t>Phragmitet</w:t>
      </w:r>
      <w:r w:rsidR="004248D7" w:rsidRPr="005A09CC">
        <w:rPr>
          <w:rFonts w:ascii="Times New Roman" w:eastAsia="ArialMT" w:hAnsi="Times New Roman"/>
          <w:sz w:val="28"/>
          <w:szCs w:val="28"/>
          <w:lang w:val="uk-UA"/>
        </w:rPr>
        <w:t>es</w:t>
      </w:r>
      <w:r w:rsidRPr="005A09CC">
        <w:rPr>
          <w:rFonts w:ascii="Times New Roman" w:eastAsia="ArialMT" w:hAnsi="Times New Roman"/>
          <w:sz w:val="28"/>
          <w:szCs w:val="28"/>
          <w:lang w:val="uk-UA"/>
        </w:rPr>
        <w:t xml:space="preserve"> australis</w:t>
      </w:r>
      <w:r w:rsidR="001A2C6C"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 xml:space="preserve">, </w:t>
      </w:r>
      <w:r w:rsidR="00BE20C2" w:rsidRPr="005A09CC">
        <w:rPr>
          <w:rFonts w:ascii="Times New Roman" w:eastAsia="ArialMT" w:hAnsi="Times New Roman"/>
          <w:sz w:val="28"/>
          <w:szCs w:val="28"/>
          <w:lang w:val="uk-UA"/>
        </w:rPr>
        <w:t>р</w:t>
      </w:r>
      <w:r w:rsidR="001A2C6C" w:rsidRPr="005A09CC">
        <w:rPr>
          <w:rFonts w:ascii="Times New Roman" w:hAnsi="Times New Roman"/>
          <w:sz w:val="28"/>
          <w:szCs w:val="28"/>
          <w:shd w:val="clear" w:color="auto" w:fill="FFFFFF"/>
          <w:lang w:val="uk-UA"/>
        </w:rPr>
        <w:t>ог</w:t>
      </w:r>
      <w:r w:rsidR="00BE20C2" w:rsidRPr="005A09CC">
        <w:rPr>
          <w:rFonts w:ascii="Times New Roman" w:hAnsi="Times New Roman"/>
          <w:sz w:val="28"/>
          <w:szCs w:val="28"/>
          <w:shd w:val="clear" w:color="auto" w:fill="FFFFFF"/>
          <w:lang w:val="uk-UA"/>
        </w:rPr>
        <w:t>озу</w:t>
      </w:r>
      <w:r w:rsidR="001A2C6C" w:rsidRPr="005A09CC">
        <w:rPr>
          <w:rFonts w:ascii="Times New Roman" w:hAnsi="Times New Roman"/>
          <w:sz w:val="28"/>
          <w:szCs w:val="28"/>
          <w:shd w:val="clear" w:color="auto" w:fill="FFFFFF"/>
          <w:lang w:val="uk-UA"/>
        </w:rPr>
        <w:t xml:space="preserve"> вузьколисти</w:t>
      </w:r>
      <w:r w:rsidR="00BE20C2" w:rsidRPr="005A09CC">
        <w:rPr>
          <w:rFonts w:ascii="Times New Roman" w:hAnsi="Times New Roman"/>
          <w:sz w:val="28"/>
          <w:szCs w:val="28"/>
          <w:shd w:val="clear" w:color="auto" w:fill="FFFFFF"/>
          <w:lang w:val="uk-UA"/>
        </w:rPr>
        <w:t>ого</w:t>
      </w:r>
      <w:r w:rsidR="001A2C6C" w:rsidRPr="005A09CC">
        <w:rPr>
          <w:rFonts w:ascii="Times New Roman" w:eastAsia="ArialMT" w:hAnsi="Times New Roman"/>
          <w:sz w:val="28"/>
          <w:szCs w:val="28"/>
          <w:lang w:val="uk-UA"/>
        </w:rPr>
        <w:t xml:space="preserve"> (</w:t>
      </w:r>
      <w:r w:rsidRPr="005A09CC">
        <w:rPr>
          <w:rFonts w:ascii="Times New Roman" w:eastAsia="ArialMT" w:hAnsi="Times New Roman"/>
          <w:sz w:val="28"/>
          <w:szCs w:val="28"/>
          <w:lang w:val="uk-UA"/>
        </w:rPr>
        <w:t>Typheta angustifoliae</w:t>
      </w:r>
      <w:r w:rsidR="001A2C6C" w:rsidRPr="005A09CC">
        <w:rPr>
          <w:rFonts w:ascii="Times New Roman" w:eastAsia="ArialMT" w:hAnsi="Times New Roman"/>
          <w:sz w:val="28"/>
          <w:szCs w:val="28"/>
          <w:lang w:val="uk-UA"/>
        </w:rPr>
        <w:t>)</w:t>
      </w:r>
      <w:r w:rsidR="00BE20C2" w:rsidRPr="005A09CC">
        <w:rPr>
          <w:rFonts w:ascii="Times New Roman" w:eastAsia="ArialMT" w:hAnsi="Times New Roman"/>
          <w:sz w:val="28"/>
          <w:szCs w:val="28"/>
          <w:lang w:val="uk-UA"/>
        </w:rPr>
        <w:t xml:space="preserve"> та</w:t>
      </w:r>
      <w:r w:rsidRPr="005A09CC">
        <w:rPr>
          <w:rFonts w:ascii="Times New Roman" w:eastAsia="ArialMT" w:hAnsi="Times New Roman"/>
          <w:sz w:val="28"/>
          <w:szCs w:val="28"/>
          <w:lang w:val="uk-UA"/>
        </w:rPr>
        <w:t xml:space="preserve"> </w:t>
      </w:r>
      <w:r w:rsidR="00BE20C2" w:rsidRPr="005A09CC">
        <w:rPr>
          <w:rFonts w:ascii="Times New Roman" w:eastAsia="ArialMT" w:hAnsi="Times New Roman"/>
          <w:sz w:val="28"/>
          <w:szCs w:val="28"/>
          <w:lang w:val="uk-UA"/>
        </w:rPr>
        <w:t>р</w:t>
      </w:r>
      <w:r w:rsidR="001A2C6C" w:rsidRPr="005A09CC">
        <w:rPr>
          <w:rFonts w:ascii="Times New Roman" w:eastAsia="ArialMT" w:hAnsi="Times New Roman"/>
          <w:sz w:val="28"/>
          <w:szCs w:val="28"/>
          <w:lang w:val="uk-UA"/>
        </w:rPr>
        <w:t>ог</w:t>
      </w:r>
      <w:r w:rsidR="00BE20C2" w:rsidRPr="005A09CC">
        <w:rPr>
          <w:rFonts w:ascii="Times New Roman" w:eastAsia="ArialMT" w:hAnsi="Times New Roman"/>
          <w:sz w:val="28"/>
          <w:szCs w:val="28"/>
          <w:lang w:val="uk-UA"/>
        </w:rPr>
        <w:t>о</w:t>
      </w:r>
      <w:r w:rsidR="001A2C6C" w:rsidRPr="005A09CC">
        <w:rPr>
          <w:rFonts w:ascii="Times New Roman" w:eastAsia="ArialMT" w:hAnsi="Times New Roman"/>
          <w:sz w:val="28"/>
          <w:szCs w:val="28"/>
          <w:lang w:val="uk-UA"/>
        </w:rPr>
        <w:t>з</w:t>
      </w:r>
      <w:r w:rsidR="00BE20C2" w:rsidRPr="005A09CC">
        <w:rPr>
          <w:rFonts w:ascii="Times New Roman" w:eastAsia="ArialMT" w:hAnsi="Times New Roman"/>
          <w:sz w:val="28"/>
          <w:szCs w:val="28"/>
          <w:lang w:val="uk-UA"/>
        </w:rPr>
        <w:t>у</w:t>
      </w:r>
      <w:r w:rsidR="001A2C6C" w:rsidRPr="005A09CC">
        <w:rPr>
          <w:rFonts w:ascii="Times New Roman" w:eastAsia="ArialMT" w:hAnsi="Times New Roman"/>
          <w:sz w:val="28"/>
          <w:szCs w:val="28"/>
          <w:lang w:val="uk-UA"/>
        </w:rPr>
        <w:t xml:space="preserve"> широколист</w:t>
      </w:r>
      <w:r w:rsidR="00BE20C2" w:rsidRPr="005A09CC">
        <w:rPr>
          <w:rFonts w:ascii="Times New Roman" w:eastAsia="ArialMT" w:hAnsi="Times New Roman"/>
          <w:sz w:val="28"/>
          <w:szCs w:val="28"/>
          <w:lang w:val="uk-UA"/>
        </w:rPr>
        <w:t>ого</w:t>
      </w:r>
      <w:r w:rsidR="001A2C6C" w:rsidRPr="005A09CC">
        <w:rPr>
          <w:rFonts w:ascii="Times New Roman" w:eastAsia="ArialMT" w:hAnsi="Times New Roman"/>
          <w:sz w:val="28"/>
          <w:szCs w:val="28"/>
          <w:lang w:val="uk-UA"/>
        </w:rPr>
        <w:t xml:space="preserve"> (</w:t>
      </w:r>
      <w:r w:rsidRPr="005A09CC">
        <w:rPr>
          <w:rFonts w:ascii="Times New Roman" w:eastAsia="ArialMT" w:hAnsi="Times New Roman"/>
          <w:sz w:val="28"/>
          <w:szCs w:val="28"/>
          <w:lang w:val="uk-UA"/>
        </w:rPr>
        <w:t>T. Latifoliae</w:t>
      </w:r>
      <w:r w:rsidR="001A2C6C"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 xml:space="preserve"> на заболочених ділянках</w:t>
      </w:r>
      <w:r w:rsidR="00BE20C2"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 xml:space="preserve"> рідше </w:t>
      </w:r>
      <w:r w:rsidR="00544063" w:rsidRPr="005A09CC">
        <w:rPr>
          <w:rFonts w:ascii="Times New Roman" w:eastAsia="ArialMT" w:hAnsi="Times New Roman"/>
          <w:sz w:val="28"/>
          <w:szCs w:val="28"/>
          <w:lang w:val="uk-UA"/>
        </w:rPr>
        <w:t xml:space="preserve">– </w:t>
      </w:r>
      <w:r w:rsidRPr="005A09CC">
        <w:rPr>
          <w:rFonts w:ascii="Times New Roman" w:eastAsia="ArialMT" w:hAnsi="Times New Roman"/>
          <w:sz w:val="28"/>
          <w:szCs w:val="28"/>
          <w:lang w:val="uk-UA"/>
        </w:rPr>
        <w:t xml:space="preserve">із формаціями чагарникових верб </w:t>
      </w:r>
      <w:r w:rsidR="001A2C6C" w:rsidRPr="005A09CC">
        <w:rPr>
          <w:rFonts w:ascii="Times New Roman" w:eastAsia="ArialMT" w:hAnsi="Times New Roman"/>
          <w:sz w:val="28"/>
          <w:szCs w:val="28"/>
          <w:lang w:val="uk-UA"/>
        </w:rPr>
        <w:t xml:space="preserve">: </w:t>
      </w:r>
      <w:r w:rsidR="001A2C6C" w:rsidRPr="005A09CC">
        <w:rPr>
          <w:rFonts w:ascii="Times New Roman" w:hAnsi="Times New Roman"/>
          <w:sz w:val="28"/>
          <w:szCs w:val="28"/>
          <w:shd w:val="clear" w:color="auto" w:fill="FFFFFF"/>
          <w:lang w:val="uk-UA"/>
        </w:rPr>
        <w:t>верб</w:t>
      </w:r>
      <w:r w:rsidR="00544063" w:rsidRPr="005A09CC">
        <w:rPr>
          <w:rFonts w:ascii="Times New Roman" w:hAnsi="Times New Roman"/>
          <w:sz w:val="28"/>
          <w:szCs w:val="28"/>
          <w:shd w:val="clear" w:color="auto" w:fill="FFFFFF"/>
          <w:lang w:val="uk-UA"/>
        </w:rPr>
        <w:t>и</w:t>
      </w:r>
      <w:r w:rsidR="001A2C6C" w:rsidRPr="005A09CC">
        <w:rPr>
          <w:rFonts w:ascii="Times New Roman" w:hAnsi="Times New Roman"/>
          <w:sz w:val="28"/>
          <w:szCs w:val="28"/>
          <w:shd w:val="clear" w:color="auto" w:fill="FFFFFF"/>
          <w:lang w:val="uk-UA"/>
        </w:rPr>
        <w:t xml:space="preserve"> тритичинков</w:t>
      </w:r>
      <w:r w:rsidR="00544063" w:rsidRPr="005A09CC">
        <w:rPr>
          <w:rFonts w:ascii="Times New Roman" w:hAnsi="Times New Roman"/>
          <w:sz w:val="28"/>
          <w:szCs w:val="28"/>
          <w:shd w:val="clear" w:color="auto" w:fill="FFFFFF"/>
          <w:lang w:val="uk-UA"/>
        </w:rPr>
        <w:t>ої</w:t>
      </w:r>
      <w:r w:rsidR="001A2C6C" w:rsidRPr="005A09CC">
        <w:rPr>
          <w:rFonts w:ascii="Times New Roman" w:hAnsi="Times New Roman"/>
          <w:sz w:val="28"/>
          <w:szCs w:val="28"/>
          <w:shd w:val="clear" w:color="auto" w:fill="FFFFFF"/>
          <w:lang w:val="uk-UA"/>
        </w:rPr>
        <w:t> </w:t>
      </w:r>
      <w:r w:rsidR="001A2C6C" w:rsidRPr="005A09CC">
        <w:rPr>
          <w:rFonts w:ascii="Times New Roman" w:eastAsia="ArialMT" w:hAnsi="Times New Roman"/>
          <w:sz w:val="28"/>
          <w:szCs w:val="28"/>
          <w:lang w:val="uk-UA"/>
        </w:rPr>
        <w:t xml:space="preserve"> (</w:t>
      </w:r>
      <w:r w:rsidRPr="005A09CC">
        <w:rPr>
          <w:rFonts w:ascii="Times New Roman" w:eastAsia="ArialMT" w:hAnsi="Times New Roman"/>
          <w:sz w:val="28"/>
          <w:szCs w:val="28"/>
          <w:lang w:val="uk-UA"/>
        </w:rPr>
        <w:t>Saliceta triandrae</w:t>
      </w:r>
      <w:r w:rsidR="001A2C6C" w:rsidRPr="005A09CC">
        <w:rPr>
          <w:rFonts w:ascii="Times New Roman" w:eastAsia="ArialMT" w:hAnsi="Times New Roman"/>
          <w:sz w:val="28"/>
          <w:szCs w:val="28"/>
          <w:lang w:val="uk-UA"/>
        </w:rPr>
        <w:t>)</w:t>
      </w:r>
      <w:r w:rsidR="00544063" w:rsidRPr="005A09CC">
        <w:rPr>
          <w:rFonts w:ascii="Times New Roman" w:eastAsia="ArialMT" w:hAnsi="Times New Roman"/>
          <w:sz w:val="28"/>
          <w:szCs w:val="28"/>
          <w:lang w:val="uk-UA"/>
        </w:rPr>
        <w:t xml:space="preserve"> і</w:t>
      </w:r>
      <w:r w:rsidRPr="005A09CC">
        <w:rPr>
          <w:rFonts w:ascii="Times New Roman" w:eastAsia="ArialMT" w:hAnsi="Times New Roman"/>
          <w:sz w:val="28"/>
          <w:szCs w:val="28"/>
          <w:lang w:val="uk-UA"/>
        </w:rPr>
        <w:t xml:space="preserve"> </w:t>
      </w:r>
      <w:r w:rsidR="001A2C6C" w:rsidRPr="005A09CC">
        <w:rPr>
          <w:rFonts w:ascii="Times New Roman" w:hAnsi="Times New Roman"/>
          <w:sz w:val="28"/>
          <w:szCs w:val="28"/>
          <w:shd w:val="clear" w:color="auto" w:fill="FFFFFF"/>
          <w:lang w:val="uk-UA"/>
        </w:rPr>
        <w:t>верби попеляст</w:t>
      </w:r>
      <w:r w:rsidR="00544063" w:rsidRPr="005A09CC">
        <w:rPr>
          <w:rFonts w:ascii="Times New Roman" w:hAnsi="Times New Roman"/>
          <w:sz w:val="28"/>
          <w:szCs w:val="28"/>
          <w:shd w:val="clear" w:color="auto" w:fill="FFFFFF"/>
          <w:lang w:val="uk-UA"/>
        </w:rPr>
        <w:t>ої</w:t>
      </w:r>
      <w:r w:rsidR="001A2C6C" w:rsidRPr="005A09CC">
        <w:rPr>
          <w:rFonts w:ascii="Times New Roman" w:hAnsi="Times New Roman"/>
          <w:sz w:val="28"/>
          <w:szCs w:val="28"/>
          <w:shd w:val="clear" w:color="auto" w:fill="FFFFFF"/>
          <w:lang w:val="uk-UA"/>
        </w:rPr>
        <w:t xml:space="preserve"> (</w:t>
      </w:r>
      <w:r w:rsidRPr="005A09CC">
        <w:rPr>
          <w:rFonts w:ascii="Times New Roman" w:eastAsia="ArialMT" w:hAnsi="Times New Roman"/>
          <w:sz w:val="28"/>
          <w:szCs w:val="28"/>
          <w:lang w:val="uk-UA"/>
        </w:rPr>
        <w:t>S. Cinereae</w:t>
      </w:r>
      <w:r w:rsidR="001A2C6C"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 xml:space="preserve">. </w:t>
      </w:r>
    </w:p>
    <w:p w14:paraId="647FB9FF" w14:textId="77777777" w:rsidR="00AA5977" w:rsidRPr="005A09CC" w:rsidRDefault="00AA5977" w:rsidP="00406ED2">
      <w:pPr>
        <w:pStyle w:val="a3"/>
        <w:numPr>
          <w:ilvl w:val="0"/>
          <w:numId w:val="11"/>
        </w:numPr>
        <w:spacing w:line="360" w:lineRule="auto"/>
        <w:ind w:left="0" w:firstLine="709"/>
        <w:jc w:val="both"/>
        <w:rPr>
          <w:rFonts w:ascii="Times New Roman" w:eastAsia="ArialMT" w:hAnsi="Times New Roman"/>
          <w:sz w:val="28"/>
          <w:szCs w:val="28"/>
          <w:lang w:val="uk-UA"/>
        </w:rPr>
      </w:pPr>
      <w:r w:rsidRPr="005A09CC">
        <w:rPr>
          <w:rFonts w:ascii="Times New Roman" w:eastAsia="ArialMT" w:hAnsi="Times New Roman"/>
          <w:sz w:val="28"/>
          <w:szCs w:val="28"/>
          <w:lang w:val="uk-UA"/>
        </w:rPr>
        <w:t xml:space="preserve">До </w:t>
      </w:r>
      <w:r w:rsidRPr="005A09CC">
        <w:rPr>
          <w:rFonts w:ascii="Times New Roman" w:eastAsia="ArialMT" w:hAnsi="Times New Roman"/>
          <w:i/>
          <w:sz w:val="28"/>
          <w:szCs w:val="28"/>
          <w:lang w:val="uk-UA"/>
        </w:rPr>
        <w:t>водно-болотних угідь</w:t>
      </w:r>
      <w:r w:rsidRPr="005A09CC">
        <w:rPr>
          <w:rFonts w:ascii="Times New Roman" w:eastAsia="ArialMT" w:hAnsi="Times New Roman"/>
          <w:sz w:val="28"/>
          <w:szCs w:val="28"/>
          <w:lang w:val="uk-UA"/>
        </w:rPr>
        <w:t xml:space="preserve"> можна віднести невеликі за площею забо</w:t>
      </w:r>
      <w:r w:rsidR="001C2554" w:rsidRPr="005A09CC">
        <w:rPr>
          <w:rFonts w:ascii="Times New Roman" w:eastAsia="ArialMT" w:hAnsi="Times New Roman"/>
          <w:sz w:val="28"/>
          <w:szCs w:val="28"/>
          <w:lang w:val="uk-UA"/>
        </w:rPr>
        <w:t>лочені ділянки заплав р. Уди (райо</w:t>
      </w:r>
      <w:r w:rsidRPr="005A09CC">
        <w:rPr>
          <w:rFonts w:ascii="Times New Roman" w:eastAsia="ArialMT" w:hAnsi="Times New Roman"/>
          <w:sz w:val="28"/>
          <w:szCs w:val="28"/>
          <w:lang w:val="uk-UA"/>
        </w:rPr>
        <w:t>ни Левада, Новоселівка, Залютіно, Жовтневий гідропарк) та р. Харків (Журавлівський гідропарк). На цих територіях зустрічається значна кількість рідких і червонокнижних видів, у тому числі</w:t>
      </w:r>
      <w:r w:rsidR="00BE20C2" w:rsidRPr="005A09CC">
        <w:rPr>
          <w:rFonts w:ascii="Times New Roman" w:eastAsia="ArialMT" w:hAnsi="Times New Roman"/>
          <w:sz w:val="28"/>
          <w:szCs w:val="28"/>
          <w:lang w:val="uk-UA"/>
        </w:rPr>
        <w:t xml:space="preserve"> п</w:t>
      </w:r>
      <w:r w:rsidR="009D3807" w:rsidRPr="005A09CC">
        <w:rPr>
          <w:rFonts w:ascii="Times New Roman" w:hAnsi="Times New Roman"/>
          <w:bCs/>
          <w:sz w:val="28"/>
          <w:szCs w:val="28"/>
          <w:shd w:val="clear" w:color="auto" w:fill="FFFFFF"/>
          <w:lang w:val="uk-UA"/>
        </w:rPr>
        <w:t>лодоріжка болотна</w:t>
      </w:r>
      <w:r w:rsidR="009D3807" w:rsidRPr="005A09CC">
        <w:rPr>
          <w:rFonts w:ascii="Times New Roman" w:eastAsia="ArialMT" w:hAnsi="Times New Roman"/>
          <w:sz w:val="28"/>
          <w:szCs w:val="28"/>
          <w:lang w:val="uk-UA"/>
        </w:rPr>
        <w:t xml:space="preserve"> </w:t>
      </w:r>
      <w:r w:rsidR="00BE20C2"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Orchis palustris Jacq.</w:t>
      </w:r>
      <w:r w:rsidR="00BE20C2"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 xml:space="preserve">, </w:t>
      </w:r>
      <w:r w:rsidR="00BE20C2" w:rsidRPr="005A09CC">
        <w:rPr>
          <w:rFonts w:ascii="Times New Roman" w:eastAsia="ArialMT" w:hAnsi="Times New Roman"/>
          <w:sz w:val="28"/>
          <w:szCs w:val="28"/>
          <w:lang w:val="uk-UA"/>
        </w:rPr>
        <w:t>п</w:t>
      </w:r>
      <w:r w:rsidR="009D3807" w:rsidRPr="005A09CC">
        <w:rPr>
          <w:rFonts w:ascii="Times New Roman" w:hAnsi="Times New Roman"/>
          <w:bCs/>
          <w:sz w:val="28"/>
          <w:szCs w:val="28"/>
          <w:shd w:val="clear" w:color="auto" w:fill="FFFFFF"/>
          <w:lang w:val="uk-UA"/>
        </w:rPr>
        <w:t>лодоріжка блощична</w:t>
      </w:r>
      <w:r w:rsidR="009D3807" w:rsidRPr="005A09CC">
        <w:rPr>
          <w:rFonts w:ascii="Times New Roman" w:eastAsia="ArialMT" w:hAnsi="Times New Roman"/>
          <w:sz w:val="28"/>
          <w:szCs w:val="28"/>
          <w:lang w:val="uk-UA"/>
        </w:rPr>
        <w:t xml:space="preserve"> </w:t>
      </w:r>
      <w:r w:rsidR="00BE20C2"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Orchis coriophora L.</w:t>
      </w:r>
      <w:r w:rsidR="00BE20C2"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 xml:space="preserve">, </w:t>
      </w:r>
      <w:r w:rsidR="00BE20C2" w:rsidRPr="005A09CC">
        <w:rPr>
          <w:rFonts w:ascii="Times New Roman" w:hAnsi="Times New Roman"/>
          <w:bCs/>
          <w:sz w:val="28"/>
          <w:szCs w:val="28"/>
          <w:shd w:val="clear" w:color="auto" w:fill="FFFFFF"/>
          <w:lang w:val="uk-UA"/>
        </w:rPr>
        <w:t>з</w:t>
      </w:r>
      <w:r w:rsidR="001C2554" w:rsidRPr="005A09CC">
        <w:rPr>
          <w:rFonts w:ascii="Times New Roman" w:hAnsi="Times New Roman"/>
          <w:bCs/>
          <w:sz w:val="28"/>
          <w:szCs w:val="28"/>
          <w:shd w:val="clear" w:color="auto" w:fill="FFFFFF"/>
          <w:lang w:val="uk-UA"/>
        </w:rPr>
        <w:t>озульки м’</w:t>
      </w:r>
      <w:r w:rsidR="009D3807" w:rsidRPr="005A09CC">
        <w:rPr>
          <w:rFonts w:ascii="Times New Roman" w:hAnsi="Times New Roman"/>
          <w:bCs/>
          <w:sz w:val="28"/>
          <w:szCs w:val="28"/>
          <w:shd w:val="clear" w:color="auto" w:fill="FFFFFF"/>
          <w:lang w:val="uk-UA"/>
        </w:rPr>
        <w:t>ясо-червоні</w:t>
      </w:r>
      <w:r w:rsidR="00BE20C2" w:rsidRPr="005A09CC">
        <w:rPr>
          <w:rFonts w:ascii="Times New Roman" w:hAnsi="Times New Roman"/>
          <w:bCs/>
          <w:sz w:val="28"/>
          <w:szCs w:val="28"/>
          <w:shd w:val="clear" w:color="auto" w:fill="FFFFFF"/>
          <w:lang w:val="uk-UA"/>
        </w:rPr>
        <w:t xml:space="preserve"> (</w:t>
      </w:r>
      <w:r w:rsidRPr="005A09CC">
        <w:rPr>
          <w:rFonts w:ascii="Times New Roman" w:eastAsia="ArialMT" w:hAnsi="Times New Roman"/>
          <w:sz w:val="28"/>
          <w:szCs w:val="28"/>
          <w:lang w:val="uk-UA"/>
        </w:rPr>
        <w:t>Dactylorhiza incarnata (L.) So</w:t>
      </w:r>
      <w:r w:rsidR="00AD5F16" w:rsidRPr="005A09CC">
        <w:rPr>
          <w:rFonts w:ascii="Times New Roman" w:eastAsia="ArialMT" w:hAnsi="Times New Roman"/>
          <w:sz w:val="28"/>
          <w:szCs w:val="28"/>
          <w:lang w:val="uk-UA"/>
        </w:rPr>
        <w:t>о</w:t>
      </w:r>
      <w:r w:rsidR="00BE20C2"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 xml:space="preserve">, </w:t>
      </w:r>
      <w:r w:rsidR="00BE20C2" w:rsidRPr="005A09CC">
        <w:rPr>
          <w:rFonts w:ascii="Times New Roman" w:hAnsi="Times New Roman"/>
          <w:bCs/>
          <w:sz w:val="28"/>
          <w:szCs w:val="28"/>
          <w:shd w:val="clear" w:color="auto" w:fill="FFFFFF"/>
          <w:lang w:val="uk-UA"/>
        </w:rPr>
        <w:t>к</w:t>
      </w:r>
      <w:r w:rsidR="009C1734" w:rsidRPr="005A09CC">
        <w:rPr>
          <w:rFonts w:ascii="Times New Roman" w:hAnsi="Times New Roman"/>
          <w:bCs/>
          <w:sz w:val="28"/>
          <w:szCs w:val="28"/>
          <w:shd w:val="clear" w:color="auto" w:fill="FFFFFF"/>
          <w:lang w:val="uk-UA"/>
        </w:rPr>
        <w:t>оручка болотна</w:t>
      </w:r>
      <w:r w:rsidR="009C1734" w:rsidRPr="005A09CC">
        <w:rPr>
          <w:rFonts w:ascii="Times New Roman" w:hAnsi="Times New Roman"/>
          <w:sz w:val="28"/>
          <w:szCs w:val="28"/>
          <w:shd w:val="clear" w:color="auto" w:fill="FFFFFF"/>
          <w:lang w:val="uk-UA"/>
        </w:rPr>
        <w:t> </w:t>
      </w:r>
      <w:r w:rsidR="00BE20C2"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Epipactis palustris (L.) Crantz</w:t>
      </w:r>
      <w:r w:rsidR="00BE20C2"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 xml:space="preserve">, </w:t>
      </w:r>
      <w:r w:rsidR="00BE20C2" w:rsidRPr="005A09CC">
        <w:rPr>
          <w:rFonts w:ascii="Times New Roman" w:eastAsia="ArialMT" w:hAnsi="Times New Roman"/>
          <w:sz w:val="28"/>
          <w:szCs w:val="28"/>
          <w:lang w:val="uk-UA"/>
        </w:rPr>
        <w:t>б</w:t>
      </w:r>
      <w:r w:rsidR="009C1734" w:rsidRPr="005A09CC">
        <w:rPr>
          <w:rFonts w:ascii="Times New Roman" w:hAnsi="Times New Roman"/>
          <w:bCs/>
          <w:sz w:val="28"/>
          <w:szCs w:val="28"/>
          <w:shd w:val="clear" w:color="auto" w:fill="FFFFFF"/>
          <w:lang w:val="uk-UA"/>
        </w:rPr>
        <w:t>ілозір болотний</w:t>
      </w:r>
      <w:r w:rsidR="009C1734" w:rsidRPr="005A09CC">
        <w:rPr>
          <w:rFonts w:ascii="Times New Roman" w:eastAsia="ArialMT" w:hAnsi="Times New Roman"/>
          <w:sz w:val="28"/>
          <w:szCs w:val="28"/>
          <w:lang w:val="uk-UA"/>
        </w:rPr>
        <w:t xml:space="preserve"> </w:t>
      </w:r>
      <w:r w:rsidR="00BE20C2"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Parnassia palustris L.</w:t>
      </w:r>
      <w:r w:rsidR="00BE20C2"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 xml:space="preserve">, </w:t>
      </w:r>
      <w:r w:rsidR="00BE20C2" w:rsidRPr="005A09CC">
        <w:rPr>
          <w:rFonts w:ascii="Times New Roman" w:eastAsia="ArialMT" w:hAnsi="Times New Roman"/>
          <w:sz w:val="28"/>
          <w:szCs w:val="28"/>
          <w:lang w:val="uk-UA"/>
        </w:rPr>
        <w:t>г</w:t>
      </w:r>
      <w:r w:rsidR="009C1734" w:rsidRPr="005A09CC">
        <w:rPr>
          <w:rFonts w:ascii="Times New Roman" w:hAnsi="Times New Roman"/>
          <w:bCs/>
          <w:sz w:val="28"/>
          <w:szCs w:val="28"/>
          <w:shd w:val="clear" w:color="auto" w:fill="FFFFFF"/>
          <w:lang w:val="uk-UA"/>
        </w:rPr>
        <w:t>ронянка півмісяцева</w:t>
      </w:r>
      <w:r w:rsidR="009C1734" w:rsidRPr="005A09CC">
        <w:rPr>
          <w:rFonts w:ascii="Times New Roman" w:eastAsia="ArialMT" w:hAnsi="Times New Roman"/>
          <w:sz w:val="28"/>
          <w:szCs w:val="28"/>
          <w:lang w:val="uk-UA"/>
        </w:rPr>
        <w:t xml:space="preserve"> </w:t>
      </w:r>
      <w:r w:rsidR="00BE20C2"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Botrychium lunaria (L.) Sw.</w:t>
      </w:r>
      <w:r w:rsidR="00BE20C2"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 xml:space="preserve">, </w:t>
      </w:r>
      <w:r w:rsidR="00BE20C2" w:rsidRPr="005A09CC">
        <w:rPr>
          <w:rFonts w:ascii="Times New Roman" w:eastAsia="ArialMT" w:hAnsi="Times New Roman"/>
          <w:sz w:val="28"/>
          <w:szCs w:val="28"/>
          <w:lang w:val="uk-UA"/>
        </w:rPr>
        <w:t>в</w:t>
      </w:r>
      <w:r w:rsidR="009C1734" w:rsidRPr="005A09CC">
        <w:rPr>
          <w:rFonts w:ascii="Times New Roman" w:hAnsi="Times New Roman"/>
          <w:bCs/>
          <w:sz w:val="28"/>
          <w:szCs w:val="28"/>
          <w:shd w:val="clear" w:color="auto" w:fill="FFFFFF"/>
          <w:lang w:val="uk-UA"/>
        </w:rPr>
        <w:t xml:space="preserve">ужачка звичайна </w:t>
      </w:r>
      <w:r w:rsidR="00BE20C2" w:rsidRPr="005A09CC">
        <w:rPr>
          <w:rFonts w:ascii="Times New Roman" w:hAnsi="Times New Roman"/>
          <w:bCs/>
          <w:sz w:val="28"/>
          <w:szCs w:val="28"/>
          <w:shd w:val="clear" w:color="auto" w:fill="FFFFFF"/>
          <w:lang w:val="uk-UA"/>
        </w:rPr>
        <w:t>(</w:t>
      </w:r>
      <w:r w:rsidRPr="005A09CC">
        <w:rPr>
          <w:rFonts w:ascii="Times New Roman" w:eastAsia="ArialMT" w:hAnsi="Times New Roman"/>
          <w:sz w:val="28"/>
          <w:szCs w:val="28"/>
          <w:lang w:val="uk-UA"/>
        </w:rPr>
        <w:t>Ophioglossum vulgatum L.</w:t>
      </w:r>
      <w:r w:rsidR="00BE20C2"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 xml:space="preserve">, </w:t>
      </w:r>
      <w:r w:rsidR="00BE20C2" w:rsidRPr="005A09CC">
        <w:rPr>
          <w:rFonts w:ascii="Times New Roman" w:eastAsia="ArialMT" w:hAnsi="Times New Roman"/>
          <w:sz w:val="28"/>
          <w:szCs w:val="28"/>
          <w:lang w:val="uk-UA"/>
        </w:rPr>
        <w:t>в</w:t>
      </w:r>
      <w:r w:rsidR="009C1734" w:rsidRPr="005A09CC">
        <w:rPr>
          <w:rFonts w:ascii="Times New Roman" w:hAnsi="Times New Roman"/>
          <w:bCs/>
          <w:sz w:val="28"/>
          <w:szCs w:val="28"/>
          <w:shd w:val="clear" w:color="auto" w:fill="FFFFFF"/>
          <w:lang w:val="uk-UA"/>
        </w:rPr>
        <w:t>алер</w:t>
      </w:r>
      <w:r w:rsidR="005E1D76" w:rsidRPr="005A09CC">
        <w:rPr>
          <w:rFonts w:ascii="Times New Roman" w:hAnsi="Times New Roman"/>
          <w:bCs/>
          <w:sz w:val="28"/>
          <w:szCs w:val="28"/>
          <w:shd w:val="clear" w:color="auto" w:fill="FFFFFF"/>
          <w:lang w:val="uk-UA"/>
        </w:rPr>
        <w:t>іа</w:t>
      </w:r>
      <w:r w:rsidR="009C1734" w:rsidRPr="005A09CC">
        <w:rPr>
          <w:rFonts w:ascii="Times New Roman" w:hAnsi="Times New Roman"/>
          <w:bCs/>
          <w:sz w:val="28"/>
          <w:szCs w:val="28"/>
          <w:shd w:val="clear" w:color="auto" w:fill="FFFFFF"/>
          <w:lang w:val="uk-UA"/>
        </w:rPr>
        <w:t>на лікарська</w:t>
      </w:r>
      <w:r w:rsidR="009C1734" w:rsidRPr="005A09CC">
        <w:rPr>
          <w:rFonts w:ascii="Times New Roman" w:hAnsi="Times New Roman"/>
          <w:sz w:val="28"/>
          <w:szCs w:val="28"/>
          <w:shd w:val="clear" w:color="auto" w:fill="FFFFFF"/>
          <w:lang w:val="uk-UA"/>
        </w:rPr>
        <w:t> </w:t>
      </w:r>
      <w:r w:rsidR="009C1734" w:rsidRPr="005A09CC">
        <w:rPr>
          <w:rFonts w:ascii="Times New Roman" w:eastAsia="ArialMT" w:hAnsi="Times New Roman"/>
          <w:sz w:val="28"/>
          <w:szCs w:val="28"/>
          <w:lang w:val="uk-UA"/>
        </w:rPr>
        <w:t xml:space="preserve"> </w:t>
      </w:r>
      <w:r w:rsidR="00BE20C2" w:rsidRPr="005A09CC">
        <w:rPr>
          <w:rFonts w:ascii="Times New Roman" w:eastAsia="ArialMT" w:hAnsi="Times New Roman"/>
          <w:sz w:val="28"/>
          <w:szCs w:val="28"/>
          <w:lang w:val="uk-UA"/>
        </w:rPr>
        <w:t>(</w:t>
      </w:r>
      <w:r w:rsidRPr="005A09CC">
        <w:rPr>
          <w:rFonts w:ascii="Times New Roman" w:eastAsia="ArialMT" w:hAnsi="Times New Roman"/>
          <w:sz w:val="28"/>
          <w:szCs w:val="28"/>
          <w:lang w:val="uk-UA"/>
        </w:rPr>
        <w:t>Valeriana officinalis</w:t>
      </w:r>
      <w:r w:rsidR="00965E82" w:rsidRPr="005A09CC">
        <w:rPr>
          <w:rFonts w:ascii="Times New Roman" w:eastAsia="ArialMT" w:hAnsi="Times New Roman"/>
          <w:sz w:val="28"/>
          <w:szCs w:val="28"/>
          <w:lang w:val="uk-UA"/>
        </w:rPr>
        <w:t> </w:t>
      </w:r>
      <w:r w:rsidRPr="005A09CC">
        <w:rPr>
          <w:rFonts w:ascii="Times New Roman" w:eastAsia="ArialMT" w:hAnsi="Times New Roman"/>
          <w:sz w:val="28"/>
          <w:szCs w:val="28"/>
          <w:lang w:val="uk-UA"/>
        </w:rPr>
        <w:t>L.</w:t>
      </w:r>
      <w:r w:rsidR="00BE20C2" w:rsidRPr="005A09CC">
        <w:rPr>
          <w:rFonts w:ascii="Times New Roman" w:eastAsia="ArialMT" w:hAnsi="Times New Roman"/>
          <w:sz w:val="28"/>
          <w:szCs w:val="28"/>
          <w:lang w:val="uk-UA"/>
        </w:rPr>
        <w:t>).</w:t>
      </w:r>
    </w:p>
    <w:p w14:paraId="130F5F8E" w14:textId="77777777" w:rsidR="00EB718B" w:rsidRDefault="00AA5977" w:rsidP="00DA754E">
      <w:pPr>
        <w:spacing w:line="360" w:lineRule="auto"/>
        <w:ind w:firstLine="709"/>
        <w:contextualSpacing/>
        <w:jc w:val="both"/>
        <w:rPr>
          <w:rFonts w:ascii="Times New Roman" w:eastAsia="ArialMT" w:hAnsi="Times New Roman"/>
          <w:sz w:val="28"/>
          <w:szCs w:val="28"/>
          <w:lang w:val="uk-UA"/>
        </w:rPr>
      </w:pPr>
      <w:r w:rsidRPr="005A09CC">
        <w:rPr>
          <w:rFonts w:ascii="Times New Roman" w:eastAsia="ArialMT" w:hAnsi="Times New Roman"/>
          <w:b/>
          <w:i/>
          <w:sz w:val="28"/>
          <w:szCs w:val="28"/>
          <w:lang w:val="uk-UA"/>
        </w:rPr>
        <w:t>Тваринний світ</w:t>
      </w:r>
      <w:r w:rsidRPr="005A09CC">
        <w:rPr>
          <w:rFonts w:ascii="Times New Roman" w:eastAsia="ArialMT" w:hAnsi="Times New Roman"/>
          <w:sz w:val="28"/>
          <w:szCs w:val="28"/>
          <w:lang w:val="uk-UA"/>
        </w:rPr>
        <w:t xml:space="preserve"> Харкова досить різноманітний через співіснування </w:t>
      </w:r>
      <w:r w:rsidR="00C807A7" w:rsidRPr="005A09CC">
        <w:rPr>
          <w:rFonts w:ascii="Times New Roman" w:eastAsia="ArialMT" w:hAnsi="Times New Roman"/>
          <w:sz w:val="28"/>
          <w:szCs w:val="28"/>
          <w:lang w:val="uk-UA"/>
        </w:rPr>
        <w:t xml:space="preserve">залишків </w:t>
      </w:r>
      <w:r w:rsidRPr="005A09CC">
        <w:rPr>
          <w:rFonts w:ascii="Times New Roman" w:eastAsia="ArialMT" w:hAnsi="Times New Roman"/>
          <w:sz w:val="28"/>
          <w:szCs w:val="28"/>
          <w:lang w:val="uk-UA"/>
        </w:rPr>
        <w:t xml:space="preserve">природних (корінних) біотопів </w:t>
      </w:r>
      <w:r w:rsidR="005E1D76" w:rsidRPr="005A09CC">
        <w:rPr>
          <w:rFonts w:ascii="Times New Roman" w:eastAsia="ArialMT" w:hAnsi="Times New Roman"/>
          <w:sz w:val="28"/>
          <w:szCs w:val="28"/>
          <w:lang w:val="uk-UA"/>
        </w:rPr>
        <w:t>і</w:t>
      </w:r>
      <w:r w:rsidRPr="005A09CC">
        <w:rPr>
          <w:rFonts w:ascii="Times New Roman" w:eastAsia="ArialMT" w:hAnsi="Times New Roman"/>
          <w:sz w:val="28"/>
          <w:szCs w:val="28"/>
          <w:lang w:val="uk-UA"/>
        </w:rPr>
        <w:t xml:space="preserve">з біотопами антропогенного походження. Тут </w:t>
      </w:r>
      <w:r w:rsidR="005E1D76" w:rsidRPr="005A09CC">
        <w:rPr>
          <w:rFonts w:ascii="Times New Roman" w:eastAsia="ArialMT" w:hAnsi="Times New Roman"/>
          <w:sz w:val="28"/>
          <w:szCs w:val="28"/>
          <w:lang w:val="uk-UA"/>
        </w:rPr>
        <w:t>трапляються</w:t>
      </w:r>
      <w:r w:rsidRPr="005A09CC">
        <w:rPr>
          <w:rFonts w:ascii="Times New Roman" w:eastAsia="ArialMT" w:hAnsi="Times New Roman"/>
          <w:sz w:val="28"/>
          <w:szCs w:val="28"/>
          <w:lang w:val="uk-UA"/>
        </w:rPr>
        <w:t xml:space="preserve"> невеликі за розміром ссавці: кажани, мишоподібні гризуни</w:t>
      </w:r>
      <w:r w:rsidR="00BE20C2" w:rsidRPr="005A09CC">
        <w:rPr>
          <w:rFonts w:ascii="Times New Roman" w:eastAsia="ArialMT" w:hAnsi="Times New Roman"/>
          <w:sz w:val="28"/>
          <w:szCs w:val="28"/>
          <w:lang w:val="uk-UA"/>
        </w:rPr>
        <w:t xml:space="preserve">, </w:t>
      </w:r>
      <w:r w:rsidRPr="005A09CC">
        <w:rPr>
          <w:rFonts w:ascii="Times New Roman" w:eastAsia="ArialMT" w:hAnsi="Times New Roman"/>
          <w:sz w:val="28"/>
          <w:szCs w:val="28"/>
          <w:lang w:val="uk-UA"/>
        </w:rPr>
        <w:t xml:space="preserve">земноводні (зелена ропуха та ін.) та численні представники членистоногих (павукоподібні, комахи двокрилі, жуки, метелеки). </w:t>
      </w:r>
    </w:p>
    <w:p w14:paraId="4FD17DFC" w14:textId="77777777" w:rsidR="0003438B" w:rsidRDefault="00AA5977" w:rsidP="00DA754E">
      <w:pPr>
        <w:spacing w:line="360" w:lineRule="auto"/>
        <w:ind w:firstLine="709"/>
        <w:contextualSpacing/>
        <w:jc w:val="both"/>
        <w:rPr>
          <w:rFonts w:ascii="Times New Roman" w:eastAsia="ArialMT" w:hAnsi="Times New Roman"/>
          <w:sz w:val="28"/>
          <w:szCs w:val="28"/>
          <w:lang w:val="uk-UA"/>
        </w:rPr>
      </w:pPr>
      <w:r w:rsidRPr="005A09CC">
        <w:rPr>
          <w:rFonts w:ascii="Times New Roman" w:eastAsia="ArialMT" w:hAnsi="Times New Roman"/>
          <w:sz w:val="28"/>
          <w:szCs w:val="28"/>
          <w:lang w:val="uk-UA"/>
        </w:rPr>
        <w:t>Орнітофауна представлена видовим різноманіттям птахів: кільчаста горлиця, хатній сич, чорний стриж, грак, галка, шпак, сільська та місцева ластівки, хатній та польовий горобці, звичайна камінка, сіра мухоловка тощо.</w:t>
      </w:r>
    </w:p>
    <w:p w14:paraId="32DB1D9D" w14:textId="77777777" w:rsidR="00EB718B" w:rsidRDefault="00EB718B" w:rsidP="005D4D1F">
      <w:pPr>
        <w:spacing w:after="160" w:line="259" w:lineRule="auto"/>
        <w:rPr>
          <w:rFonts w:ascii="Times New Roman" w:hAnsi="Times New Roman"/>
          <w:b/>
          <w:sz w:val="28"/>
          <w:szCs w:val="28"/>
          <w:lang w:val="uk-UA"/>
        </w:rPr>
      </w:pPr>
    </w:p>
    <w:p w14:paraId="1B0BED8C" w14:textId="77777777" w:rsidR="00BF2F58" w:rsidRPr="005A09CC" w:rsidRDefault="00BF2F58" w:rsidP="00EB718B">
      <w:pPr>
        <w:spacing w:after="160" w:line="259" w:lineRule="auto"/>
        <w:ind w:firstLine="708"/>
        <w:jc w:val="both"/>
        <w:rPr>
          <w:rFonts w:ascii="Times New Roman" w:hAnsi="Times New Roman"/>
          <w:b/>
          <w:sz w:val="28"/>
          <w:szCs w:val="28"/>
          <w:lang w:val="uk-UA"/>
        </w:rPr>
      </w:pPr>
      <w:r w:rsidRPr="005A09CC">
        <w:rPr>
          <w:rFonts w:ascii="Times New Roman" w:hAnsi="Times New Roman"/>
          <w:b/>
          <w:sz w:val="28"/>
          <w:szCs w:val="28"/>
          <w:lang w:val="uk-UA"/>
        </w:rPr>
        <w:t xml:space="preserve">3.1.2 Відтворена генетико-морфологічна територіальна структура ландшафту </w:t>
      </w:r>
    </w:p>
    <w:p w14:paraId="33A4E1B6" w14:textId="77777777" w:rsidR="00F149D3" w:rsidRPr="005A09CC" w:rsidRDefault="00F149D3" w:rsidP="00F149D3">
      <w:pPr>
        <w:autoSpaceDE w:val="0"/>
        <w:autoSpaceDN w:val="0"/>
        <w:adjustRightInd w:val="0"/>
        <w:spacing w:line="360" w:lineRule="auto"/>
        <w:ind w:firstLine="708"/>
        <w:jc w:val="both"/>
        <w:rPr>
          <w:rFonts w:ascii="Times New Roman" w:hAnsi="Times New Roman"/>
          <w:color w:val="000000"/>
          <w:sz w:val="28"/>
          <w:szCs w:val="28"/>
          <w:lang w:val="uk-UA"/>
        </w:rPr>
      </w:pPr>
    </w:p>
    <w:p w14:paraId="5773D264" w14:textId="77777777" w:rsidR="00AF10F1" w:rsidRPr="005A09CC" w:rsidRDefault="00BF2F58" w:rsidP="00973D44">
      <w:pPr>
        <w:spacing w:line="360" w:lineRule="auto"/>
        <w:ind w:firstLine="709"/>
        <w:contextualSpacing/>
        <w:jc w:val="both"/>
        <w:rPr>
          <w:rFonts w:ascii="Times New Roman" w:hAnsi="Times New Roman"/>
          <w:sz w:val="28"/>
          <w:szCs w:val="28"/>
          <w:lang w:val="uk-UA"/>
        </w:rPr>
      </w:pPr>
      <w:r w:rsidRPr="005A09CC">
        <w:rPr>
          <w:rFonts w:ascii="Times New Roman" w:eastAsia="ArialMT" w:hAnsi="Times New Roman"/>
          <w:sz w:val="28"/>
          <w:szCs w:val="28"/>
          <w:lang w:val="uk-UA"/>
        </w:rPr>
        <w:t xml:space="preserve">У межах міста </w:t>
      </w:r>
      <w:r w:rsidR="0062533C" w:rsidRPr="005A09CC">
        <w:rPr>
          <w:rFonts w:ascii="Times New Roman" w:eastAsia="ArialMT" w:hAnsi="Times New Roman"/>
          <w:sz w:val="28"/>
          <w:szCs w:val="28"/>
          <w:lang w:val="uk-UA"/>
        </w:rPr>
        <w:t>встановлено головні риси генетико-морфологічної будови ландшафту (</w:t>
      </w:r>
      <w:r w:rsidR="00973D44">
        <w:rPr>
          <w:rFonts w:ascii="Times New Roman" w:eastAsia="ArialMT" w:hAnsi="Times New Roman"/>
          <w:sz w:val="28"/>
          <w:szCs w:val="28"/>
          <w:lang w:val="uk-UA"/>
        </w:rPr>
        <w:t>Додаток В</w:t>
      </w:r>
      <w:r w:rsidR="00143767" w:rsidRPr="005A09CC">
        <w:rPr>
          <w:rFonts w:ascii="Times New Roman" w:eastAsia="ArialMT" w:hAnsi="Times New Roman"/>
          <w:sz w:val="28"/>
          <w:szCs w:val="28"/>
          <w:lang w:val="uk-UA"/>
        </w:rPr>
        <w:t>, табл. 3.2</w:t>
      </w:r>
      <w:r w:rsidR="0062533C" w:rsidRPr="005A09CC">
        <w:rPr>
          <w:rFonts w:ascii="Times New Roman" w:eastAsia="ArialMT" w:hAnsi="Times New Roman"/>
          <w:sz w:val="28"/>
          <w:szCs w:val="28"/>
          <w:lang w:val="uk-UA"/>
        </w:rPr>
        <w:t>)</w:t>
      </w:r>
      <w:r w:rsidRPr="005A09CC">
        <w:rPr>
          <w:rFonts w:ascii="Times New Roman" w:hAnsi="Times New Roman"/>
          <w:sz w:val="28"/>
          <w:szCs w:val="28"/>
          <w:lang w:val="uk-UA"/>
        </w:rPr>
        <w:t>.</w:t>
      </w:r>
    </w:p>
    <w:p w14:paraId="115B26EA" w14:textId="77777777" w:rsidR="00BF2F58" w:rsidRDefault="00BF2F58" w:rsidP="00973D44">
      <w:pPr>
        <w:spacing w:after="160" w:line="360" w:lineRule="auto"/>
        <w:contextualSpacing/>
        <w:rPr>
          <w:rFonts w:ascii="Times New Roman" w:hAnsi="Times New Roman"/>
          <w:sz w:val="28"/>
          <w:szCs w:val="28"/>
          <w:lang w:val="uk-UA"/>
        </w:rPr>
      </w:pPr>
    </w:p>
    <w:p w14:paraId="70F097A7" w14:textId="77777777" w:rsidR="00EB718B" w:rsidRPr="005A09CC" w:rsidRDefault="00EB718B" w:rsidP="00973D44">
      <w:pPr>
        <w:spacing w:after="160" w:line="360" w:lineRule="auto"/>
        <w:contextualSpacing/>
        <w:rPr>
          <w:rFonts w:ascii="Times New Roman" w:hAnsi="Times New Roman"/>
          <w:sz w:val="28"/>
          <w:szCs w:val="28"/>
          <w:lang w:val="uk-UA"/>
        </w:rPr>
      </w:pPr>
    </w:p>
    <w:p w14:paraId="58F6C7CB" w14:textId="77777777" w:rsidR="00143767" w:rsidRPr="005A09CC" w:rsidRDefault="00143767" w:rsidP="00973D44">
      <w:pPr>
        <w:pStyle w:val="a3"/>
        <w:spacing w:line="360" w:lineRule="auto"/>
        <w:ind w:left="0"/>
        <w:jc w:val="right"/>
        <w:rPr>
          <w:rStyle w:val="apple-converted-space"/>
          <w:rFonts w:ascii="Times New Roman" w:hAnsi="Times New Roman"/>
          <w:i/>
          <w:sz w:val="28"/>
          <w:szCs w:val="28"/>
          <w:lang w:val="uk-UA"/>
        </w:rPr>
      </w:pPr>
      <w:r w:rsidRPr="005A09CC">
        <w:rPr>
          <w:rStyle w:val="apple-converted-space"/>
          <w:rFonts w:ascii="Times New Roman" w:hAnsi="Times New Roman"/>
          <w:i/>
          <w:sz w:val="28"/>
          <w:szCs w:val="28"/>
          <w:lang w:val="uk-UA"/>
        </w:rPr>
        <w:lastRenderedPageBreak/>
        <w:t>Таблиця</w:t>
      </w:r>
      <w:r w:rsidR="002C5093" w:rsidRPr="005A09CC">
        <w:rPr>
          <w:rStyle w:val="apple-converted-space"/>
          <w:rFonts w:ascii="Times New Roman" w:hAnsi="Times New Roman"/>
          <w:i/>
          <w:sz w:val="28"/>
          <w:szCs w:val="28"/>
          <w:lang w:val="uk-UA"/>
        </w:rPr>
        <w:t xml:space="preserve"> 3.2</w:t>
      </w:r>
    </w:p>
    <w:p w14:paraId="0E5BA6C4" w14:textId="77777777" w:rsidR="00143767" w:rsidRPr="005A09CC" w:rsidRDefault="00143767" w:rsidP="00143767">
      <w:pPr>
        <w:pStyle w:val="a3"/>
        <w:spacing w:line="360" w:lineRule="auto"/>
        <w:ind w:left="0"/>
        <w:jc w:val="center"/>
        <w:rPr>
          <w:rStyle w:val="apple-converted-space"/>
          <w:rFonts w:ascii="Times New Roman" w:hAnsi="Times New Roman"/>
          <w:b/>
          <w:sz w:val="28"/>
          <w:szCs w:val="28"/>
          <w:lang w:val="uk-UA"/>
        </w:rPr>
      </w:pPr>
      <w:r w:rsidRPr="005A09CC">
        <w:rPr>
          <w:rStyle w:val="apple-converted-space"/>
          <w:rFonts w:ascii="Times New Roman" w:hAnsi="Times New Roman"/>
          <w:b/>
          <w:sz w:val="28"/>
          <w:szCs w:val="28"/>
          <w:lang w:val="uk-UA"/>
        </w:rPr>
        <w:t>Умовні позначення до картографічного твору «Вітворена генетико-морфологічна територіальна структура міського ландшафту Харкова»</w:t>
      </w:r>
    </w:p>
    <w:p w14:paraId="6D1975E2" w14:textId="77777777" w:rsidR="00143767" w:rsidRPr="005A09CC" w:rsidRDefault="00143767" w:rsidP="00143767">
      <w:pPr>
        <w:spacing w:line="259" w:lineRule="auto"/>
        <w:jc w:val="center"/>
        <w:rPr>
          <w:rStyle w:val="apple-converted-space"/>
          <w:rFonts w:ascii="Times New Roman" w:hAnsi="Times New Roman"/>
          <w:sz w:val="28"/>
          <w:szCs w:val="28"/>
          <w:lang w:val="uk-UA"/>
        </w:rPr>
      </w:pPr>
    </w:p>
    <w:tbl>
      <w:tblPr>
        <w:tblStyle w:val="af"/>
        <w:tblW w:w="10176" w:type="dxa"/>
        <w:jc w:val="center"/>
        <w:tblLook w:val="04A0" w:firstRow="1" w:lastRow="0" w:firstColumn="1" w:lastColumn="0" w:noHBand="0" w:noVBand="1"/>
      </w:tblPr>
      <w:tblGrid>
        <w:gridCol w:w="1427"/>
        <w:gridCol w:w="560"/>
        <w:gridCol w:w="877"/>
        <w:gridCol w:w="7312"/>
      </w:tblGrid>
      <w:tr w:rsidR="001E2E88" w:rsidRPr="005A09CC" w14:paraId="717684D0" w14:textId="77777777" w:rsidTr="0092466B">
        <w:trPr>
          <w:trHeight w:val="357"/>
          <w:jc w:val="center"/>
        </w:trPr>
        <w:tc>
          <w:tcPr>
            <w:tcW w:w="1351" w:type="dxa"/>
            <w:shd w:val="clear" w:color="auto" w:fill="auto"/>
          </w:tcPr>
          <w:p w14:paraId="04CC404A" w14:textId="77777777" w:rsidR="00143767" w:rsidRPr="005A09CC" w:rsidRDefault="00143767" w:rsidP="00143767">
            <w:pPr>
              <w:contextualSpacing/>
              <w:jc w:val="center"/>
              <w:rPr>
                <w:rFonts w:ascii="Times New Roman" w:hAnsi="Times New Roman"/>
                <w:lang w:val="uk-UA"/>
              </w:rPr>
            </w:pPr>
            <w:r w:rsidRPr="005A09CC">
              <w:rPr>
                <w:rFonts w:ascii="Times New Roman" w:hAnsi="Times New Roman"/>
                <w:lang w:val="uk-UA"/>
              </w:rPr>
              <w:t>Ум</w:t>
            </w:r>
            <w:r w:rsidR="00377936" w:rsidRPr="005A09CC">
              <w:rPr>
                <w:rFonts w:ascii="Times New Roman" w:hAnsi="Times New Roman"/>
                <w:lang w:val="uk-UA"/>
              </w:rPr>
              <w:t>.</w:t>
            </w:r>
            <w:r w:rsidRPr="005A09CC">
              <w:rPr>
                <w:rFonts w:ascii="Times New Roman" w:hAnsi="Times New Roman"/>
                <w:lang w:val="uk-UA"/>
              </w:rPr>
              <w:t xml:space="preserve"> поз</w:t>
            </w:r>
          </w:p>
        </w:tc>
        <w:tc>
          <w:tcPr>
            <w:tcW w:w="562" w:type="dxa"/>
          </w:tcPr>
          <w:p w14:paraId="2ACAFAA0" w14:textId="77777777" w:rsidR="00143767" w:rsidRPr="005A09CC" w:rsidRDefault="00377936" w:rsidP="00143767">
            <w:pPr>
              <w:contextualSpacing/>
              <w:jc w:val="center"/>
              <w:rPr>
                <w:rFonts w:ascii="Times New Roman" w:hAnsi="Times New Roman"/>
                <w:lang w:val="uk-UA"/>
              </w:rPr>
            </w:pPr>
            <w:r w:rsidRPr="005A09CC">
              <w:rPr>
                <w:rFonts w:ascii="Times New Roman" w:hAnsi="Times New Roman"/>
                <w:lang w:val="uk-UA"/>
              </w:rPr>
              <w:t>№</w:t>
            </w:r>
          </w:p>
        </w:tc>
        <w:tc>
          <w:tcPr>
            <w:tcW w:w="877" w:type="dxa"/>
            <w:shd w:val="clear" w:color="auto" w:fill="auto"/>
          </w:tcPr>
          <w:p w14:paraId="47FD9841" w14:textId="77777777" w:rsidR="00143767" w:rsidRPr="005A09CC" w:rsidRDefault="00143767" w:rsidP="00143767">
            <w:pPr>
              <w:contextualSpacing/>
              <w:jc w:val="center"/>
              <w:rPr>
                <w:rFonts w:ascii="Times New Roman" w:hAnsi="Times New Roman"/>
                <w:lang w:val="uk-UA"/>
              </w:rPr>
            </w:pPr>
            <w:r w:rsidRPr="005A09CC">
              <w:rPr>
                <w:rFonts w:ascii="Times New Roman" w:hAnsi="Times New Roman"/>
                <w:lang w:val="uk-UA"/>
              </w:rPr>
              <w:t>Індекс</w:t>
            </w:r>
          </w:p>
        </w:tc>
        <w:tc>
          <w:tcPr>
            <w:tcW w:w="7386" w:type="dxa"/>
            <w:shd w:val="clear" w:color="auto" w:fill="auto"/>
          </w:tcPr>
          <w:p w14:paraId="66C6BE11" w14:textId="77777777" w:rsidR="00143767" w:rsidRPr="005A09CC" w:rsidRDefault="00143767" w:rsidP="00143767">
            <w:pPr>
              <w:contextualSpacing/>
              <w:jc w:val="center"/>
              <w:rPr>
                <w:rFonts w:ascii="Times New Roman" w:hAnsi="Times New Roman"/>
                <w:lang w:val="uk-UA"/>
              </w:rPr>
            </w:pPr>
            <w:r w:rsidRPr="005A09CC">
              <w:rPr>
                <w:rFonts w:ascii="Times New Roman" w:hAnsi="Times New Roman"/>
                <w:lang w:val="uk-UA"/>
              </w:rPr>
              <w:t>Назва урочища</w:t>
            </w:r>
          </w:p>
        </w:tc>
      </w:tr>
      <w:tr w:rsidR="00143767" w:rsidRPr="008C4A03" w14:paraId="199539E7" w14:textId="77777777" w:rsidTr="003241C4">
        <w:trPr>
          <w:trHeight w:val="356"/>
          <w:jc w:val="center"/>
        </w:trPr>
        <w:tc>
          <w:tcPr>
            <w:tcW w:w="10176" w:type="dxa"/>
            <w:gridSpan w:val="4"/>
            <w:shd w:val="clear" w:color="auto" w:fill="BFBFBF" w:themeFill="background1" w:themeFillShade="BF"/>
          </w:tcPr>
          <w:p w14:paraId="6AD21C51" w14:textId="77777777" w:rsidR="00143767" w:rsidRPr="005A09CC" w:rsidRDefault="00802BB1" w:rsidP="00802BB1">
            <w:pPr>
              <w:contextualSpacing/>
              <w:jc w:val="center"/>
              <w:rPr>
                <w:rFonts w:ascii="Times New Roman" w:hAnsi="Times New Roman"/>
                <w:b/>
                <w:lang w:val="uk-UA"/>
              </w:rPr>
            </w:pPr>
            <w:r w:rsidRPr="005A09CC">
              <w:rPr>
                <w:rFonts w:ascii="Times New Roman" w:hAnsi="Times New Roman"/>
                <w:b/>
                <w:color w:val="000000" w:themeColor="text1"/>
                <w:lang w:val="uk-UA"/>
              </w:rPr>
              <w:t>Міжрічковий тип природно-територіальних комплексів</w:t>
            </w:r>
          </w:p>
        </w:tc>
      </w:tr>
      <w:tr w:rsidR="00143767" w:rsidRPr="008C4A03" w14:paraId="4A37DADD" w14:textId="77777777" w:rsidTr="003241C4">
        <w:trPr>
          <w:trHeight w:val="188"/>
          <w:jc w:val="center"/>
        </w:trPr>
        <w:tc>
          <w:tcPr>
            <w:tcW w:w="10176" w:type="dxa"/>
            <w:gridSpan w:val="4"/>
            <w:shd w:val="clear" w:color="auto" w:fill="F2F2F2" w:themeFill="background1" w:themeFillShade="F2"/>
          </w:tcPr>
          <w:p w14:paraId="0CDB0ABE" w14:textId="77777777" w:rsidR="00143767" w:rsidRPr="005A09CC" w:rsidRDefault="00143767" w:rsidP="006C2793">
            <w:pPr>
              <w:contextualSpacing/>
              <w:jc w:val="center"/>
              <w:rPr>
                <w:rFonts w:ascii="Times New Roman" w:hAnsi="Times New Roman"/>
                <w:b/>
                <w:lang w:val="uk-UA"/>
              </w:rPr>
            </w:pPr>
            <w:r w:rsidRPr="005A09CC">
              <w:rPr>
                <w:rFonts w:ascii="Times New Roman" w:hAnsi="Times New Roman"/>
                <w:b/>
                <w:lang w:val="uk-UA"/>
              </w:rPr>
              <w:t>Акумулятивно-денудаційна рівнина (плато) позальодовикової зони пізньоміоценового віку,</w:t>
            </w:r>
            <w:r w:rsidR="006C2793" w:rsidRPr="005A09CC">
              <w:rPr>
                <w:rFonts w:ascii="Times New Roman" w:hAnsi="Times New Roman"/>
                <w:b/>
                <w:lang w:val="uk-UA"/>
              </w:rPr>
              <w:t xml:space="preserve"> розчленована балками та ярами </w:t>
            </w:r>
          </w:p>
        </w:tc>
      </w:tr>
      <w:tr w:rsidR="001E2E88" w:rsidRPr="008C4A03" w14:paraId="139820F1" w14:textId="77777777" w:rsidTr="0092466B">
        <w:trPr>
          <w:trHeight w:val="188"/>
          <w:jc w:val="center"/>
        </w:trPr>
        <w:tc>
          <w:tcPr>
            <w:tcW w:w="1351" w:type="dxa"/>
            <w:shd w:val="clear" w:color="auto" w:fill="auto"/>
          </w:tcPr>
          <w:p w14:paraId="5BD420D5" w14:textId="77777777" w:rsidR="00143767" w:rsidRPr="005A09CC" w:rsidRDefault="00F149D3" w:rsidP="00F149D3">
            <w:pPr>
              <w:contextualSpacing/>
              <w:jc w:val="center"/>
              <w:rPr>
                <w:rFonts w:ascii="Times New Roman" w:hAnsi="Times New Roman"/>
                <w:lang w:val="uk-UA"/>
              </w:rPr>
            </w:pPr>
            <w:r w:rsidRPr="005A09CC">
              <w:object w:dxaOrig="2850" w:dyaOrig="1500" w14:anchorId="6FFA606B">
                <v:shape id="_x0000_i1026" type="#_x0000_t75" style="width:54pt;height:30pt" o:ole="">
                  <v:imagedata r:id="rId48" o:title=""/>
                </v:shape>
                <o:OLEObject Type="Embed" ProgID="PBrush" ShapeID="_x0000_i1026" DrawAspect="Content" ObjectID="_1680685298" r:id="rId49"/>
              </w:object>
            </w:r>
          </w:p>
        </w:tc>
        <w:tc>
          <w:tcPr>
            <w:tcW w:w="562" w:type="dxa"/>
            <w:shd w:val="clear" w:color="auto" w:fill="auto"/>
          </w:tcPr>
          <w:p w14:paraId="73FC6F55" w14:textId="77777777" w:rsidR="00143767" w:rsidRPr="005A09CC" w:rsidRDefault="00143767" w:rsidP="00143767">
            <w:pPr>
              <w:contextualSpacing/>
              <w:jc w:val="center"/>
              <w:rPr>
                <w:rFonts w:ascii="Times New Roman" w:hAnsi="Times New Roman"/>
              </w:rPr>
            </w:pPr>
            <w:r w:rsidRPr="005A09CC">
              <w:rPr>
                <w:rFonts w:ascii="Times New Roman" w:hAnsi="Times New Roman"/>
              </w:rPr>
              <w:t>1</w:t>
            </w:r>
          </w:p>
        </w:tc>
        <w:tc>
          <w:tcPr>
            <w:tcW w:w="877" w:type="dxa"/>
            <w:shd w:val="clear" w:color="auto" w:fill="auto"/>
          </w:tcPr>
          <w:p w14:paraId="3647F58F" w14:textId="77777777" w:rsidR="00143767" w:rsidRPr="005A09CC" w:rsidRDefault="00143767" w:rsidP="00143767">
            <w:pPr>
              <w:contextualSpacing/>
              <w:jc w:val="center"/>
              <w:rPr>
                <w:rFonts w:ascii="Times New Roman" w:hAnsi="Times New Roman"/>
                <w:lang w:val="uk-UA"/>
              </w:rPr>
            </w:pPr>
            <w:r w:rsidRPr="005A09CC">
              <w:rPr>
                <w:rFonts w:ascii="Times New Roman" w:hAnsi="Times New Roman"/>
                <w:lang w:val="uk-UA"/>
              </w:rPr>
              <w:t>M.1</w:t>
            </w:r>
          </w:p>
        </w:tc>
        <w:tc>
          <w:tcPr>
            <w:tcW w:w="7386" w:type="dxa"/>
            <w:shd w:val="clear" w:color="auto" w:fill="auto"/>
          </w:tcPr>
          <w:p w14:paraId="01A43529" w14:textId="77777777" w:rsidR="00143767" w:rsidRPr="005A09CC" w:rsidRDefault="00377936" w:rsidP="00143767">
            <w:pPr>
              <w:contextualSpacing/>
              <w:jc w:val="both"/>
              <w:rPr>
                <w:rFonts w:ascii="Times New Roman" w:hAnsi="Times New Roman"/>
                <w:lang w:val="uk-UA"/>
              </w:rPr>
            </w:pPr>
            <w:r w:rsidRPr="005A09CC">
              <w:rPr>
                <w:rFonts w:ascii="Times New Roman" w:hAnsi="Times New Roman"/>
                <w:lang w:val="uk-UA"/>
              </w:rPr>
              <w:t>субгоризонтальні  та слабко похилі поверхні на палеоген-неогеновій і крейдовій основі, перекритій лесоподібними суглинками з темно сірими опідзоленими ґрунтами під  кленово-липовими дібровами</w:t>
            </w:r>
          </w:p>
        </w:tc>
      </w:tr>
      <w:tr w:rsidR="00143767" w:rsidRPr="008C4A03" w14:paraId="4DA46DEC" w14:textId="77777777" w:rsidTr="003241C4">
        <w:trPr>
          <w:trHeight w:val="188"/>
          <w:jc w:val="center"/>
        </w:trPr>
        <w:tc>
          <w:tcPr>
            <w:tcW w:w="10176" w:type="dxa"/>
            <w:gridSpan w:val="4"/>
            <w:shd w:val="clear" w:color="auto" w:fill="BFBFBF" w:themeFill="background1" w:themeFillShade="BF"/>
          </w:tcPr>
          <w:p w14:paraId="4E34761F" w14:textId="77777777" w:rsidR="00143767" w:rsidRPr="005A09CC" w:rsidRDefault="00802BB1" w:rsidP="00802BB1">
            <w:pPr>
              <w:contextualSpacing/>
              <w:jc w:val="center"/>
              <w:rPr>
                <w:rFonts w:ascii="Times New Roman" w:hAnsi="Times New Roman"/>
                <w:lang w:val="uk-UA"/>
              </w:rPr>
            </w:pPr>
            <w:r w:rsidRPr="005A09CC">
              <w:rPr>
                <w:rFonts w:ascii="Times New Roman" w:hAnsi="Times New Roman"/>
                <w:b/>
                <w:color w:val="000000" w:themeColor="text1"/>
                <w:lang w:val="uk-UA"/>
              </w:rPr>
              <w:t>Долинний тип природно-територіальних комплексів</w:t>
            </w:r>
          </w:p>
        </w:tc>
      </w:tr>
      <w:tr w:rsidR="00591BC9" w:rsidRPr="005A09CC" w14:paraId="51C244CE" w14:textId="77777777" w:rsidTr="00591BC9">
        <w:trPr>
          <w:trHeight w:val="188"/>
          <w:jc w:val="center"/>
        </w:trPr>
        <w:tc>
          <w:tcPr>
            <w:tcW w:w="10176" w:type="dxa"/>
            <w:gridSpan w:val="4"/>
            <w:shd w:val="clear" w:color="auto" w:fill="D9D9D9" w:themeFill="background1" w:themeFillShade="D9"/>
          </w:tcPr>
          <w:p w14:paraId="3819D30C" w14:textId="77777777" w:rsidR="00591BC9" w:rsidRPr="005A09CC" w:rsidRDefault="00591BC9" w:rsidP="00802BB1">
            <w:pPr>
              <w:contextualSpacing/>
              <w:jc w:val="center"/>
              <w:rPr>
                <w:rFonts w:ascii="Times New Roman" w:hAnsi="Times New Roman"/>
                <w:b/>
                <w:color w:val="000000" w:themeColor="text1"/>
                <w:lang w:val="uk-UA"/>
              </w:rPr>
            </w:pPr>
            <w:r w:rsidRPr="005A09CC">
              <w:rPr>
                <w:rFonts w:ascii="Times New Roman" w:hAnsi="Times New Roman"/>
                <w:b/>
                <w:color w:val="000000" w:themeColor="text1"/>
                <w:lang w:val="uk-UA"/>
              </w:rPr>
              <w:t>Плакориний підтип</w:t>
            </w:r>
          </w:p>
        </w:tc>
      </w:tr>
      <w:tr w:rsidR="00143767" w:rsidRPr="008C4A03" w14:paraId="53A07D29" w14:textId="77777777" w:rsidTr="003241C4">
        <w:trPr>
          <w:jc w:val="center"/>
        </w:trPr>
        <w:tc>
          <w:tcPr>
            <w:tcW w:w="10176" w:type="dxa"/>
            <w:gridSpan w:val="4"/>
            <w:shd w:val="clear" w:color="auto" w:fill="F2F2F2" w:themeFill="background1" w:themeFillShade="F2"/>
          </w:tcPr>
          <w:p w14:paraId="24D67DB0" w14:textId="77777777" w:rsidR="00143767" w:rsidRPr="005A09CC" w:rsidRDefault="00143767" w:rsidP="00143767">
            <w:pPr>
              <w:contextualSpacing/>
              <w:jc w:val="center"/>
              <w:rPr>
                <w:rFonts w:ascii="Times New Roman" w:hAnsi="Times New Roman"/>
                <w:b/>
                <w:lang w:val="uk-UA"/>
              </w:rPr>
            </w:pPr>
            <w:r w:rsidRPr="005A09CC">
              <w:rPr>
                <w:rFonts w:ascii="Times New Roman" w:hAnsi="Times New Roman"/>
                <w:b/>
                <w:lang w:val="uk-UA"/>
              </w:rPr>
              <w:t>Ерозійно-акумулятивна терасована рівнина пізньоміоценового і пліоценового віку, розчленована балками та ярами</w:t>
            </w:r>
          </w:p>
        </w:tc>
      </w:tr>
      <w:tr w:rsidR="001E2E88" w:rsidRPr="008C4A03" w14:paraId="72579846" w14:textId="77777777" w:rsidTr="0092466B">
        <w:trPr>
          <w:jc w:val="center"/>
        </w:trPr>
        <w:tc>
          <w:tcPr>
            <w:tcW w:w="1351" w:type="dxa"/>
            <w:shd w:val="clear" w:color="auto" w:fill="auto"/>
          </w:tcPr>
          <w:p w14:paraId="4EEE7EE3" w14:textId="77777777" w:rsidR="00143767" w:rsidRPr="005A09CC" w:rsidRDefault="00F149D3" w:rsidP="00143767">
            <w:pPr>
              <w:contextualSpacing/>
              <w:jc w:val="both"/>
              <w:rPr>
                <w:rFonts w:ascii="Times New Roman" w:hAnsi="Times New Roman"/>
                <w:lang w:val="uk-UA"/>
              </w:rPr>
            </w:pPr>
            <w:r w:rsidRPr="005A09CC">
              <w:object w:dxaOrig="2865" w:dyaOrig="1500" w14:anchorId="7351DB22">
                <v:shape id="_x0000_i1027" type="#_x0000_t75" style="width:54pt;height:30pt" o:ole="">
                  <v:imagedata r:id="rId50" o:title=""/>
                </v:shape>
                <o:OLEObject Type="Embed" ProgID="PBrush" ShapeID="_x0000_i1027" DrawAspect="Content" ObjectID="_1680685299" r:id="rId51"/>
              </w:object>
            </w:r>
          </w:p>
        </w:tc>
        <w:tc>
          <w:tcPr>
            <w:tcW w:w="562" w:type="dxa"/>
            <w:shd w:val="clear" w:color="auto" w:fill="auto"/>
          </w:tcPr>
          <w:p w14:paraId="2E86A102" w14:textId="77777777" w:rsidR="00143767" w:rsidRPr="005A09CC" w:rsidRDefault="00143767" w:rsidP="00143767">
            <w:pPr>
              <w:contextualSpacing/>
              <w:jc w:val="center"/>
              <w:rPr>
                <w:rFonts w:ascii="Times New Roman" w:hAnsi="Times New Roman"/>
              </w:rPr>
            </w:pPr>
            <w:r w:rsidRPr="005A09CC">
              <w:rPr>
                <w:rFonts w:ascii="Times New Roman" w:hAnsi="Times New Roman"/>
              </w:rPr>
              <w:t>2</w:t>
            </w:r>
          </w:p>
        </w:tc>
        <w:tc>
          <w:tcPr>
            <w:tcW w:w="877" w:type="dxa"/>
            <w:shd w:val="clear" w:color="auto" w:fill="auto"/>
          </w:tcPr>
          <w:p w14:paraId="7DDB9BB2" w14:textId="77777777" w:rsidR="00143767" w:rsidRPr="005A09CC" w:rsidRDefault="00143767" w:rsidP="00143767">
            <w:pPr>
              <w:contextualSpacing/>
              <w:jc w:val="center"/>
              <w:rPr>
                <w:rFonts w:ascii="Times New Roman" w:hAnsi="Times New Roman"/>
                <w:lang w:val="uk-UA"/>
              </w:rPr>
            </w:pPr>
            <w:r w:rsidRPr="005A09CC">
              <w:rPr>
                <w:rFonts w:ascii="Times New Roman" w:hAnsi="Times New Roman"/>
                <w:lang w:val="uk-UA"/>
              </w:rPr>
              <w:t>N.1</w:t>
            </w:r>
          </w:p>
        </w:tc>
        <w:tc>
          <w:tcPr>
            <w:tcW w:w="7386" w:type="dxa"/>
            <w:shd w:val="clear" w:color="auto" w:fill="auto"/>
          </w:tcPr>
          <w:p w14:paraId="6CF0F0ED" w14:textId="77777777" w:rsidR="00143767" w:rsidRPr="005A09CC" w:rsidRDefault="00245752" w:rsidP="00143767">
            <w:pPr>
              <w:contextualSpacing/>
              <w:jc w:val="both"/>
              <w:rPr>
                <w:rFonts w:ascii="Times New Roman" w:hAnsi="Times New Roman"/>
                <w:b/>
                <w:lang w:val="uk-UA"/>
              </w:rPr>
            </w:pPr>
            <w:r>
              <w:rPr>
                <w:rFonts w:ascii="Times New Roman" w:hAnsi="Times New Roman"/>
                <w:lang w:val="uk-UA"/>
              </w:rPr>
              <w:t xml:space="preserve">субгоризонтальні </w:t>
            </w:r>
            <w:r w:rsidR="003241C4" w:rsidRPr="005A09CC">
              <w:rPr>
                <w:rFonts w:ascii="Times New Roman" w:hAnsi="Times New Roman"/>
                <w:lang w:val="uk-UA"/>
              </w:rPr>
              <w:t>та слабко похилі поверхні на на піщаному алювії іванівської товщі, перекритому глинами і лесоподібними суглинками з темно сірими опідзоленими ґрунтами під  кленово-липовими дібровами</w:t>
            </w:r>
          </w:p>
        </w:tc>
      </w:tr>
      <w:tr w:rsidR="001E2E88" w:rsidRPr="008C4A03" w14:paraId="7ED3D4ED" w14:textId="77777777" w:rsidTr="0092466B">
        <w:trPr>
          <w:jc w:val="center"/>
        </w:trPr>
        <w:tc>
          <w:tcPr>
            <w:tcW w:w="1351" w:type="dxa"/>
            <w:shd w:val="clear" w:color="auto" w:fill="auto"/>
          </w:tcPr>
          <w:p w14:paraId="2579B017" w14:textId="77777777" w:rsidR="00143767" w:rsidRPr="005A09CC" w:rsidRDefault="009D6B31" w:rsidP="00143767">
            <w:pPr>
              <w:contextualSpacing/>
              <w:jc w:val="both"/>
              <w:rPr>
                <w:rFonts w:ascii="Times New Roman" w:hAnsi="Times New Roman"/>
                <w:lang w:val="uk-UA"/>
              </w:rPr>
            </w:pPr>
            <w:r w:rsidRPr="005A09CC">
              <w:object w:dxaOrig="2880" w:dyaOrig="1485" w14:anchorId="2650A7B5">
                <v:shape id="_x0000_i1028" type="#_x0000_t75" style="width:54pt;height:30pt" o:ole="">
                  <v:imagedata r:id="rId52" o:title=""/>
                </v:shape>
                <o:OLEObject Type="Embed" ProgID="PBrush" ShapeID="_x0000_i1028" DrawAspect="Content" ObjectID="_1680685300" r:id="rId53"/>
              </w:object>
            </w:r>
          </w:p>
        </w:tc>
        <w:tc>
          <w:tcPr>
            <w:tcW w:w="562" w:type="dxa"/>
            <w:shd w:val="clear" w:color="auto" w:fill="auto"/>
          </w:tcPr>
          <w:p w14:paraId="4865232B" w14:textId="77777777" w:rsidR="00143767" w:rsidRPr="005A09CC" w:rsidRDefault="00143767" w:rsidP="00143767">
            <w:pPr>
              <w:contextualSpacing/>
              <w:jc w:val="center"/>
              <w:rPr>
                <w:rFonts w:ascii="Times New Roman" w:hAnsi="Times New Roman"/>
              </w:rPr>
            </w:pPr>
            <w:r w:rsidRPr="005A09CC">
              <w:rPr>
                <w:rFonts w:ascii="Times New Roman" w:hAnsi="Times New Roman"/>
              </w:rPr>
              <w:t>3</w:t>
            </w:r>
          </w:p>
        </w:tc>
        <w:tc>
          <w:tcPr>
            <w:tcW w:w="877" w:type="dxa"/>
            <w:shd w:val="clear" w:color="auto" w:fill="auto"/>
          </w:tcPr>
          <w:p w14:paraId="6B030707" w14:textId="77777777" w:rsidR="00143767" w:rsidRPr="005A09CC" w:rsidRDefault="00143767" w:rsidP="00143767">
            <w:pPr>
              <w:contextualSpacing/>
              <w:jc w:val="center"/>
              <w:rPr>
                <w:rFonts w:ascii="Times New Roman" w:hAnsi="Times New Roman"/>
                <w:lang w:val="uk-UA"/>
              </w:rPr>
            </w:pPr>
            <w:r w:rsidRPr="005A09CC">
              <w:rPr>
                <w:rFonts w:ascii="Times New Roman" w:hAnsi="Times New Roman"/>
                <w:lang w:val="uk-UA"/>
              </w:rPr>
              <w:t>N.2</w:t>
            </w:r>
          </w:p>
        </w:tc>
        <w:tc>
          <w:tcPr>
            <w:tcW w:w="7386" w:type="dxa"/>
            <w:shd w:val="clear" w:color="auto" w:fill="auto"/>
          </w:tcPr>
          <w:p w14:paraId="6E3192A6" w14:textId="77777777" w:rsidR="00143767" w:rsidRPr="005A09CC" w:rsidRDefault="00377936" w:rsidP="003241C4">
            <w:pPr>
              <w:contextualSpacing/>
              <w:jc w:val="both"/>
              <w:rPr>
                <w:rFonts w:ascii="Times New Roman" w:hAnsi="Times New Roman"/>
                <w:lang w:val="uk-UA"/>
              </w:rPr>
            </w:pPr>
            <w:r w:rsidRPr="005A09CC">
              <w:rPr>
                <w:rFonts w:ascii="Times New Roman" w:hAnsi="Times New Roman"/>
                <w:lang w:val="uk-UA"/>
              </w:rPr>
              <w:t xml:space="preserve">субгоризонтальні та слабко похилі поверхні на на піщаному алювії іванівської товщі, перекритому глинами і лесоподібними суглинками з чорноземами типовими під лучними степами й остепненними луками </w:t>
            </w:r>
          </w:p>
        </w:tc>
      </w:tr>
      <w:tr w:rsidR="001E2E88" w:rsidRPr="008C4A03" w14:paraId="650169F2" w14:textId="77777777" w:rsidTr="0092466B">
        <w:trPr>
          <w:jc w:val="center"/>
        </w:trPr>
        <w:tc>
          <w:tcPr>
            <w:tcW w:w="1351" w:type="dxa"/>
            <w:shd w:val="clear" w:color="auto" w:fill="auto"/>
          </w:tcPr>
          <w:p w14:paraId="1F9C7439" w14:textId="77777777" w:rsidR="00143767" w:rsidRPr="005A09CC" w:rsidRDefault="009D6B31" w:rsidP="00143767">
            <w:pPr>
              <w:contextualSpacing/>
              <w:jc w:val="both"/>
              <w:rPr>
                <w:rFonts w:ascii="Times New Roman" w:hAnsi="Times New Roman"/>
                <w:lang w:val="uk-UA"/>
              </w:rPr>
            </w:pPr>
            <w:r w:rsidRPr="005A09CC">
              <w:object w:dxaOrig="2865" w:dyaOrig="1500" w14:anchorId="7F3E8412">
                <v:shape id="_x0000_i1029" type="#_x0000_t75" style="width:54pt;height:30pt" o:ole="">
                  <v:imagedata r:id="rId54" o:title=""/>
                </v:shape>
                <o:OLEObject Type="Embed" ProgID="PBrush" ShapeID="_x0000_i1029" DrawAspect="Content" ObjectID="_1680685301" r:id="rId55"/>
              </w:object>
            </w:r>
          </w:p>
        </w:tc>
        <w:tc>
          <w:tcPr>
            <w:tcW w:w="562" w:type="dxa"/>
            <w:shd w:val="clear" w:color="auto" w:fill="auto"/>
          </w:tcPr>
          <w:p w14:paraId="50236661" w14:textId="77777777" w:rsidR="00143767" w:rsidRPr="005A09CC" w:rsidRDefault="00143767" w:rsidP="00143767">
            <w:pPr>
              <w:contextualSpacing/>
              <w:jc w:val="center"/>
              <w:rPr>
                <w:rFonts w:ascii="Times New Roman" w:hAnsi="Times New Roman"/>
              </w:rPr>
            </w:pPr>
            <w:r w:rsidRPr="005A09CC">
              <w:rPr>
                <w:rFonts w:ascii="Times New Roman" w:hAnsi="Times New Roman"/>
              </w:rPr>
              <w:t>4</w:t>
            </w:r>
          </w:p>
        </w:tc>
        <w:tc>
          <w:tcPr>
            <w:tcW w:w="877" w:type="dxa"/>
            <w:shd w:val="clear" w:color="auto" w:fill="auto"/>
          </w:tcPr>
          <w:p w14:paraId="791B6F80" w14:textId="77777777" w:rsidR="00143767" w:rsidRPr="005A09CC" w:rsidRDefault="00143767" w:rsidP="00377936">
            <w:pPr>
              <w:contextualSpacing/>
              <w:jc w:val="center"/>
              <w:rPr>
                <w:rFonts w:ascii="Times New Roman" w:hAnsi="Times New Roman"/>
                <w:lang w:val="uk-UA"/>
              </w:rPr>
            </w:pPr>
            <w:r w:rsidRPr="005A09CC">
              <w:rPr>
                <w:rFonts w:ascii="Times New Roman" w:hAnsi="Times New Roman"/>
                <w:lang w:val="uk-UA"/>
              </w:rPr>
              <w:t>N.3</w:t>
            </w:r>
          </w:p>
        </w:tc>
        <w:tc>
          <w:tcPr>
            <w:tcW w:w="7386" w:type="dxa"/>
            <w:shd w:val="clear" w:color="auto" w:fill="auto"/>
          </w:tcPr>
          <w:p w14:paraId="2C9180A8" w14:textId="77777777" w:rsidR="00143767" w:rsidRPr="005A09CC" w:rsidRDefault="00245752" w:rsidP="00143767">
            <w:pPr>
              <w:contextualSpacing/>
              <w:jc w:val="both"/>
              <w:rPr>
                <w:rFonts w:ascii="Times New Roman" w:hAnsi="Times New Roman"/>
                <w:lang w:val="uk-UA"/>
              </w:rPr>
            </w:pPr>
            <w:r>
              <w:rPr>
                <w:rFonts w:ascii="Times New Roman" w:hAnsi="Times New Roman"/>
                <w:lang w:val="uk-UA"/>
              </w:rPr>
              <w:t>субгоризонтальні</w:t>
            </w:r>
            <w:r w:rsidR="003241C4" w:rsidRPr="005A09CC">
              <w:rPr>
                <w:rFonts w:ascii="Times New Roman" w:hAnsi="Times New Roman"/>
                <w:lang w:val="uk-UA"/>
              </w:rPr>
              <w:t xml:space="preserve"> та слабко похилі поверхні на піщано-глинистому алювії новохарківської товщі, перекритому лесоподібними суглинками з темно сірими опідзоленими ґрунтами під кленово-липовими дібровами</w:t>
            </w:r>
          </w:p>
        </w:tc>
      </w:tr>
      <w:tr w:rsidR="001E2E88" w:rsidRPr="008C4A03" w14:paraId="22A80BBD" w14:textId="77777777" w:rsidTr="0092466B">
        <w:trPr>
          <w:jc w:val="center"/>
        </w:trPr>
        <w:tc>
          <w:tcPr>
            <w:tcW w:w="1351" w:type="dxa"/>
            <w:shd w:val="clear" w:color="auto" w:fill="auto"/>
          </w:tcPr>
          <w:p w14:paraId="024A5C9C" w14:textId="77777777" w:rsidR="00143767" w:rsidRPr="005A09CC" w:rsidRDefault="009D6B31" w:rsidP="00F149D3">
            <w:pPr>
              <w:contextualSpacing/>
              <w:jc w:val="center"/>
              <w:rPr>
                <w:rFonts w:ascii="Times New Roman" w:hAnsi="Times New Roman"/>
                <w:lang w:val="uk-UA"/>
              </w:rPr>
            </w:pPr>
            <w:r w:rsidRPr="005A09CC">
              <w:object w:dxaOrig="2925" w:dyaOrig="1530" w14:anchorId="1C5DA505">
                <v:shape id="_x0000_i1030" type="#_x0000_t75" style="width:54pt;height:30pt" o:ole="">
                  <v:imagedata r:id="rId56" o:title=""/>
                </v:shape>
                <o:OLEObject Type="Embed" ProgID="PBrush" ShapeID="_x0000_i1030" DrawAspect="Content" ObjectID="_1680685302" r:id="rId57"/>
              </w:object>
            </w:r>
          </w:p>
        </w:tc>
        <w:tc>
          <w:tcPr>
            <w:tcW w:w="562" w:type="dxa"/>
            <w:shd w:val="clear" w:color="auto" w:fill="auto"/>
          </w:tcPr>
          <w:p w14:paraId="79CF6B2A" w14:textId="77777777" w:rsidR="00143767" w:rsidRPr="005A09CC" w:rsidRDefault="00143767" w:rsidP="00143767">
            <w:pPr>
              <w:contextualSpacing/>
              <w:jc w:val="center"/>
              <w:rPr>
                <w:rFonts w:ascii="Times New Roman" w:hAnsi="Times New Roman"/>
              </w:rPr>
            </w:pPr>
            <w:r w:rsidRPr="005A09CC">
              <w:rPr>
                <w:rFonts w:ascii="Times New Roman" w:hAnsi="Times New Roman"/>
              </w:rPr>
              <w:t>5</w:t>
            </w:r>
          </w:p>
        </w:tc>
        <w:tc>
          <w:tcPr>
            <w:tcW w:w="877" w:type="dxa"/>
            <w:shd w:val="clear" w:color="auto" w:fill="auto"/>
          </w:tcPr>
          <w:p w14:paraId="254F27B1" w14:textId="77777777" w:rsidR="00143767" w:rsidRPr="005A09CC" w:rsidRDefault="00377936" w:rsidP="00377936">
            <w:pPr>
              <w:contextualSpacing/>
              <w:jc w:val="center"/>
              <w:rPr>
                <w:rFonts w:ascii="Times New Roman" w:hAnsi="Times New Roman"/>
                <w:lang w:val="uk-UA"/>
              </w:rPr>
            </w:pPr>
            <w:r w:rsidRPr="005A09CC">
              <w:rPr>
                <w:rFonts w:ascii="Times New Roman" w:hAnsi="Times New Roman"/>
                <w:lang w:val="uk-UA"/>
              </w:rPr>
              <w:t>N.4</w:t>
            </w:r>
          </w:p>
        </w:tc>
        <w:tc>
          <w:tcPr>
            <w:tcW w:w="7386" w:type="dxa"/>
            <w:shd w:val="clear" w:color="auto" w:fill="auto"/>
          </w:tcPr>
          <w:p w14:paraId="68B27E66" w14:textId="77777777" w:rsidR="00143767" w:rsidRPr="005A09CC" w:rsidRDefault="003241C4" w:rsidP="00143767">
            <w:pPr>
              <w:contextualSpacing/>
              <w:jc w:val="both"/>
              <w:rPr>
                <w:rFonts w:ascii="Times New Roman" w:hAnsi="Times New Roman"/>
                <w:lang w:val="uk-UA"/>
              </w:rPr>
            </w:pPr>
            <w:r w:rsidRPr="005A09CC">
              <w:rPr>
                <w:rFonts w:ascii="Times New Roman" w:hAnsi="Times New Roman"/>
                <w:lang w:val="uk-UA"/>
              </w:rPr>
              <w:t xml:space="preserve">субгоризонтальні та слабко похилі поверхні на піщано-глинистому алювії новохарківської товщі, перекритому лесоподібними суглинками з чорноземами типовими під лучними степами й остепненними луками </w:t>
            </w:r>
          </w:p>
        </w:tc>
      </w:tr>
      <w:tr w:rsidR="00143767" w:rsidRPr="008C4A03" w14:paraId="0C5CD0D6" w14:textId="77777777" w:rsidTr="00591BC9">
        <w:trPr>
          <w:jc w:val="center"/>
        </w:trPr>
        <w:tc>
          <w:tcPr>
            <w:tcW w:w="10176" w:type="dxa"/>
            <w:gridSpan w:val="4"/>
            <w:shd w:val="clear" w:color="auto" w:fill="F2F2F2" w:themeFill="background1" w:themeFillShade="F2"/>
          </w:tcPr>
          <w:p w14:paraId="23D70EBB" w14:textId="77777777" w:rsidR="00143767" w:rsidRPr="005A09CC" w:rsidRDefault="00143767" w:rsidP="006C2793">
            <w:pPr>
              <w:contextualSpacing/>
              <w:jc w:val="center"/>
              <w:rPr>
                <w:rFonts w:ascii="Times New Roman" w:hAnsi="Times New Roman"/>
                <w:b/>
                <w:lang w:val="uk-UA"/>
              </w:rPr>
            </w:pPr>
            <w:r w:rsidRPr="005A09CC">
              <w:rPr>
                <w:rFonts w:ascii="Times New Roman" w:hAnsi="Times New Roman"/>
                <w:b/>
                <w:lang w:val="uk-UA"/>
              </w:rPr>
              <w:t>Ерозійно-акумулятивна терасована рівнинна долина четвертинного вік</w:t>
            </w:r>
            <w:r w:rsidR="006C2793" w:rsidRPr="005A09CC">
              <w:rPr>
                <w:rFonts w:ascii="Times New Roman" w:hAnsi="Times New Roman"/>
                <w:b/>
                <w:lang w:val="uk-UA"/>
              </w:rPr>
              <w:t xml:space="preserve">у </w:t>
            </w:r>
          </w:p>
        </w:tc>
      </w:tr>
      <w:tr w:rsidR="001E2E88" w:rsidRPr="008C4A03" w14:paraId="798E0C6E" w14:textId="77777777" w:rsidTr="0092466B">
        <w:trPr>
          <w:jc w:val="center"/>
        </w:trPr>
        <w:tc>
          <w:tcPr>
            <w:tcW w:w="1351" w:type="dxa"/>
            <w:shd w:val="clear" w:color="auto" w:fill="auto"/>
          </w:tcPr>
          <w:p w14:paraId="5FC45E5C" w14:textId="77777777" w:rsidR="00143767" w:rsidRPr="005A09CC" w:rsidRDefault="009D6B31" w:rsidP="00143767">
            <w:pPr>
              <w:contextualSpacing/>
              <w:rPr>
                <w:rFonts w:ascii="Times New Roman" w:hAnsi="Times New Roman"/>
                <w:b/>
                <w:u w:val="single"/>
                <w:lang w:val="uk-UA"/>
              </w:rPr>
            </w:pPr>
            <w:r w:rsidRPr="005A09CC">
              <w:object w:dxaOrig="2910" w:dyaOrig="1515" w14:anchorId="4F907BAB">
                <v:shape id="_x0000_i1031" type="#_x0000_t75" style="width:54pt;height:30pt" o:ole="">
                  <v:imagedata r:id="rId58" o:title=""/>
                </v:shape>
                <o:OLEObject Type="Embed" ProgID="PBrush" ShapeID="_x0000_i1031" DrawAspect="Content" ObjectID="_1680685303" r:id="rId59"/>
              </w:object>
            </w:r>
          </w:p>
        </w:tc>
        <w:tc>
          <w:tcPr>
            <w:tcW w:w="562" w:type="dxa"/>
            <w:shd w:val="clear" w:color="auto" w:fill="auto"/>
          </w:tcPr>
          <w:p w14:paraId="0B64C73E" w14:textId="77777777" w:rsidR="00143767" w:rsidRPr="005A09CC" w:rsidRDefault="00143767" w:rsidP="00143767">
            <w:pPr>
              <w:contextualSpacing/>
              <w:jc w:val="center"/>
              <w:rPr>
                <w:rFonts w:ascii="Times New Roman" w:hAnsi="Times New Roman"/>
              </w:rPr>
            </w:pPr>
            <w:r w:rsidRPr="005A09CC">
              <w:rPr>
                <w:rFonts w:ascii="Times New Roman" w:hAnsi="Times New Roman"/>
              </w:rPr>
              <w:t>6</w:t>
            </w:r>
          </w:p>
        </w:tc>
        <w:tc>
          <w:tcPr>
            <w:tcW w:w="877" w:type="dxa"/>
            <w:shd w:val="clear" w:color="auto" w:fill="auto"/>
          </w:tcPr>
          <w:p w14:paraId="343C4481" w14:textId="77777777" w:rsidR="00143767" w:rsidRPr="005A09CC" w:rsidRDefault="00143767" w:rsidP="00143767">
            <w:pPr>
              <w:contextualSpacing/>
              <w:jc w:val="center"/>
              <w:rPr>
                <w:rFonts w:ascii="Times New Roman" w:hAnsi="Times New Roman"/>
                <w:lang w:val="uk-UA"/>
              </w:rPr>
            </w:pPr>
            <w:r w:rsidRPr="005A09CC">
              <w:rPr>
                <w:rFonts w:ascii="Times New Roman" w:hAnsi="Times New Roman"/>
                <w:lang w:val="uk-UA"/>
              </w:rPr>
              <w:t>A.1</w:t>
            </w:r>
          </w:p>
        </w:tc>
        <w:tc>
          <w:tcPr>
            <w:tcW w:w="7386" w:type="dxa"/>
            <w:shd w:val="clear" w:color="auto" w:fill="auto"/>
          </w:tcPr>
          <w:p w14:paraId="071CDE6F" w14:textId="77777777" w:rsidR="00143767" w:rsidRPr="005A09CC" w:rsidRDefault="003241C4" w:rsidP="003241C4">
            <w:pPr>
              <w:contextualSpacing/>
              <w:jc w:val="both"/>
              <w:rPr>
                <w:rFonts w:ascii="Times New Roman" w:hAnsi="Times New Roman"/>
                <w:lang w:val="uk-UA"/>
              </w:rPr>
            </w:pPr>
            <w:r w:rsidRPr="005A09CC">
              <w:rPr>
                <w:rFonts w:ascii="Times New Roman" w:hAnsi="Times New Roman"/>
                <w:lang w:val="uk-UA"/>
              </w:rPr>
              <w:t>субгоризонтальні та слабко похилі вирівняні поверхні нерозчленованих пізньопліоценово-еоплейстоценових терас на піщано-глинистому алювії, перекритому лесоподібними суглинками з темно сірими опідзоленими ґрунтами під кленово-липовими дібровами</w:t>
            </w:r>
          </w:p>
        </w:tc>
      </w:tr>
      <w:tr w:rsidR="001E2E88" w:rsidRPr="008C4A03" w14:paraId="25BCA306" w14:textId="77777777" w:rsidTr="0092466B">
        <w:trPr>
          <w:jc w:val="center"/>
        </w:trPr>
        <w:tc>
          <w:tcPr>
            <w:tcW w:w="1351" w:type="dxa"/>
            <w:shd w:val="clear" w:color="auto" w:fill="auto"/>
          </w:tcPr>
          <w:p w14:paraId="597FDC6F" w14:textId="77777777" w:rsidR="00143767" w:rsidRPr="005A09CC" w:rsidRDefault="009D6B31" w:rsidP="00143767">
            <w:pPr>
              <w:contextualSpacing/>
              <w:jc w:val="center"/>
              <w:rPr>
                <w:rFonts w:ascii="Times New Roman" w:hAnsi="Times New Roman"/>
                <w:b/>
                <w:u w:val="single"/>
                <w:lang w:val="uk-UA"/>
              </w:rPr>
            </w:pPr>
            <w:r w:rsidRPr="005A09CC">
              <w:object w:dxaOrig="2895" w:dyaOrig="1470" w14:anchorId="74E53A91">
                <v:shape id="_x0000_i1032" type="#_x0000_t75" style="width:60.75pt;height:30pt" o:ole="">
                  <v:imagedata r:id="rId60" o:title=""/>
                </v:shape>
                <o:OLEObject Type="Embed" ProgID="PBrush" ShapeID="_x0000_i1032" DrawAspect="Content" ObjectID="_1680685304" r:id="rId61"/>
              </w:object>
            </w:r>
          </w:p>
        </w:tc>
        <w:tc>
          <w:tcPr>
            <w:tcW w:w="562" w:type="dxa"/>
            <w:shd w:val="clear" w:color="auto" w:fill="auto"/>
          </w:tcPr>
          <w:p w14:paraId="19386D90" w14:textId="77777777" w:rsidR="00143767" w:rsidRPr="005A09CC" w:rsidRDefault="00143767" w:rsidP="00143767">
            <w:pPr>
              <w:contextualSpacing/>
              <w:jc w:val="center"/>
              <w:rPr>
                <w:rFonts w:ascii="Times New Roman" w:hAnsi="Times New Roman"/>
              </w:rPr>
            </w:pPr>
            <w:r w:rsidRPr="005A09CC">
              <w:rPr>
                <w:rFonts w:ascii="Times New Roman" w:hAnsi="Times New Roman"/>
              </w:rPr>
              <w:t>7</w:t>
            </w:r>
          </w:p>
        </w:tc>
        <w:tc>
          <w:tcPr>
            <w:tcW w:w="877" w:type="dxa"/>
            <w:shd w:val="clear" w:color="auto" w:fill="auto"/>
          </w:tcPr>
          <w:p w14:paraId="24CFDB9F" w14:textId="77777777" w:rsidR="00143767" w:rsidRPr="005A09CC" w:rsidRDefault="00143767" w:rsidP="00143767">
            <w:pPr>
              <w:contextualSpacing/>
              <w:jc w:val="center"/>
              <w:rPr>
                <w:rFonts w:ascii="Times New Roman" w:hAnsi="Times New Roman"/>
                <w:lang w:val="uk-UA"/>
              </w:rPr>
            </w:pPr>
            <w:r w:rsidRPr="005A09CC">
              <w:rPr>
                <w:rFonts w:ascii="Times New Roman" w:hAnsi="Times New Roman"/>
                <w:lang w:val="uk-UA"/>
              </w:rPr>
              <w:t>А.2</w:t>
            </w:r>
          </w:p>
        </w:tc>
        <w:tc>
          <w:tcPr>
            <w:tcW w:w="7386" w:type="dxa"/>
            <w:shd w:val="clear" w:color="auto" w:fill="auto"/>
          </w:tcPr>
          <w:p w14:paraId="55291FFA" w14:textId="77777777" w:rsidR="00143767" w:rsidRPr="005A09CC" w:rsidRDefault="003241C4" w:rsidP="003241C4">
            <w:pPr>
              <w:contextualSpacing/>
              <w:jc w:val="both"/>
              <w:rPr>
                <w:rFonts w:ascii="Times New Roman" w:hAnsi="Times New Roman"/>
                <w:lang w:val="uk-UA"/>
              </w:rPr>
            </w:pPr>
            <w:r w:rsidRPr="005A09CC">
              <w:rPr>
                <w:rFonts w:ascii="Times New Roman" w:hAnsi="Times New Roman"/>
                <w:lang w:val="uk-UA"/>
              </w:rPr>
              <w:t>субгоризонтальні та слабко похилі вирівняні поверхні нерозчленованих пізньопліоценово-еоплейстоценових терас на піщано-глинистому алювії, перекритому лесоподібними суглин</w:t>
            </w:r>
            <w:r w:rsidR="00245752">
              <w:rPr>
                <w:rFonts w:ascii="Times New Roman" w:hAnsi="Times New Roman"/>
                <w:lang w:val="uk-UA"/>
              </w:rPr>
              <w:t>ками з чорноземами типовими під</w:t>
            </w:r>
            <w:r w:rsidRPr="005A09CC">
              <w:rPr>
                <w:rFonts w:ascii="Times New Roman" w:hAnsi="Times New Roman"/>
                <w:lang w:val="uk-UA"/>
              </w:rPr>
              <w:t xml:space="preserve"> лучними степами та остепненними луками </w:t>
            </w:r>
          </w:p>
        </w:tc>
      </w:tr>
      <w:tr w:rsidR="00143767" w:rsidRPr="008C4A03" w14:paraId="76620D26" w14:textId="77777777" w:rsidTr="00074881">
        <w:trPr>
          <w:jc w:val="center"/>
        </w:trPr>
        <w:tc>
          <w:tcPr>
            <w:tcW w:w="10176" w:type="dxa"/>
            <w:gridSpan w:val="4"/>
            <w:tcBorders>
              <w:bottom w:val="single" w:sz="4" w:space="0" w:color="auto"/>
            </w:tcBorders>
            <w:shd w:val="clear" w:color="auto" w:fill="F2F2F2" w:themeFill="background1" w:themeFillShade="F2"/>
          </w:tcPr>
          <w:p w14:paraId="50C6D18E" w14:textId="77777777" w:rsidR="00143767" w:rsidRPr="005A09CC" w:rsidRDefault="00143767" w:rsidP="00591BC9">
            <w:pPr>
              <w:contextualSpacing/>
              <w:jc w:val="center"/>
              <w:rPr>
                <w:rFonts w:ascii="Times New Roman" w:hAnsi="Times New Roman"/>
                <w:b/>
                <w:lang w:val="uk-UA"/>
              </w:rPr>
            </w:pPr>
            <w:r w:rsidRPr="005A09CC">
              <w:rPr>
                <w:rFonts w:ascii="Times New Roman" w:hAnsi="Times New Roman"/>
                <w:b/>
                <w:lang w:val="uk-UA"/>
              </w:rPr>
              <w:t xml:space="preserve">Рівнини середньо- і ранньоплейстоценові (давні четвертинні тераси) </w:t>
            </w:r>
          </w:p>
        </w:tc>
      </w:tr>
      <w:tr w:rsidR="001E2E88" w:rsidRPr="008C4A03" w14:paraId="28533AB6" w14:textId="77777777" w:rsidTr="00074881">
        <w:trPr>
          <w:jc w:val="center"/>
        </w:trPr>
        <w:tc>
          <w:tcPr>
            <w:tcW w:w="1351" w:type="dxa"/>
            <w:tcBorders>
              <w:bottom w:val="single" w:sz="4" w:space="0" w:color="auto"/>
            </w:tcBorders>
            <w:shd w:val="clear" w:color="auto" w:fill="auto"/>
          </w:tcPr>
          <w:p w14:paraId="2A9F5F78" w14:textId="77777777" w:rsidR="00143767" w:rsidRPr="005A09CC" w:rsidRDefault="009D6B31" w:rsidP="00143767">
            <w:pPr>
              <w:contextualSpacing/>
              <w:jc w:val="center"/>
              <w:rPr>
                <w:rFonts w:ascii="Times New Roman" w:hAnsi="Times New Roman"/>
                <w:b/>
                <w:u w:val="single"/>
                <w:lang w:val="uk-UA"/>
              </w:rPr>
            </w:pPr>
            <w:r w:rsidRPr="005A09CC">
              <w:object w:dxaOrig="2895" w:dyaOrig="1500" w14:anchorId="1904B8A6">
                <v:shape id="_x0000_i1033" type="#_x0000_t75" style="width:54pt;height:30pt" o:ole="">
                  <v:imagedata r:id="rId62" o:title=""/>
                </v:shape>
                <o:OLEObject Type="Embed" ProgID="PBrush" ShapeID="_x0000_i1033" DrawAspect="Content" ObjectID="_1680685305" r:id="rId63"/>
              </w:object>
            </w:r>
          </w:p>
        </w:tc>
        <w:tc>
          <w:tcPr>
            <w:tcW w:w="562" w:type="dxa"/>
            <w:tcBorders>
              <w:bottom w:val="single" w:sz="4" w:space="0" w:color="auto"/>
            </w:tcBorders>
            <w:shd w:val="clear" w:color="auto" w:fill="auto"/>
          </w:tcPr>
          <w:p w14:paraId="3F1E5164" w14:textId="77777777" w:rsidR="00143767" w:rsidRPr="005A09CC" w:rsidRDefault="00143767" w:rsidP="00143767">
            <w:pPr>
              <w:contextualSpacing/>
              <w:jc w:val="center"/>
              <w:rPr>
                <w:rFonts w:ascii="Times New Roman" w:hAnsi="Times New Roman"/>
              </w:rPr>
            </w:pPr>
            <w:r w:rsidRPr="005A09CC">
              <w:rPr>
                <w:rFonts w:ascii="Times New Roman" w:hAnsi="Times New Roman"/>
              </w:rPr>
              <w:t>8</w:t>
            </w:r>
          </w:p>
        </w:tc>
        <w:tc>
          <w:tcPr>
            <w:tcW w:w="877" w:type="dxa"/>
            <w:tcBorders>
              <w:bottom w:val="single" w:sz="4" w:space="0" w:color="auto"/>
            </w:tcBorders>
            <w:shd w:val="clear" w:color="auto" w:fill="auto"/>
          </w:tcPr>
          <w:p w14:paraId="09253828" w14:textId="77777777" w:rsidR="00143767" w:rsidRPr="005A09CC" w:rsidRDefault="00143767" w:rsidP="00143767">
            <w:pPr>
              <w:contextualSpacing/>
              <w:jc w:val="center"/>
              <w:rPr>
                <w:rFonts w:ascii="Times New Roman" w:hAnsi="Times New Roman"/>
                <w:lang w:val="uk-UA"/>
              </w:rPr>
            </w:pPr>
            <w:r w:rsidRPr="005A09CC">
              <w:rPr>
                <w:rFonts w:ascii="Times New Roman" w:hAnsi="Times New Roman"/>
                <w:lang w:val="uk-UA"/>
              </w:rPr>
              <w:t xml:space="preserve"> Т.1</w:t>
            </w:r>
          </w:p>
        </w:tc>
        <w:tc>
          <w:tcPr>
            <w:tcW w:w="7386" w:type="dxa"/>
            <w:tcBorders>
              <w:bottom w:val="single" w:sz="4" w:space="0" w:color="auto"/>
            </w:tcBorders>
            <w:shd w:val="clear" w:color="auto" w:fill="auto"/>
          </w:tcPr>
          <w:p w14:paraId="73E80D4D" w14:textId="77777777" w:rsidR="00143767" w:rsidRPr="005A09CC" w:rsidRDefault="003241C4" w:rsidP="003241C4">
            <w:pPr>
              <w:contextualSpacing/>
              <w:jc w:val="both"/>
              <w:rPr>
                <w:rFonts w:ascii="Times New Roman" w:hAnsi="Times New Roman"/>
                <w:lang w:val="uk-UA"/>
              </w:rPr>
            </w:pPr>
            <w:r w:rsidRPr="005A09CC">
              <w:rPr>
                <w:rFonts w:ascii="Times New Roman" w:hAnsi="Times New Roman"/>
                <w:lang w:val="uk-UA"/>
              </w:rPr>
              <w:t>с</w:t>
            </w:r>
            <w:r w:rsidR="00143767" w:rsidRPr="005A09CC">
              <w:rPr>
                <w:rFonts w:ascii="Times New Roman" w:hAnsi="Times New Roman"/>
                <w:lang w:val="uk-UA"/>
              </w:rPr>
              <w:t>убгоризонтальні та слабко-похилі вирівняні поверхні слабко виражених та нерозчленованих середньо-та ранньоплейстоценових терас на піщаному з прошарками суглинків і глин алювії, перекритому лесоподібними суглинками з чорноземами опідзоленими під лучними степами й остепненними луками</w:t>
            </w:r>
          </w:p>
        </w:tc>
      </w:tr>
      <w:tr w:rsidR="001E2E88" w:rsidRPr="008C4A03" w14:paraId="057A57FB" w14:textId="77777777" w:rsidTr="00074881">
        <w:trPr>
          <w:jc w:val="center"/>
        </w:trPr>
        <w:tc>
          <w:tcPr>
            <w:tcW w:w="1351" w:type="dxa"/>
            <w:tcBorders>
              <w:top w:val="single" w:sz="4" w:space="0" w:color="auto"/>
              <w:left w:val="nil"/>
              <w:bottom w:val="nil"/>
              <w:right w:val="nil"/>
            </w:tcBorders>
            <w:shd w:val="clear" w:color="auto" w:fill="auto"/>
          </w:tcPr>
          <w:p w14:paraId="1C0015C9" w14:textId="77777777" w:rsidR="00074881" w:rsidRPr="005A09CC" w:rsidRDefault="00074881" w:rsidP="00143767">
            <w:pPr>
              <w:contextualSpacing/>
              <w:jc w:val="center"/>
              <w:rPr>
                <w:lang w:val="uk-UA"/>
              </w:rPr>
            </w:pPr>
          </w:p>
        </w:tc>
        <w:tc>
          <w:tcPr>
            <w:tcW w:w="562" w:type="dxa"/>
            <w:tcBorders>
              <w:top w:val="single" w:sz="4" w:space="0" w:color="auto"/>
              <w:left w:val="nil"/>
              <w:bottom w:val="nil"/>
              <w:right w:val="nil"/>
            </w:tcBorders>
            <w:shd w:val="clear" w:color="auto" w:fill="auto"/>
          </w:tcPr>
          <w:p w14:paraId="4A50864D" w14:textId="77777777" w:rsidR="00074881" w:rsidRPr="005A09CC" w:rsidRDefault="00074881" w:rsidP="00143767">
            <w:pPr>
              <w:contextualSpacing/>
              <w:jc w:val="center"/>
              <w:rPr>
                <w:rFonts w:ascii="Times New Roman" w:hAnsi="Times New Roman"/>
                <w:lang w:val="uk-UA"/>
              </w:rPr>
            </w:pPr>
          </w:p>
        </w:tc>
        <w:tc>
          <w:tcPr>
            <w:tcW w:w="877" w:type="dxa"/>
            <w:tcBorders>
              <w:top w:val="single" w:sz="4" w:space="0" w:color="auto"/>
              <w:left w:val="nil"/>
              <w:bottom w:val="nil"/>
              <w:right w:val="nil"/>
            </w:tcBorders>
            <w:shd w:val="clear" w:color="auto" w:fill="auto"/>
          </w:tcPr>
          <w:p w14:paraId="0E3D205A" w14:textId="77777777" w:rsidR="00074881" w:rsidRPr="005A09CC" w:rsidRDefault="00074881" w:rsidP="00143767">
            <w:pPr>
              <w:contextualSpacing/>
              <w:jc w:val="center"/>
              <w:rPr>
                <w:rFonts w:ascii="Times New Roman" w:hAnsi="Times New Roman"/>
                <w:lang w:val="uk-UA"/>
              </w:rPr>
            </w:pPr>
          </w:p>
        </w:tc>
        <w:tc>
          <w:tcPr>
            <w:tcW w:w="7386" w:type="dxa"/>
            <w:tcBorders>
              <w:top w:val="single" w:sz="4" w:space="0" w:color="auto"/>
              <w:left w:val="nil"/>
              <w:bottom w:val="nil"/>
              <w:right w:val="nil"/>
            </w:tcBorders>
            <w:shd w:val="clear" w:color="auto" w:fill="auto"/>
          </w:tcPr>
          <w:p w14:paraId="5A0ED125" w14:textId="77777777" w:rsidR="00074881" w:rsidRPr="005A09CC" w:rsidRDefault="00074881" w:rsidP="003241C4">
            <w:pPr>
              <w:contextualSpacing/>
              <w:jc w:val="both"/>
              <w:rPr>
                <w:rFonts w:ascii="Times New Roman" w:hAnsi="Times New Roman"/>
                <w:lang w:val="uk-UA"/>
              </w:rPr>
            </w:pPr>
          </w:p>
        </w:tc>
      </w:tr>
      <w:tr w:rsidR="002C5093" w:rsidRPr="00EB718B" w14:paraId="7A3DBF18" w14:textId="77777777" w:rsidTr="002C5093">
        <w:trPr>
          <w:jc w:val="center"/>
        </w:trPr>
        <w:tc>
          <w:tcPr>
            <w:tcW w:w="10176" w:type="dxa"/>
            <w:gridSpan w:val="4"/>
            <w:tcBorders>
              <w:top w:val="nil"/>
              <w:left w:val="nil"/>
              <w:bottom w:val="single" w:sz="4" w:space="0" w:color="auto"/>
              <w:right w:val="nil"/>
            </w:tcBorders>
            <w:shd w:val="clear" w:color="auto" w:fill="auto"/>
          </w:tcPr>
          <w:p w14:paraId="418DDC00" w14:textId="77777777" w:rsidR="00074881" w:rsidRPr="00EB718B" w:rsidRDefault="00074881" w:rsidP="00845055">
            <w:pPr>
              <w:contextualSpacing/>
              <w:jc w:val="right"/>
              <w:rPr>
                <w:rFonts w:ascii="Times New Roman" w:hAnsi="Times New Roman"/>
                <w:i/>
                <w:sz w:val="28"/>
                <w:szCs w:val="28"/>
                <w:lang w:val="uk-UA"/>
              </w:rPr>
            </w:pPr>
            <w:r w:rsidRPr="00EB718B">
              <w:rPr>
                <w:rFonts w:ascii="Times New Roman" w:hAnsi="Times New Roman"/>
                <w:i/>
                <w:sz w:val="28"/>
                <w:szCs w:val="28"/>
                <w:lang w:val="uk-UA"/>
              </w:rPr>
              <w:lastRenderedPageBreak/>
              <w:t>Продовження табл</w:t>
            </w:r>
            <w:r w:rsidR="00845055" w:rsidRPr="00EB718B">
              <w:rPr>
                <w:rFonts w:ascii="Times New Roman" w:hAnsi="Times New Roman"/>
                <w:i/>
                <w:sz w:val="28"/>
                <w:szCs w:val="28"/>
                <w:lang w:val="uk-UA"/>
              </w:rPr>
              <w:t xml:space="preserve">иці </w:t>
            </w:r>
            <w:r w:rsidRPr="00EB718B">
              <w:rPr>
                <w:rFonts w:ascii="Times New Roman" w:hAnsi="Times New Roman"/>
                <w:i/>
                <w:sz w:val="28"/>
                <w:szCs w:val="28"/>
                <w:lang w:val="uk-UA"/>
              </w:rPr>
              <w:t>3.2</w:t>
            </w:r>
          </w:p>
        </w:tc>
      </w:tr>
      <w:tr w:rsidR="001E2E88" w:rsidRPr="008C4A03" w14:paraId="010A3B4A" w14:textId="77777777" w:rsidTr="002C5093">
        <w:trPr>
          <w:jc w:val="center"/>
        </w:trPr>
        <w:tc>
          <w:tcPr>
            <w:tcW w:w="1351" w:type="dxa"/>
            <w:tcBorders>
              <w:top w:val="single" w:sz="4" w:space="0" w:color="auto"/>
            </w:tcBorders>
            <w:shd w:val="clear" w:color="auto" w:fill="auto"/>
          </w:tcPr>
          <w:p w14:paraId="2DD8E66B" w14:textId="77777777" w:rsidR="00143767" w:rsidRPr="005A09CC" w:rsidRDefault="009D6B31" w:rsidP="00143767">
            <w:pPr>
              <w:contextualSpacing/>
              <w:rPr>
                <w:rFonts w:ascii="Times New Roman" w:hAnsi="Times New Roman"/>
                <w:b/>
                <w:u w:val="single"/>
                <w:lang w:val="uk-UA"/>
              </w:rPr>
            </w:pPr>
            <w:r w:rsidRPr="005A09CC">
              <w:object w:dxaOrig="2910" w:dyaOrig="1560" w14:anchorId="652C8867">
                <v:shape id="_x0000_i1034" type="#_x0000_t75" style="width:54pt;height:30pt" o:ole="">
                  <v:imagedata r:id="rId64" o:title=""/>
                </v:shape>
                <o:OLEObject Type="Embed" ProgID="PBrush" ShapeID="_x0000_i1034" DrawAspect="Content" ObjectID="_1680685306" r:id="rId65"/>
              </w:object>
            </w:r>
          </w:p>
        </w:tc>
        <w:tc>
          <w:tcPr>
            <w:tcW w:w="562" w:type="dxa"/>
            <w:tcBorders>
              <w:top w:val="single" w:sz="4" w:space="0" w:color="auto"/>
            </w:tcBorders>
            <w:shd w:val="clear" w:color="auto" w:fill="auto"/>
          </w:tcPr>
          <w:p w14:paraId="750C6385" w14:textId="77777777" w:rsidR="00143767" w:rsidRPr="005A09CC" w:rsidRDefault="00143767" w:rsidP="00143767">
            <w:pPr>
              <w:contextualSpacing/>
              <w:jc w:val="center"/>
              <w:rPr>
                <w:rFonts w:ascii="Times New Roman" w:hAnsi="Times New Roman"/>
              </w:rPr>
            </w:pPr>
            <w:r w:rsidRPr="005A09CC">
              <w:rPr>
                <w:rFonts w:ascii="Times New Roman" w:hAnsi="Times New Roman"/>
              </w:rPr>
              <w:t>9</w:t>
            </w:r>
          </w:p>
        </w:tc>
        <w:tc>
          <w:tcPr>
            <w:tcW w:w="877" w:type="dxa"/>
            <w:tcBorders>
              <w:top w:val="single" w:sz="4" w:space="0" w:color="auto"/>
            </w:tcBorders>
            <w:shd w:val="clear" w:color="auto" w:fill="auto"/>
          </w:tcPr>
          <w:p w14:paraId="7752DE8C" w14:textId="77777777" w:rsidR="00143767" w:rsidRPr="005A09CC" w:rsidRDefault="00143767" w:rsidP="00143767">
            <w:pPr>
              <w:contextualSpacing/>
              <w:jc w:val="center"/>
              <w:rPr>
                <w:rFonts w:ascii="Times New Roman" w:hAnsi="Times New Roman"/>
                <w:lang w:val="uk-UA"/>
              </w:rPr>
            </w:pPr>
            <w:r w:rsidRPr="005A09CC">
              <w:rPr>
                <w:rFonts w:ascii="Times New Roman" w:hAnsi="Times New Roman"/>
                <w:lang w:val="uk-UA"/>
              </w:rPr>
              <w:t>Т.2</w:t>
            </w:r>
          </w:p>
        </w:tc>
        <w:tc>
          <w:tcPr>
            <w:tcW w:w="7386" w:type="dxa"/>
            <w:tcBorders>
              <w:top w:val="single" w:sz="4" w:space="0" w:color="auto"/>
            </w:tcBorders>
            <w:shd w:val="clear" w:color="auto" w:fill="auto"/>
          </w:tcPr>
          <w:p w14:paraId="41309D2A" w14:textId="77777777" w:rsidR="00143767" w:rsidRPr="005A09CC" w:rsidRDefault="00F149D3" w:rsidP="006C2793">
            <w:pPr>
              <w:contextualSpacing/>
              <w:jc w:val="both"/>
              <w:rPr>
                <w:rFonts w:ascii="Times New Roman" w:hAnsi="Times New Roman"/>
                <w:lang w:val="uk-UA"/>
              </w:rPr>
            </w:pPr>
            <w:r w:rsidRPr="005A09CC">
              <w:rPr>
                <w:rFonts w:ascii="Times New Roman" w:hAnsi="Times New Roman"/>
                <w:lang w:val="uk-UA"/>
              </w:rPr>
              <w:t>с</w:t>
            </w:r>
            <w:r w:rsidR="00143767" w:rsidRPr="005A09CC">
              <w:rPr>
                <w:rFonts w:ascii="Times New Roman" w:hAnsi="Times New Roman"/>
                <w:lang w:val="uk-UA"/>
              </w:rPr>
              <w:t xml:space="preserve">убгоризонтальні та слабко-похилі вирівняні поверхні слабковиражених та нерозчленованих середньо-та ранньоплейстоценових терас на піщаному з прошарками суглинків і глин алювії, перекритому лесоподібними суглинками з темно сірими опідзоленими ґрунтами </w:t>
            </w:r>
            <w:r w:rsidR="006C2793" w:rsidRPr="005A09CC">
              <w:rPr>
                <w:rFonts w:ascii="Times New Roman" w:hAnsi="Times New Roman"/>
                <w:lang w:val="uk-UA"/>
              </w:rPr>
              <w:t>під  кленово-липовими дібровами</w:t>
            </w:r>
          </w:p>
        </w:tc>
      </w:tr>
      <w:tr w:rsidR="001E2E88" w:rsidRPr="005A09CC" w14:paraId="5CEB0042" w14:textId="77777777" w:rsidTr="001E2E88">
        <w:trPr>
          <w:jc w:val="center"/>
        </w:trPr>
        <w:tc>
          <w:tcPr>
            <w:tcW w:w="10176" w:type="dxa"/>
            <w:gridSpan w:val="4"/>
            <w:tcBorders>
              <w:top w:val="single" w:sz="4" w:space="0" w:color="auto"/>
            </w:tcBorders>
            <w:shd w:val="clear" w:color="auto" w:fill="BFBFBF" w:themeFill="background1" w:themeFillShade="BF"/>
          </w:tcPr>
          <w:p w14:paraId="00912FFF" w14:textId="77777777" w:rsidR="001E2E88" w:rsidRPr="005A09CC" w:rsidRDefault="001E2E88" w:rsidP="001E2E88">
            <w:pPr>
              <w:contextualSpacing/>
              <w:jc w:val="center"/>
              <w:rPr>
                <w:rFonts w:ascii="Times New Roman" w:hAnsi="Times New Roman"/>
                <w:lang w:val="uk-UA"/>
              </w:rPr>
            </w:pPr>
            <w:r w:rsidRPr="005A09CC">
              <w:rPr>
                <w:rFonts w:ascii="Times New Roman" w:hAnsi="Times New Roman"/>
                <w:b/>
                <w:color w:val="000000" w:themeColor="text1"/>
                <w:lang w:val="uk-UA"/>
              </w:rPr>
              <w:t>Надзаплавно-піщано-боровий підтип</w:t>
            </w:r>
          </w:p>
        </w:tc>
      </w:tr>
      <w:tr w:rsidR="00143767" w:rsidRPr="008C4A03" w14:paraId="4A1D363C" w14:textId="77777777" w:rsidTr="00591BC9">
        <w:trPr>
          <w:trHeight w:val="340"/>
          <w:jc w:val="center"/>
        </w:trPr>
        <w:tc>
          <w:tcPr>
            <w:tcW w:w="10176" w:type="dxa"/>
            <w:gridSpan w:val="4"/>
            <w:shd w:val="clear" w:color="auto" w:fill="F2F2F2" w:themeFill="background1" w:themeFillShade="F2"/>
          </w:tcPr>
          <w:p w14:paraId="3E75D946" w14:textId="77777777" w:rsidR="00143767" w:rsidRPr="005A09CC" w:rsidRDefault="00143767" w:rsidP="00591BC9">
            <w:pPr>
              <w:contextualSpacing/>
              <w:jc w:val="center"/>
              <w:rPr>
                <w:rFonts w:ascii="Times New Roman" w:hAnsi="Times New Roman"/>
                <w:b/>
                <w:lang w:val="uk-UA"/>
              </w:rPr>
            </w:pPr>
            <w:r w:rsidRPr="005A09CC">
              <w:rPr>
                <w:rFonts w:ascii="Times New Roman" w:hAnsi="Times New Roman"/>
                <w:b/>
                <w:lang w:val="uk-UA"/>
              </w:rPr>
              <w:t xml:space="preserve">Рівнини пізньоплейстоценові (молоді четвертинні тераси) </w:t>
            </w:r>
          </w:p>
        </w:tc>
      </w:tr>
      <w:tr w:rsidR="001E2E88" w:rsidRPr="008C4A03" w14:paraId="1FE75F72" w14:textId="77777777" w:rsidTr="0092466B">
        <w:trPr>
          <w:trHeight w:val="259"/>
          <w:jc w:val="center"/>
        </w:trPr>
        <w:tc>
          <w:tcPr>
            <w:tcW w:w="1351" w:type="dxa"/>
            <w:shd w:val="clear" w:color="auto" w:fill="auto"/>
          </w:tcPr>
          <w:p w14:paraId="5DB67389" w14:textId="77777777" w:rsidR="0092466B" w:rsidRPr="005A09CC" w:rsidRDefault="001E2E88" w:rsidP="0092466B">
            <w:pPr>
              <w:contextualSpacing/>
              <w:jc w:val="center"/>
              <w:rPr>
                <w:rFonts w:ascii="Times New Roman" w:hAnsi="Times New Roman"/>
                <w:b/>
                <w:u w:val="single"/>
                <w:lang w:val="uk-UA"/>
              </w:rPr>
            </w:pPr>
            <w:r w:rsidRPr="005A09CC">
              <w:object w:dxaOrig="2865" w:dyaOrig="1560" w14:anchorId="7879B7EC">
                <v:shape id="_x0000_i1035" type="#_x0000_t75" style="width:54pt;height:30pt" o:ole="">
                  <v:imagedata r:id="rId66" o:title=""/>
                </v:shape>
                <o:OLEObject Type="Embed" ProgID="PBrush" ShapeID="_x0000_i1035" DrawAspect="Content" ObjectID="_1680685307" r:id="rId67"/>
              </w:object>
            </w:r>
          </w:p>
        </w:tc>
        <w:tc>
          <w:tcPr>
            <w:tcW w:w="562" w:type="dxa"/>
          </w:tcPr>
          <w:p w14:paraId="3B7B4382" w14:textId="77777777" w:rsidR="0092466B" w:rsidRPr="005A09CC" w:rsidRDefault="00413C0A" w:rsidP="0092466B">
            <w:pPr>
              <w:contextualSpacing/>
              <w:jc w:val="center"/>
              <w:rPr>
                <w:rFonts w:ascii="Times New Roman" w:hAnsi="Times New Roman"/>
                <w:lang w:val="uk-UA"/>
              </w:rPr>
            </w:pPr>
            <w:r w:rsidRPr="005A09CC">
              <w:rPr>
                <w:rFonts w:ascii="Times New Roman" w:hAnsi="Times New Roman"/>
                <w:lang w:val="uk-UA"/>
              </w:rPr>
              <w:t>10</w:t>
            </w:r>
          </w:p>
        </w:tc>
        <w:tc>
          <w:tcPr>
            <w:tcW w:w="877" w:type="dxa"/>
            <w:shd w:val="clear" w:color="auto" w:fill="auto"/>
          </w:tcPr>
          <w:p w14:paraId="02D9ABEB" w14:textId="77777777" w:rsidR="0092466B" w:rsidRPr="005A09CC" w:rsidRDefault="0092466B" w:rsidP="0092466B">
            <w:pPr>
              <w:contextualSpacing/>
              <w:jc w:val="center"/>
              <w:rPr>
                <w:rFonts w:ascii="Times New Roman" w:hAnsi="Times New Roman"/>
                <w:lang w:val="uk-UA"/>
              </w:rPr>
            </w:pPr>
            <w:r w:rsidRPr="005A09CC">
              <w:rPr>
                <w:rFonts w:ascii="Times New Roman" w:hAnsi="Times New Roman"/>
                <w:lang w:val="uk-UA"/>
              </w:rPr>
              <w:t>В.1</w:t>
            </w:r>
          </w:p>
        </w:tc>
        <w:tc>
          <w:tcPr>
            <w:tcW w:w="7386" w:type="dxa"/>
            <w:shd w:val="clear" w:color="auto" w:fill="auto"/>
          </w:tcPr>
          <w:p w14:paraId="73A51A1A" w14:textId="77777777" w:rsidR="0092466B" w:rsidRPr="005A09CC" w:rsidRDefault="0092466B" w:rsidP="00A36F42">
            <w:pPr>
              <w:spacing w:line="259" w:lineRule="auto"/>
              <w:jc w:val="both"/>
              <w:rPr>
                <w:rFonts w:ascii="Times New Roman" w:hAnsi="Times New Roman"/>
                <w:lang w:val="uk-UA"/>
              </w:rPr>
            </w:pPr>
            <w:r w:rsidRPr="005A09CC">
              <w:rPr>
                <w:rFonts w:ascii="Times New Roman" w:hAnsi="Times New Roman"/>
                <w:lang w:val="uk-UA"/>
              </w:rPr>
              <w:t xml:space="preserve">рівнини плоскі та слабко хвилясті на алювіальних </w:t>
            </w:r>
            <w:r w:rsidR="00A36F42" w:rsidRPr="005A09CC">
              <w:rPr>
                <w:rFonts w:ascii="Times New Roman" w:hAnsi="Times New Roman"/>
                <w:lang w:val="uk-UA"/>
              </w:rPr>
              <w:t xml:space="preserve">деснянської </w:t>
            </w:r>
            <w:r w:rsidRPr="005A09CC">
              <w:rPr>
                <w:rFonts w:ascii="Times New Roman" w:hAnsi="Times New Roman"/>
                <w:lang w:val="uk-UA"/>
              </w:rPr>
              <w:t>терас</w:t>
            </w:r>
            <w:r w:rsidR="00A36F42" w:rsidRPr="005A09CC">
              <w:rPr>
                <w:rFonts w:ascii="Times New Roman" w:hAnsi="Times New Roman"/>
                <w:lang w:val="uk-UA"/>
              </w:rPr>
              <w:t>и</w:t>
            </w:r>
            <w:r w:rsidRPr="005A09CC">
              <w:rPr>
                <w:rFonts w:ascii="Times New Roman" w:hAnsi="Times New Roman"/>
                <w:lang w:val="uk-UA"/>
              </w:rPr>
              <w:t>, перекритих субаеральними утворення</w:t>
            </w:r>
            <w:r w:rsidR="00245752">
              <w:rPr>
                <w:rFonts w:ascii="Times New Roman" w:hAnsi="Times New Roman"/>
                <w:lang w:val="uk-UA"/>
              </w:rPr>
              <w:t xml:space="preserve">ми з дерново-слабопідзолистими </w:t>
            </w:r>
            <w:r w:rsidRPr="005A09CC">
              <w:rPr>
                <w:rFonts w:ascii="Times New Roman" w:hAnsi="Times New Roman"/>
                <w:lang w:val="uk-UA"/>
              </w:rPr>
              <w:t xml:space="preserve">ґрунтами під світлохвойними мішанами лісами орляковими </w:t>
            </w:r>
          </w:p>
        </w:tc>
      </w:tr>
      <w:tr w:rsidR="001E2E88" w:rsidRPr="008C4A03" w14:paraId="6027763C" w14:textId="77777777" w:rsidTr="0092466B">
        <w:trPr>
          <w:trHeight w:val="259"/>
          <w:jc w:val="center"/>
        </w:trPr>
        <w:tc>
          <w:tcPr>
            <w:tcW w:w="1351" w:type="dxa"/>
            <w:shd w:val="clear" w:color="auto" w:fill="auto"/>
          </w:tcPr>
          <w:p w14:paraId="0A455689" w14:textId="77777777" w:rsidR="0092466B" w:rsidRPr="005A09CC" w:rsidRDefault="001E2E88" w:rsidP="0092466B">
            <w:pPr>
              <w:contextualSpacing/>
              <w:jc w:val="center"/>
              <w:rPr>
                <w:rFonts w:ascii="Times New Roman" w:hAnsi="Times New Roman"/>
                <w:b/>
                <w:u w:val="single"/>
                <w:lang w:val="uk-UA"/>
              </w:rPr>
            </w:pPr>
            <w:r w:rsidRPr="005A09CC">
              <w:object w:dxaOrig="2910" w:dyaOrig="1515" w14:anchorId="7091D723">
                <v:shape id="_x0000_i1036" type="#_x0000_t75" style="width:54pt;height:30pt" o:ole="">
                  <v:imagedata r:id="rId68" o:title=""/>
                </v:shape>
                <o:OLEObject Type="Embed" ProgID="PBrush" ShapeID="_x0000_i1036" DrawAspect="Content" ObjectID="_1680685308" r:id="rId69"/>
              </w:object>
            </w:r>
          </w:p>
        </w:tc>
        <w:tc>
          <w:tcPr>
            <w:tcW w:w="562" w:type="dxa"/>
          </w:tcPr>
          <w:p w14:paraId="21156923" w14:textId="77777777" w:rsidR="0092466B" w:rsidRPr="005A09CC" w:rsidRDefault="00413C0A" w:rsidP="0092466B">
            <w:pPr>
              <w:contextualSpacing/>
              <w:jc w:val="center"/>
              <w:rPr>
                <w:rFonts w:ascii="Times New Roman" w:hAnsi="Times New Roman"/>
                <w:lang w:val="uk-UA"/>
              </w:rPr>
            </w:pPr>
            <w:r w:rsidRPr="005A09CC">
              <w:rPr>
                <w:rFonts w:ascii="Times New Roman" w:hAnsi="Times New Roman"/>
                <w:lang w:val="uk-UA"/>
              </w:rPr>
              <w:t>11</w:t>
            </w:r>
          </w:p>
        </w:tc>
        <w:tc>
          <w:tcPr>
            <w:tcW w:w="877" w:type="dxa"/>
            <w:shd w:val="clear" w:color="auto" w:fill="auto"/>
          </w:tcPr>
          <w:p w14:paraId="4D6F335D" w14:textId="77777777" w:rsidR="0092466B" w:rsidRPr="005A09CC" w:rsidRDefault="0092466B" w:rsidP="0092466B">
            <w:pPr>
              <w:contextualSpacing/>
              <w:jc w:val="center"/>
              <w:rPr>
                <w:rFonts w:ascii="Times New Roman" w:hAnsi="Times New Roman"/>
                <w:lang w:val="uk-UA"/>
              </w:rPr>
            </w:pPr>
            <w:r w:rsidRPr="005A09CC">
              <w:rPr>
                <w:rFonts w:ascii="Times New Roman" w:hAnsi="Times New Roman"/>
                <w:lang w:val="uk-UA"/>
              </w:rPr>
              <w:t>В.2</w:t>
            </w:r>
          </w:p>
        </w:tc>
        <w:tc>
          <w:tcPr>
            <w:tcW w:w="7386" w:type="dxa"/>
            <w:shd w:val="clear" w:color="auto" w:fill="auto"/>
          </w:tcPr>
          <w:p w14:paraId="3E1253D9" w14:textId="77777777" w:rsidR="0092466B" w:rsidRPr="005A09CC" w:rsidRDefault="0092466B" w:rsidP="00A36F42">
            <w:pPr>
              <w:spacing w:line="259" w:lineRule="auto"/>
              <w:jc w:val="both"/>
              <w:rPr>
                <w:rFonts w:ascii="Times New Roman" w:hAnsi="Times New Roman"/>
                <w:color w:val="000000"/>
                <w:lang w:val="uk-UA" w:eastAsia="uk-UA"/>
              </w:rPr>
            </w:pPr>
            <w:r w:rsidRPr="005A09CC">
              <w:rPr>
                <w:rFonts w:ascii="Times New Roman" w:hAnsi="Times New Roman"/>
                <w:lang w:val="uk-UA"/>
              </w:rPr>
              <w:t>рівнини пологі на алювії вільшанської тера</w:t>
            </w:r>
            <w:r w:rsidR="00245752">
              <w:rPr>
                <w:rFonts w:ascii="Times New Roman" w:hAnsi="Times New Roman"/>
                <w:lang w:val="uk-UA"/>
              </w:rPr>
              <w:t>си з дерново-слабопідзолистими ґрунтами під</w:t>
            </w:r>
            <w:r w:rsidRPr="005A09CC">
              <w:rPr>
                <w:rFonts w:ascii="Times New Roman" w:hAnsi="Times New Roman"/>
                <w:lang w:val="uk-UA"/>
              </w:rPr>
              <w:t xml:space="preserve"> світлохвойними мішанами лісами орляковими </w:t>
            </w:r>
          </w:p>
        </w:tc>
      </w:tr>
      <w:tr w:rsidR="001E2E88" w:rsidRPr="008C4A03" w14:paraId="2CBB2E84" w14:textId="77777777" w:rsidTr="0092466B">
        <w:trPr>
          <w:trHeight w:val="309"/>
          <w:jc w:val="center"/>
        </w:trPr>
        <w:tc>
          <w:tcPr>
            <w:tcW w:w="1351" w:type="dxa"/>
            <w:shd w:val="clear" w:color="auto" w:fill="auto"/>
          </w:tcPr>
          <w:p w14:paraId="64EFC3CC" w14:textId="77777777" w:rsidR="0092466B" w:rsidRPr="005A09CC" w:rsidRDefault="001E2E88" w:rsidP="0092466B">
            <w:pPr>
              <w:contextualSpacing/>
              <w:jc w:val="center"/>
              <w:rPr>
                <w:rFonts w:ascii="Times New Roman" w:hAnsi="Times New Roman"/>
                <w:b/>
                <w:u w:val="single"/>
                <w:lang w:val="uk-UA"/>
              </w:rPr>
            </w:pPr>
            <w:r w:rsidRPr="005A09CC">
              <w:object w:dxaOrig="2910" w:dyaOrig="1470" w14:anchorId="25F7440A">
                <v:shape id="_x0000_i1037" type="#_x0000_t75" style="width:54pt;height:22.5pt" o:ole="">
                  <v:imagedata r:id="rId70" o:title=""/>
                </v:shape>
                <o:OLEObject Type="Embed" ProgID="PBrush" ShapeID="_x0000_i1037" DrawAspect="Content" ObjectID="_1680685309" r:id="rId71"/>
              </w:object>
            </w:r>
          </w:p>
        </w:tc>
        <w:tc>
          <w:tcPr>
            <w:tcW w:w="562" w:type="dxa"/>
          </w:tcPr>
          <w:p w14:paraId="5D374771" w14:textId="77777777" w:rsidR="0092466B" w:rsidRPr="005A09CC" w:rsidRDefault="0092466B" w:rsidP="0092466B">
            <w:pPr>
              <w:contextualSpacing/>
              <w:jc w:val="center"/>
              <w:rPr>
                <w:rFonts w:ascii="Times New Roman" w:hAnsi="Times New Roman"/>
                <w:lang w:val="uk-UA"/>
              </w:rPr>
            </w:pPr>
            <w:r w:rsidRPr="005A09CC">
              <w:rPr>
                <w:rFonts w:ascii="Times New Roman" w:hAnsi="Times New Roman"/>
                <w:lang w:val="uk-UA"/>
              </w:rPr>
              <w:t>13</w:t>
            </w:r>
          </w:p>
        </w:tc>
        <w:tc>
          <w:tcPr>
            <w:tcW w:w="877" w:type="dxa"/>
            <w:shd w:val="clear" w:color="auto" w:fill="auto"/>
          </w:tcPr>
          <w:p w14:paraId="2CBCAE31" w14:textId="77777777" w:rsidR="0092466B" w:rsidRPr="005A09CC" w:rsidRDefault="0092466B" w:rsidP="0092466B">
            <w:pPr>
              <w:contextualSpacing/>
              <w:jc w:val="center"/>
              <w:rPr>
                <w:rFonts w:ascii="Times New Roman" w:hAnsi="Times New Roman"/>
                <w:lang w:val="uk-UA"/>
              </w:rPr>
            </w:pPr>
            <w:r w:rsidRPr="005A09CC">
              <w:rPr>
                <w:rFonts w:ascii="Times New Roman" w:hAnsi="Times New Roman"/>
                <w:lang w:val="uk-UA"/>
              </w:rPr>
              <w:t>В. 3</w:t>
            </w:r>
          </w:p>
        </w:tc>
        <w:tc>
          <w:tcPr>
            <w:tcW w:w="7386" w:type="dxa"/>
            <w:shd w:val="clear" w:color="auto" w:fill="auto"/>
          </w:tcPr>
          <w:p w14:paraId="5D73561B" w14:textId="77777777" w:rsidR="0092466B" w:rsidRPr="00245752" w:rsidRDefault="0092466B" w:rsidP="00A36F42">
            <w:pPr>
              <w:spacing w:line="259" w:lineRule="auto"/>
              <w:jc w:val="both"/>
              <w:rPr>
                <w:rFonts w:ascii="Times New Roman" w:hAnsi="Times New Roman"/>
                <w:spacing w:val="-6"/>
                <w:lang w:val="uk-UA"/>
              </w:rPr>
            </w:pPr>
            <w:r w:rsidRPr="00245752">
              <w:rPr>
                <w:rFonts w:ascii="Times New Roman" w:hAnsi="Times New Roman"/>
                <w:spacing w:val="-6"/>
                <w:lang w:val="uk-UA"/>
              </w:rPr>
              <w:t xml:space="preserve">рівнини горбкувато-западинні на алювії </w:t>
            </w:r>
            <w:r w:rsidR="001E2E88" w:rsidRPr="00245752">
              <w:rPr>
                <w:rFonts w:ascii="Times New Roman" w:hAnsi="Times New Roman"/>
                <w:spacing w:val="-6"/>
                <w:lang w:val="uk-UA"/>
              </w:rPr>
              <w:t>деснянської</w:t>
            </w:r>
            <w:r w:rsidR="00245752">
              <w:rPr>
                <w:rFonts w:ascii="Times New Roman" w:hAnsi="Times New Roman"/>
                <w:spacing w:val="-6"/>
                <w:lang w:val="uk-UA"/>
              </w:rPr>
              <w:t xml:space="preserve"> тераси з </w:t>
            </w:r>
            <w:r w:rsidR="00B62BFD" w:rsidRPr="00245752">
              <w:rPr>
                <w:rFonts w:ascii="Times New Roman" w:hAnsi="Times New Roman"/>
                <w:spacing w:val="-6"/>
                <w:lang w:val="uk-UA"/>
              </w:rPr>
              <w:t>дерново-слабопідзолистими та дерново-піщаними малорозвинутими</w:t>
            </w:r>
            <w:r w:rsidR="008669C5" w:rsidRPr="00245752">
              <w:rPr>
                <w:rFonts w:ascii="Times New Roman" w:hAnsi="Times New Roman"/>
                <w:spacing w:val="-6"/>
                <w:lang w:val="uk-UA"/>
              </w:rPr>
              <w:t xml:space="preserve">, місцями заболеченими </w:t>
            </w:r>
            <w:r w:rsidRPr="00245752">
              <w:rPr>
                <w:rFonts w:ascii="Times New Roman" w:hAnsi="Times New Roman"/>
                <w:spacing w:val="-6"/>
                <w:lang w:val="uk-UA"/>
              </w:rPr>
              <w:t>грунтами</w:t>
            </w:r>
            <w:r w:rsidR="00B62BFD" w:rsidRPr="00245752">
              <w:rPr>
                <w:rFonts w:ascii="Times New Roman" w:hAnsi="Times New Roman"/>
                <w:spacing w:val="-6"/>
                <w:lang w:val="uk-UA"/>
              </w:rPr>
              <w:t xml:space="preserve"> </w:t>
            </w:r>
            <w:r w:rsidR="008669C5" w:rsidRPr="00245752">
              <w:rPr>
                <w:rFonts w:ascii="Times New Roman" w:hAnsi="Times New Roman"/>
                <w:spacing w:val="-6"/>
                <w:lang w:val="uk-UA"/>
              </w:rPr>
              <w:t xml:space="preserve">під свіжими та сухими </w:t>
            </w:r>
            <w:r w:rsidRPr="00245752">
              <w:rPr>
                <w:rFonts w:ascii="Times New Roman" w:hAnsi="Times New Roman"/>
                <w:spacing w:val="-6"/>
                <w:lang w:val="uk-UA"/>
              </w:rPr>
              <w:t>світлохвойн</w:t>
            </w:r>
            <w:r w:rsidR="001E2E88" w:rsidRPr="00245752">
              <w:rPr>
                <w:rFonts w:ascii="Times New Roman" w:hAnsi="Times New Roman"/>
                <w:spacing w:val="-6"/>
                <w:lang w:val="uk-UA"/>
              </w:rPr>
              <w:t xml:space="preserve">ими мішанами лісами </w:t>
            </w:r>
          </w:p>
        </w:tc>
      </w:tr>
      <w:tr w:rsidR="001E2E88" w:rsidRPr="008C4A03" w14:paraId="178CA311" w14:textId="77777777" w:rsidTr="0092466B">
        <w:trPr>
          <w:trHeight w:val="309"/>
          <w:jc w:val="center"/>
        </w:trPr>
        <w:tc>
          <w:tcPr>
            <w:tcW w:w="1351" w:type="dxa"/>
            <w:shd w:val="clear" w:color="auto" w:fill="auto"/>
          </w:tcPr>
          <w:p w14:paraId="23F4363A" w14:textId="77777777" w:rsidR="0092466B" w:rsidRPr="005A09CC" w:rsidRDefault="00C13CD2" w:rsidP="0092466B">
            <w:pPr>
              <w:contextualSpacing/>
              <w:jc w:val="center"/>
              <w:rPr>
                <w:rFonts w:ascii="Times New Roman" w:hAnsi="Times New Roman"/>
                <w:b/>
                <w:u w:val="single"/>
                <w:lang w:val="uk-UA"/>
              </w:rPr>
            </w:pPr>
            <w:r w:rsidRPr="005A09CC">
              <w:object w:dxaOrig="2895" w:dyaOrig="1560" w14:anchorId="19FA03E2">
                <v:shape id="_x0000_i1038" type="#_x0000_t75" style="width:54pt;height:30pt" o:ole="">
                  <v:imagedata r:id="rId72" o:title=""/>
                </v:shape>
                <o:OLEObject Type="Embed" ProgID="PBrush" ShapeID="_x0000_i1038" DrawAspect="Content" ObjectID="_1680685310" r:id="rId73"/>
              </w:object>
            </w:r>
          </w:p>
        </w:tc>
        <w:tc>
          <w:tcPr>
            <w:tcW w:w="562" w:type="dxa"/>
          </w:tcPr>
          <w:p w14:paraId="6AD1125B" w14:textId="77777777" w:rsidR="0092466B" w:rsidRPr="005A09CC" w:rsidRDefault="0092466B" w:rsidP="0092466B">
            <w:pPr>
              <w:contextualSpacing/>
              <w:jc w:val="center"/>
              <w:rPr>
                <w:rFonts w:ascii="Times New Roman" w:hAnsi="Times New Roman"/>
                <w:lang w:val="uk-UA"/>
              </w:rPr>
            </w:pPr>
            <w:r w:rsidRPr="005A09CC">
              <w:rPr>
                <w:rFonts w:ascii="Times New Roman" w:hAnsi="Times New Roman"/>
                <w:lang w:val="uk-UA"/>
              </w:rPr>
              <w:t>14</w:t>
            </w:r>
          </w:p>
        </w:tc>
        <w:tc>
          <w:tcPr>
            <w:tcW w:w="877" w:type="dxa"/>
            <w:shd w:val="clear" w:color="auto" w:fill="auto"/>
          </w:tcPr>
          <w:p w14:paraId="71BA0B3E" w14:textId="77777777" w:rsidR="0092466B" w:rsidRPr="005A09CC" w:rsidRDefault="0092466B" w:rsidP="0092466B">
            <w:pPr>
              <w:contextualSpacing/>
              <w:jc w:val="center"/>
              <w:rPr>
                <w:rFonts w:ascii="Times New Roman" w:hAnsi="Times New Roman"/>
                <w:lang w:val="uk-UA"/>
              </w:rPr>
            </w:pPr>
            <w:r w:rsidRPr="005A09CC">
              <w:rPr>
                <w:rFonts w:ascii="Times New Roman" w:hAnsi="Times New Roman"/>
                <w:lang w:val="uk-UA"/>
              </w:rPr>
              <w:t xml:space="preserve">В.4 </w:t>
            </w:r>
          </w:p>
        </w:tc>
        <w:tc>
          <w:tcPr>
            <w:tcW w:w="7386" w:type="dxa"/>
            <w:shd w:val="clear" w:color="auto" w:fill="auto"/>
          </w:tcPr>
          <w:p w14:paraId="094E2FCE" w14:textId="77777777" w:rsidR="0092466B" w:rsidRPr="00245752" w:rsidRDefault="0092466B" w:rsidP="00A36F42">
            <w:pPr>
              <w:spacing w:line="259" w:lineRule="auto"/>
              <w:jc w:val="both"/>
              <w:rPr>
                <w:rFonts w:ascii="Times New Roman" w:hAnsi="Times New Roman"/>
                <w:color w:val="000000"/>
                <w:spacing w:val="-6"/>
                <w:lang w:val="uk-UA" w:eastAsia="uk-UA"/>
              </w:rPr>
            </w:pPr>
            <w:r w:rsidRPr="00245752">
              <w:rPr>
                <w:rFonts w:ascii="Times New Roman" w:hAnsi="Times New Roman"/>
                <w:spacing w:val="-6"/>
                <w:lang w:val="uk-UA"/>
              </w:rPr>
              <w:t xml:space="preserve">рівнини горбкувато-западинні на відкладах </w:t>
            </w:r>
            <w:r w:rsidR="001E2E88" w:rsidRPr="00245752">
              <w:rPr>
                <w:rFonts w:ascii="Times New Roman" w:hAnsi="Times New Roman"/>
                <w:spacing w:val="-6"/>
                <w:lang w:val="uk-UA"/>
              </w:rPr>
              <w:t xml:space="preserve">вільшанської </w:t>
            </w:r>
            <w:r w:rsidRPr="00245752">
              <w:rPr>
                <w:rFonts w:ascii="Times New Roman" w:hAnsi="Times New Roman"/>
                <w:spacing w:val="-6"/>
                <w:lang w:val="uk-UA"/>
              </w:rPr>
              <w:t xml:space="preserve"> терас, перекритих субаеральними утвореннями з </w:t>
            </w:r>
            <w:r w:rsidR="000B0727" w:rsidRPr="00245752">
              <w:rPr>
                <w:rFonts w:ascii="Times New Roman" w:hAnsi="Times New Roman"/>
                <w:spacing w:val="-6"/>
                <w:lang w:val="uk-UA"/>
              </w:rPr>
              <w:t>дерново-слабопідзолистими та дерново-піщаними малорозвинутими, місцями заболеченими грунтами під свіжими та сухими світлохвойними мішанами лісами</w:t>
            </w:r>
          </w:p>
        </w:tc>
      </w:tr>
      <w:tr w:rsidR="001E2E88" w:rsidRPr="005A09CC" w14:paraId="23BDFFF8" w14:textId="77777777" w:rsidTr="001E2E88">
        <w:trPr>
          <w:trHeight w:val="309"/>
          <w:jc w:val="center"/>
        </w:trPr>
        <w:tc>
          <w:tcPr>
            <w:tcW w:w="10176" w:type="dxa"/>
            <w:gridSpan w:val="4"/>
            <w:shd w:val="clear" w:color="auto" w:fill="BFBFBF" w:themeFill="background1" w:themeFillShade="BF"/>
          </w:tcPr>
          <w:p w14:paraId="0958839E" w14:textId="77777777" w:rsidR="001E2E88" w:rsidRPr="005A09CC" w:rsidRDefault="001E2E88" w:rsidP="001E2E88">
            <w:pPr>
              <w:spacing w:line="259" w:lineRule="auto"/>
              <w:jc w:val="center"/>
              <w:rPr>
                <w:rFonts w:ascii="Times New Roman" w:hAnsi="Times New Roman"/>
                <w:b/>
                <w:lang w:val="uk-UA"/>
              </w:rPr>
            </w:pPr>
            <w:r w:rsidRPr="005A09CC">
              <w:rPr>
                <w:rFonts w:ascii="Times New Roman" w:hAnsi="Times New Roman"/>
                <w:b/>
                <w:lang w:val="uk-UA"/>
              </w:rPr>
              <w:t>Заплавний підтип</w:t>
            </w:r>
          </w:p>
        </w:tc>
      </w:tr>
      <w:tr w:rsidR="0092466B" w:rsidRPr="005A09CC" w14:paraId="7BD137F0" w14:textId="77777777" w:rsidTr="00591BC9">
        <w:trPr>
          <w:trHeight w:val="359"/>
          <w:jc w:val="center"/>
        </w:trPr>
        <w:tc>
          <w:tcPr>
            <w:tcW w:w="10176" w:type="dxa"/>
            <w:gridSpan w:val="4"/>
            <w:shd w:val="clear" w:color="auto" w:fill="F2F2F2" w:themeFill="background1" w:themeFillShade="F2"/>
          </w:tcPr>
          <w:p w14:paraId="4B119014" w14:textId="77777777" w:rsidR="0092466B" w:rsidRPr="005A09CC" w:rsidRDefault="0092466B" w:rsidP="0092466B">
            <w:pPr>
              <w:contextualSpacing/>
              <w:jc w:val="center"/>
              <w:rPr>
                <w:rFonts w:ascii="Times New Roman" w:hAnsi="Times New Roman"/>
                <w:b/>
                <w:lang w:val="uk-UA"/>
              </w:rPr>
            </w:pPr>
            <w:r w:rsidRPr="005A09CC">
              <w:rPr>
                <w:rFonts w:ascii="Times New Roman" w:hAnsi="Times New Roman"/>
                <w:b/>
                <w:lang w:val="uk-UA"/>
              </w:rPr>
              <w:t>Знижені рівнини голоценових заплав</w:t>
            </w:r>
          </w:p>
        </w:tc>
      </w:tr>
      <w:tr w:rsidR="001E2E88" w:rsidRPr="005A09CC" w14:paraId="62A65637" w14:textId="77777777" w:rsidTr="0092466B">
        <w:trPr>
          <w:trHeight w:val="359"/>
          <w:jc w:val="center"/>
        </w:trPr>
        <w:tc>
          <w:tcPr>
            <w:tcW w:w="1351" w:type="dxa"/>
            <w:shd w:val="clear" w:color="auto" w:fill="FFFFFF" w:themeFill="background1"/>
          </w:tcPr>
          <w:p w14:paraId="245BE8E0" w14:textId="77777777" w:rsidR="0092466B" w:rsidRPr="005A09CC" w:rsidRDefault="003050E0" w:rsidP="0092466B">
            <w:pPr>
              <w:contextualSpacing/>
              <w:jc w:val="both"/>
              <w:rPr>
                <w:rFonts w:ascii="Times New Roman" w:hAnsi="Times New Roman"/>
                <w:lang w:val="uk-UA"/>
              </w:rPr>
            </w:pPr>
            <w:r w:rsidRPr="005A09CC">
              <w:object w:dxaOrig="2865" w:dyaOrig="1515" w14:anchorId="2773BD2F">
                <v:shape id="_x0000_i1039" type="#_x0000_t75" style="width:54pt;height:30pt" o:ole="">
                  <v:imagedata r:id="rId74" o:title=""/>
                </v:shape>
                <o:OLEObject Type="Embed" ProgID="PBrush" ShapeID="_x0000_i1039" DrawAspect="Content" ObjectID="_1680685311" r:id="rId75"/>
              </w:object>
            </w:r>
          </w:p>
        </w:tc>
        <w:tc>
          <w:tcPr>
            <w:tcW w:w="562" w:type="dxa"/>
            <w:shd w:val="clear" w:color="auto" w:fill="FFFFFF" w:themeFill="background1"/>
          </w:tcPr>
          <w:p w14:paraId="7501A86C" w14:textId="77777777" w:rsidR="0092466B" w:rsidRPr="005A09CC" w:rsidRDefault="0092466B" w:rsidP="00413C0A">
            <w:pPr>
              <w:contextualSpacing/>
              <w:jc w:val="center"/>
              <w:rPr>
                <w:rFonts w:ascii="Times New Roman" w:hAnsi="Times New Roman"/>
                <w:lang w:val="uk-UA"/>
              </w:rPr>
            </w:pPr>
            <w:r w:rsidRPr="005A09CC">
              <w:rPr>
                <w:rFonts w:ascii="Times New Roman" w:hAnsi="Times New Roman"/>
              </w:rPr>
              <w:t>1</w:t>
            </w:r>
            <w:r w:rsidR="00413C0A" w:rsidRPr="005A09CC">
              <w:rPr>
                <w:rFonts w:ascii="Times New Roman" w:hAnsi="Times New Roman"/>
                <w:lang w:val="uk-UA"/>
              </w:rPr>
              <w:t>6</w:t>
            </w:r>
          </w:p>
        </w:tc>
        <w:tc>
          <w:tcPr>
            <w:tcW w:w="877" w:type="dxa"/>
            <w:shd w:val="clear" w:color="auto" w:fill="FFFFFF" w:themeFill="background1"/>
          </w:tcPr>
          <w:p w14:paraId="5BA72946" w14:textId="77777777" w:rsidR="0092466B" w:rsidRPr="005A09CC" w:rsidRDefault="0092466B" w:rsidP="0092466B">
            <w:pPr>
              <w:contextualSpacing/>
              <w:jc w:val="center"/>
              <w:rPr>
                <w:rFonts w:ascii="Times New Roman" w:hAnsi="Times New Roman"/>
              </w:rPr>
            </w:pPr>
            <w:r w:rsidRPr="005A09CC">
              <w:rPr>
                <w:rFonts w:ascii="Times New Roman" w:hAnsi="Times New Roman"/>
              </w:rPr>
              <w:t>Z.1</w:t>
            </w:r>
          </w:p>
        </w:tc>
        <w:tc>
          <w:tcPr>
            <w:tcW w:w="7386" w:type="dxa"/>
            <w:shd w:val="clear" w:color="auto" w:fill="FFFFFF" w:themeFill="background1"/>
          </w:tcPr>
          <w:p w14:paraId="36E74DF4" w14:textId="77777777" w:rsidR="0092466B" w:rsidRPr="005A09CC" w:rsidRDefault="0092466B" w:rsidP="0092466B">
            <w:pPr>
              <w:contextualSpacing/>
              <w:jc w:val="both"/>
              <w:rPr>
                <w:rFonts w:ascii="Times New Roman" w:hAnsi="Times New Roman"/>
                <w:lang w:val="uk-UA"/>
              </w:rPr>
            </w:pPr>
            <w:r w:rsidRPr="005A09CC">
              <w:rPr>
                <w:rFonts w:ascii="Times New Roman" w:hAnsi="Times New Roman"/>
              </w:rPr>
              <w:t>c</w:t>
            </w:r>
            <w:r w:rsidRPr="005A09CC">
              <w:rPr>
                <w:rFonts w:ascii="Times New Roman" w:hAnsi="Times New Roman"/>
                <w:lang w:val="uk-UA"/>
              </w:rPr>
              <w:t>убгоризонтальні плоскі та слабко хвилясті рівнини на піщано-глинистому алювії з алювіальними лучними ґрунтами місцями у комплексі з чорноземами лучними під справжніми луками, подекуди з острівними формаціями дрібнолистих заплавних лісів з верб</w:t>
            </w:r>
            <w:r w:rsidR="00A36F42" w:rsidRPr="005A09CC">
              <w:rPr>
                <w:rFonts w:ascii="Times New Roman" w:hAnsi="Times New Roman"/>
                <w:lang w:val="uk-UA"/>
              </w:rPr>
              <w:t>и чагарникової та вільхи чорної</w:t>
            </w:r>
          </w:p>
        </w:tc>
      </w:tr>
      <w:tr w:rsidR="0092466B" w:rsidRPr="005A09CC" w14:paraId="030040CE" w14:textId="77777777" w:rsidTr="00591BC9">
        <w:trPr>
          <w:trHeight w:val="262"/>
          <w:jc w:val="center"/>
        </w:trPr>
        <w:tc>
          <w:tcPr>
            <w:tcW w:w="10176" w:type="dxa"/>
            <w:gridSpan w:val="4"/>
            <w:shd w:val="clear" w:color="auto" w:fill="F2F2F2" w:themeFill="background1" w:themeFillShade="F2"/>
          </w:tcPr>
          <w:p w14:paraId="22466E40" w14:textId="77777777" w:rsidR="0092466B" w:rsidRPr="005A09CC" w:rsidRDefault="0092466B" w:rsidP="0092466B">
            <w:pPr>
              <w:contextualSpacing/>
              <w:jc w:val="center"/>
              <w:rPr>
                <w:rFonts w:ascii="Times New Roman" w:hAnsi="Times New Roman"/>
                <w:b/>
                <w:u w:val="single"/>
                <w:lang w:val="uk-UA"/>
              </w:rPr>
            </w:pPr>
            <w:r w:rsidRPr="005A09CC">
              <w:rPr>
                <w:rFonts w:ascii="Times New Roman" w:hAnsi="Times New Roman"/>
                <w:b/>
                <w:color w:val="000000" w:themeColor="text1"/>
                <w:lang w:val="uk-UA"/>
              </w:rPr>
              <w:t>Прирічкові</w:t>
            </w:r>
            <w:r w:rsidR="00591BC9" w:rsidRPr="005A09CC">
              <w:rPr>
                <w:rFonts w:ascii="Times New Roman" w:hAnsi="Times New Roman"/>
                <w:b/>
                <w:color w:val="000000" w:themeColor="text1"/>
                <w:lang w:val="uk-UA"/>
              </w:rPr>
              <w:t xml:space="preserve"> </w:t>
            </w:r>
            <w:r w:rsidR="00802BB1" w:rsidRPr="005A09CC">
              <w:rPr>
                <w:rFonts w:ascii="Times New Roman" w:hAnsi="Times New Roman"/>
                <w:b/>
                <w:color w:val="000000" w:themeColor="text1"/>
                <w:lang w:val="uk-UA"/>
              </w:rPr>
              <w:t>та долинні</w:t>
            </w:r>
            <w:r w:rsidRPr="005A09CC">
              <w:rPr>
                <w:rFonts w:ascii="Times New Roman" w:hAnsi="Times New Roman"/>
                <w:b/>
                <w:color w:val="000000" w:themeColor="text1"/>
                <w:lang w:val="uk-UA"/>
              </w:rPr>
              <w:t xml:space="preserve"> схили</w:t>
            </w:r>
          </w:p>
        </w:tc>
      </w:tr>
      <w:tr w:rsidR="001E2E88" w:rsidRPr="005A09CC" w14:paraId="1363B88B" w14:textId="77777777" w:rsidTr="0092466B">
        <w:trPr>
          <w:trHeight w:val="359"/>
          <w:jc w:val="center"/>
        </w:trPr>
        <w:tc>
          <w:tcPr>
            <w:tcW w:w="1351" w:type="dxa"/>
            <w:shd w:val="clear" w:color="auto" w:fill="FFFFFF" w:themeFill="background1"/>
          </w:tcPr>
          <w:p w14:paraId="3BC2D11D" w14:textId="77777777" w:rsidR="0092466B" w:rsidRPr="005A09CC" w:rsidRDefault="00591BC9" w:rsidP="0092466B">
            <w:pPr>
              <w:contextualSpacing/>
              <w:jc w:val="both"/>
              <w:rPr>
                <w:rFonts w:ascii="Times New Roman" w:hAnsi="Times New Roman"/>
                <w:lang w:val="uk-UA"/>
              </w:rPr>
            </w:pPr>
            <w:r w:rsidRPr="005A09CC">
              <w:object w:dxaOrig="2910" w:dyaOrig="1515" w14:anchorId="1E2D83E0">
                <v:shape id="_x0000_i1040" type="#_x0000_t75" style="width:54pt;height:30pt" o:ole="">
                  <v:imagedata r:id="rId76" o:title=""/>
                </v:shape>
                <o:OLEObject Type="Embed" ProgID="PBrush" ShapeID="_x0000_i1040" DrawAspect="Content" ObjectID="_1680685312" r:id="rId77"/>
              </w:object>
            </w:r>
          </w:p>
        </w:tc>
        <w:tc>
          <w:tcPr>
            <w:tcW w:w="562" w:type="dxa"/>
            <w:shd w:val="clear" w:color="auto" w:fill="FFFFFF" w:themeFill="background1"/>
          </w:tcPr>
          <w:p w14:paraId="3BDD1ACE" w14:textId="77777777" w:rsidR="0092466B" w:rsidRPr="005A09CC" w:rsidRDefault="0092466B" w:rsidP="00591BC9">
            <w:pPr>
              <w:contextualSpacing/>
              <w:jc w:val="center"/>
              <w:rPr>
                <w:rFonts w:ascii="Times New Roman" w:hAnsi="Times New Roman"/>
                <w:lang w:val="ru-RU"/>
              </w:rPr>
            </w:pPr>
            <w:r w:rsidRPr="005A09CC">
              <w:rPr>
                <w:rFonts w:ascii="Times New Roman" w:hAnsi="Times New Roman"/>
                <w:lang w:val="ru-RU"/>
              </w:rPr>
              <w:t>1</w:t>
            </w:r>
            <w:r w:rsidR="001E2E88" w:rsidRPr="005A09CC">
              <w:rPr>
                <w:rFonts w:ascii="Times New Roman" w:hAnsi="Times New Roman"/>
                <w:lang w:val="ru-RU"/>
              </w:rPr>
              <w:t>7</w:t>
            </w:r>
          </w:p>
        </w:tc>
        <w:tc>
          <w:tcPr>
            <w:tcW w:w="877" w:type="dxa"/>
            <w:shd w:val="clear" w:color="auto" w:fill="FFFFFF" w:themeFill="background1"/>
          </w:tcPr>
          <w:p w14:paraId="2C5A3671" w14:textId="77777777" w:rsidR="0092466B" w:rsidRPr="005A09CC" w:rsidRDefault="00802BB1" w:rsidP="0092466B">
            <w:pPr>
              <w:contextualSpacing/>
              <w:jc w:val="center"/>
              <w:rPr>
                <w:rFonts w:ascii="Times New Roman" w:hAnsi="Times New Roman"/>
              </w:rPr>
            </w:pPr>
            <w:r w:rsidRPr="005A09CC">
              <w:rPr>
                <w:rFonts w:ascii="Times New Roman" w:hAnsi="Times New Roman"/>
              </w:rPr>
              <w:t>S.1</w:t>
            </w:r>
          </w:p>
        </w:tc>
        <w:tc>
          <w:tcPr>
            <w:tcW w:w="7386" w:type="dxa"/>
            <w:shd w:val="clear" w:color="auto" w:fill="FFFFFF" w:themeFill="background1"/>
          </w:tcPr>
          <w:p w14:paraId="1BE74C38" w14:textId="77777777" w:rsidR="0092466B" w:rsidRPr="005A09CC" w:rsidRDefault="00B62BFD" w:rsidP="000B0727">
            <w:pPr>
              <w:contextualSpacing/>
              <w:jc w:val="both"/>
              <w:rPr>
                <w:rFonts w:ascii="Times New Roman" w:hAnsi="Times New Roman"/>
                <w:lang w:val="uk-UA"/>
              </w:rPr>
            </w:pPr>
            <w:r w:rsidRPr="005A09CC">
              <w:rPr>
                <w:rFonts w:ascii="Times New Roman" w:hAnsi="Times New Roman"/>
                <w:lang w:val="uk-UA"/>
              </w:rPr>
              <w:t xml:space="preserve">круті та сильнопохилі схили складного профілю на  піщано-глинистому алювії </w:t>
            </w:r>
            <w:r w:rsidR="00537EB1" w:rsidRPr="005A09CC">
              <w:rPr>
                <w:rFonts w:ascii="Times New Roman" w:hAnsi="Times New Roman"/>
                <w:lang w:val="uk-UA"/>
              </w:rPr>
              <w:t>з оголеннями дочетвертинних порід зі легко та середньозмитими темно сірими опідзоленими малопотужними ґрунтами під кленово-липовими дібровами</w:t>
            </w:r>
          </w:p>
        </w:tc>
      </w:tr>
      <w:tr w:rsidR="001E2E88" w:rsidRPr="005A09CC" w14:paraId="649E1DAC" w14:textId="77777777" w:rsidTr="0092466B">
        <w:trPr>
          <w:trHeight w:val="359"/>
          <w:jc w:val="center"/>
        </w:trPr>
        <w:tc>
          <w:tcPr>
            <w:tcW w:w="1351" w:type="dxa"/>
            <w:shd w:val="clear" w:color="auto" w:fill="FFFFFF" w:themeFill="background1"/>
          </w:tcPr>
          <w:p w14:paraId="73AB68CF" w14:textId="77777777" w:rsidR="00802BB1" w:rsidRPr="005A09CC" w:rsidRDefault="002C5093" w:rsidP="002C5093">
            <w:pPr>
              <w:contextualSpacing/>
              <w:rPr>
                <w:rFonts w:ascii="Times New Roman" w:hAnsi="Times New Roman"/>
                <w:lang w:val="uk-UA"/>
              </w:rPr>
            </w:pPr>
            <w:r w:rsidRPr="005A09CC">
              <w:object w:dxaOrig="2865" w:dyaOrig="1560" w14:anchorId="5328ED02">
                <v:shape id="_x0000_i1041" type="#_x0000_t75" style="width:54pt;height:30pt" o:ole="">
                  <v:imagedata r:id="rId78" o:title=""/>
                </v:shape>
                <o:OLEObject Type="Embed" ProgID="PBrush" ShapeID="_x0000_i1041" DrawAspect="Content" ObjectID="_1680685313" r:id="rId79"/>
              </w:object>
            </w:r>
          </w:p>
        </w:tc>
        <w:tc>
          <w:tcPr>
            <w:tcW w:w="562" w:type="dxa"/>
            <w:shd w:val="clear" w:color="auto" w:fill="FFFFFF" w:themeFill="background1"/>
          </w:tcPr>
          <w:p w14:paraId="11E0D5DF" w14:textId="77777777" w:rsidR="00802BB1" w:rsidRPr="005A09CC" w:rsidRDefault="001E2E88" w:rsidP="00413C0A">
            <w:pPr>
              <w:contextualSpacing/>
              <w:jc w:val="center"/>
              <w:rPr>
                <w:rFonts w:ascii="Times New Roman" w:hAnsi="Times New Roman"/>
                <w:lang w:val="ru-RU"/>
              </w:rPr>
            </w:pPr>
            <w:r w:rsidRPr="005A09CC">
              <w:rPr>
                <w:rFonts w:ascii="Times New Roman" w:hAnsi="Times New Roman"/>
                <w:lang w:val="ru-RU"/>
              </w:rPr>
              <w:t>18</w:t>
            </w:r>
          </w:p>
        </w:tc>
        <w:tc>
          <w:tcPr>
            <w:tcW w:w="877" w:type="dxa"/>
            <w:shd w:val="clear" w:color="auto" w:fill="FFFFFF" w:themeFill="background1"/>
          </w:tcPr>
          <w:p w14:paraId="79798B79" w14:textId="77777777" w:rsidR="00802BB1" w:rsidRPr="005A09CC" w:rsidRDefault="002C5093" w:rsidP="0092466B">
            <w:pPr>
              <w:contextualSpacing/>
              <w:jc w:val="center"/>
              <w:rPr>
                <w:rFonts w:ascii="Times New Roman" w:hAnsi="Times New Roman"/>
              </w:rPr>
            </w:pPr>
            <w:r w:rsidRPr="005A09CC">
              <w:rPr>
                <w:rFonts w:ascii="Times New Roman" w:hAnsi="Times New Roman"/>
              </w:rPr>
              <w:t>S.2</w:t>
            </w:r>
          </w:p>
        </w:tc>
        <w:tc>
          <w:tcPr>
            <w:tcW w:w="7386" w:type="dxa"/>
            <w:shd w:val="clear" w:color="auto" w:fill="FFFFFF" w:themeFill="background1"/>
          </w:tcPr>
          <w:p w14:paraId="46E89B64" w14:textId="77777777" w:rsidR="00802BB1" w:rsidRPr="005A09CC" w:rsidRDefault="000B0727" w:rsidP="00B34CA2">
            <w:pPr>
              <w:contextualSpacing/>
              <w:jc w:val="both"/>
              <w:rPr>
                <w:rFonts w:ascii="Times New Roman" w:hAnsi="Times New Roman"/>
                <w:lang w:val="uk-UA"/>
              </w:rPr>
            </w:pPr>
            <w:r w:rsidRPr="005A09CC">
              <w:rPr>
                <w:rFonts w:ascii="Times New Roman" w:hAnsi="Times New Roman"/>
                <w:lang w:val="ru-RU"/>
              </w:rPr>
              <w:t>пологі</w:t>
            </w:r>
            <w:r w:rsidRPr="005A09CC">
              <w:rPr>
                <w:rFonts w:ascii="Times New Roman" w:hAnsi="Times New Roman"/>
              </w:rPr>
              <w:t xml:space="preserve"> </w:t>
            </w:r>
            <w:r w:rsidRPr="005A09CC">
              <w:rPr>
                <w:rFonts w:ascii="Times New Roman" w:hAnsi="Times New Roman"/>
                <w:lang w:val="ru-RU"/>
              </w:rPr>
              <w:t>та</w:t>
            </w:r>
            <w:r w:rsidRPr="005A09CC">
              <w:rPr>
                <w:rFonts w:ascii="Times New Roman" w:hAnsi="Times New Roman"/>
              </w:rPr>
              <w:t xml:space="preserve"> </w:t>
            </w:r>
            <w:r w:rsidRPr="005A09CC">
              <w:rPr>
                <w:rFonts w:ascii="Times New Roman" w:hAnsi="Times New Roman"/>
                <w:lang w:val="ru-RU"/>
              </w:rPr>
              <w:t>слабопохилі</w:t>
            </w:r>
            <w:r w:rsidRPr="005A09CC">
              <w:rPr>
                <w:rFonts w:ascii="Times New Roman" w:hAnsi="Times New Roman"/>
              </w:rPr>
              <w:t xml:space="preserve"> </w:t>
            </w:r>
            <w:r w:rsidRPr="005A09CC">
              <w:rPr>
                <w:rFonts w:ascii="Times New Roman" w:hAnsi="Times New Roman"/>
                <w:lang w:val="ru-RU"/>
              </w:rPr>
              <w:t>схили</w:t>
            </w:r>
            <w:r w:rsidRPr="005A09CC">
              <w:rPr>
                <w:rFonts w:ascii="Times New Roman" w:hAnsi="Times New Roman"/>
              </w:rPr>
              <w:t xml:space="preserve"> </w:t>
            </w:r>
            <w:r w:rsidRPr="005A09CC">
              <w:rPr>
                <w:rFonts w:ascii="Times New Roman" w:hAnsi="Times New Roman"/>
                <w:lang w:val="ru-RU"/>
              </w:rPr>
              <w:t>терас</w:t>
            </w:r>
            <w:r w:rsidRPr="005A09CC">
              <w:rPr>
                <w:rFonts w:ascii="Times New Roman" w:hAnsi="Times New Roman"/>
              </w:rPr>
              <w:t xml:space="preserve"> </w:t>
            </w:r>
            <w:r w:rsidRPr="005A09CC">
              <w:rPr>
                <w:rFonts w:ascii="Times New Roman" w:hAnsi="Times New Roman"/>
                <w:lang w:val="uk-UA"/>
              </w:rPr>
              <w:t xml:space="preserve">та молодих балкоподібних долин </w:t>
            </w:r>
            <w:r w:rsidRPr="005A09CC">
              <w:rPr>
                <w:rFonts w:ascii="Times New Roman" w:hAnsi="Times New Roman"/>
                <w:lang w:val="ru-RU"/>
              </w:rPr>
              <w:t>прямої</w:t>
            </w:r>
            <w:r w:rsidRPr="005A09CC">
              <w:rPr>
                <w:rFonts w:ascii="Times New Roman" w:hAnsi="Times New Roman"/>
              </w:rPr>
              <w:t xml:space="preserve"> </w:t>
            </w:r>
            <w:r w:rsidRPr="005A09CC">
              <w:rPr>
                <w:rFonts w:ascii="Times New Roman" w:hAnsi="Times New Roman"/>
                <w:lang w:val="ru-RU"/>
              </w:rPr>
              <w:t>форми</w:t>
            </w:r>
            <w:r w:rsidRPr="005A09CC">
              <w:rPr>
                <w:rFonts w:ascii="Times New Roman" w:hAnsi="Times New Roman"/>
              </w:rPr>
              <w:t xml:space="preserve"> </w:t>
            </w:r>
            <w:r w:rsidRPr="005A09CC">
              <w:rPr>
                <w:rFonts w:ascii="Times New Roman" w:hAnsi="Times New Roman"/>
                <w:lang w:val="ru-RU"/>
              </w:rPr>
              <w:t>на</w:t>
            </w:r>
            <w:r w:rsidRPr="005A09CC">
              <w:rPr>
                <w:rFonts w:ascii="Times New Roman" w:hAnsi="Times New Roman"/>
              </w:rPr>
              <w:t xml:space="preserve"> </w:t>
            </w:r>
            <w:r w:rsidRPr="005A09CC">
              <w:rPr>
                <w:rFonts w:ascii="Times New Roman" w:hAnsi="Times New Roman"/>
                <w:lang w:val="ru-RU"/>
              </w:rPr>
              <w:t>делювіальних</w:t>
            </w:r>
            <w:r w:rsidRPr="005A09CC">
              <w:rPr>
                <w:rFonts w:ascii="Times New Roman" w:hAnsi="Times New Roman"/>
              </w:rPr>
              <w:t xml:space="preserve"> </w:t>
            </w:r>
            <w:r w:rsidRPr="005A09CC">
              <w:rPr>
                <w:rFonts w:ascii="Times New Roman" w:hAnsi="Times New Roman"/>
                <w:lang w:val="ru-RU"/>
              </w:rPr>
              <w:t>відкладах</w:t>
            </w:r>
            <w:r w:rsidRPr="005A09CC">
              <w:rPr>
                <w:rFonts w:ascii="Times New Roman" w:hAnsi="Times New Roman"/>
              </w:rPr>
              <w:t xml:space="preserve"> </w:t>
            </w:r>
            <w:r w:rsidRPr="005A09CC">
              <w:rPr>
                <w:rFonts w:ascii="Times New Roman" w:hAnsi="Times New Roman"/>
                <w:lang w:val="ru-RU"/>
              </w:rPr>
              <w:t>зі</w:t>
            </w:r>
            <w:r w:rsidRPr="005A09CC">
              <w:rPr>
                <w:rFonts w:ascii="Times New Roman" w:hAnsi="Times New Roman"/>
              </w:rPr>
              <w:t xml:space="preserve"> </w:t>
            </w:r>
            <w:r w:rsidRPr="005A09CC">
              <w:rPr>
                <w:rFonts w:ascii="Times New Roman" w:hAnsi="Times New Roman"/>
                <w:lang w:val="ru-RU"/>
              </w:rPr>
              <w:t>чорноземами</w:t>
            </w:r>
            <w:r w:rsidRPr="005A09CC">
              <w:rPr>
                <w:rFonts w:ascii="Times New Roman" w:hAnsi="Times New Roman"/>
              </w:rPr>
              <w:t xml:space="preserve"> </w:t>
            </w:r>
            <w:r w:rsidRPr="005A09CC">
              <w:rPr>
                <w:rFonts w:ascii="Times New Roman" w:hAnsi="Times New Roman"/>
                <w:lang w:val="ru-RU"/>
              </w:rPr>
              <w:t>опідзоленими</w:t>
            </w:r>
            <w:r w:rsidRPr="005A09CC">
              <w:rPr>
                <w:rFonts w:ascii="Times New Roman" w:hAnsi="Times New Roman"/>
              </w:rPr>
              <w:t xml:space="preserve"> </w:t>
            </w:r>
            <w:r w:rsidRPr="005A09CC">
              <w:rPr>
                <w:rFonts w:ascii="Times New Roman" w:hAnsi="Times New Roman"/>
                <w:lang w:val="ru-RU"/>
              </w:rPr>
              <w:t>або</w:t>
            </w:r>
            <w:r w:rsidRPr="005A09CC">
              <w:rPr>
                <w:rFonts w:ascii="Times New Roman" w:hAnsi="Times New Roman"/>
              </w:rPr>
              <w:t xml:space="preserve"> </w:t>
            </w:r>
            <w:r w:rsidRPr="005A09CC">
              <w:rPr>
                <w:rFonts w:ascii="Times New Roman" w:hAnsi="Times New Roman"/>
                <w:lang w:val="ru-RU"/>
              </w:rPr>
              <w:t>сірими</w:t>
            </w:r>
            <w:r w:rsidRPr="005A09CC">
              <w:rPr>
                <w:rFonts w:ascii="Times New Roman" w:hAnsi="Times New Roman"/>
              </w:rPr>
              <w:t xml:space="preserve">  </w:t>
            </w:r>
            <w:r w:rsidRPr="005A09CC">
              <w:rPr>
                <w:rFonts w:ascii="Times New Roman" w:hAnsi="Times New Roman"/>
                <w:lang w:val="ru-RU"/>
              </w:rPr>
              <w:t>лісовими</w:t>
            </w:r>
            <w:r w:rsidRPr="005A09CC">
              <w:rPr>
                <w:rFonts w:ascii="Times New Roman" w:hAnsi="Times New Roman"/>
              </w:rPr>
              <w:t xml:space="preserve"> </w:t>
            </w:r>
            <w:r w:rsidRPr="005A09CC">
              <w:rPr>
                <w:rFonts w:ascii="Times New Roman" w:hAnsi="Times New Roman"/>
                <w:lang w:val="ru-RU"/>
              </w:rPr>
              <w:t>грунтами</w:t>
            </w:r>
            <w:r w:rsidRPr="005A09CC">
              <w:rPr>
                <w:rFonts w:ascii="Times New Roman" w:hAnsi="Times New Roman"/>
              </w:rPr>
              <w:t xml:space="preserve"> </w:t>
            </w:r>
            <w:r w:rsidRPr="005A09CC">
              <w:rPr>
                <w:rFonts w:ascii="Times New Roman" w:hAnsi="Times New Roman"/>
                <w:lang w:val="uk-UA"/>
              </w:rPr>
              <w:t>під кленово-липовими дібровами або лучними різнотравними степами</w:t>
            </w:r>
          </w:p>
        </w:tc>
      </w:tr>
      <w:tr w:rsidR="001E2E88" w:rsidRPr="008C4A03" w14:paraId="0D57CF2C" w14:textId="77777777" w:rsidTr="0092466B">
        <w:trPr>
          <w:trHeight w:val="359"/>
          <w:jc w:val="center"/>
        </w:trPr>
        <w:tc>
          <w:tcPr>
            <w:tcW w:w="1351" w:type="dxa"/>
            <w:shd w:val="clear" w:color="auto" w:fill="FFFFFF" w:themeFill="background1"/>
          </w:tcPr>
          <w:p w14:paraId="20E5413A" w14:textId="77777777" w:rsidR="00920701" w:rsidRPr="005A09CC" w:rsidRDefault="00920701" w:rsidP="00920701">
            <w:pPr>
              <w:contextualSpacing/>
              <w:jc w:val="center"/>
            </w:pPr>
            <w:r w:rsidRPr="005A09CC">
              <w:object w:dxaOrig="2820" w:dyaOrig="1485" w14:anchorId="64194E40">
                <v:shape id="_x0000_i1042" type="#_x0000_t75" style="width:54pt;height:30pt" o:ole="">
                  <v:imagedata r:id="rId80" o:title=""/>
                </v:shape>
                <o:OLEObject Type="Embed" ProgID="PBrush" ShapeID="_x0000_i1042" DrawAspect="Content" ObjectID="_1680685314" r:id="rId81"/>
              </w:object>
            </w:r>
          </w:p>
        </w:tc>
        <w:tc>
          <w:tcPr>
            <w:tcW w:w="562" w:type="dxa"/>
            <w:shd w:val="clear" w:color="auto" w:fill="FFFFFF" w:themeFill="background1"/>
          </w:tcPr>
          <w:p w14:paraId="16041D92" w14:textId="77777777" w:rsidR="00920701" w:rsidRPr="005A09CC" w:rsidRDefault="001E2E88" w:rsidP="00413C0A">
            <w:pPr>
              <w:contextualSpacing/>
              <w:jc w:val="center"/>
              <w:rPr>
                <w:rFonts w:ascii="Times New Roman" w:hAnsi="Times New Roman"/>
                <w:lang w:val="ru-RU"/>
              </w:rPr>
            </w:pPr>
            <w:r w:rsidRPr="005A09CC">
              <w:rPr>
                <w:rFonts w:ascii="Times New Roman" w:hAnsi="Times New Roman"/>
                <w:lang w:val="ru-RU"/>
              </w:rPr>
              <w:t>1</w:t>
            </w:r>
            <w:r w:rsidR="00FE2737" w:rsidRPr="005A09CC">
              <w:rPr>
                <w:rFonts w:ascii="Times New Roman" w:hAnsi="Times New Roman"/>
                <w:lang w:val="ru-RU"/>
              </w:rPr>
              <w:t>9</w:t>
            </w:r>
          </w:p>
        </w:tc>
        <w:tc>
          <w:tcPr>
            <w:tcW w:w="877" w:type="dxa"/>
            <w:shd w:val="clear" w:color="auto" w:fill="FFFFFF" w:themeFill="background1"/>
          </w:tcPr>
          <w:p w14:paraId="36EF392A" w14:textId="77777777" w:rsidR="00920701" w:rsidRPr="005A09CC" w:rsidRDefault="00920701" w:rsidP="00920701">
            <w:pPr>
              <w:contextualSpacing/>
              <w:jc w:val="center"/>
              <w:rPr>
                <w:rFonts w:ascii="Times New Roman" w:hAnsi="Times New Roman"/>
              </w:rPr>
            </w:pPr>
            <w:r w:rsidRPr="005A09CC">
              <w:rPr>
                <w:rFonts w:ascii="Times New Roman" w:hAnsi="Times New Roman"/>
              </w:rPr>
              <w:t>S.3</w:t>
            </w:r>
          </w:p>
        </w:tc>
        <w:tc>
          <w:tcPr>
            <w:tcW w:w="7386" w:type="dxa"/>
            <w:shd w:val="clear" w:color="auto" w:fill="FFFFFF" w:themeFill="background1"/>
          </w:tcPr>
          <w:p w14:paraId="1270D2E8" w14:textId="77777777" w:rsidR="00920701" w:rsidRPr="005A09CC" w:rsidRDefault="000B0727" w:rsidP="00B34CA2">
            <w:pPr>
              <w:contextualSpacing/>
              <w:jc w:val="both"/>
              <w:rPr>
                <w:rFonts w:ascii="Times New Roman" w:hAnsi="Times New Roman"/>
                <w:lang w:val="ru-RU"/>
              </w:rPr>
            </w:pPr>
            <w:r w:rsidRPr="005A09CC">
              <w:rPr>
                <w:rFonts w:ascii="Times New Roman" w:hAnsi="Times New Roman"/>
                <w:lang w:val="ru-RU"/>
              </w:rPr>
              <w:t>полог</w:t>
            </w:r>
            <w:r w:rsidRPr="005A09CC">
              <w:rPr>
                <w:rFonts w:ascii="Times New Roman" w:hAnsi="Times New Roman"/>
                <w:lang w:val="uk-UA"/>
              </w:rPr>
              <w:t>і</w:t>
            </w:r>
            <w:r w:rsidRPr="005A09CC">
              <w:rPr>
                <w:rFonts w:ascii="Times New Roman" w:hAnsi="Times New Roman"/>
                <w:lang w:val="ru-RU"/>
              </w:rPr>
              <w:t xml:space="preserve"> схили молодих балкоподібних долин на делювіальних</w:t>
            </w:r>
            <w:r w:rsidR="00B34CA2" w:rsidRPr="005A09CC">
              <w:rPr>
                <w:rFonts w:ascii="Times New Roman" w:hAnsi="Times New Roman"/>
                <w:lang w:val="ru-RU"/>
              </w:rPr>
              <w:t xml:space="preserve"> та алювіальних</w:t>
            </w:r>
            <w:r w:rsidRPr="005A09CC">
              <w:rPr>
                <w:rFonts w:ascii="Times New Roman" w:hAnsi="Times New Roman"/>
                <w:lang w:val="ru-RU"/>
              </w:rPr>
              <w:t xml:space="preserve"> відкладах із лучно-чорноземними грунтами під </w:t>
            </w:r>
            <w:r w:rsidR="00B34CA2" w:rsidRPr="005A09CC">
              <w:rPr>
                <w:rFonts w:ascii="Times New Roman" w:hAnsi="Times New Roman"/>
                <w:lang w:val="ru-RU"/>
              </w:rPr>
              <w:t>справжніми луками та лучнними степами</w:t>
            </w:r>
          </w:p>
        </w:tc>
      </w:tr>
      <w:tr w:rsidR="0092466B" w:rsidRPr="005A09CC" w14:paraId="0EC1F2A0" w14:textId="77777777" w:rsidTr="00591BC9">
        <w:trPr>
          <w:jc w:val="center"/>
        </w:trPr>
        <w:tc>
          <w:tcPr>
            <w:tcW w:w="10176" w:type="dxa"/>
            <w:gridSpan w:val="4"/>
            <w:shd w:val="clear" w:color="auto" w:fill="BFBFBF" w:themeFill="background1" w:themeFillShade="BF"/>
          </w:tcPr>
          <w:p w14:paraId="7CB389FF" w14:textId="77777777" w:rsidR="0092466B" w:rsidRPr="005A09CC" w:rsidRDefault="0092466B" w:rsidP="0092466B">
            <w:pPr>
              <w:contextualSpacing/>
              <w:jc w:val="center"/>
              <w:rPr>
                <w:rFonts w:ascii="Times New Roman" w:hAnsi="Times New Roman"/>
                <w:b/>
                <w:u w:val="single"/>
                <w:lang w:val="uk-UA"/>
              </w:rPr>
            </w:pPr>
            <w:r w:rsidRPr="005A09CC">
              <w:rPr>
                <w:rFonts w:ascii="Times New Roman" w:hAnsi="Times New Roman"/>
                <w:b/>
                <w:color w:val="000000" w:themeColor="text1"/>
                <w:lang w:val="uk-UA"/>
              </w:rPr>
              <w:t>Балково-долинні місцевості</w:t>
            </w:r>
          </w:p>
        </w:tc>
      </w:tr>
      <w:tr w:rsidR="001E2E88" w:rsidRPr="008C4A03" w14:paraId="75E3D98D" w14:textId="77777777" w:rsidTr="0092466B">
        <w:trPr>
          <w:jc w:val="center"/>
        </w:trPr>
        <w:tc>
          <w:tcPr>
            <w:tcW w:w="1351" w:type="dxa"/>
            <w:shd w:val="clear" w:color="auto" w:fill="auto"/>
          </w:tcPr>
          <w:p w14:paraId="4185A8AF" w14:textId="77777777" w:rsidR="0092466B" w:rsidRPr="005A09CC" w:rsidRDefault="00591BC9" w:rsidP="002C5093">
            <w:pPr>
              <w:contextualSpacing/>
              <w:jc w:val="center"/>
              <w:rPr>
                <w:rFonts w:ascii="Times New Roman" w:hAnsi="Times New Roman"/>
                <w:b/>
                <w:lang w:val="uk-UA"/>
              </w:rPr>
            </w:pPr>
            <w:r w:rsidRPr="005A09CC">
              <w:object w:dxaOrig="2910" w:dyaOrig="1515" w14:anchorId="39DBD600">
                <v:shape id="_x0000_i1043" type="#_x0000_t75" style="width:54pt;height:30pt" o:ole="">
                  <v:imagedata r:id="rId82" o:title=""/>
                </v:shape>
                <o:OLEObject Type="Embed" ProgID="PBrush" ShapeID="_x0000_i1043" DrawAspect="Content" ObjectID="_1680685315" r:id="rId83"/>
              </w:object>
            </w:r>
          </w:p>
        </w:tc>
        <w:tc>
          <w:tcPr>
            <w:tcW w:w="562" w:type="dxa"/>
          </w:tcPr>
          <w:p w14:paraId="3FA52322" w14:textId="77777777" w:rsidR="0092466B" w:rsidRPr="005A09CC" w:rsidRDefault="00FE2737" w:rsidP="0092466B">
            <w:pPr>
              <w:contextualSpacing/>
              <w:jc w:val="center"/>
              <w:rPr>
                <w:rFonts w:ascii="Times New Roman" w:hAnsi="Times New Roman"/>
                <w:lang w:val="uk-UA"/>
              </w:rPr>
            </w:pPr>
            <w:r w:rsidRPr="005A09CC">
              <w:rPr>
                <w:rFonts w:ascii="Times New Roman" w:hAnsi="Times New Roman"/>
                <w:lang w:val="uk-UA"/>
              </w:rPr>
              <w:t>20</w:t>
            </w:r>
          </w:p>
        </w:tc>
        <w:tc>
          <w:tcPr>
            <w:tcW w:w="877" w:type="dxa"/>
            <w:shd w:val="clear" w:color="auto" w:fill="auto"/>
          </w:tcPr>
          <w:p w14:paraId="3D4195DC" w14:textId="77777777" w:rsidR="0092466B" w:rsidRPr="005A09CC" w:rsidRDefault="00802BB1" w:rsidP="002C5093">
            <w:pPr>
              <w:contextualSpacing/>
              <w:jc w:val="center"/>
              <w:rPr>
                <w:rFonts w:ascii="Times New Roman" w:hAnsi="Times New Roman"/>
                <w:lang w:val="uk-UA"/>
              </w:rPr>
            </w:pPr>
            <w:r w:rsidRPr="005A09CC">
              <w:rPr>
                <w:rFonts w:ascii="Times New Roman" w:hAnsi="Times New Roman"/>
              </w:rPr>
              <w:t>S.</w:t>
            </w:r>
            <w:r w:rsidR="002C5093" w:rsidRPr="005A09CC">
              <w:rPr>
                <w:rFonts w:ascii="Times New Roman" w:hAnsi="Times New Roman"/>
                <w:lang w:val="uk-UA"/>
              </w:rPr>
              <w:t>3</w:t>
            </w:r>
          </w:p>
        </w:tc>
        <w:tc>
          <w:tcPr>
            <w:tcW w:w="7386" w:type="dxa"/>
            <w:shd w:val="clear" w:color="auto" w:fill="auto"/>
          </w:tcPr>
          <w:p w14:paraId="181EEFD7" w14:textId="77777777" w:rsidR="0092466B" w:rsidRPr="005A09CC" w:rsidRDefault="00B34CA2" w:rsidP="00B34CA2">
            <w:pPr>
              <w:contextualSpacing/>
              <w:rPr>
                <w:rFonts w:ascii="Times New Roman" w:hAnsi="Times New Roman"/>
                <w:lang w:val="uk-UA"/>
              </w:rPr>
            </w:pPr>
            <w:r w:rsidRPr="005A09CC">
              <w:rPr>
                <w:rFonts w:ascii="Times New Roman" w:hAnsi="Times New Roman"/>
                <w:lang w:val="uk-UA"/>
              </w:rPr>
              <w:t>пологі, похилі схили балок опуклої форми із пологоувігнутими днищами на делювіальних та алювіальних відкладах з комплексом змитих та намитих грунтів під широколистяними лісами або остепненними луками</w:t>
            </w:r>
          </w:p>
        </w:tc>
      </w:tr>
    </w:tbl>
    <w:p w14:paraId="411DFD3E" w14:textId="77777777" w:rsidR="00591BC9" w:rsidRPr="005A09CC" w:rsidRDefault="00591BC9" w:rsidP="00BF2F58">
      <w:pPr>
        <w:spacing w:line="360" w:lineRule="auto"/>
        <w:ind w:firstLine="709"/>
        <w:contextualSpacing/>
        <w:jc w:val="both"/>
        <w:rPr>
          <w:rFonts w:ascii="Times New Roman" w:eastAsia="ArialMT" w:hAnsi="Times New Roman"/>
          <w:sz w:val="28"/>
          <w:szCs w:val="28"/>
          <w:lang w:val="uk-UA"/>
        </w:rPr>
      </w:pPr>
    </w:p>
    <w:p w14:paraId="368919A7" w14:textId="77777777" w:rsidR="009D6B31" w:rsidRPr="00EB718B" w:rsidRDefault="00F149D3" w:rsidP="00BF2F58">
      <w:pPr>
        <w:spacing w:line="360" w:lineRule="auto"/>
        <w:ind w:firstLine="709"/>
        <w:contextualSpacing/>
        <w:jc w:val="both"/>
        <w:rPr>
          <w:rFonts w:ascii="Times New Roman" w:hAnsi="Times New Roman"/>
          <w:spacing w:val="-4"/>
          <w:sz w:val="28"/>
          <w:szCs w:val="28"/>
          <w:lang w:val="uk-UA"/>
        </w:rPr>
      </w:pPr>
      <w:r w:rsidRPr="005A09CC">
        <w:rPr>
          <w:rFonts w:ascii="Times New Roman" w:eastAsia="ArialMT" w:hAnsi="Times New Roman"/>
          <w:sz w:val="28"/>
          <w:szCs w:val="28"/>
          <w:lang w:val="uk-UA"/>
        </w:rPr>
        <w:lastRenderedPageBreak/>
        <w:t xml:space="preserve">Всі </w:t>
      </w:r>
      <w:r w:rsidR="0062533C" w:rsidRPr="005A09CC">
        <w:rPr>
          <w:rFonts w:ascii="Times New Roman" w:eastAsia="ArialMT" w:hAnsi="Times New Roman"/>
          <w:sz w:val="28"/>
          <w:szCs w:val="28"/>
          <w:lang w:val="uk-UA"/>
        </w:rPr>
        <w:t>при</w:t>
      </w:r>
      <w:r w:rsidR="00245752">
        <w:rPr>
          <w:rFonts w:ascii="Times New Roman" w:eastAsia="ArialMT" w:hAnsi="Times New Roman"/>
          <w:sz w:val="28"/>
          <w:szCs w:val="28"/>
          <w:lang w:val="uk-UA"/>
        </w:rPr>
        <w:t>родно-територіальні</w:t>
      </w:r>
      <w:r w:rsidRPr="005A09CC">
        <w:rPr>
          <w:rFonts w:ascii="Times New Roman" w:eastAsia="ArialMT" w:hAnsi="Times New Roman"/>
          <w:sz w:val="28"/>
          <w:szCs w:val="28"/>
          <w:lang w:val="uk-UA"/>
        </w:rPr>
        <w:t xml:space="preserve"> </w:t>
      </w:r>
      <w:r w:rsidR="00245752">
        <w:rPr>
          <w:rFonts w:ascii="Times New Roman" w:eastAsia="ArialMT" w:hAnsi="Times New Roman"/>
          <w:sz w:val="28"/>
          <w:szCs w:val="28"/>
          <w:lang w:val="uk-UA"/>
        </w:rPr>
        <w:t>комплекси на території міст</w:t>
      </w:r>
      <w:r w:rsidRPr="005A09CC">
        <w:rPr>
          <w:rFonts w:ascii="Times New Roman" w:eastAsia="ArialMT" w:hAnsi="Times New Roman"/>
          <w:sz w:val="28"/>
          <w:szCs w:val="28"/>
          <w:lang w:val="uk-UA"/>
        </w:rPr>
        <w:t xml:space="preserve">а можна віднести до двох </w:t>
      </w:r>
      <w:r w:rsidRPr="00EB718B">
        <w:rPr>
          <w:rFonts w:ascii="Times New Roman" w:eastAsia="ArialMT" w:hAnsi="Times New Roman"/>
          <w:spacing w:val="-4"/>
          <w:sz w:val="28"/>
          <w:szCs w:val="28"/>
          <w:lang w:val="uk-UA"/>
        </w:rPr>
        <w:t xml:space="preserve">типів : </w:t>
      </w:r>
      <w:r w:rsidRPr="00EB718B">
        <w:rPr>
          <w:rFonts w:ascii="Times New Roman" w:hAnsi="Times New Roman"/>
          <w:spacing w:val="-4"/>
          <w:sz w:val="28"/>
          <w:szCs w:val="28"/>
          <w:lang w:val="uk-UA"/>
        </w:rPr>
        <w:t>межирічкові та долинні.</w:t>
      </w:r>
    </w:p>
    <w:p w14:paraId="44A9E53F" w14:textId="77777777" w:rsidR="009D6B31" w:rsidRPr="00EB718B" w:rsidRDefault="00BF2F58" w:rsidP="00AC56C5">
      <w:pPr>
        <w:spacing w:line="360" w:lineRule="auto"/>
        <w:ind w:firstLine="709"/>
        <w:contextualSpacing/>
        <w:jc w:val="both"/>
        <w:rPr>
          <w:rFonts w:ascii="Times New Roman" w:hAnsi="Times New Roman"/>
          <w:spacing w:val="-4"/>
          <w:sz w:val="28"/>
          <w:szCs w:val="28"/>
          <w:lang w:val="uk-UA"/>
        </w:rPr>
      </w:pPr>
      <w:r w:rsidRPr="00EB718B">
        <w:rPr>
          <w:rFonts w:ascii="Times New Roman" w:hAnsi="Times New Roman"/>
          <w:spacing w:val="-4"/>
          <w:sz w:val="28"/>
          <w:szCs w:val="28"/>
          <w:lang w:val="uk-UA"/>
        </w:rPr>
        <w:t xml:space="preserve">До </w:t>
      </w:r>
      <w:r w:rsidRPr="00EB718B">
        <w:rPr>
          <w:rFonts w:ascii="Times New Roman" w:hAnsi="Times New Roman"/>
          <w:i/>
          <w:spacing w:val="-4"/>
          <w:sz w:val="28"/>
          <w:szCs w:val="28"/>
          <w:u w:val="single"/>
          <w:lang w:val="uk-UA"/>
        </w:rPr>
        <w:t>межирічкового типу</w:t>
      </w:r>
      <w:r w:rsidRPr="00EB718B">
        <w:rPr>
          <w:rFonts w:ascii="Times New Roman" w:hAnsi="Times New Roman"/>
          <w:spacing w:val="-4"/>
          <w:sz w:val="28"/>
          <w:szCs w:val="28"/>
          <w:lang w:val="uk-UA"/>
        </w:rPr>
        <w:t xml:space="preserve"> відносяться місцевості, що приурочені до вододільних </w:t>
      </w:r>
      <w:r w:rsidR="00AC56C5" w:rsidRPr="00EB718B">
        <w:rPr>
          <w:rFonts w:ascii="Times New Roman" w:hAnsi="Times New Roman"/>
          <w:spacing w:val="-4"/>
          <w:sz w:val="28"/>
          <w:szCs w:val="28"/>
          <w:lang w:val="uk-UA"/>
        </w:rPr>
        <w:t xml:space="preserve">рівнини акумулятивно-денудаційного типу та </w:t>
      </w:r>
      <w:r w:rsidR="009D6B31" w:rsidRPr="00EB718B">
        <w:rPr>
          <w:rFonts w:ascii="Times New Roman" w:hAnsi="Times New Roman"/>
          <w:spacing w:val="-4"/>
          <w:sz w:val="28"/>
          <w:szCs w:val="28"/>
          <w:lang w:val="uk-UA"/>
        </w:rPr>
        <w:t>представлені місцевостями піднесених і відносно вирівняних лесових рівнин на нижньо-середньо міоценовій основі, з чорноземами типовими й сірими лісовими ґрунтами, з кленово-липово-дубовими лісами іноді лучних степів й урбофітоценозами на їх місці. Субгоризонтальний рельєф місцевостей урізноманітлюють верхівя балок та ярів, ложбинки стоку.</w:t>
      </w:r>
      <w:r w:rsidR="00AC56C5" w:rsidRPr="00EB718B">
        <w:rPr>
          <w:rFonts w:ascii="Times New Roman" w:hAnsi="Times New Roman"/>
          <w:spacing w:val="-4"/>
          <w:sz w:val="28"/>
          <w:szCs w:val="28"/>
          <w:lang w:val="uk-UA"/>
        </w:rPr>
        <w:t xml:space="preserve"> Цей тип </w:t>
      </w:r>
      <w:r w:rsidR="005D4D1F" w:rsidRPr="00EB718B">
        <w:rPr>
          <w:rFonts w:ascii="Times New Roman" w:hAnsi="Times New Roman"/>
          <w:spacing w:val="-4"/>
          <w:sz w:val="28"/>
          <w:szCs w:val="28"/>
          <w:lang w:val="uk-UA"/>
        </w:rPr>
        <w:t>ПТК</w:t>
      </w:r>
      <w:r w:rsidR="00AC56C5" w:rsidRPr="00EB718B">
        <w:rPr>
          <w:rFonts w:ascii="Times New Roman" w:hAnsi="Times New Roman"/>
          <w:spacing w:val="-4"/>
          <w:sz w:val="28"/>
          <w:szCs w:val="28"/>
          <w:lang w:val="uk-UA"/>
        </w:rPr>
        <w:t xml:space="preserve"> має обмежене поширення на території міста та представлений невеликими фрагментами у північній частині міста на межиріччі р. Лопані та р. Харків, а також на північному-заході на вододільному правобережжі р. Уди.</w:t>
      </w:r>
    </w:p>
    <w:p w14:paraId="44CC89F6" w14:textId="77777777" w:rsidR="00BF2F58" w:rsidRPr="005A09CC" w:rsidRDefault="00BF2F58" w:rsidP="002C5093">
      <w:pPr>
        <w:spacing w:line="360" w:lineRule="auto"/>
        <w:ind w:firstLine="709"/>
        <w:contextualSpacing/>
        <w:jc w:val="both"/>
        <w:rPr>
          <w:rFonts w:ascii="Times New Roman" w:hAnsi="Times New Roman"/>
          <w:sz w:val="28"/>
          <w:szCs w:val="28"/>
          <w:lang w:val="uk-UA"/>
        </w:rPr>
      </w:pPr>
      <w:r w:rsidRPr="005A09CC">
        <w:rPr>
          <w:rFonts w:ascii="Times New Roman" w:hAnsi="Times New Roman"/>
          <w:i/>
          <w:sz w:val="28"/>
          <w:szCs w:val="28"/>
          <w:u w:val="single"/>
          <w:lang w:val="uk-UA"/>
        </w:rPr>
        <w:t>Долинний тип місцевостей</w:t>
      </w:r>
      <w:r w:rsidRPr="005A09CC">
        <w:rPr>
          <w:rFonts w:ascii="Times New Roman" w:hAnsi="Times New Roman"/>
          <w:sz w:val="28"/>
          <w:szCs w:val="28"/>
          <w:lang w:val="uk-UA"/>
        </w:rPr>
        <w:t xml:space="preserve"> у межах міста представлений заплавними, надзаплавно-піщано-боровими, балково-долинними та власне лесовотерасовими ландшафтними </w:t>
      </w:r>
      <w:r w:rsidR="00B34CA2" w:rsidRPr="005A09CC">
        <w:rPr>
          <w:rFonts w:ascii="Times New Roman" w:hAnsi="Times New Roman"/>
          <w:sz w:val="28"/>
          <w:szCs w:val="28"/>
          <w:lang w:val="uk-UA"/>
        </w:rPr>
        <w:t xml:space="preserve">(плакорного типу) </w:t>
      </w:r>
      <w:r w:rsidRPr="005A09CC">
        <w:rPr>
          <w:rFonts w:ascii="Times New Roman" w:hAnsi="Times New Roman"/>
          <w:sz w:val="28"/>
          <w:szCs w:val="28"/>
          <w:lang w:val="uk-UA"/>
        </w:rPr>
        <w:t xml:space="preserve">комплексами долинних схилів. Природні ландшафтні комплекси долин можна підрозділити на два види. </w:t>
      </w:r>
    </w:p>
    <w:p w14:paraId="75D587AB" w14:textId="77777777" w:rsidR="00AC56C5" w:rsidRPr="005A09CC" w:rsidRDefault="00BF2F58" w:rsidP="00AC56C5">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До першого виду </w:t>
      </w:r>
      <w:r w:rsidR="00AC56C5" w:rsidRPr="005A09CC">
        <w:rPr>
          <w:rFonts w:ascii="Times New Roman" w:hAnsi="Times New Roman"/>
          <w:sz w:val="28"/>
          <w:szCs w:val="28"/>
          <w:lang w:val="uk-UA"/>
        </w:rPr>
        <w:t>відносяться ерозійно-акумулятивні терасовані рівнинні долини четвертинного віку, представлені рівнинами лесовими</w:t>
      </w:r>
      <w:r w:rsidRPr="005A09CC">
        <w:rPr>
          <w:rFonts w:ascii="Times New Roman" w:hAnsi="Times New Roman"/>
          <w:sz w:val="28"/>
          <w:szCs w:val="28"/>
          <w:lang w:val="uk-UA"/>
        </w:rPr>
        <w:t>, розчленован</w:t>
      </w:r>
      <w:r w:rsidR="00AC56C5" w:rsidRPr="005A09CC">
        <w:rPr>
          <w:rFonts w:ascii="Times New Roman" w:hAnsi="Times New Roman"/>
          <w:sz w:val="28"/>
          <w:szCs w:val="28"/>
          <w:lang w:val="uk-UA"/>
        </w:rPr>
        <w:t>ими</w:t>
      </w:r>
      <w:r w:rsidRPr="005A09CC">
        <w:rPr>
          <w:rFonts w:ascii="Times New Roman" w:hAnsi="Times New Roman"/>
          <w:sz w:val="28"/>
          <w:szCs w:val="28"/>
          <w:lang w:val="uk-UA"/>
        </w:rPr>
        <w:t xml:space="preserve"> балками та ярами, із западинами на алювії стародавньочетвертинних терас з чорноземами типовими на місці широколистяних дубових лісів, лучних і різнотравно-типчаково-ковилових степів іноді під кленово-дубово-липовими лісами. До другого виду слід віднести рівнини</w:t>
      </w:r>
      <w:r w:rsidR="00AC56C5" w:rsidRPr="005A09CC">
        <w:rPr>
          <w:rFonts w:ascii="Times New Roman" w:hAnsi="Times New Roman"/>
          <w:sz w:val="28"/>
          <w:szCs w:val="28"/>
          <w:lang w:val="uk-UA"/>
        </w:rPr>
        <w:t xml:space="preserve"> лесово-терасового комплексу, що за віком утворення є давніми четвертинними терасами (середньо- і ранньоплейстоценовими). </w:t>
      </w:r>
    </w:p>
    <w:p w14:paraId="1BC29B24" w14:textId="77777777" w:rsidR="00BF2F58" w:rsidRPr="005A09CC" w:rsidRDefault="00BF2F58" w:rsidP="00BF2F58">
      <w:pPr>
        <w:spacing w:line="360" w:lineRule="auto"/>
        <w:ind w:firstLine="709"/>
        <w:contextualSpacing/>
        <w:jc w:val="both"/>
        <w:rPr>
          <w:rFonts w:ascii="Times New Roman" w:hAnsi="Times New Roman"/>
          <w:sz w:val="28"/>
          <w:szCs w:val="28"/>
          <w:lang w:val="uk-UA"/>
        </w:rPr>
      </w:pPr>
      <w:r w:rsidRPr="005A09CC">
        <w:rPr>
          <w:rFonts w:ascii="Times New Roman" w:hAnsi="Times New Roman"/>
          <w:i/>
          <w:sz w:val="28"/>
          <w:szCs w:val="28"/>
          <w:lang w:val="uk-UA"/>
        </w:rPr>
        <w:t>Надзаплавно-піщано-борові ландшафтні комплекси</w:t>
      </w:r>
      <w:r w:rsidRPr="005A09CC">
        <w:rPr>
          <w:rFonts w:ascii="Times New Roman" w:hAnsi="Times New Roman"/>
          <w:sz w:val="28"/>
          <w:szCs w:val="28"/>
          <w:lang w:val="uk-UA"/>
        </w:rPr>
        <w:t xml:space="preserve"> переважають на </w:t>
      </w:r>
      <w:r w:rsidR="00AC56C5" w:rsidRPr="005A09CC">
        <w:rPr>
          <w:rFonts w:ascii="Times New Roman" w:hAnsi="Times New Roman"/>
          <w:sz w:val="28"/>
          <w:szCs w:val="28"/>
          <w:lang w:val="uk-UA"/>
        </w:rPr>
        <w:t xml:space="preserve">лівих терасованих берегах річок, проте зустрічаються і по правих берегах рінинних річок території (зокрема, характерно для р. Лопань). </w:t>
      </w:r>
      <w:r w:rsidRPr="005A09CC">
        <w:rPr>
          <w:rFonts w:ascii="Times New Roman" w:hAnsi="Times New Roman"/>
          <w:sz w:val="28"/>
          <w:szCs w:val="28"/>
          <w:lang w:val="uk-UA"/>
        </w:rPr>
        <w:t xml:space="preserve">Представлені дрібногорбистими </w:t>
      </w:r>
      <w:r w:rsidR="00134B85" w:rsidRPr="005A09CC">
        <w:rPr>
          <w:rFonts w:ascii="Times New Roman" w:hAnsi="Times New Roman"/>
          <w:sz w:val="28"/>
          <w:szCs w:val="28"/>
          <w:lang w:val="uk-UA"/>
        </w:rPr>
        <w:t xml:space="preserve">та вирівненими </w:t>
      </w:r>
      <w:r w:rsidRPr="005A09CC">
        <w:rPr>
          <w:rFonts w:ascii="Times New Roman" w:hAnsi="Times New Roman"/>
          <w:sz w:val="28"/>
          <w:szCs w:val="28"/>
          <w:lang w:val="uk-UA"/>
        </w:rPr>
        <w:t>рівнинами на молодих четвертинних піщано-мулових відкладах з дерновими підзолистими й дерновими розвинутими піщаними грунтами, іноді</w:t>
      </w:r>
      <w:r w:rsidR="000B0727" w:rsidRPr="005A09CC">
        <w:rPr>
          <w:rFonts w:ascii="Times New Roman" w:hAnsi="Times New Roman"/>
          <w:sz w:val="28"/>
          <w:szCs w:val="28"/>
          <w:lang w:val="uk-UA"/>
        </w:rPr>
        <w:t xml:space="preserve"> з пісками слабозадернованими </w:t>
      </w:r>
      <w:r w:rsidRPr="005A09CC">
        <w:rPr>
          <w:rFonts w:ascii="Times New Roman" w:hAnsi="Times New Roman"/>
          <w:sz w:val="28"/>
          <w:szCs w:val="28"/>
          <w:lang w:val="uk-UA"/>
        </w:rPr>
        <w:t xml:space="preserve">з сосновими й сосново-дубовими лісами. </w:t>
      </w:r>
    </w:p>
    <w:p w14:paraId="13C67CD6" w14:textId="77777777" w:rsidR="00BF2F58" w:rsidRPr="005A09CC" w:rsidRDefault="00BF2F58" w:rsidP="00BF2F58">
      <w:pPr>
        <w:spacing w:line="360" w:lineRule="auto"/>
        <w:ind w:firstLine="709"/>
        <w:contextualSpacing/>
        <w:jc w:val="both"/>
        <w:rPr>
          <w:rFonts w:ascii="Times New Roman" w:hAnsi="Times New Roman"/>
          <w:sz w:val="28"/>
          <w:szCs w:val="28"/>
          <w:lang w:val="uk-UA"/>
        </w:rPr>
      </w:pPr>
      <w:r w:rsidRPr="005A09CC">
        <w:rPr>
          <w:rFonts w:ascii="Times New Roman" w:hAnsi="Times New Roman"/>
          <w:i/>
          <w:sz w:val="28"/>
          <w:szCs w:val="28"/>
          <w:lang w:val="uk-UA"/>
        </w:rPr>
        <w:t>Заплавні ландшафтні комплекси</w:t>
      </w:r>
      <w:r w:rsidRPr="005A09CC">
        <w:rPr>
          <w:rFonts w:ascii="Times New Roman" w:hAnsi="Times New Roman"/>
          <w:sz w:val="28"/>
          <w:szCs w:val="28"/>
          <w:lang w:val="uk-UA"/>
        </w:rPr>
        <w:t xml:space="preserve"> представляють собою рівнини плоскі й слабохвилясті, піщано-глинисті, на голоценовому піщано-муловому алювії заплави з </w:t>
      </w:r>
      <w:r w:rsidRPr="005A09CC">
        <w:rPr>
          <w:rFonts w:ascii="Times New Roman" w:hAnsi="Times New Roman"/>
          <w:sz w:val="28"/>
          <w:szCs w:val="28"/>
          <w:lang w:val="uk-UA"/>
        </w:rPr>
        <w:lastRenderedPageBreak/>
        <w:t>лучними алювіальними іноді лучно-чорноземними грунтами, іноді болотяними грунтами й торфяни</w:t>
      </w:r>
      <w:r w:rsidR="00134B85" w:rsidRPr="005A09CC">
        <w:rPr>
          <w:rFonts w:ascii="Times New Roman" w:hAnsi="Times New Roman"/>
          <w:sz w:val="28"/>
          <w:szCs w:val="28"/>
          <w:lang w:val="uk-UA"/>
        </w:rPr>
        <w:t xml:space="preserve">ками під справжніми різнотравними луками. </w:t>
      </w:r>
      <w:r w:rsidRPr="005A09CC">
        <w:rPr>
          <w:rFonts w:ascii="Times New Roman" w:hAnsi="Times New Roman"/>
          <w:sz w:val="28"/>
          <w:szCs w:val="28"/>
          <w:lang w:val="uk-UA"/>
        </w:rPr>
        <w:t>Поширені у долинах річок Уди, Лопані, Харкова та Немишлі, де зап</w:t>
      </w:r>
      <w:r w:rsidR="00640F55" w:rsidRPr="005A09CC">
        <w:rPr>
          <w:rFonts w:ascii="Times New Roman" w:hAnsi="Times New Roman"/>
          <w:sz w:val="28"/>
          <w:szCs w:val="28"/>
          <w:lang w:val="uk-UA"/>
        </w:rPr>
        <w:t>лави розширюються до 1</w:t>
      </w:r>
      <w:r w:rsidR="002941B0" w:rsidRPr="005A09CC">
        <w:rPr>
          <w:rFonts w:ascii="Times New Roman" w:hAnsi="Times New Roman"/>
          <w:sz w:val="28"/>
          <w:szCs w:val="28"/>
          <w:lang w:val="uk-UA"/>
        </w:rPr>
        <w:t>–</w:t>
      </w:r>
      <w:r w:rsidR="00640F55" w:rsidRPr="005A09CC">
        <w:rPr>
          <w:rFonts w:ascii="Times New Roman" w:hAnsi="Times New Roman"/>
          <w:sz w:val="28"/>
          <w:szCs w:val="28"/>
          <w:lang w:val="uk-UA"/>
        </w:rPr>
        <w:t>3,5</w:t>
      </w:r>
      <w:r w:rsidR="00640F55" w:rsidRPr="005A09CC">
        <w:rPr>
          <w:rFonts w:ascii="Times New Roman" w:hAnsi="Times New Roman"/>
          <w:sz w:val="28"/>
          <w:szCs w:val="28"/>
        </w:rPr>
        <w:t> </w:t>
      </w:r>
      <w:r w:rsidRPr="005A09CC">
        <w:rPr>
          <w:rFonts w:ascii="Times New Roman" w:hAnsi="Times New Roman"/>
          <w:sz w:val="28"/>
          <w:szCs w:val="28"/>
          <w:lang w:val="uk-UA"/>
        </w:rPr>
        <w:t>км.</w:t>
      </w:r>
    </w:p>
    <w:p w14:paraId="40AFDF88" w14:textId="77777777" w:rsidR="009D6B31" w:rsidRPr="005A09CC" w:rsidRDefault="005D4D1F" w:rsidP="00134B85">
      <w:pPr>
        <w:spacing w:line="360" w:lineRule="auto"/>
        <w:ind w:firstLine="709"/>
        <w:contextualSpacing/>
        <w:jc w:val="both"/>
        <w:rPr>
          <w:rFonts w:ascii="Times New Roman" w:hAnsi="Times New Roman"/>
          <w:sz w:val="28"/>
          <w:szCs w:val="28"/>
          <w:lang w:val="uk-UA"/>
        </w:rPr>
      </w:pPr>
      <w:r>
        <w:rPr>
          <w:rFonts w:ascii="Times New Roman" w:hAnsi="Times New Roman"/>
          <w:i/>
          <w:sz w:val="28"/>
          <w:szCs w:val="28"/>
          <w:lang w:val="uk-UA"/>
        </w:rPr>
        <w:t>ПТК</w:t>
      </w:r>
      <w:r w:rsidR="00134B85" w:rsidRPr="005A09CC">
        <w:rPr>
          <w:rFonts w:ascii="Times New Roman" w:hAnsi="Times New Roman"/>
          <w:i/>
          <w:sz w:val="28"/>
          <w:szCs w:val="28"/>
          <w:lang w:val="uk-UA"/>
        </w:rPr>
        <w:t xml:space="preserve"> п</w:t>
      </w:r>
      <w:r w:rsidR="009D6B31" w:rsidRPr="005A09CC">
        <w:rPr>
          <w:rFonts w:ascii="Times New Roman" w:hAnsi="Times New Roman"/>
          <w:i/>
          <w:sz w:val="28"/>
          <w:szCs w:val="28"/>
          <w:lang w:val="uk-UA"/>
        </w:rPr>
        <w:t>рирічков</w:t>
      </w:r>
      <w:r w:rsidR="00134B85" w:rsidRPr="005A09CC">
        <w:rPr>
          <w:rFonts w:ascii="Times New Roman" w:hAnsi="Times New Roman"/>
          <w:i/>
          <w:sz w:val="28"/>
          <w:szCs w:val="28"/>
          <w:lang w:val="uk-UA"/>
        </w:rPr>
        <w:t xml:space="preserve">ого типу </w:t>
      </w:r>
      <w:r w:rsidR="009D6B31" w:rsidRPr="005A09CC">
        <w:rPr>
          <w:rFonts w:ascii="Times New Roman" w:hAnsi="Times New Roman"/>
          <w:sz w:val="28"/>
          <w:szCs w:val="28"/>
          <w:lang w:val="uk-UA"/>
        </w:rPr>
        <w:t xml:space="preserve">займають праві круті схили долин річок Уди, Лопані, Харкова. Як правило, це </w:t>
      </w:r>
      <w:r w:rsidR="00134B85" w:rsidRPr="005A09CC">
        <w:rPr>
          <w:rFonts w:ascii="Times New Roman" w:hAnsi="Times New Roman"/>
          <w:sz w:val="28"/>
          <w:szCs w:val="28"/>
          <w:lang w:val="uk-UA"/>
        </w:rPr>
        <w:t>круті, складні за формою і профілем корінні («структурні») схили річкових долин, щільно і глибокого</w:t>
      </w:r>
      <w:r w:rsidR="00245752">
        <w:rPr>
          <w:rFonts w:ascii="Times New Roman" w:hAnsi="Times New Roman"/>
          <w:sz w:val="28"/>
          <w:szCs w:val="28"/>
          <w:lang w:val="uk-UA"/>
        </w:rPr>
        <w:t xml:space="preserve"> розчленовані балками й</w:t>
      </w:r>
      <w:r w:rsidR="009D6B31" w:rsidRPr="005A09CC">
        <w:rPr>
          <w:rFonts w:ascii="Times New Roman" w:hAnsi="Times New Roman"/>
          <w:sz w:val="28"/>
          <w:szCs w:val="28"/>
          <w:lang w:val="uk-UA"/>
        </w:rPr>
        <w:t xml:space="preserve"> ярами, з</w:t>
      </w:r>
      <w:r w:rsidR="00134B85" w:rsidRPr="005A09CC">
        <w:rPr>
          <w:rFonts w:ascii="Times New Roman" w:hAnsi="Times New Roman"/>
          <w:sz w:val="28"/>
          <w:szCs w:val="28"/>
          <w:lang w:val="uk-UA"/>
        </w:rPr>
        <w:t xml:space="preserve"> малопотужними грунтами різного ступеню змитості </w:t>
      </w:r>
      <w:r w:rsidR="009D6B31" w:rsidRPr="005A09CC">
        <w:rPr>
          <w:rFonts w:ascii="Times New Roman" w:hAnsi="Times New Roman"/>
          <w:sz w:val="28"/>
          <w:szCs w:val="28"/>
          <w:lang w:val="uk-UA"/>
        </w:rPr>
        <w:t>під к</w:t>
      </w:r>
      <w:r w:rsidR="001C2554" w:rsidRPr="005A09CC">
        <w:rPr>
          <w:rFonts w:ascii="Times New Roman" w:hAnsi="Times New Roman"/>
          <w:sz w:val="28"/>
          <w:szCs w:val="28"/>
          <w:lang w:val="uk-UA"/>
        </w:rPr>
        <w:t xml:space="preserve">леново-дубовими лісами. Типові </w:t>
      </w:r>
      <w:r w:rsidR="009D6B31" w:rsidRPr="005A09CC">
        <w:rPr>
          <w:rFonts w:ascii="Times New Roman" w:hAnsi="Times New Roman"/>
          <w:sz w:val="28"/>
          <w:szCs w:val="28"/>
          <w:lang w:val="uk-UA"/>
        </w:rPr>
        <w:t>урочища тут –</w:t>
      </w:r>
      <w:r w:rsidR="00134B85" w:rsidRPr="005A09CC">
        <w:rPr>
          <w:rFonts w:ascii="Times New Roman" w:hAnsi="Times New Roman"/>
          <w:sz w:val="28"/>
          <w:szCs w:val="28"/>
          <w:lang w:val="uk-UA"/>
        </w:rPr>
        <w:t xml:space="preserve"> </w:t>
      </w:r>
      <w:r w:rsidR="009D6B31" w:rsidRPr="005A09CC">
        <w:rPr>
          <w:rFonts w:ascii="Times New Roman" w:hAnsi="Times New Roman"/>
          <w:sz w:val="28"/>
          <w:szCs w:val="28"/>
          <w:lang w:val="uk-UA"/>
        </w:rPr>
        <w:t>яри</w:t>
      </w:r>
      <w:r w:rsidR="00134B85" w:rsidRPr="005A09CC">
        <w:rPr>
          <w:rFonts w:ascii="Times New Roman" w:hAnsi="Times New Roman"/>
          <w:sz w:val="28"/>
          <w:szCs w:val="28"/>
          <w:lang w:val="uk-UA"/>
        </w:rPr>
        <w:t xml:space="preserve"> та балки, днища яких ускладненні донними ярами</w:t>
      </w:r>
      <w:r w:rsidR="009D6B31" w:rsidRPr="005A09CC">
        <w:rPr>
          <w:rFonts w:ascii="Times New Roman" w:hAnsi="Times New Roman"/>
          <w:sz w:val="28"/>
          <w:szCs w:val="28"/>
          <w:lang w:val="uk-UA"/>
        </w:rPr>
        <w:t xml:space="preserve">. </w:t>
      </w:r>
    </w:p>
    <w:p w14:paraId="361F2A51" w14:textId="77777777" w:rsidR="00BF2F58" w:rsidRPr="005A09CC" w:rsidRDefault="00BF2F58" w:rsidP="00BF2F58">
      <w:pPr>
        <w:pStyle w:val="a3"/>
        <w:spacing w:line="360" w:lineRule="auto"/>
        <w:ind w:left="0" w:firstLine="709"/>
        <w:jc w:val="both"/>
        <w:rPr>
          <w:rFonts w:ascii="Times New Roman" w:hAnsi="Times New Roman"/>
          <w:sz w:val="28"/>
          <w:szCs w:val="28"/>
          <w:lang w:val="uk-UA"/>
        </w:rPr>
      </w:pPr>
      <w:r w:rsidRPr="005A09CC">
        <w:rPr>
          <w:rFonts w:ascii="Times New Roman" w:hAnsi="Times New Roman"/>
          <w:i/>
          <w:sz w:val="28"/>
          <w:szCs w:val="28"/>
          <w:lang w:val="uk-UA"/>
        </w:rPr>
        <w:t>Балково-долинні ландшафтні комплекси</w:t>
      </w:r>
      <w:r w:rsidRPr="005A09CC">
        <w:rPr>
          <w:rFonts w:ascii="Times New Roman" w:hAnsi="Times New Roman"/>
          <w:sz w:val="28"/>
          <w:szCs w:val="28"/>
          <w:lang w:val="uk-UA"/>
        </w:rPr>
        <w:t xml:space="preserve"> розповсюджені нерівномірно в річкових долинах, немовби розрізаючи їх. У межах межирічкового типу місцевості широко поширені яри, що іноді розгалужуються, утворюючи деревоподібну мережу. Як правило, балки простягаються лівобережними схилами долин та мають більш довгу, неглибоку та просту менш розгалужену форму. Представлені похиленими ділянками рельєфу на делювіально-пролювіальних відкладах з намитими делювіальними ґрунтами з чорноземами типовими намитим</w:t>
      </w:r>
      <w:r w:rsidR="00134B85" w:rsidRPr="005A09CC">
        <w:rPr>
          <w:rFonts w:ascii="Times New Roman" w:hAnsi="Times New Roman"/>
          <w:sz w:val="28"/>
          <w:szCs w:val="28"/>
          <w:lang w:val="uk-UA"/>
        </w:rPr>
        <w:t>и або сірими лісовими ґрунтами під широколистяними лісами нагірних дібров або лісовимим формаціями «байрачного» типу.</w:t>
      </w:r>
    </w:p>
    <w:p w14:paraId="64A72AF5" w14:textId="77777777" w:rsidR="00BF2F58" w:rsidRPr="005A09CC" w:rsidRDefault="00BF2F58">
      <w:pPr>
        <w:spacing w:after="160" w:line="259" w:lineRule="auto"/>
        <w:rPr>
          <w:rFonts w:ascii="Times New Roman" w:hAnsi="Times New Roman"/>
          <w:b/>
          <w:sz w:val="28"/>
          <w:szCs w:val="28"/>
          <w:lang w:val="uk-UA"/>
        </w:rPr>
      </w:pPr>
    </w:p>
    <w:p w14:paraId="7C27E86B" w14:textId="77777777" w:rsidR="007173E8" w:rsidRPr="005A09CC" w:rsidRDefault="007173E8" w:rsidP="00F92B23">
      <w:pPr>
        <w:spacing w:line="360" w:lineRule="auto"/>
        <w:ind w:firstLine="709"/>
        <w:jc w:val="both"/>
        <w:rPr>
          <w:rFonts w:ascii="Times New Roman" w:hAnsi="Times New Roman"/>
          <w:b/>
          <w:sz w:val="28"/>
          <w:szCs w:val="28"/>
          <w:lang w:val="uk-UA"/>
        </w:rPr>
      </w:pPr>
      <w:r w:rsidRPr="005A09CC">
        <w:rPr>
          <w:rFonts w:ascii="Times New Roman" w:hAnsi="Times New Roman"/>
          <w:b/>
          <w:sz w:val="28"/>
          <w:szCs w:val="28"/>
          <w:lang w:val="uk-UA"/>
        </w:rPr>
        <w:t>3.</w:t>
      </w:r>
      <w:r w:rsidR="00BF2F58" w:rsidRPr="005A09CC">
        <w:rPr>
          <w:rFonts w:ascii="Times New Roman" w:hAnsi="Times New Roman"/>
          <w:b/>
          <w:sz w:val="28"/>
          <w:szCs w:val="28"/>
          <w:lang w:val="uk-UA"/>
        </w:rPr>
        <w:t>1</w:t>
      </w:r>
      <w:r w:rsidRPr="005A09CC">
        <w:rPr>
          <w:rFonts w:ascii="Times New Roman" w:hAnsi="Times New Roman"/>
          <w:b/>
          <w:sz w:val="28"/>
          <w:szCs w:val="28"/>
          <w:lang w:val="uk-UA"/>
        </w:rPr>
        <w:t>.</w:t>
      </w:r>
      <w:r w:rsidR="00BF2F58" w:rsidRPr="005A09CC">
        <w:rPr>
          <w:rFonts w:ascii="Times New Roman" w:hAnsi="Times New Roman"/>
          <w:b/>
          <w:sz w:val="28"/>
          <w:szCs w:val="28"/>
          <w:lang w:val="uk-UA"/>
        </w:rPr>
        <w:t>3</w:t>
      </w:r>
      <w:r w:rsidRPr="005A09CC">
        <w:rPr>
          <w:rFonts w:ascii="Times New Roman" w:hAnsi="Times New Roman"/>
          <w:b/>
          <w:sz w:val="28"/>
          <w:szCs w:val="28"/>
          <w:lang w:val="uk-UA"/>
        </w:rPr>
        <w:t xml:space="preserve"> Басейнова територіальна структура</w:t>
      </w:r>
    </w:p>
    <w:p w14:paraId="220C54E6" w14:textId="77777777" w:rsidR="007173E8" w:rsidRPr="005A09CC" w:rsidRDefault="007173E8" w:rsidP="007173E8">
      <w:pPr>
        <w:pStyle w:val="a3"/>
        <w:spacing w:line="360" w:lineRule="auto"/>
        <w:ind w:left="0" w:firstLine="708"/>
        <w:jc w:val="both"/>
        <w:rPr>
          <w:rFonts w:ascii="Times New Roman" w:hAnsi="Times New Roman"/>
          <w:sz w:val="28"/>
          <w:szCs w:val="28"/>
          <w:lang w:val="uk-UA"/>
        </w:rPr>
      </w:pPr>
    </w:p>
    <w:p w14:paraId="4E21B121" w14:textId="77777777" w:rsidR="00C23BC3" w:rsidRPr="005A09CC" w:rsidRDefault="007173E8" w:rsidP="00845055">
      <w:pPr>
        <w:pStyle w:val="a3"/>
        <w:spacing w:line="360" w:lineRule="auto"/>
        <w:ind w:left="0" w:firstLine="708"/>
        <w:jc w:val="both"/>
        <w:rPr>
          <w:rFonts w:ascii="Times New Roman" w:hAnsi="Times New Roman"/>
          <w:sz w:val="28"/>
          <w:szCs w:val="28"/>
          <w:lang w:val="uk-UA"/>
        </w:rPr>
      </w:pPr>
      <w:r w:rsidRPr="005A09CC">
        <w:rPr>
          <w:rFonts w:ascii="Times New Roman" w:hAnsi="Times New Roman"/>
          <w:sz w:val="28"/>
          <w:szCs w:val="28"/>
          <w:lang w:val="uk-UA"/>
        </w:rPr>
        <w:t xml:space="preserve">Загальні риси басейнової територіальної структури міського ландшафту Харкова визначені, передусім, річковою системою р. Сіверський Донець, а також дрібнішими елементами її гідрографічної сітки – постійними та сезонними русловими водотоками </w:t>
      </w:r>
      <w:r w:rsidR="00BB09BC" w:rsidRPr="005A09CC">
        <w:rPr>
          <w:rFonts w:ascii="Times New Roman" w:hAnsi="Times New Roman"/>
          <w:sz w:val="28"/>
          <w:szCs w:val="28"/>
          <w:lang w:val="uk-UA"/>
        </w:rPr>
        <w:t>зі</w:t>
      </w:r>
      <w:r w:rsidRPr="005A09CC">
        <w:rPr>
          <w:rFonts w:ascii="Times New Roman" w:hAnsi="Times New Roman"/>
          <w:sz w:val="28"/>
          <w:szCs w:val="28"/>
          <w:lang w:val="uk-UA"/>
        </w:rPr>
        <w:t xml:space="preserve"> значною довжиною (</w:t>
      </w:r>
      <w:r w:rsidR="003510FE" w:rsidRPr="005A09CC">
        <w:rPr>
          <w:rFonts w:ascii="Times New Roman" w:hAnsi="Times New Roman"/>
          <w:sz w:val="28"/>
          <w:szCs w:val="28"/>
          <w:lang w:val="uk-UA"/>
        </w:rPr>
        <w:t>понад</w:t>
      </w:r>
      <w:r w:rsidRPr="005A09CC">
        <w:rPr>
          <w:rFonts w:ascii="Times New Roman" w:hAnsi="Times New Roman"/>
          <w:sz w:val="28"/>
          <w:szCs w:val="28"/>
          <w:lang w:val="uk-UA"/>
        </w:rPr>
        <w:t xml:space="preserve"> 500 м), водозбори яких приурочені до яружно-балкової мережі. Для зручності надалі будемо називати такі водотоки основними.</w:t>
      </w:r>
    </w:p>
    <w:p w14:paraId="7D9513F4" w14:textId="77777777" w:rsidR="00EB718B" w:rsidRPr="00EB718B" w:rsidRDefault="007173E8" w:rsidP="00EB718B">
      <w:pPr>
        <w:pStyle w:val="a3"/>
        <w:spacing w:line="360" w:lineRule="auto"/>
        <w:ind w:left="0" w:firstLine="708"/>
        <w:jc w:val="both"/>
        <w:rPr>
          <w:rFonts w:ascii="Times New Roman" w:hAnsi="Times New Roman"/>
          <w:sz w:val="28"/>
          <w:szCs w:val="28"/>
          <w:lang w:val="uk-UA"/>
        </w:rPr>
      </w:pPr>
      <w:r w:rsidRPr="005A09CC">
        <w:rPr>
          <w:rFonts w:ascii="Times New Roman" w:hAnsi="Times New Roman"/>
          <w:sz w:val="28"/>
          <w:szCs w:val="28"/>
          <w:lang w:val="uk-UA"/>
        </w:rPr>
        <w:t xml:space="preserve">Встановлену ієрархію названих вище кінцевих ланок концентрації </w:t>
      </w:r>
      <w:r w:rsidR="002D34F8" w:rsidRPr="005A09CC">
        <w:rPr>
          <w:rFonts w:ascii="Times New Roman" w:hAnsi="Times New Roman"/>
          <w:sz w:val="28"/>
          <w:szCs w:val="28"/>
          <w:lang w:val="uk-UA"/>
        </w:rPr>
        <w:t>поверхневого</w:t>
      </w:r>
      <w:r w:rsidRPr="005A09CC">
        <w:rPr>
          <w:rFonts w:ascii="Times New Roman" w:hAnsi="Times New Roman"/>
          <w:sz w:val="28"/>
          <w:szCs w:val="28"/>
          <w:lang w:val="uk-UA"/>
        </w:rPr>
        <w:t xml:space="preserve"> стоку в русловий, що протікають територією м. Харків представлено на рис. 3.</w:t>
      </w:r>
      <w:r w:rsidR="00EB718B">
        <w:rPr>
          <w:rFonts w:ascii="Times New Roman" w:hAnsi="Times New Roman"/>
          <w:sz w:val="28"/>
          <w:szCs w:val="28"/>
          <w:lang w:val="uk-UA"/>
        </w:rPr>
        <w:t>11</w:t>
      </w:r>
      <w:r w:rsidRPr="005A09CC">
        <w:rPr>
          <w:rFonts w:ascii="Times New Roman" w:hAnsi="Times New Roman"/>
          <w:sz w:val="28"/>
          <w:szCs w:val="28"/>
          <w:lang w:val="uk-UA"/>
        </w:rPr>
        <w:t>.</w:t>
      </w:r>
    </w:p>
    <w:p w14:paraId="5B2B7718" w14:textId="77777777" w:rsidR="007173E8" w:rsidRPr="005A09CC" w:rsidRDefault="003E6E71" w:rsidP="00E136F9">
      <w:pPr>
        <w:pStyle w:val="a3"/>
        <w:spacing w:line="360" w:lineRule="auto"/>
        <w:ind w:left="0"/>
        <w:jc w:val="center"/>
        <w:rPr>
          <w:rFonts w:ascii="Times New Roman" w:hAnsi="Times New Roman"/>
          <w:sz w:val="28"/>
          <w:szCs w:val="28"/>
          <w:lang w:val="uk-UA"/>
        </w:rPr>
      </w:pPr>
      <w:r w:rsidRPr="005A09CC">
        <w:rPr>
          <w:rFonts w:ascii="Times New Roman" w:hAnsi="Times New Roman"/>
          <w:noProof/>
          <w:sz w:val="28"/>
          <w:szCs w:val="28"/>
          <w:lang w:val="ru-RU" w:eastAsia="ru-RU" w:bidi="ar-SA"/>
        </w:rPr>
        <w:lastRenderedPageBreak/>
        <w:drawing>
          <wp:inline distT="0" distB="0" distL="0" distR="0" wp14:anchorId="41AD954B" wp14:editId="3B45292D">
            <wp:extent cx="4413191" cy="4998720"/>
            <wp:effectExtent l="0" t="0" r="6985" b="0"/>
            <wp:docPr id="50" name="Рисунок 50" descr="F:\1_иерархия_бас.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F:\1_иерархия_бас.png"/>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4413191" cy="4998720"/>
                    </a:xfrm>
                    <a:prstGeom prst="rect">
                      <a:avLst/>
                    </a:prstGeom>
                    <a:noFill/>
                    <a:ln>
                      <a:noFill/>
                    </a:ln>
                  </pic:spPr>
                </pic:pic>
              </a:graphicData>
            </a:graphic>
          </wp:inline>
        </w:drawing>
      </w:r>
    </w:p>
    <w:p w14:paraId="2D84AC83" w14:textId="77777777" w:rsidR="00FD0694" w:rsidRPr="005A09CC" w:rsidRDefault="00FD0694" w:rsidP="00FD0694">
      <w:pPr>
        <w:spacing w:line="360" w:lineRule="auto"/>
        <w:jc w:val="center"/>
        <w:rPr>
          <w:rFonts w:ascii="Times New Roman" w:hAnsi="Times New Roman"/>
          <w:sz w:val="28"/>
          <w:szCs w:val="28"/>
          <w:lang w:val="uk-UA"/>
        </w:rPr>
      </w:pPr>
      <w:r w:rsidRPr="005A09CC">
        <w:rPr>
          <w:rFonts w:ascii="Times New Roman" w:hAnsi="Times New Roman"/>
          <w:sz w:val="28"/>
          <w:szCs w:val="28"/>
          <w:lang w:val="uk-UA"/>
        </w:rPr>
        <w:t>Рис. 3.</w:t>
      </w:r>
      <w:r w:rsidR="00EB718B">
        <w:rPr>
          <w:rFonts w:ascii="Times New Roman" w:hAnsi="Times New Roman"/>
          <w:sz w:val="28"/>
          <w:szCs w:val="28"/>
          <w:lang w:val="uk-UA"/>
        </w:rPr>
        <w:t>1</w:t>
      </w:r>
      <w:r w:rsidRPr="005A09CC">
        <w:rPr>
          <w:rFonts w:ascii="Times New Roman" w:hAnsi="Times New Roman"/>
          <w:sz w:val="28"/>
          <w:szCs w:val="28"/>
          <w:lang w:val="uk-UA"/>
        </w:rPr>
        <w:t>1 Порядок руслових водотоків, що протікають на території м. Харків</w:t>
      </w:r>
    </w:p>
    <w:p w14:paraId="55DADA6E" w14:textId="77777777" w:rsidR="00BF2F58" w:rsidRPr="005A09CC" w:rsidRDefault="00BF2F58" w:rsidP="007173E8">
      <w:pPr>
        <w:pStyle w:val="a3"/>
        <w:spacing w:line="360" w:lineRule="auto"/>
        <w:ind w:left="0" w:firstLine="708"/>
        <w:jc w:val="both"/>
        <w:rPr>
          <w:rFonts w:ascii="Times New Roman" w:hAnsi="Times New Roman"/>
          <w:sz w:val="28"/>
          <w:szCs w:val="28"/>
          <w:lang w:val="uk-UA"/>
        </w:rPr>
      </w:pPr>
    </w:p>
    <w:p w14:paraId="47FA9AAF" w14:textId="77777777" w:rsidR="00C23BC3" w:rsidRPr="005A09CC" w:rsidRDefault="00BB09BC" w:rsidP="007173E8">
      <w:pPr>
        <w:pStyle w:val="a3"/>
        <w:spacing w:line="360" w:lineRule="auto"/>
        <w:ind w:left="0" w:firstLine="708"/>
        <w:jc w:val="both"/>
        <w:rPr>
          <w:rFonts w:ascii="Times New Roman" w:hAnsi="Times New Roman"/>
          <w:sz w:val="28"/>
          <w:szCs w:val="28"/>
          <w:lang w:val="uk-UA"/>
        </w:rPr>
      </w:pPr>
      <w:r w:rsidRPr="005A09CC">
        <w:rPr>
          <w:rFonts w:ascii="Times New Roman" w:hAnsi="Times New Roman"/>
          <w:sz w:val="28"/>
          <w:szCs w:val="28"/>
          <w:lang w:val="uk-UA"/>
        </w:rPr>
        <w:t>Територіальну структуру основних руслових водотоків у межах м. Харків представлено у вигляді графу (рис. 3.</w:t>
      </w:r>
      <w:r w:rsidR="00EB718B">
        <w:rPr>
          <w:rFonts w:ascii="Times New Roman" w:hAnsi="Times New Roman"/>
          <w:sz w:val="28"/>
          <w:szCs w:val="28"/>
          <w:lang w:val="uk-UA"/>
        </w:rPr>
        <w:t>12</w:t>
      </w:r>
      <w:r w:rsidRPr="005A09CC">
        <w:rPr>
          <w:rFonts w:ascii="Times New Roman" w:hAnsi="Times New Roman"/>
          <w:sz w:val="28"/>
          <w:szCs w:val="28"/>
          <w:lang w:val="uk-UA"/>
        </w:rPr>
        <w:t>).</w:t>
      </w:r>
      <w:r w:rsidR="00BF2F58" w:rsidRPr="005A09CC">
        <w:rPr>
          <w:rFonts w:ascii="Times New Roman" w:hAnsi="Times New Roman"/>
          <w:sz w:val="28"/>
          <w:szCs w:val="28"/>
          <w:lang w:val="uk-UA"/>
        </w:rPr>
        <w:t xml:space="preserve"> </w:t>
      </w:r>
    </w:p>
    <w:p w14:paraId="740CF48D" w14:textId="77777777" w:rsidR="00C23BC3" w:rsidRPr="005A09CC" w:rsidRDefault="00C23BC3" w:rsidP="007173E8">
      <w:pPr>
        <w:pStyle w:val="a3"/>
        <w:spacing w:line="360" w:lineRule="auto"/>
        <w:ind w:left="0" w:firstLine="708"/>
        <w:jc w:val="both"/>
        <w:rPr>
          <w:rFonts w:ascii="Times New Roman" w:hAnsi="Times New Roman"/>
          <w:sz w:val="28"/>
          <w:szCs w:val="28"/>
          <w:lang w:val="uk-UA"/>
        </w:rPr>
      </w:pPr>
    </w:p>
    <w:p w14:paraId="300EC247" w14:textId="77777777" w:rsidR="007173E8" w:rsidRPr="005A09CC" w:rsidRDefault="008B220A" w:rsidP="008A5C86">
      <w:pPr>
        <w:spacing w:line="360" w:lineRule="auto"/>
        <w:jc w:val="center"/>
        <w:rPr>
          <w:rFonts w:ascii="Times New Roman" w:hAnsi="Times New Roman"/>
          <w:sz w:val="28"/>
          <w:szCs w:val="28"/>
          <w:lang w:val="uk-UA"/>
        </w:rPr>
      </w:pPr>
      <w:r w:rsidRPr="005A09CC">
        <w:rPr>
          <w:rFonts w:ascii="Times New Roman" w:hAnsi="Times New Roman"/>
          <w:noProof/>
          <w:sz w:val="28"/>
          <w:szCs w:val="28"/>
          <w:lang w:val="ru-RU" w:eastAsia="ru-RU" w:bidi="ar-SA"/>
        </w:rPr>
        <w:drawing>
          <wp:inline distT="0" distB="0" distL="0" distR="0" wp14:anchorId="67496F66" wp14:editId="074383E9">
            <wp:extent cx="6477000" cy="2219325"/>
            <wp:effectExtent l="0" t="0" r="0" b="952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6477000" cy="2219325"/>
                    </a:xfrm>
                    <a:prstGeom prst="rect">
                      <a:avLst/>
                    </a:prstGeom>
                    <a:noFill/>
                    <a:ln>
                      <a:noFill/>
                    </a:ln>
                  </pic:spPr>
                </pic:pic>
              </a:graphicData>
            </a:graphic>
          </wp:inline>
        </w:drawing>
      </w:r>
    </w:p>
    <w:p w14:paraId="413FFDC7" w14:textId="77777777" w:rsidR="005D4D1F" w:rsidRPr="00EB718B" w:rsidRDefault="00EB718B" w:rsidP="00EB718B">
      <w:pPr>
        <w:shd w:val="clear" w:color="auto" w:fill="FFFFFF" w:themeFill="background1"/>
        <w:spacing w:line="360" w:lineRule="auto"/>
        <w:jc w:val="center"/>
        <w:rPr>
          <w:rFonts w:ascii="Times New Roman" w:hAnsi="Times New Roman"/>
          <w:sz w:val="28"/>
          <w:szCs w:val="28"/>
          <w:lang w:val="uk-UA"/>
        </w:rPr>
      </w:pPr>
      <w:r>
        <w:rPr>
          <w:rFonts w:ascii="Times New Roman" w:hAnsi="Times New Roman"/>
          <w:sz w:val="28"/>
          <w:szCs w:val="28"/>
          <w:lang w:val="uk-UA"/>
        </w:rPr>
        <w:t>Рис. 3.1</w:t>
      </w:r>
      <w:r w:rsidR="001A1F5B" w:rsidRPr="005A09CC">
        <w:rPr>
          <w:rFonts w:ascii="Times New Roman" w:hAnsi="Times New Roman"/>
          <w:sz w:val="28"/>
          <w:szCs w:val="28"/>
          <w:lang w:val="uk-UA"/>
        </w:rPr>
        <w:t>2</w:t>
      </w:r>
      <w:r w:rsidR="007173E8" w:rsidRPr="005A09CC">
        <w:rPr>
          <w:rFonts w:ascii="Times New Roman" w:hAnsi="Times New Roman"/>
          <w:sz w:val="28"/>
          <w:szCs w:val="28"/>
          <w:lang w:val="uk-UA"/>
        </w:rPr>
        <w:t xml:space="preserve"> Граф територіальної структури основних руслових водотоків м. Харкова </w:t>
      </w:r>
    </w:p>
    <w:p w14:paraId="4EF788EB" w14:textId="77777777" w:rsidR="005D4D1F" w:rsidRPr="005A09CC" w:rsidRDefault="005D4D1F" w:rsidP="005D4D1F">
      <w:pPr>
        <w:pStyle w:val="a3"/>
        <w:spacing w:line="360" w:lineRule="auto"/>
        <w:ind w:left="0" w:firstLine="708"/>
        <w:jc w:val="both"/>
        <w:rPr>
          <w:rFonts w:ascii="Times New Roman" w:hAnsi="Times New Roman"/>
          <w:sz w:val="28"/>
          <w:szCs w:val="28"/>
          <w:lang w:val="uk-UA"/>
        </w:rPr>
      </w:pPr>
      <w:r w:rsidRPr="005A09CC">
        <w:rPr>
          <w:rFonts w:ascii="Times New Roman" w:hAnsi="Times New Roman"/>
          <w:sz w:val="28"/>
          <w:szCs w:val="28"/>
          <w:lang w:val="uk-UA"/>
        </w:rPr>
        <w:lastRenderedPageBreak/>
        <w:t>Так, відповідно до порядку найбільшими річками, що зливаються в межах міста є р. Уди і р. Лопань, що належать до 5-ого порядку та р. Харків — 4 порядок. Також до складу річкової системи міста входять притоки названих рік: р. Жихорець (2-ий порядок) — ліва притока р. Уди; р. Олексіївка (1-ий порядок), р. Саржинка (2-ий порядок), р. Сухий Жихор (1-ий порядо</w:t>
      </w:r>
      <w:r w:rsidR="001646DA">
        <w:rPr>
          <w:rFonts w:ascii="Times New Roman" w:hAnsi="Times New Roman"/>
          <w:sz w:val="28"/>
          <w:szCs w:val="28"/>
          <w:lang w:val="uk-UA"/>
        </w:rPr>
        <w:t>к) — ліві притоки р. Лопань, р.</w:t>
      </w:r>
      <w:r w:rsidR="001646DA">
        <w:rPr>
          <w:lang w:val="uk-UA"/>
        </w:rPr>
        <w:t> </w:t>
      </w:r>
      <w:r w:rsidRPr="005A09CC">
        <w:rPr>
          <w:rFonts w:ascii="Times New Roman" w:hAnsi="Times New Roman"/>
          <w:sz w:val="28"/>
          <w:szCs w:val="28"/>
          <w:lang w:val="uk-UA"/>
        </w:rPr>
        <w:t>Очеретянка (1-ий порядок) та р. Немишля (2-ий порядок) — права та ліва притоки р. Харків відповідно та близько десятку постійних і сезонно пересихаючих струмків.</w:t>
      </w:r>
    </w:p>
    <w:p w14:paraId="094C801B" w14:textId="77777777" w:rsidR="00BB09BC" w:rsidRDefault="00BB09BC" w:rsidP="00BB09BC">
      <w:pPr>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Гідрологічний а</w:t>
      </w:r>
      <w:r w:rsidR="001646DA">
        <w:rPr>
          <w:rFonts w:ascii="Times New Roman" w:hAnsi="Times New Roman"/>
          <w:sz w:val="28"/>
          <w:szCs w:val="28"/>
          <w:lang w:val="uk-UA"/>
        </w:rPr>
        <w:t>наліз цифрової моделі рельєфу да</w:t>
      </w:r>
      <w:r w:rsidRPr="005A09CC">
        <w:rPr>
          <w:rFonts w:ascii="Times New Roman" w:hAnsi="Times New Roman"/>
          <w:sz w:val="28"/>
          <w:szCs w:val="28"/>
          <w:lang w:val="uk-UA"/>
        </w:rPr>
        <w:t>в змогу визначити територіальну конфігурацію та встановити параієрархічну структуру водозбірних басейнів основних руслових водотоків у межах міста (рис. 3.</w:t>
      </w:r>
      <w:r w:rsidR="00EB718B">
        <w:rPr>
          <w:rFonts w:ascii="Times New Roman" w:hAnsi="Times New Roman"/>
          <w:sz w:val="28"/>
          <w:szCs w:val="28"/>
          <w:lang w:val="uk-UA"/>
        </w:rPr>
        <w:t>1</w:t>
      </w:r>
      <w:r w:rsidRPr="005A09CC">
        <w:rPr>
          <w:rFonts w:ascii="Times New Roman" w:hAnsi="Times New Roman"/>
          <w:sz w:val="28"/>
          <w:szCs w:val="28"/>
          <w:lang w:val="uk-UA"/>
        </w:rPr>
        <w:t>3).</w:t>
      </w:r>
    </w:p>
    <w:p w14:paraId="56DB5264" w14:textId="77777777" w:rsidR="00EB718B" w:rsidRPr="005A09CC" w:rsidRDefault="00EB718B" w:rsidP="00BB09BC">
      <w:pPr>
        <w:spacing w:line="360" w:lineRule="auto"/>
        <w:ind w:firstLine="709"/>
        <w:jc w:val="both"/>
        <w:rPr>
          <w:rFonts w:ascii="Times New Roman" w:hAnsi="Times New Roman"/>
          <w:sz w:val="28"/>
          <w:szCs w:val="28"/>
          <w:lang w:val="uk-UA"/>
        </w:rPr>
      </w:pPr>
    </w:p>
    <w:p w14:paraId="36F4A437" w14:textId="77777777" w:rsidR="005845F4" w:rsidRPr="005A09CC" w:rsidRDefault="00C7257F" w:rsidP="00BB09BC">
      <w:pPr>
        <w:spacing w:line="360" w:lineRule="auto"/>
        <w:jc w:val="center"/>
        <w:rPr>
          <w:rFonts w:ascii="Times New Roman" w:hAnsi="Times New Roman"/>
          <w:sz w:val="28"/>
          <w:szCs w:val="28"/>
          <w:lang w:val="uk-UA"/>
        </w:rPr>
      </w:pPr>
      <w:r w:rsidRPr="005A09CC">
        <w:rPr>
          <w:rFonts w:ascii="Times New Roman" w:hAnsi="Times New Roman"/>
          <w:noProof/>
          <w:sz w:val="28"/>
          <w:szCs w:val="28"/>
          <w:lang w:val="ru-RU" w:eastAsia="ru-RU" w:bidi="ar-SA"/>
        </w:rPr>
        <w:drawing>
          <wp:inline distT="0" distB="0" distL="0" distR="0" wp14:anchorId="44282BAE" wp14:editId="5420883A">
            <wp:extent cx="5486400" cy="5192112"/>
            <wp:effectExtent l="0" t="0" r="0" b="889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502504" cy="5207352"/>
                    </a:xfrm>
                    <a:prstGeom prst="rect">
                      <a:avLst/>
                    </a:prstGeom>
                    <a:noFill/>
                    <a:ln>
                      <a:noFill/>
                    </a:ln>
                  </pic:spPr>
                </pic:pic>
              </a:graphicData>
            </a:graphic>
          </wp:inline>
        </w:drawing>
      </w:r>
    </w:p>
    <w:p w14:paraId="624C9C4F" w14:textId="77777777" w:rsidR="00EB718B" w:rsidRDefault="007173E8" w:rsidP="00EB718B">
      <w:pPr>
        <w:spacing w:line="360" w:lineRule="auto"/>
        <w:jc w:val="center"/>
        <w:rPr>
          <w:rFonts w:ascii="Times New Roman" w:hAnsi="Times New Roman"/>
          <w:sz w:val="28"/>
          <w:szCs w:val="28"/>
          <w:lang w:val="uk-UA"/>
        </w:rPr>
      </w:pPr>
      <w:r w:rsidRPr="005A09CC">
        <w:rPr>
          <w:rFonts w:ascii="Times New Roman" w:hAnsi="Times New Roman"/>
          <w:sz w:val="28"/>
          <w:szCs w:val="28"/>
          <w:lang w:val="uk-UA"/>
        </w:rPr>
        <w:t>Рис. 3.</w:t>
      </w:r>
      <w:r w:rsidR="00EB718B">
        <w:rPr>
          <w:rFonts w:ascii="Times New Roman" w:hAnsi="Times New Roman"/>
          <w:sz w:val="28"/>
          <w:szCs w:val="28"/>
          <w:lang w:val="uk-UA"/>
        </w:rPr>
        <w:t>1</w:t>
      </w:r>
      <w:r w:rsidRPr="005A09CC">
        <w:rPr>
          <w:rFonts w:ascii="Times New Roman" w:hAnsi="Times New Roman"/>
          <w:sz w:val="28"/>
          <w:szCs w:val="28"/>
          <w:lang w:val="uk-UA"/>
        </w:rPr>
        <w:t>3 Параієрархічна структура водозбірних басейнів основних руслових водотоків території м. Харків</w:t>
      </w:r>
    </w:p>
    <w:p w14:paraId="301563BC" w14:textId="77777777" w:rsidR="005D4D1F" w:rsidRPr="00EB718B" w:rsidRDefault="005D4D1F" w:rsidP="005D4D1F">
      <w:pPr>
        <w:spacing w:line="360" w:lineRule="auto"/>
        <w:ind w:firstLine="709"/>
        <w:jc w:val="both"/>
        <w:rPr>
          <w:rFonts w:ascii="Times New Roman" w:hAnsi="Times New Roman"/>
          <w:spacing w:val="-4"/>
          <w:sz w:val="28"/>
          <w:szCs w:val="28"/>
          <w:lang w:val="uk-UA"/>
        </w:rPr>
      </w:pPr>
      <w:r w:rsidRPr="00EB718B">
        <w:rPr>
          <w:rFonts w:ascii="Times New Roman" w:hAnsi="Times New Roman"/>
          <w:spacing w:val="-4"/>
          <w:sz w:val="28"/>
          <w:szCs w:val="28"/>
          <w:lang w:val="uk-UA"/>
        </w:rPr>
        <w:lastRenderedPageBreak/>
        <w:t>До складу басейнової територіальної структури міста, крім водозбірних басейнів руслових водотоків, що безпосередньо протікають його територією, входять фрагменти водозбірних басейнів гідрографічної мережі річок, русла яких лежать поза його межами. Це, зокрема, невеликі ділянки водозборів у північній частині міста, що відносяться до басейну р. Лозовенька та значно більші за площею водозбори руслових водотоків у балках Довгий лог, Панасій яр і струм. Джерело (басейни р. Рудка та р. Роганка відповідно), розташованих поблизу південно-східних околиць міста.</w:t>
      </w:r>
    </w:p>
    <w:p w14:paraId="3F9FDF64" w14:textId="77777777" w:rsidR="008257E2" w:rsidRDefault="005D4D1F" w:rsidP="00EB718B">
      <w:pPr>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Загалом же, у межах м</w:t>
      </w:r>
      <w:r>
        <w:rPr>
          <w:rFonts w:ascii="Times New Roman" w:hAnsi="Times New Roman"/>
          <w:sz w:val="28"/>
          <w:szCs w:val="28"/>
          <w:lang w:val="uk-UA"/>
        </w:rPr>
        <w:t>.</w:t>
      </w:r>
      <w:r w:rsidRPr="005A09CC">
        <w:rPr>
          <w:rFonts w:ascii="Times New Roman" w:hAnsi="Times New Roman"/>
          <w:sz w:val="28"/>
          <w:szCs w:val="28"/>
          <w:lang w:val="uk-UA"/>
        </w:rPr>
        <w:t xml:space="preserve"> Харк</w:t>
      </w:r>
      <w:r>
        <w:rPr>
          <w:rFonts w:ascii="Times New Roman" w:hAnsi="Times New Roman"/>
          <w:sz w:val="28"/>
          <w:szCs w:val="28"/>
          <w:lang w:val="uk-UA"/>
        </w:rPr>
        <w:t>і</w:t>
      </w:r>
      <w:r w:rsidRPr="005A09CC">
        <w:rPr>
          <w:rFonts w:ascii="Times New Roman" w:hAnsi="Times New Roman"/>
          <w:sz w:val="28"/>
          <w:szCs w:val="28"/>
          <w:lang w:val="uk-UA"/>
        </w:rPr>
        <w:t>в більше половини площі водозбірних басейнів рік займають водозбірні басейни 1-ого та 2-ого порядк</w:t>
      </w:r>
      <w:r w:rsidR="001646DA">
        <w:rPr>
          <w:rFonts w:ascii="Times New Roman" w:hAnsi="Times New Roman"/>
          <w:sz w:val="28"/>
          <w:szCs w:val="28"/>
          <w:lang w:val="uk-UA"/>
        </w:rPr>
        <w:t xml:space="preserve">ів (для р. Харків — 58,48 %, р. Лопань — 58,78 %, р. Уди — 58,18 </w:t>
      </w:r>
      <w:r w:rsidRPr="005A09CC">
        <w:rPr>
          <w:rFonts w:ascii="Times New Roman" w:hAnsi="Times New Roman"/>
          <w:sz w:val="28"/>
          <w:szCs w:val="28"/>
          <w:lang w:val="uk-UA"/>
        </w:rPr>
        <w:t>%). Відомо, що у водозбірних басейнах невеликих порядків величина стоку безпосередньо залежить від морфометрични</w:t>
      </w:r>
      <w:r>
        <w:rPr>
          <w:rFonts w:ascii="Times New Roman" w:hAnsi="Times New Roman"/>
          <w:sz w:val="28"/>
          <w:szCs w:val="28"/>
          <w:lang w:val="uk-UA"/>
        </w:rPr>
        <w:t>х</w:t>
      </w:r>
      <w:r w:rsidRPr="005A09CC">
        <w:rPr>
          <w:rFonts w:ascii="Times New Roman" w:hAnsi="Times New Roman"/>
          <w:sz w:val="28"/>
          <w:szCs w:val="28"/>
          <w:lang w:val="uk-UA"/>
        </w:rPr>
        <w:t xml:space="preserve"> параметр</w:t>
      </w:r>
      <w:r>
        <w:rPr>
          <w:rFonts w:ascii="Times New Roman" w:hAnsi="Times New Roman"/>
          <w:sz w:val="28"/>
          <w:szCs w:val="28"/>
          <w:lang w:val="uk-UA"/>
        </w:rPr>
        <w:t>ів</w:t>
      </w:r>
      <w:r w:rsidRPr="005A09CC">
        <w:rPr>
          <w:rFonts w:ascii="Times New Roman" w:hAnsi="Times New Roman"/>
          <w:sz w:val="28"/>
          <w:szCs w:val="28"/>
          <w:lang w:val="uk-UA"/>
        </w:rPr>
        <w:t xml:space="preserve"> рельєфу та топічни</w:t>
      </w:r>
      <w:r>
        <w:rPr>
          <w:rFonts w:ascii="Times New Roman" w:hAnsi="Times New Roman"/>
          <w:sz w:val="28"/>
          <w:szCs w:val="28"/>
          <w:lang w:val="uk-UA"/>
        </w:rPr>
        <w:t>х</w:t>
      </w:r>
      <w:r w:rsidRPr="005A09CC">
        <w:rPr>
          <w:rFonts w:ascii="Times New Roman" w:hAnsi="Times New Roman"/>
          <w:sz w:val="28"/>
          <w:szCs w:val="28"/>
          <w:lang w:val="uk-UA"/>
        </w:rPr>
        <w:t xml:space="preserve"> характеристик ландшафтного покриву (швидкість інфільтрації, співвідношення площ штучних покриттів і відкритих ґрунтів, залісненість тощо).</w:t>
      </w:r>
      <w:r>
        <w:rPr>
          <w:rFonts w:ascii="Times New Roman" w:hAnsi="Times New Roman"/>
          <w:sz w:val="28"/>
          <w:szCs w:val="28"/>
          <w:lang w:val="uk-UA"/>
        </w:rPr>
        <w:t xml:space="preserve"> Це</w:t>
      </w:r>
      <w:r w:rsidR="00BB09BC" w:rsidRPr="005A09CC">
        <w:rPr>
          <w:rFonts w:ascii="Times New Roman" w:hAnsi="Times New Roman"/>
          <w:sz w:val="28"/>
          <w:szCs w:val="28"/>
          <w:lang w:val="uk-UA"/>
        </w:rPr>
        <w:t xml:space="preserve"> дає підстави розглядати водозбірні басейни 1-ого та 2-ого порядків як території, що мають слугувати первинними ланками в процесі управління інтенсивністю поверхневого стоку, попередження підтоплень територій та екологічним станом водних ресурсів у межах міста.</w:t>
      </w:r>
      <w:r>
        <w:rPr>
          <w:rFonts w:ascii="Times New Roman" w:hAnsi="Times New Roman"/>
          <w:sz w:val="28"/>
          <w:szCs w:val="28"/>
          <w:lang w:val="uk-UA"/>
        </w:rPr>
        <w:t xml:space="preserve"> </w:t>
      </w:r>
      <w:r w:rsidR="00BB09BC" w:rsidRPr="005A09CC">
        <w:rPr>
          <w:rFonts w:ascii="Times New Roman" w:hAnsi="Times New Roman"/>
          <w:sz w:val="28"/>
          <w:szCs w:val="28"/>
          <w:lang w:val="uk-UA"/>
        </w:rPr>
        <w:t>Територіальний устрій функціональних зон водозбірних басейнів рік та основних руслових водотоків представлений усім різноманіттям типів підсистем річкових ландшафтів: привододільно-рівнинними, схиловими та долинними, що включають у себе надзаплавно-терасові та заплавні складові (рис. 3.</w:t>
      </w:r>
      <w:r w:rsidR="00EB718B">
        <w:rPr>
          <w:rFonts w:ascii="Times New Roman" w:hAnsi="Times New Roman"/>
          <w:sz w:val="28"/>
          <w:szCs w:val="28"/>
          <w:lang w:val="uk-UA"/>
        </w:rPr>
        <w:t>1</w:t>
      </w:r>
      <w:r w:rsidR="00BB09BC" w:rsidRPr="005A09CC">
        <w:rPr>
          <w:rFonts w:ascii="Times New Roman" w:hAnsi="Times New Roman"/>
          <w:sz w:val="28"/>
          <w:szCs w:val="28"/>
          <w:lang w:val="uk-UA"/>
        </w:rPr>
        <w:t>4).</w:t>
      </w:r>
    </w:p>
    <w:p w14:paraId="7349CCBA" w14:textId="77777777" w:rsidR="00EB718B" w:rsidRPr="005A09CC" w:rsidRDefault="00EB718B" w:rsidP="00EB718B">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Привододільно-рівнинна підсистема басейної територіальної структури міського ландшафту представлена територіями підвищених субгоризонтальних рівнин (0–1</w:t>
      </w:r>
      <w:r w:rsidRPr="005A09CC">
        <w:rPr>
          <w:rFonts w:ascii="Times New Roman" w:hAnsi="Times New Roman"/>
          <w:sz w:val="28"/>
          <w:szCs w:val="28"/>
          <w:vertAlign w:val="superscript"/>
          <w:lang w:val="uk-UA"/>
        </w:rPr>
        <w:t>0</w:t>
      </w:r>
      <w:r w:rsidRPr="005A09CC">
        <w:rPr>
          <w:rFonts w:ascii="Times New Roman" w:hAnsi="Times New Roman"/>
          <w:sz w:val="28"/>
          <w:szCs w:val="28"/>
          <w:lang w:val="uk-UA"/>
        </w:rPr>
        <w:t>) та дуже пологих схилів (до 3</w:t>
      </w:r>
      <w:r w:rsidRPr="005A09CC">
        <w:rPr>
          <w:rFonts w:ascii="Times New Roman" w:hAnsi="Times New Roman"/>
          <w:sz w:val="28"/>
          <w:szCs w:val="28"/>
          <w:vertAlign w:val="superscript"/>
          <w:lang w:val="uk-UA"/>
        </w:rPr>
        <w:t>0</w:t>
      </w:r>
      <w:r w:rsidRPr="005A09CC">
        <w:rPr>
          <w:rFonts w:ascii="Times New Roman" w:hAnsi="Times New Roman"/>
          <w:sz w:val="28"/>
          <w:szCs w:val="28"/>
          <w:lang w:val="uk-UA"/>
        </w:rPr>
        <w:t>), що оточують місцеві вододіли. Висотні відмітки цієї підсистеми знаходяться в діапазоні від 112–118 м до 210 м.</w:t>
      </w:r>
    </w:p>
    <w:p w14:paraId="713FEDC2" w14:textId="77777777" w:rsidR="00EB718B" w:rsidRPr="005A09CC" w:rsidRDefault="00EB718B" w:rsidP="00EB718B">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До складу схилової підсистеми входять два генетично відмінні різновиди схилів: схили ерозійних форм рельєфу (промоїн, ярів, балок тощо) та уступи корінних правобережних схилів річкових долин із різною крутизною: від пологих до крутих (3–40</w:t>
      </w:r>
      <w:r w:rsidRPr="005A09CC">
        <w:rPr>
          <w:rFonts w:ascii="Times New Roman" w:hAnsi="Times New Roman"/>
          <w:sz w:val="28"/>
          <w:szCs w:val="28"/>
          <w:vertAlign w:val="superscript"/>
          <w:lang w:val="uk-UA"/>
        </w:rPr>
        <w:t>0</w:t>
      </w:r>
      <w:r w:rsidRPr="005A09CC">
        <w:rPr>
          <w:rFonts w:ascii="Times New Roman" w:hAnsi="Times New Roman"/>
          <w:sz w:val="28"/>
          <w:szCs w:val="28"/>
          <w:lang w:val="uk-UA"/>
        </w:rPr>
        <w:t>), рідко — урвистих (&gt;40</w:t>
      </w:r>
      <w:r w:rsidRPr="005A09CC">
        <w:rPr>
          <w:rFonts w:ascii="Times New Roman" w:hAnsi="Times New Roman"/>
          <w:sz w:val="28"/>
          <w:szCs w:val="28"/>
          <w:vertAlign w:val="superscript"/>
          <w:lang w:val="uk-UA"/>
        </w:rPr>
        <w:t>0</w:t>
      </w:r>
      <w:r w:rsidRPr="005A09CC">
        <w:rPr>
          <w:rFonts w:ascii="Times New Roman" w:hAnsi="Times New Roman"/>
          <w:sz w:val="28"/>
          <w:szCs w:val="28"/>
          <w:lang w:val="uk-UA"/>
        </w:rPr>
        <w:t>).</w:t>
      </w:r>
    </w:p>
    <w:p w14:paraId="3C9124C9" w14:textId="77777777" w:rsidR="00EB718B" w:rsidRPr="005A09CC" w:rsidRDefault="00EB718B" w:rsidP="00EB718B">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lastRenderedPageBreak/>
        <w:t>Надзаплавно-терасовова складова долинної підсистеми, що здатна виконувати функцію гальмування поверхневого стоку в межах водозабірних басейнів, відповідає територіям із висотними відмітками, що коливаються здебільшого в межах 102–111 м, сформованими алювіальними відкладами вітачівсько-бузької тераси та алювіально-делювіальними відкладами конусів виносу ярів та балок, що перекривають їх.</w:t>
      </w:r>
    </w:p>
    <w:p w14:paraId="273D0FDC" w14:textId="77777777" w:rsidR="00EB718B" w:rsidRPr="005A09CC" w:rsidRDefault="00EB718B" w:rsidP="00EB718B">
      <w:pPr>
        <w:spacing w:line="360" w:lineRule="auto"/>
        <w:ind w:firstLine="709"/>
        <w:jc w:val="both"/>
        <w:rPr>
          <w:rFonts w:ascii="Times New Roman" w:hAnsi="Times New Roman"/>
          <w:sz w:val="28"/>
          <w:szCs w:val="28"/>
          <w:lang w:val="uk-UA"/>
        </w:rPr>
      </w:pPr>
    </w:p>
    <w:p w14:paraId="6C96206B" w14:textId="77777777" w:rsidR="007173E8" w:rsidRPr="005A09CC" w:rsidRDefault="007173E8" w:rsidP="008A5C86">
      <w:pPr>
        <w:pStyle w:val="a3"/>
        <w:ind w:left="0"/>
        <w:jc w:val="center"/>
        <w:rPr>
          <w:rFonts w:ascii="Times New Roman" w:hAnsi="Times New Roman"/>
          <w:bCs/>
          <w:sz w:val="28"/>
          <w:szCs w:val="28"/>
          <w:lang w:val="uk-UA"/>
        </w:rPr>
      </w:pPr>
      <w:r w:rsidRPr="005A09CC">
        <w:rPr>
          <w:noProof/>
          <w:lang w:val="ru-RU" w:eastAsia="ru-RU" w:bidi="ar-SA"/>
        </w:rPr>
        <w:drawing>
          <wp:inline distT="0" distB="0" distL="0" distR="0" wp14:anchorId="7F1706FD" wp14:editId="317403A9">
            <wp:extent cx="5698477" cy="553212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698477" cy="5532120"/>
                    </a:xfrm>
                    <a:prstGeom prst="rect">
                      <a:avLst/>
                    </a:prstGeom>
                    <a:solidFill>
                      <a:schemeClr val="accent6"/>
                    </a:solidFill>
                    <a:ln>
                      <a:noFill/>
                    </a:ln>
                  </pic:spPr>
                </pic:pic>
              </a:graphicData>
            </a:graphic>
          </wp:inline>
        </w:drawing>
      </w:r>
    </w:p>
    <w:p w14:paraId="56669D3C" w14:textId="77777777" w:rsidR="007173E8" w:rsidRDefault="007173E8" w:rsidP="007173E8">
      <w:pPr>
        <w:spacing w:line="360" w:lineRule="auto"/>
        <w:jc w:val="center"/>
        <w:rPr>
          <w:rFonts w:ascii="Times New Roman" w:hAnsi="Times New Roman"/>
          <w:sz w:val="28"/>
          <w:szCs w:val="28"/>
          <w:lang w:val="uk-UA"/>
        </w:rPr>
      </w:pPr>
      <w:r w:rsidRPr="005A09CC">
        <w:rPr>
          <w:rFonts w:ascii="Times New Roman" w:hAnsi="Times New Roman"/>
          <w:bCs/>
          <w:sz w:val="28"/>
          <w:szCs w:val="28"/>
          <w:lang w:val="uk-UA"/>
        </w:rPr>
        <w:t>Рис. 3.</w:t>
      </w:r>
      <w:r w:rsidR="00EB718B">
        <w:rPr>
          <w:rFonts w:ascii="Times New Roman" w:hAnsi="Times New Roman"/>
          <w:bCs/>
          <w:sz w:val="28"/>
          <w:szCs w:val="28"/>
          <w:lang w:val="uk-UA"/>
        </w:rPr>
        <w:t>1</w:t>
      </w:r>
      <w:r w:rsidRPr="005A09CC">
        <w:rPr>
          <w:rFonts w:ascii="Times New Roman" w:hAnsi="Times New Roman"/>
          <w:bCs/>
          <w:sz w:val="28"/>
          <w:szCs w:val="28"/>
          <w:lang w:val="uk-UA"/>
        </w:rPr>
        <w:t xml:space="preserve">4 </w:t>
      </w:r>
      <w:r w:rsidRPr="005A09CC">
        <w:rPr>
          <w:rFonts w:ascii="Times New Roman" w:hAnsi="Times New Roman"/>
          <w:sz w:val="28"/>
          <w:szCs w:val="28"/>
          <w:lang w:val="uk-UA"/>
        </w:rPr>
        <w:t>Підсистеми водозбірних басейнів рік та водотоків м</w:t>
      </w:r>
      <w:r w:rsidR="00C150A5">
        <w:rPr>
          <w:rFonts w:ascii="Times New Roman" w:hAnsi="Times New Roman"/>
          <w:sz w:val="28"/>
          <w:szCs w:val="28"/>
          <w:lang w:val="uk-UA"/>
        </w:rPr>
        <w:t>.</w:t>
      </w:r>
      <w:r w:rsidRPr="005A09CC">
        <w:rPr>
          <w:rFonts w:ascii="Times New Roman" w:hAnsi="Times New Roman"/>
          <w:sz w:val="28"/>
          <w:szCs w:val="28"/>
          <w:lang w:val="uk-UA"/>
        </w:rPr>
        <w:t xml:space="preserve"> Харк</w:t>
      </w:r>
      <w:r w:rsidR="00C150A5">
        <w:rPr>
          <w:rFonts w:ascii="Times New Roman" w:hAnsi="Times New Roman"/>
          <w:sz w:val="28"/>
          <w:szCs w:val="28"/>
          <w:lang w:val="uk-UA"/>
        </w:rPr>
        <w:t>і</w:t>
      </w:r>
      <w:r w:rsidRPr="005A09CC">
        <w:rPr>
          <w:rFonts w:ascii="Times New Roman" w:hAnsi="Times New Roman"/>
          <w:sz w:val="28"/>
          <w:szCs w:val="28"/>
          <w:lang w:val="uk-UA"/>
        </w:rPr>
        <w:t>в</w:t>
      </w:r>
    </w:p>
    <w:p w14:paraId="39AAE415" w14:textId="77777777" w:rsidR="00E50CAC" w:rsidRPr="005A09CC" w:rsidRDefault="00E50CAC" w:rsidP="007173E8">
      <w:pPr>
        <w:spacing w:line="360" w:lineRule="auto"/>
        <w:jc w:val="center"/>
        <w:rPr>
          <w:rFonts w:ascii="Times New Roman" w:hAnsi="Times New Roman"/>
          <w:sz w:val="28"/>
          <w:szCs w:val="28"/>
          <w:lang w:val="uk-UA"/>
        </w:rPr>
      </w:pPr>
    </w:p>
    <w:p w14:paraId="6BFCD8EF" w14:textId="77777777" w:rsidR="008A5C86" w:rsidRPr="005A09CC" w:rsidRDefault="00BB09BC" w:rsidP="00BB09BC">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 xml:space="preserve">Заплавні місцевості представлені територіями, що відповідають гіпсометрично найнижчим ділянкам водозбірних басейнів: для річок 5 і 4-ого порядку — ділянки переважно з діапазоном висот від 95 до 106 м із перевищення над урізом води 0–4 м </w:t>
      </w:r>
      <w:r w:rsidRPr="005A09CC">
        <w:rPr>
          <w:rFonts w:ascii="Times New Roman" w:hAnsi="Times New Roman"/>
          <w:sz w:val="28"/>
          <w:szCs w:val="28"/>
          <w:lang w:val="uk-UA"/>
        </w:rPr>
        <w:lastRenderedPageBreak/>
        <w:t>та сформовані голоценовим річковим алювієм (руслові піски); для водотоків нижчих порядків — це періодично затоплювані, перезволожені або зволожені полого-увігнуті днища балок, до яких приурочені долини цих водотоків.</w:t>
      </w:r>
    </w:p>
    <w:p w14:paraId="5E1B4AD3" w14:textId="77777777" w:rsidR="00EB718B" w:rsidRDefault="008A5C86" w:rsidP="00C150A5">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Для проведення оцінки характеру територіального поширення окремих складових підси</w:t>
      </w:r>
      <w:r w:rsidR="001C2554" w:rsidRPr="005A09CC">
        <w:rPr>
          <w:rFonts w:ascii="Times New Roman" w:hAnsi="Times New Roman"/>
          <w:sz w:val="28"/>
          <w:szCs w:val="28"/>
          <w:lang w:val="uk-UA"/>
        </w:rPr>
        <w:t>стем обчислено площі (табл. 3. 3</w:t>
      </w:r>
      <w:r w:rsidRPr="005A09CC">
        <w:rPr>
          <w:rFonts w:ascii="Times New Roman" w:hAnsi="Times New Roman"/>
          <w:sz w:val="28"/>
          <w:szCs w:val="28"/>
          <w:lang w:val="uk-UA"/>
        </w:rPr>
        <w:t>) та встановлено їхнє співвідношення в складі визначених територій водозбірних басейнів основних руслових водотоків (рис. 3.</w:t>
      </w:r>
      <w:r w:rsidR="00EB718B">
        <w:rPr>
          <w:rFonts w:ascii="Times New Roman" w:hAnsi="Times New Roman"/>
          <w:sz w:val="28"/>
          <w:szCs w:val="28"/>
          <w:lang w:val="uk-UA"/>
        </w:rPr>
        <w:t>1</w:t>
      </w:r>
      <w:r w:rsidRPr="005A09CC">
        <w:rPr>
          <w:rFonts w:ascii="Times New Roman" w:hAnsi="Times New Roman"/>
          <w:sz w:val="28"/>
          <w:szCs w:val="28"/>
          <w:lang w:val="uk-UA"/>
        </w:rPr>
        <w:t>5).</w:t>
      </w:r>
      <w:r w:rsidR="00C150A5">
        <w:rPr>
          <w:rFonts w:ascii="Times New Roman" w:hAnsi="Times New Roman"/>
          <w:sz w:val="28"/>
          <w:szCs w:val="28"/>
          <w:lang w:val="uk-UA"/>
        </w:rPr>
        <w:t xml:space="preserve"> </w:t>
      </w:r>
    </w:p>
    <w:p w14:paraId="5812602F" w14:textId="77777777" w:rsidR="00C150A5" w:rsidRDefault="00C150A5" w:rsidP="00C150A5">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Загальний характер територіального поширення підсистем басейнової структури міського ландшафту Харкова відображают</w:t>
      </w:r>
      <w:r w:rsidR="001646DA">
        <w:rPr>
          <w:rFonts w:ascii="Times New Roman" w:hAnsi="Times New Roman"/>
          <w:sz w:val="28"/>
          <w:szCs w:val="28"/>
          <w:lang w:val="uk-UA"/>
        </w:rPr>
        <w:t>ь дані, отримані для басейну р.</w:t>
      </w:r>
      <w:r w:rsidR="001646DA">
        <w:rPr>
          <w:lang w:val="uk-UA"/>
        </w:rPr>
        <w:t> </w:t>
      </w:r>
      <w:r w:rsidRPr="005A09CC">
        <w:rPr>
          <w:rFonts w:ascii="Times New Roman" w:hAnsi="Times New Roman"/>
          <w:sz w:val="28"/>
          <w:szCs w:val="28"/>
          <w:lang w:val="uk-UA"/>
        </w:rPr>
        <w:t>Уди, що займає всю його площу. Так, більше половини (55,57 %) усієї території міста займають привододільно-рівнинні підсистеми водозбірних басейнів, на частку схилової та долинних підсистем припадає 16,88 і 27,4 % відповідно.</w:t>
      </w:r>
      <w:r w:rsidRPr="00C150A5">
        <w:rPr>
          <w:rFonts w:ascii="Times New Roman" w:hAnsi="Times New Roman"/>
          <w:sz w:val="28"/>
          <w:szCs w:val="28"/>
          <w:lang w:val="uk-UA"/>
        </w:rPr>
        <w:t xml:space="preserve"> </w:t>
      </w:r>
      <w:r w:rsidRPr="005A09CC">
        <w:rPr>
          <w:rFonts w:ascii="Times New Roman" w:hAnsi="Times New Roman"/>
          <w:sz w:val="28"/>
          <w:szCs w:val="28"/>
          <w:lang w:val="uk-UA"/>
        </w:rPr>
        <w:t>Ця тенденція зберігаються і для річок 5 та 4-ого порядків: р. Лопань, р. Харків, хоча відмічається декотре збільшення площ силових підсистем.</w:t>
      </w:r>
      <w:r>
        <w:rPr>
          <w:rFonts w:ascii="Times New Roman" w:hAnsi="Times New Roman"/>
          <w:sz w:val="28"/>
          <w:szCs w:val="28"/>
          <w:lang w:val="uk-UA"/>
        </w:rPr>
        <w:t xml:space="preserve"> </w:t>
      </w:r>
    </w:p>
    <w:p w14:paraId="5400DB9E" w14:textId="77777777" w:rsidR="00EB718B" w:rsidRDefault="00EB718B" w:rsidP="00C150A5">
      <w:pPr>
        <w:spacing w:line="360" w:lineRule="auto"/>
        <w:ind w:firstLine="708"/>
        <w:jc w:val="both"/>
        <w:rPr>
          <w:rFonts w:ascii="Times New Roman" w:hAnsi="Times New Roman"/>
          <w:sz w:val="28"/>
          <w:szCs w:val="28"/>
          <w:lang w:val="uk-UA"/>
        </w:rPr>
      </w:pPr>
    </w:p>
    <w:p w14:paraId="3FF60F7F" w14:textId="77777777" w:rsidR="007173E8" w:rsidRPr="005A09CC" w:rsidRDefault="00C2115F" w:rsidP="008A5C86">
      <w:pPr>
        <w:jc w:val="center"/>
        <w:rPr>
          <w:rFonts w:ascii="Times New Roman" w:hAnsi="Times New Roman"/>
          <w:sz w:val="28"/>
          <w:szCs w:val="28"/>
          <w:lang w:val="uk-UA"/>
        </w:rPr>
      </w:pPr>
      <w:r w:rsidRPr="005A09CC">
        <w:rPr>
          <w:rFonts w:ascii="Times New Roman" w:hAnsi="Times New Roman"/>
          <w:noProof/>
          <w:sz w:val="28"/>
          <w:szCs w:val="28"/>
          <w:lang w:val="ru-RU" w:eastAsia="ru-RU" w:bidi="ar-SA"/>
        </w:rPr>
        <w:drawing>
          <wp:inline distT="0" distB="0" distL="0" distR="0" wp14:anchorId="4ABD25AA" wp14:editId="555AB83C">
            <wp:extent cx="6416040" cy="3596640"/>
            <wp:effectExtent l="0" t="0" r="3810" b="381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6423241" cy="3600677"/>
                    </a:xfrm>
                    <a:prstGeom prst="rect">
                      <a:avLst/>
                    </a:prstGeom>
                    <a:noFill/>
                    <a:ln>
                      <a:noFill/>
                    </a:ln>
                  </pic:spPr>
                </pic:pic>
              </a:graphicData>
            </a:graphic>
          </wp:inline>
        </w:drawing>
      </w:r>
    </w:p>
    <w:p w14:paraId="5DBD3F78" w14:textId="77777777" w:rsidR="00EB718B" w:rsidRDefault="00EB718B" w:rsidP="008A5C86">
      <w:pPr>
        <w:shd w:val="clear" w:color="auto" w:fill="FFFFFF" w:themeFill="background1"/>
        <w:spacing w:line="360" w:lineRule="auto"/>
        <w:jc w:val="center"/>
        <w:rPr>
          <w:rFonts w:ascii="Times New Roman" w:hAnsi="Times New Roman"/>
          <w:bCs/>
          <w:sz w:val="28"/>
          <w:szCs w:val="28"/>
          <w:lang w:val="uk-UA"/>
        </w:rPr>
      </w:pPr>
    </w:p>
    <w:p w14:paraId="4038D19C" w14:textId="77777777" w:rsidR="00C23BC3" w:rsidRPr="005A09CC" w:rsidRDefault="007173E8" w:rsidP="00EF7BB5">
      <w:pPr>
        <w:shd w:val="clear" w:color="auto" w:fill="FFFFFF" w:themeFill="background1"/>
        <w:spacing w:line="360" w:lineRule="auto"/>
        <w:jc w:val="center"/>
        <w:rPr>
          <w:rFonts w:ascii="Times New Roman" w:hAnsi="Times New Roman"/>
          <w:sz w:val="28"/>
          <w:szCs w:val="28"/>
          <w:lang w:val="uk-UA"/>
        </w:rPr>
      </w:pPr>
      <w:r w:rsidRPr="005A09CC">
        <w:rPr>
          <w:rFonts w:ascii="Times New Roman" w:hAnsi="Times New Roman"/>
          <w:bCs/>
          <w:sz w:val="28"/>
          <w:szCs w:val="28"/>
          <w:lang w:val="uk-UA"/>
        </w:rPr>
        <w:t>Рис. 3.</w:t>
      </w:r>
      <w:r w:rsidR="00EB718B">
        <w:rPr>
          <w:rFonts w:ascii="Times New Roman" w:hAnsi="Times New Roman"/>
          <w:bCs/>
          <w:sz w:val="28"/>
          <w:szCs w:val="28"/>
          <w:lang w:val="uk-UA"/>
        </w:rPr>
        <w:t>1</w:t>
      </w:r>
      <w:r w:rsidRPr="005A09CC">
        <w:rPr>
          <w:rFonts w:ascii="Times New Roman" w:hAnsi="Times New Roman"/>
          <w:bCs/>
          <w:sz w:val="28"/>
          <w:szCs w:val="28"/>
          <w:lang w:val="uk-UA"/>
        </w:rPr>
        <w:t xml:space="preserve">5 </w:t>
      </w:r>
      <w:r w:rsidRPr="005A09CC">
        <w:rPr>
          <w:rFonts w:ascii="Times New Roman" w:hAnsi="Times New Roman"/>
          <w:sz w:val="28"/>
          <w:szCs w:val="28"/>
          <w:lang w:val="uk-UA"/>
        </w:rPr>
        <w:t>Співвідношення складових підсистем басейнової територіальної структури міського ландшафту Харкова (номери водотоків ві</w:t>
      </w:r>
      <w:r w:rsidR="001A1F5B" w:rsidRPr="005A09CC">
        <w:rPr>
          <w:rFonts w:ascii="Times New Roman" w:hAnsi="Times New Roman"/>
          <w:sz w:val="28"/>
          <w:szCs w:val="28"/>
          <w:lang w:val="uk-UA"/>
        </w:rPr>
        <w:t>дповідають наведеним у табл. 3.3</w:t>
      </w:r>
      <w:r w:rsidRPr="005A09CC">
        <w:rPr>
          <w:rFonts w:ascii="Times New Roman" w:hAnsi="Times New Roman"/>
          <w:sz w:val="28"/>
          <w:szCs w:val="28"/>
          <w:lang w:val="uk-UA"/>
        </w:rPr>
        <w:t>)</w:t>
      </w:r>
    </w:p>
    <w:p w14:paraId="5ECE208A" w14:textId="77777777" w:rsidR="00C150A5" w:rsidRPr="005A09CC" w:rsidRDefault="00C150A5" w:rsidP="00C150A5">
      <w:pPr>
        <w:shd w:val="clear" w:color="auto" w:fill="FFFFFF" w:themeFill="background1"/>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lastRenderedPageBreak/>
        <w:t>Для більшості водозбірних басейнів 2 і 1-ого порядків притаманно переважання вододільно-рівнинних підсистем. Виняток становлять струм</w:t>
      </w:r>
      <w:r>
        <w:rPr>
          <w:rFonts w:ascii="Times New Roman" w:hAnsi="Times New Roman"/>
          <w:sz w:val="28"/>
          <w:szCs w:val="28"/>
          <w:lang w:val="uk-UA"/>
        </w:rPr>
        <w:t>ок</w:t>
      </w:r>
      <w:r w:rsidRPr="005A09CC">
        <w:rPr>
          <w:rFonts w:ascii="Times New Roman" w:hAnsi="Times New Roman"/>
          <w:sz w:val="28"/>
          <w:szCs w:val="28"/>
          <w:lang w:val="uk-UA"/>
        </w:rPr>
        <w:t xml:space="preserve"> у Лідному яру і р. Очеретянка, які є правобережними притоками р. Уди та р. Харків відповідно, що зумовило високі частки площ схилових підситем; та безіменний струмок поблизу вул. Басейна, долина якого майже повністю лежить у межах вітачівсько-бузької (борової) тераси р. Харків і є, вірогідно, джерелом.</w:t>
      </w:r>
    </w:p>
    <w:p w14:paraId="24C34A4A" w14:textId="77777777" w:rsidR="00C150A5" w:rsidRPr="005A09CC" w:rsidRDefault="00C150A5" w:rsidP="00C150A5">
      <w:pPr>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Значну варіабельність часток долинної підсистеми в межах водозбірних басейнів 1 та 2-ого порядків викливає саме присутність у її складі надзаплавно-терасової складової (наприклад у водозбірних басейнах р. Жихорець, р. Сухий Жихор та ін.),</w:t>
      </w:r>
      <w:r>
        <w:rPr>
          <w:rFonts w:ascii="Times New Roman" w:hAnsi="Times New Roman"/>
          <w:sz w:val="28"/>
          <w:szCs w:val="28"/>
          <w:lang w:val="uk-UA"/>
        </w:rPr>
        <w:t xml:space="preserve"> що</w:t>
      </w:r>
      <w:r w:rsidRPr="005A09CC">
        <w:rPr>
          <w:rFonts w:ascii="Times New Roman" w:hAnsi="Times New Roman"/>
          <w:sz w:val="28"/>
          <w:szCs w:val="28"/>
          <w:lang w:val="uk-UA"/>
        </w:rPr>
        <w:t xml:space="preserve"> сформована діяльністю водотоків більших порядків, проте топічні особливості перерозподілу поверхневого стоку зумовили її включення до складу водозбірних басейнів нижчих порядків.</w:t>
      </w:r>
    </w:p>
    <w:p w14:paraId="7305D1E5" w14:textId="77777777" w:rsidR="00C150A5" w:rsidRDefault="00C150A5" w:rsidP="00C150A5">
      <w:pPr>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Крім розглянутих водозбірних басейнів, сформованих концентрованим лінійним стоком руслових водотоків басейнову територіальну структуру міського ландшафту складають</w:t>
      </w:r>
      <w:r w:rsidRPr="00C150A5">
        <w:rPr>
          <w:rFonts w:ascii="Times New Roman" w:hAnsi="Times New Roman"/>
          <w:sz w:val="28"/>
          <w:szCs w:val="28"/>
          <w:lang w:val="uk-UA"/>
        </w:rPr>
        <w:t xml:space="preserve"> </w:t>
      </w:r>
      <w:r w:rsidRPr="005A09CC">
        <w:rPr>
          <w:rFonts w:ascii="Times New Roman" w:hAnsi="Times New Roman"/>
          <w:sz w:val="28"/>
          <w:szCs w:val="28"/>
          <w:lang w:val="uk-UA"/>
        </w:rPr>
        <w:t>водозбори, процес флювіації в межах яких, хоч і не призводить до формування постійних водотоків, проте утворює різноманітні ерозійні формами рельєфу (</w:t>
      </w:r>
      <w:r w:rsidR="008257E2">
        <w:rPr>
          <w:rFonts w:ascii="Times New Roman" w:hAnsi="Times New Roman"/>
          <w:sz w:val="28"/>
          <w:szCs w:val="28"/>
          <w:lang w:val="uk-UA"/>
        </w:rPr>
        <w:t>Додаток В</w:t>
      </w:r>
      <w:r w:rsidRPr="005A09CC">
        <w:rPr>
          <w:rFonts w:ascii="Times New Roman" w:hAnsi="Times New Roman"/>
          <w:sz w:val="28"/>
          <w:szCs w:val="28"/>
          <w:lang w:val="uk-UA"/>
        </w:rPr>
        <w:t>).</w:t>
      </w:r>
    </w:p>
    <w:p w14:paraId="4152364D" w14:textId="77777777" w:rsidR="00EB718B" w:rsidRDefault="00EB718B" w:rsidP="00EB718B">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 xml:space="preserve">Встановлені в процесі гідрологічного аналізу рельєфа території міста «дренажні» басейни представлені водозаборами як пасивних (ложбин стоку, лощини, балки) так і активних форм ерозії (ерозійні борозни, промоїни, яри). </w:t>
      </w:r>
    </w:p>
    <w:p w14:paraId="09FA0869" w14:textId="77777777" w:rsidR="00EB718B" w:rsidRPr="005A09CC" w:rsidRDefault="00EB718B" w:rsidP="00EB718B">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Заразом відмітимо, що морфометричний аналіз рельєфу не дає вичерпних даних для однозначного здійснення типізації ерозійних форм рельєфу, то ж уточнення та більш детальні дослідження басейнової територіальної структури міського ландшафту Харкова потребують проведення спеціальних геоморфологічних натурних досліджень.</w:t>
      </w:r>
    </w:p>
    <w:p w14:paraId="58214EDA" w14:textId="77777777" w:rsidR="00EB718B" w:rsidRDefault="00EB718B" w:rsidP="00C150A5">
      <w:pPr>
        <w:spacing w:line="360" w:lineRule="auto"/>
        <w:ind w:firstLine="709"/>
        <w:jc w:val="both"/>
        <w:rPr>
          <w:rFonts w:ascii="Times New Roman" w:hAnsi="Times New Roman"/>
          <w:sz w:val="28"/>
          <w:szCs w:val="28"/>
          <w:lang w:val="uk-UA"/>
        </w:rPr>
      </w:pPr>
    </w:p>
    <w:p w14:paraId="10DAEF91" w14:textId="77777777" w:rsidR="00EB718B" w:rsidRDefault="00EB718B" w:rsidP="00C150A5">
      <w:pPr>
        <w:spacing w:line="360" w:lineRule="auto"/>
        <w:ind w:firstLine="709"/>
        <w:jc w:val="both"/>
        <w:rPr>
          <w:rFonts w:ascii="Times New Roman" w:hAnsi="Times New Roman"/>
          <w:sz w:val="28"/>
          <w:szCs w:val="28"/>
          <w:lang w:val="uk-UA"/>
        </w:rPr>
      </w:pPr>
    </w:p>
    <w:p w14:paraId="3A255682" w14:textId="77777777" w:rsidR="00EB718B" w:rsidRDefault="00EB718B" w:rsidP="00C150A5">
      <w:pPr>
        <w:spacing w:line="360" w:lineRule="auto"/>
        <w:ind w:firstLine="709"/>
        <w:jc w:val="both"/>
        <w:rPr>
          <w:rFonts w:ascii="Times New Roman" w:hAnsi="Times New Roman"/>
          <w:sz w:val="28"/>
          <w:szCs w:val="28"/>
          <w:lang w:val="uk-UA"/>
        </w:rPr>
      </w:pPr>
    </w:p>
    <w:p w14:paraId="457481FB" w14:textId="77777777" w:rsidR="00EB718B" w:rsidRDefault="00EB718B" w:rsidP="00C150A5">
      <w:pPr>
        <w:spacing w:line="360" w:lineRule="auto"/>
        <w:ind w:firstLine="709"/>
        <w:jc w:val="both"/>
        <w:rPr>
          <w:rFonts w:ascii="Times New Roman" w:hAnsi="Times New Roman"/>
          <w:sz w:val="28"/>
          <w:szCs w:val="28"/>
          <w:lang w:val="uk-UA"/>
        </w:rPr>
      </w:pPr>
    </w:p>
    <w:p w14:paraId="21AB6256" w14:textId="77777777" w:rsidR="00EB718B" w:rsidRPr="005A09CC" w:rsidRDefault="00EB718B" w:rsidP="00C150A5">
      <w:pPr>
        <w:spacing w:line="360" w:lineRule="auto"/>
        <w:ind w:firstLine="709"/>
        <w:jc w:val="both"/>
        <w:rPr>
          <w:rFonts w:ascii="Times New Roman" w:hAnsi="Times New Roman"/>
          <w:sz w:val="28"/>
          <w:szCs w:val="28"/>
          <w:lang w:val="uk-UA"/>
        </w:rPr>
      </w:pPr>
    </w:p>
    <w:p w14:paraId="46E84326" w14:textId="77777777" w:rsidR="00C150A5" w:rsidRPr="005A09CC" w:rsidRDefault="00C150A5" w:rsidP="00C150A5">
      <w:pPr>
        <w:shd w:val="clear" w:color="auto" w:fill="FFFFFF"/>
        <w:spacing w:line="360" w:lineRule="auto"/>
        <w:ind w:firstLine="567"/>
        <w:jc w:val="both"/>
        <w:rPr>
          <w:rFonts w:ascii="Times New Roman" w:hAnsi="Times New Roman"/>
          <w:sz w:val="28"/>
          <w:szCs w:val="28"/>
          <w:lang w:val="uk-UA"/>
        </w:rPr>
        <w:sectPr w:rsidR="00C150A5" w:rsidRPr="005A09CC" w:rsidSect="00216D90">
          <w:type w:val="nextColumn"/>
          <w:pgSz w:w="11907" w:h="16839" w:code="9"/>
          <w:pgMar w:top="1134" w:right="567" w:bottom="1134" w:left="1134" w:header="709" w:footer="709" w:gutter="0"/>
          <w:cols w:space="708"/>
          <w:docGrid w:linePitch="360"/>
        </w:sectPr>
      </w:pPr>
    </w:p>
    <w:p w14:paraId="5764F4B3" w14:textId="77777777" w:rsidR="007173E8" w:rsidRPr="005A09CC" w:rsidRDefault="001A1F5B" w:rsidP="007173E8">
      <w:pPr>
        <w:spacing w:line="360" w:lineRule="auto"/>
        <w:ind w:firstLine="709"/>
        <w:jc w:val="right"/>
        <w:rPr>
          <w:rFonts w:ascii="Times New Roman" w:hAnsi="Times New Roman"/>
          <w:i/>
          <w:sz w:val="28"/>
          <w:szCs w:val="28"/>
          <w:lang w:val="uk-UA"/>
        </w:rPr>
      </w:pPr>
      <w:r w:rsidRPr="005A09CC">
        <w:rPr>
          <w:rFonts w:ascii="Times New Roman" w:hAnsi="Times New Roman"/>
          <w:i/>
          <w:sz w:val="28"/>
          <w:szCs w:val="28"/>
          <w:lang w:val="uk-UA"/>
        </w:rPr>
        <w:lastRenderedPageBreak/>
        <w:t>Таблиця 3.3</w:t>
      </w:r>
    </w:p>
    <w:p w14:paraId="570C6672" w14:textId="77777777" w:rsidR="007173E8" w:rsidRPr="005A09CC" w:rsidRDefault="007173E8" w:rsidP="007173E8">
      <w:pPr>
        <w:spacing w:line="360" w:lineRule="auto"/>
        <w:jc w:val="center"/>
        <w:rPr>
          <w:rFonts w:ascii="Times New Roman" w:hAnsi="Times New Roman"/>
          <w:b/>
          <w:sz w:val="28"/>
          <w:szCs w:val="28"/>
          <w:lang w:val="uk-UA"/>
        </w:rPr>
      </w:pPr>
      <w:r w:rsidRPr="005A09CC">
        <w:rPr>
          <w:rFonts w:ascii="Times New Roman" w:hAnsi="Times New Roman"/>
          <w:b/>
          <w:sz w:val="28"/>
          <w:szCs w:val="28"/>
          <w:lang w:val="uk-UA"/>
        </w:rPr>
        <w:t>Площі підсистем басейнової територіальної структури міського ландшафту Харкова на рівні основних руслових водотоків (в межах адміністративно визначеної території міста)*</w:t>
      </w:r>
    </w:p>
    <w:tbl>
      <w:tblPr>
        <w:tblW w:w="147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
        <w:gridCol w:w="566"/>
        <w:gridCol w:w="2668"/>
        <w:gridCol w:w="744"/>
        <w:gridCol w:w="1236"/>
        <w:gridCol w:w="289"/>
        <w:gridCol w:w="1155"/>
        <w:gridCol w:w="294"/>
        <w:gridCol w:w="744"/>
        <w:gridCol w:w="746"/>
        <w:gridCol w:w="1423"/>
        <w:gridCol w:w="360"/>
        <w:gridCol w:w="446"/>
        <w:gridCol w:w="792"/>
        <w:gridCol w:w="1423"/>
        <w:gridCol w:w="1424"/>
      </w:tblGrid>
      <w:tr w:rsidR="007173E8" w:rsidRPr="008C4A03" w14:paraId="7E2ED864" w14:textId="77777777" w:rsidTr="00122A84">
        <w:trPr>
          <w:trHeight w:val="254"/>
          <w:jc w:val="center"/>
        </w:trPr>
        <w:tc>
          <w:tcPr>
            <w:tcW w:w="478" w:type="dxa"/>
            <w:vMerge w:val="restart"/>
            <w:shd w:val="clear" w:color="auto" w:fill="auto"/>
            <w:noWrap/>
            <w:vAlign w:val="center"/>
            <w:hideMark/>
          </w:tcPr>
          <w:p w14:paraId="11C30114"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w:t>
            </w:r>
          </w:p>
        </w:tc>
        <w:tc>
          <w:tcPr>
            <w:tcW w:w="5503" w:type="dxa"/>
            <w:gridSpan w:val="5"/>
            <w:vMerge w:val="restart"/>
            <w:shd w:val="clear" w:color="auto" w:fill="auto"/>
            <w:noWrap/>
            <w:vAlign w:val="center"/>
            <w:hideMark/>
          </w:tcPr>
          <w:p w14:paraId="010D11B2"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Назва водотоку</w:t>
            </w:r>
          </w:p>
        </w:tc>
        <w:tc>
          <w:tcPr>
            <w:tcW w:w="1155" w:type="dxa"/>
            <w:vMerge w:val="restart"/>
            <w:shd w:val="clear" w:color="auto" w:fill="auto"/>
            <w:vAlign w:val="center"/>
          </w:tcPr>
          <w:p w14:paraId="6D6C7A55"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Порядок</w:t>
            </w:r>
          </w:p>
          <w:p w14:paraId="759DF036"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басейну</w:t>
            </w:r>
          </w:p>
        </w:tc>
        <w:tc>
          <w:tcPr>
            <w:tcW w:w="1784" w:type="dxa"/>
            <w:gridSpan w:val="3"/>
            <w:vMerge w:val="restart"/>
            <w:shd w:val="clear" w:color="auto" w:fill="auto"/>
            <w:noWrap/>
            <w:vAlign w:val="center"/>
            <w:hideMark/>
          </w:tcPr>
          <w:p w14:paraId="47152B32"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Площа басейну,км</w:t>
            </w:r>
            <w:r w:rsidRPr="005A09CC">
              <w:rPr>
                <w:rFonts w:ascii="Times New Roman" w:eastAsia="Times New Roman" w:hAnsi="Times New Roman"/>
                <w:color w:val="000000"/>
                <w:vertAlign w:val="superscript"/>
                <w:lang w:val="uk-UA" w:bidi="ar-SA"/>
              </w:rPr>
              <w:t>2</w:t>
            </w:r>
          </w:p>
        </w:tc>
        <w:tc>
          <w:tcPr>
            <w:tcW w:w="5868" w:type="dxa"/>
            <w:gridSpan w:val="6"/>
            <w:shd w:val="clear" w:color="auto" w:fill="auto"/>
            <w:noWrap/>
            <w:vAlign w:val="center"/>
            <w:hideMark/>
          </w:tcPr>
          <w:p w14:paraId="12270671"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Площа підсистеми водозбірних басейнів рік та водотоків, км</w:t>
            </w:r>
            <w:r w:rsidRPr="005A09CC">
              <w:rPr>
                <w:rFonts w:ascii="Times New Roman" w:eastAsia="Times New Roman" w:hAnsi="Times New Roman"/>
                <w:color w:val="000000"/>
                <w:vertAlign w:val="superscript"/>
                <w:lang w:val="uk-UA" w:bidi="ar-SA"/>
              </w:rPr>
              <w:t>2</w:t>
            </w:r>
          </w:p>
        </w:tc>
      </w:tr>
      <w:tr w:rsidR="007173E8" w:rsidRPr="005A09CC" w14:paraId="187B369F" w14:textId="77777777" w:rsidTr="00122A84">
        <w:trPr>
          <w:trHeight w:val="254"/>
          <w:jc w:val="center"/>
        </w:trPr>
        <w:tc>
          <w:tcPr>
            <w:tcW w:w="478" w:type="dxa"/>
            <w:vMerge/>
            <w:shd w:val="clear" w:color="auto" w:fill="auto"/>
            <w:noWrap/>
            <w:vAlign w:val="center"/>
            <w:hideMark/>
          </w:tcPr>
          <w:p w14:paraId="66306F22" w14:textId="77777777" w:rsidR="007173E8" w:rsidRPr="005A09CC" w:rsidRDefault="007173E8" w:rsidP="00AB33CD">
            <w:pPr>
              <w:jc w:val="center"/>
              <w:rPr>
                <w:rFonts w:ascii="Times New Roman" w:eastAsia="Times New Roman" w:hAnsi="Times New Roman"/>
                <w:color w:val="000000"/>
                <w:lang w:val="uk-UA" w:bidi="ar-SA"/>
              </w:rPr>
            </w:pPr>
          </w:p>
        </w:tc>
        <w:tc>
          <w:tcPr>
            <w:tcW w:w="5503" w:type="dxa"/>
            <w:gridSpan w:val="5"/>
            <w:vMerge/>
            <w:shd w:val="clear" w:color="auto" w:fill="auto"/>
            <w:noWrap/>
            <w:vAlign w:val="center"/>
            <w:hideMark/>
          </w:tcPr>
          <w:p w14:paraId="6B246076" w14:textId="77777777" w:rsidR="007173E8" w:rsidRPr="005A09CC" w:rsidRDefault="007173E8" w:rsidP="00AB33CD">
            <w:pPr>
              <w:jc w:val="center"/>
              <w:rPr>
                <w:rFonts w:ascii="Times New Roman" w:eastAsia="Times New Roman" w:hAnsi="Times New Roman"/>
                <w:color w:val="000000"/>
                <w:lang w:val="uk-UA" w:bidi="ar-SA"/>
              </w:rPr>
            </w:pPr>
          </w:p>
        </w:tc>
        <w:tc>
          <w:tcPr>
            <w:tcW w:w="1155" w:type="dxa"/>
            <w:vMerge/>
            <w:shd w:val="clear" w:color="auto" w:fill="auto"/>
          </w:tcPr>
          <w:p w14:paraId="6D958B65" w14:textId="77777777" w:rsidR="007173E8" w:rsidRPr="005A09CC" w:rsidRDefault="007173E8" w:rsidP="00AB33CD">
            <w:pPr>
              <w:jc w:val="center"/>
              <w:rPr>
                <w:rFonts w:ascii="Times New Roman" w:eastAsia="Times New Roman" w:hAnsi="Times New Roman"/>
                <w:color w:val="000000"/>
                <w:lang w:val="uk-UA" w:bidi="ar-SA"/>
              </w:rPr>
            </w:pPr>
          </w:p>
        </w:tc>
        <w:tc>
          <w:tcPr>
            <w:tcW w:w="1784" w:type="dxa"/>
            <w:gridSpan w:val="3"/>
            <w:vMerge/>
            <w:shd w:val="clear" w:color="auto" w:fill="auto"/>
            <w:noWrap/>
            <w:vAlign w:val="center"/>
            <w:hideMark/>
          </w:tcPr>
          <w:p w14:paraId="1D119DB3" w14:textId="77777777" w:rsidR="007173E8" w:rsidRPr="005A09CC" w:rsidRDefault="007173E8" w:rsidP="00AB33CD">
            <w:pPr>
              <w:jc w:val="center"/>
              <w:rPr>
                <w:rFonts w:ascii="Times New Roman" w:eastAsia="Times New Roman" w:hAnsi="Times New Roman"/>
                <w:color w:val="000000"/>
                <w:lang w:val="uk-UA" w:bidi="ar-SA"/>
              </w:rPr>
            </w:pPr>
          </w:p>
        </w:tc>
        <w:tc>
          <w:tcPr>
            <w:tcW w:w="1423" w:type="dxa"/>
            <w:shd w:val="clear" w:color="auto" w:fill="auto"/>
            <w:noWrap/>
            <w:vAlign w:val="center"/>
            <w:hideMark/>
          </w:tcPr>
          <w:p w14:paraId="47DBA72E"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Заплавна</w:t>
            </w:r>
          </w:p>
        </w:tc>
        <w:tc>
          <w:tcPr>
            <w:tcW w:w="1598" w:type="dxa"/>
            <w:gridSpan w:val="3"/>
            <w:shd w:val="clear" w:color="auto" w:fill="auto"/>
            <w:noWrap/>
            <w:vAlign w:val="center"/>
            <w:hideMark/>
          </w:tcPr>
          <w:p w14:paraId="50A970AB"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Надзаплавна</w:t>
            </w:r>
          </w:p>
        </w:tc>
        <w:tc>
          <w:tcPr>
            <w:tcW w:w="1423" w:type="dxa"/>
            <w:shd w:val="clear" w:color="auto" w:fill="auto"/>
            <w:noWrap/>
            <w:vAlign w:val="center"/>
            <w:hideMark/>
          </w:tcPr>
          <w:p w14:paraId="0F542B9D"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Схилова</w:t>
            </w:r>
          </w:p>
        </w:tc>
        <w:tc>
          <w:tcPr>
            <w:tcW w:w="1424" w:type="dxa"/>
            <w:shd w:val="clear" w:color="auto" w:fill="auto"/>
            <w:noWrap/>
            <w:vAlign w:val="center"/>
            <w:hideMark/>
          </w:tcPr>
          <w:p w14:paraId="2B19D132"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Водільно-рівнинна</w:t>
            </w:r>
          </w:p>
        </w:tc>
      </w:tr>
      <w:tr w:rsidR="007173E8" w:rsidRPr="005A09CC" w14:paraId="65D1E34A" w14:textId="77777777" w:rsidTr="00122A84">
        <w:trPr>
          <w:trHeight w:val="254"/>
          <w:jc w:val="center"/>
        </w:trPr>
        <w:tc>
          <w:tcPr>
            <w:tcW w:w="478" w:type="dxa"/>
            <w:shd w:val="clear" w:color="auto" w:fill="auto"/>
            <w:noWrap/>
            <w:vAlign w:val="center"/>
          </w:tcPr>
          <w:p w14:paraId="49EB21DE" w14:textId="77777777" w:rsidR="007173E8" w:rsidRPr="005A09CC" w:rsidRDefault="007173E8" w:rsidP="00AB33CD">
            <w:pPr>
              <w:jc w:val="center"/>
              <w:rPr>
                <w:rFonts w:ascii="Times New Roman" w:eastAsia="Times New Roman" w:hAnsi="Times New Roman"/>
                <w:bCs/>
                <w:color w:val="000000"/>
                <w:lang w:val="uk-UA" w:bidi="ar-SA"/>
              </w:rPr>
            </w:pPr>
            <w:r w:rsidRPr="005A09CC">
              <w:rPr>
                <w:rFonts w:ascii="Times New Roman" w:eastAsia="Times New Roman" w:hAnsi="Times New Roman"/>
                <w:bCs/>
                <w:color w:val="000000"/>
                <w:lang w:val="uk-UA" w:bidi="ar-SA"/>
              </w:rPr>
              <w:t>1</w:t>
            </w:r>
          </w:p>
        </w:tc>
        <w:tc>
          <w:tcPr>
            <w:tcW w:w="5503" w:type="dxa"/>
            <w:gridSpan w:val="5"/>
            <w:shd w:val="clear" w:color="auto" w:fill="FFFFFF" w:themeFill="background1"/>
            <w:noWrap/>
            <w:vAlign w:val="bottom"/>
          </w:tcPr>
          <w:p w14:paraId="5C7F0CA6" w14:textId="77777777" w:rsidR="007173E8" w:rsidRPr="005A09CC" w:rsidRDefault="007173E8" w:rsidP="00AB33CD">
            <w:pP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р. Уди</w:t>
            </w:r>
          </w:p>
        </w:tc>
        <w:tc>
          <w:tcPr>
            <w:tcW w:w="1155" w:type="dxa"/>
            <w:shd w:val="clear" w:color="auto" w:fill="FFFFFF" w:themeFill="background1"/>
            <w:vAlign w:val="bottom"/>
          </w:tcPr>
          <w:p w14:paraId="111535B1"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5</w:t>
            </w:r>
          </w:p>
        </w:tc>
        <w:tc>
          <w:tcPr>
            <w:tcW w:w="1784" w:type="dxa"/>
            <w:gridSpan w:val="3"/>
            <w:shd w:val="clear" w:color="auto" w:fill="FFFFFF" w:themeFill="background1"/>
            <w:noWrap/>
            <w:vAlign w:val="bottom"/>
          </w:tcPr>
          <w:p w14:paraId="75B984AA"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350,561534</w:t>
            </w:r>
          </w:p>
        </w:tc>
        <w:tc>
          <w:tcPr>
            <w:tcW w:w="1423" w:type="dxa"/>
            <w:shd w:val="clear" w:color="auto" w:fill="FFFFFF" w:themeFill="background1"/>
            <w:noWrap/>
            <w:vAlign w:val="bottom"/>
          </w:tcPr>
          <w:p w14:paraId="692364E4"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38,5994</w:t>
            </w:r>
          </w:p>
        </w:tc>
        <w:tc>
          <w:tcPr>
            <w:tcW w:w="1598" w:type="dxa"/>
            <w:gridSpan w:val="3"/>
            <w:shd w:val="clear" w:color="auto" w:fill="FFFFFF" w:themeFill="background1"/>
            <w:noWrap/>
            <w:vAlign w:val="bottom"/>
          </w:tcPr>
          <w:p w14:paraId="0DE277D7"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57,975124</w:t>
            </w:r>
          </w:p>
        </w:tc>
        <w:tc>
          <w:tcPr>
            <w:tcW w:w="1423" w:type="dxa"/>
            <w:shd w:val="clear" w:color="auto" w:fill="FFFFFF" w:themeFill="background1"/>
            <w:noWrap/>
            <w:vAlign w:val="bottom"/>
          </w:tcPr>
          <w:p w14:paraId="441C33FE"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59,178</w:t>
            </w:r>
          </w:p>
        </w:tc>
        <w:tc>
          <w:tcPr>
            <w:tcW w:w="1424" w:type="dxa"/>
            <w:shd w:val="clear" w:color="auto" w:fill="FFFFFF" w:themeFill="background1"/>
            <w:noWrap/>
            <w:vAlign w:val="bottom"/>
          </w:tcPr>
          <w:p w14:paraId="09037CA8"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194,80901</w:t>
            </w:r>
          </w:p>
        </w:tc>
      </w:tr>
      <w:tr w:rsidR="007173E8" w:rsidRPr="005A09CC" w14:paraId="4C86D8C1" w14:textId="77777777" w:rsidTr="00122A84">
        <w:trPr>
          <w:trHeight w:val="254"/>
          <w:jc w:val="center"/>
        </w:trPr>
        <w:tc>
          <w:tcPr>
            <w:tcW w:w="478" w:type="dxa"/>
            <w:shd w:val="clear" w:color="auto" w:fill="auto"/>
            <w:noWrap/>
            <w:vAlign w:val="center"/>
          </w:tcPr>
          <w:p w14:paraId="400978CE" w14:textId="77777777" w:rsidR="007173E8" w:rsidRPr="005A09CC" w:rsidRDefault="007173E8" w:rsidP="00AB33CD">
            <w:pPr>
              <w:jc w:val="center"/>
              <w:rPr>
                <w:rFonts w:ascii="Times New Roman" w:eastAsia="Times New Roman" w:hAnsi="Times New Roman"/>
                <w:bCs/>
                <w:color w:val="000000"/>
                <w:lang w:val="uk-UA" w:bidi="ar-SA"/>
              </w:rPr>
            </w:pPr>
            <w:r w:rsidRPr="005A09CC">
              <w:rPr>
                <w:rFonts w:ascii="Times New Roman" w:eastAsia="Times New Roman" w:hAnsi="Times New Roman"/>
                <w:bCs/>
                <w:color w:val="000000"/>
                <w:lang w:val="uk-UA" w:bidi="ar-SA"/>
              </w:rPr>
              <w:t>2</w:t>
            </w:r>
          </w:p>
        </w:tc>
        <w:tc>
          <w:tcPr>
            <w:tcW w:w="5503" w:type="dxa"/>
            <w:gridSpan w:val="5"/>
            <w:shd w:val="clear" w:color="auto" w:fill="FBE4D5" w:themeFill="accent2" w:themeFillTint="33"/>
            <w:noWrap/>
            <w:vAlign w:val="bottom"/>
          </w:tcPr>
          <w:p w14:paraId="466C5864" w14:textId="77777777" w:rsidR="007173E8" w:rsidRPr="005A09CC" w:rsidRDefault="007173E8" w:rsidP="00AB33CD">
            <w:pP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р. Лопань</w:t>
            </w:r>
          </w:p>
        </w:tc>
        <w:tc>
          <w:tcPr>
            <w:tcW w:w="1155" w:type="dxa"/>
            <w:shd w:val="clear" w:color="auto" w:fill="FBE4D5" w:themeFill="accent2" w:themeFillTint="33"/>
            <w:vAlign w:val="bottom"/>
          </w:tcPr>
          <w:p w14:paraId="4587E133" w14:textId="77777777" w:rsidR="007173E8" w:rsidRPr="005A09CC" w:rsidRDefault="007173E8" w:rsidP="00AB33CD">
            <w:pPr>
              <w:jc w:val="center"/>
              <w:rPr>
                <w:rFonts w:ascii="Times New Roman" w:eastAsia="Times New Roman" w:hAnsi="Times New Roman"/>
                <w:bCs/>
                <w:color w:val="000000"/>
                <w:lang w:val="uk-UA" w:bidi="ar-SA"/>
              </w:rPr>
            </w:pPr>
            <w:r w:rsidRPr="005A09CC">
              <w:rPr>
                <w:rFonts w:ascii="Times New Roman" w:eastAsia="Times New Roman" w:hAnsi="Times New Roman"/>
                <w:bCs/>
                <w:color w:val="000000"/>
                <w:lang w:val="uk-UA" w:bidi="ar-SA"/>
              </w:rPr>
              <w:t>5</w:t>
            </w:r>
          </w:p>
        </w:tc>
        <w:tc>
          <w:tcPr>
            <w:tcW w:w="1784" w:type="dxa"/>
            <w:gridSpan w:val="3"/>
            <w:shd w:val="clear" w:color="auto" w:fill="FBE4D5" w:themeFill="accent2" w:themeFillTint="33"/>
            <w:noWrap/>
            <w:vAlign w:val="bottom"/>
          </w:tcPr>
          <w:p w14:paraId="08D73873"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220,684</w:t>
            </w:r>
          </w:p>
        </w:tc>
        <w:tc>
          <w:tcPr>
            <w:tcW w:w="1423" w:type="dxa"/>
            <w:shd w:val="clear" w:color="auto" w:fill="FBE4D5" w:themeFill="accent2" w:themeFillTint="33"/>
            <w:noWrap/>
            <w:vAlign w:val="bottom"/>
          </w:tcPr>
          <w:p w14:paraId="439D3BDD"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29,85017</w:t>
            </w:r>
          </w:p>
        </w:tc>
        <w:tc>
          <w:tcPr>
            <w:tcW w:w="1598" w:type="dxa"/>
            <w:gridSpan w:val="3"/>
            <w:shd w:val="clear" w:color="auto" w:fill="FBE4D5" w:themeFill="accent2" w:themeFillTint="33"/>
            <w:noWrap/>
            <w:vAlign w:val="bottom"/>
          </w:tcPr>
          <w:p w14:paraId="020E6DF2"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28,08979</w:t>
            </w:r>
          </w:p>
        </w:tc>
        <w:tc>
          <w:tcPr>
            <w:tcW w:w="1423" w:type="dxa"/>
            <w:shd w:val="clear" w:color="auto" w:fill="FBE4D5" w:themeFill="accent2" w:themeFillTint="33"/>
            <w:noWrap/>
            <w:vAlign w:val="bottom"/>
          </w:tcPr>
          <w:p w14:paraId="7E9C9C86"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41,19101</w:t>
            </w:r>
          </w:p>
        </w:tc>
        <w:tc>
          <w:tcPr>
            <w:tcW w:w="1424" w:type="dxa"/>
            <w:shd w:val="clear" w:color="auto" w:fill="FBE4D5" w:themeFill="accent2" w:themeFillTint="33"/>
            <w:noWrap/>
            <w:vAlign w:val="bottom"/>
          </w:tcPr>
          <w:p w14:paraId="592DC90D"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121,5533</w:t>
            </w:r>
          </w:p>
        </w:tc>
      </w:tr>
      <w:tr w:rsidR="007173E8" w:rsidRPr="005A09CC" w14:paraId="0B77D8B1" w14:textId="77777777" w:rsidTr="00122A84">
        <w:trPr>
          <w:trHeight w:val="254"/>
          <w:jc w:val="center"/>
        </w:trPr>
        <w:tc>
          <w:tcPr>
            <w:tcW w:w="478" w:type="dxa"/>
            <w:shd w:val="clear" w:color="auto" w:fill="auto"/>
            <w:noWrap/>
            <w:vAlign w:val="center"/>
          </w:tcPr>
          <w:p w14:paraId="6C364691" w14:textId="77777777" w:rsidR="007173E8" w:rsidRPr="005A09CC" w:rsidRDefault="007173E8" w:rsidP="00AB33CD">
            <w:pPr>
              <w:jc w:val="center"/>
              <w:rPr>
                <w:rFonts w:ascii="Times New Roman" w:eastAsia="Times New Roman" w:hAnsi="Times New Roman"/>
                <w:bCs/>
                <w:color w:val="000000"/>
                <w:lang w:val="uk-UA" w:bidi="ar-SA"/>
              </w:rPr>
            </w:pPr>
            <w:r w:rsidRPr="005A09CC">
              <w:rPr>
                <w:rFonts w:ascii="Times New Roman" w:eastAsia="Times New Roman" w:hAnsi="Times New Roman"/>
                <w:color w:val="000000"/>
                <w:lang w:val="uk-UA" w:bidi="ar-SA"/>
              </w:rPr>
              <w:t>3</w:t>
            </w:r>
          </w:p>
        </w:tc>
        <w:tc>
          <w:tcPr>
            <w:tcW w:w="5503" w:type="dxa"/>
            <w:gridSpan w:val="5"/>
            <w:shd w:val="clear" w:color="auto" w:fill="E2EFD9" w:themeFill="accent6" w:themeFillTint="33"/>
            <w:noWrap/>
            <w:vAlign w:val="bottom"/>
          </w:tcPr>
          <w:p w14:paraId="793E1C70" w14:textId="77777777" w:rsidR="007173E8" w:rsidRPr="005A09CC" w:rsidRDefault="007173E8" w:rsidP="00AB33CD">
            <w:pP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р. Харків</w:t>
            </w:r>
          </w:p>
        </w:tc>
        <w:tc>
          <w:tcPr>
            <w:tcW w:w="1155" w:type="dxa"/>
            <w:shd w:val="clear" w:color="auto" w:fill="E2EFD9" w:themeFill="accent6" w:themeFillTint="33"/>
            <w:vAlign w:val="bottom"/>
          </w:tcPr>
          <w:p w14:paraId="5ED5E6F4"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4</w:t>
            </w:r>
          </w:p>
        </w:tc>
        <w:tc>
          <w:tcPr>
            <w:tcW w:w="1784" w:type="dxa"/>
            <w:gridSpan w:val="3"/>
            <w:shd w:val="clear" w:color="auto" w:fill="E2EFD9" w:themeFill="accent6" w:themeFillTint="33"/>
            <w:noWrap/>
            <w:vAlign w:val="bottom"/>
          </w:tcPr>
          <w:p w14:paraId="4F09F8A1"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105,436</w:t>
            </w:r>
          </w:p>
        </w:tc>
        <w:tc>
          <w:tcPr>
            <w:tcW w:w="1423" w:type="dxa"/>
            <w:shd w:val="clear" w:color="auto" w:fill="E2EFD9" w:themeFill="accent6" w:themeFillTint="33"/>
            <w:noWrap/>
            <w:vAlign w:val="bottom"/>
          </w:tcPr>
          <w:p w14:paraId="4C941819"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14,10506</w:t>
            </w:r>
          </w:p>
        </w:tc>
        <w:tc>
          <w:tcPr>
            <w:tcW w:w="1598" w:type="dxa"/>
            <w:gridSpan w:val="3"/>
            <w:shd w:val="clear" w:color="auto" w:fill="E2EFD9" w:themeFill="accent6" w:themeFillTint="33"/>
            <w:noWrap/>
            <w:vAlign w:val="bottom"/>
          </w:tcPr>
          <w:p w14:paraId="686D483A"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14,16119</w:t>
            </w:r>
          </w:p>
        </w:tc>
        <w:tc>
          <w:tcPr>
            <w:tcW w:w="1423" w:type="dxa"/>
            <w:shd w:val="clear" w:color="auto" w:fill="E2EFD9" w:themeFill="accent6" w:themeFillTint="33"/>
            <w:noWrap/>
            <w:vAlign w:val="bottom"/>
          </w:tcPr>
          <w:p w14:paraId="4378CE68"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22,70332</w:t>
            </w:r>
          </w:p>
        </w:tc>
        <w:tc>
          <w:tcPr>
            <w:tcW w:w="1424" w:type="dxa"/>
            <w:shd w:val="clear" w:color="auto" w:fill="E2EFD9" w:themeFill="accent6" w:themeFillTint="33"/>
            <w:noWrap/>
            <w:vAlign w:val="bottom"/>
          </w:tcPr>
          <w:p w14:paraId="0C9356DB" w14:textId="77777777" w:rsidR="007173E8" w:rsidRPr="005A09CC" w:rsidRDefault="007173E8" w:rsidP="00AB33CD">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54,46674</w:t>
            </w:r>
          </w:p>
        </w:tc>
      </w:tr>
      <w:tr w:rsidR="0057442A" w:rsidRPr="005A09CC" w14:paraId="5386589D" w14:textId="77777777" w:rsidTr="00122A84">
        <w:trPr>
          <w:trHeight w:val="254"/>
          <w:jc w:val="center"/>
        </w:trPr>
        <w:tc>
          <w:tcPr>
            <w:tcW w:w="478" w:type="dxa"/>
            <w:shd w:val="clear" w:color="auto" w:fill="auto"/>
            <w:noWrap/>
            <w:vAlign w:val="center"/>
          </w:tcPr>
          <w:p w14:paraId="0FC0BC92"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4</w:t>
            </w:r>
          </w:p>
        </w:tc>
        <w:tc>
          <w:tcPr>
            <w:tcW w:w="5503" w:type="dxa"/>
            <w:gridSpan w:val="5"/>
            <w:shd w:val="clear" w:color="auto" w:fill="E2EFD9" w:themeFill="accent6" w:themeFillTint="33"/>
            <w:noWrap/>
            <w:vAlign w:val="bottom"/>
          </w:tcPr>
          <w:p w14:paraId="700EDE57" w14:textId="77777777" w:rsidR="0057442A" w:rsidRPr="005A09CC" w:rsidRDefault="0057442A" w:rsidP="0057442A">
            <w:pP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 xml:space="preserve">р. </w:t>
            </w:r>
            <w:r w:rsidR="00F17386" w:rsidRPr="005A09CC">
              <w:rPr>
                <w:rFonts w:ascii="Times New Roman" w:eastAsia="Times New Roman" w:hAnsi="Times New Roman"/>
                <w:color w:val="000000"/>
                <w:lang w:val="uk-UA" w:bidi="ar-SA"/>
              </w:rPr>
              <w:t>Лозовенька</w:t>
            </w:r>
          </w:p>
        </w:tc>
        <w:tc>
          <w:tcPr>
            <w:tcW w:w="1155" w:type="dxa"/>
            <w:shd w:val="clear" w:color="auto" w:fill="E2EFD9" w:themeFill="accent6" w:themeFillTint="33"/>
            <w:vAlign w:val="bottom"/>
          </w:tcPr>
          <w:p w14:paraId="05749D61"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3</w:t>
            </w:r>
          </w:p>
        </w:tc>
        <w:tc>
          <w:tcPr>
            <w:tcW w:w="1784" w:type="dxa"/>
            <w:gridSpan w:val="3"/>
            <w:shd w:val="clear" w:color="auto" w:fill="E2EFD9" w:themeFill="accent6" w:themeFillTint="33"/>
            <w:noWrap/>
            <w:vAlign w:val="bottom"/>
          </w:tcPr>
          <w:p w14:paraId="65C649C2" w14:textId="77777777" w:rsidR="0057442A" w:rsidRPr="005A09CC" w:rsidRDefault="00A8476C"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2,861472</w:t>
            </w:r>
          </w:p>
        </w:tc>
        <w:tc>
          <w:tcPr>
            <w:tcW w:w="1423" w:type="dxa"/>
            <w:shd w:val="clear" w:color="auto" w:fill="E2EFD9" w:themeFill="accent6" w:themeFillTint="33"/>
            <w:noWrap/>
            <w:vAlign w:val="bottom"/>
          </w:tcPr>
          <w:p w14:paraId="0308882C" w14:textId="77777777" w:rsidR="0057442A" w:rsidRPr="005A09CC" w:rsidRDefault="00A8476C"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w:t>
            </w:r>
          </w:p>
        </w:tc>
        <w:tc>
          <w:tcPr>
            <w:tcW w:w="1598" w:type="dxa"/>
            <w:gridSpan w:val="3"/>
            <w:shd w:val="clear" w:color="auto" w:fill="E2EFD9" w:themeFill="accent6" w:themeFillTint="33"/>
            <w:noWrap/>
            <w:vAlign w:val="bottom"/>
          </w:tcPr>
          <w:p w14:paraId="795CBAA6" w14:textId="77777777" w:rsidR="0057442A" w:rsidRPr="005A09CC" w:rsidRDefault="00A8476C"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w:t>
            </w:r>
          </w:p>
        </w:tc>
        <w:tc>
          <w:tcPr>
            <w:tcW w:w="1423" w:type="dxa"/>
            <w:shd w:val="clear" w:color="auto" w:fill="E2EFD9" w:themeFill="accent6" w:themeFillTint="33"/>
            <w:noWrap/>
            <w:vAlign w:val="bottom"/>
          </w:tcPr>
          <w:p w14:paraId="75717B20" w14:textId="77777777" w:rsidR="0057442A" w:rsidRPr="005A09CC" w:rsidRDefault="00C61E4F"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0,798405</w:t>
            </w:r>
          </w:p>
        </w:tc>
        <w:tc>
          <w:tcPr>
            <w:tcW w:w="1424" w:type="dxa"/>
            <w:shd w:val="clear" w:color="auto" w:fill="E2EFD9" w:themeFill="accent6" w:themeFillTint="33"/>
            <w:noWrap/>
            <w:vAlign w:val="bottom"/>
          </w:tcPr>
          <w:p w14:paraId="1D8D5F1B" w14:textId="77777777" w:rsidR="0057442A" w:rsidRPr="005A09CC" w:rsidRDefault="00C61E4F"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2,063067</w:t>
            </w:r>
          </w:p>
        </w:tc>
      </w:tr>
      <w:tr w:rsidR="0057442A" w:rsidRPr="005A09CC" w14:paraId="3CC70FFE" w14:textId="77777777" w:rsidTr="00122A84">
        <w:trPr>
          <w:trHeight w:val="254"/>
          <w:jc w:val="center"/>
        </w:trPr>
        <w:tc>
          <w:tcPr>
            <w:tcW w:w="478" w:type="dxa"/>
            <w:shd w:val="clear" w:color="auto" w:fill="auto"/>
            <w:noWrap/>
            <w:vAlign w:val="center"/>
          </w:tcPr>
          <w:p w14:paraId="640255A6"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5</w:t>
            </w:r>
          </w:p>
        </w:tc>
        <w:tc>
          <w:tcPr>
            <w:tcW w:w="5503" w:type="dxa"/>
            <w:gridSpan w:val="5"/>
            <w:shd w:val="clear" w:color="auto" w:fill="FBE4D5" w:themeFill="accent2" w:themeFillTint="33"/>
            <w:noWrap/>
            <w:vAlign w:val="bottom"/>
          </w:tcPr>
          <w:p w14:paraId="489CC09C" w14:textId="77777777" w:rsidR="0057442A" w:rsidRPr="005A09CC" w:rsidRDefault="0057442A" w:rsidP="0057442A">
            <w:pPr>
              <w:rPr>
                <w:rFonts w:ascii="Times New Roman" w:eastAsia="Times New Roman" w:hAnsi="Times New Roman"/>
                <w:lang w:val="uk-UA" w:bidi="ar-SA"/>
              </w:rPr>
            </w:pPr>
            <w:r w:rsidRPr="005A09CC">
              <w:rPr>
                <w:rFonts w:ascii="Times New Roman" w:eastAsia="Times New Roman" w:hAnsi="Times New Roman"/>
                <w:lang w:val="uk-UA" w:bidi="ar-SA"/>
              </w:rPr>
              <w:t>р. Жихорець</w:t>
            </w:r>
          </w:p>
        </w:tc>
        <w:tc>
          <w:tcPr>
            <w:tcW w:w="1155" w:type="dxa"/>
            <w:shd w:val="clear" w:color="auto" w:fill="FBE4D5" w:themeFill="accent2" w:themeFillTint="33"/>
            <w:vAlign w:val="bottom"/>
          </w:tcPr>
          <w:p w14:paraId="4095EB73"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2</w:t>
            </w:r>
          </w:p>
        </w:tc>
        <w:tc>
          <w:tcPr>
            <w:tcW w:w="1784" w:type="dxa"/>
            <w:gridSpan w:val="3"/>
            <w:shd w:val="clear" w:color="auto" w:fill="FBE4D5" w:themeFill="accent2" w:themeFillTint="33"/>
            <w:noWrap/>
            <w:vAlign w:val="bottom"/>
          </w:tcPr>
          <w:p w14:paraId="52767F41"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32,0945647</w:t>
            </w:r>
          </w:p>
        </w:tc>
        <w:tc>
          <w:tcPr>
            <w:tcW w:w="1423" w:type="dxa"/>
            <w:shd w:val="clear" w:color="auto" w:fill="FBE4D5" w:themeFill="accent2" w:themeFillTint="33"/>
            <w:noWrap/>
            <w:vAlign w:val="bottom"/>
          </w:tcPr>
          <w:p w14:paraId="26FCD0B5"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0,6370907</w:t>
            </w:r>
          </w:p>
        </w:tc>
        <w:tc>
          <w:tcPr>
            <w:tcW w:w="1598" w:type="dxa"/>
            <w:gridSpan w:val="3"/>
            <w:shd w:val="clear" w:color="auto" w:fill="FBE4D5" w:themeFill="accent2" w:themeFillTint="33"/>
            <w:noWrap/>
            <w:vAlign w:val="bottom"/>
          </w:tcPr>
          <w:p w14:paraId="4BDF7F67"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9,81574</w:t>
            </w:r>
          </w:p>
        </w:tc>
        <w:tc>
          <w:tcPr>
            <w:tcW w:w="1423" w:type="dxa"/>
            <w:shd w:val="clear" w:color="auto" w:fill="FBE4D5" w:themeFill="accent2" w:themeFillTint="33"/>
            <w:noWrap/>
            <w:vAlign w:val="bottom"/>
          </w:tcPr>
          <w:p w14:paraId="58276F7A"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2,744294</w:t>
            </w:r>
          </w:p>
        </w:tc>
        <w:tc>
          <w:tcPr>
            <w:tcW w:w="1424" w:type="dxa"/>
            <w:shd w:val="clear" w:color="auto" w:fill="FBE4D5" w:themeFill="accent2" w:themeFillTint="33"/>
            <w:noWrap/>
            <w:vAlign w:val="bottom"/>
          </w:tcPr>
          <w:p w14:paraId="7BEC8C16"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18,89744</w:t>
            </w:r>
          </w:p>
        </w:tc>
      </w:tr>
      <w:tr w:rsidR="0057442A" w:rsidRPr="005A09CC" w14:paraId="2D94C1CF" w14:textId="77777777" w:rsidTr="00122A84">
        <w:trPr>
          <w:trHeight w:val="254"/>
          <w:jc w:val="center"/>
        </w:trPr>
        <w:tc>
          <w:tcPr>
            <w:tcW w:w="478" w:type="dxa"/>
            <w:shd w:val="clear" w:color="auto" w:fill="auto"/>
            <w:noWrap/>
            <w:vAlign w:val="center"/>
          </w:tcPr>
          <w:p w14:paraId="3BBD619C"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6</w:t>
            </w:r>
          </w:p>
        </w:tc>
        <w:tc>
          <w:tcPr>
            <w:tcW w:w="5503" w:type="dxa"/>
            <w:gridSpan w:val="5"/>
            <w:shd w:val="clear" w:color="auto" w:fill="E2EFD9" w:themeFill="accent6" w:themeFillTint="33"/>
            <w:noWrap/>
            <w:vAlign w:val="bottom"/>
          </w:tcPr>
          <w:p w14:paraId="6B566B72" w14:textId="77777777" w:rsidR="0057442A" w:rsidRPr="005A09CC" w:rsidRDefault="0057442A" w:rsidP="0057442A">
            <w:pP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р. Саржинка</w:t>
            </w:r>
          </w:p>
        </w:tc>
        <w:tc>
          <w:tcPr>
            <w:tcW w:w="1155" w:type="dxa"/>
            <w:shd w:val="clear" w:color="auto" w:fill="E2EFD9" w:themeFill="accent6" w:themeFillTint="33"/>
            <w:vAlign w:val="bottom"/>
          </w:tcPr>
          <w:p w14:paraId="6D64E315"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2</w:t>
            </w:r>
          </w:p>
        </w:tc>
        <w:tc>
          <w:tcPr>
            <w:tcW w:w="1784" w:type="dxa"/>
            <w:gridSpan w:val="3"/>
            <w:shd w:val="clear" w:color="auto" w:fill="E2EFD9" w:themeFill="accent6" w:themeFillTint="33"/>
            <w:noWrap/>
            <w:vAlign w:val="bottom"/>
          </w:tcPr>
          <w:p w14:paraId="52688168"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22,8237</w:t>
            </w:r>
          </w:p>
        </w:tc>
        <w:tc>
          <w:tcPr>
            <w:tcW w:w="1423" w:type="dxa"/>
            <w:shd w:val="clear" w:color="auto" w:fill="E2EFD9" w:themeFill="accent6" w:themeFillTint="33"/>
            <w:noWrap/>
            <w:vAlign w:val="bottom"/>
          </w:tcPr>
          <w:p w14:paraId="0E395876"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0,3649226</w:t>
            </w:r>
          </w:p>
        </w:tc>
        <w:tc>
          <w:tcPr>
            <w:tcW w:w="1598" w:type="dxa"/>
            <w:gridSpan w:val="3"/>
            <w:shd w:val="clear" w:color="auto" w:fill="E2EFD9" w:themeFill="accent6" w:themeFillTint="33"/>
            <w:noWrap/>
            <w:vAlign w:val="bottom"/>
          </w:tcPr>
          <w:p w14:paraId="49036D00"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0,01265352</w:t>
            </w:r>
          </w:p>
        </w:tc>
        <w:tc>
          <w:tcPr>
            <w:tcW w:w="1423" w:type="dxa"/>
            <w:shd w:val="clear" w:color="auto" w:fill="E2EFD9" w:themeFill="accent6" w:themeFillTint="33"/>
            <w:noWrap/>
            <w:vAlign w:val="bottom"/>
          </w:tcPr>
          <w:p w14:paraId="23797371"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5,736834</w:t>
            </w:r>
          </w:p>
        </w:tc>
        <w:tc>
          <w:tcPr>
            <w:tcW w:w="1424" w:type="dxa"/>
            <w:shd w:val="clear" w:color="auto" w:fill="E2EFD9" w:themeFill="accent6" w:themeFillTint="33"/>
            <w:noWrap/>
            <w:vAlign w:val="bottom"/>
          </w:tcPr>
          <w:p w14:paraId="054E72BF"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16,70933</w:t>
            </w:r>
          </w:p>
        </w:tc>
      </w:tr>
      <w:tr w:rsidR="0057442A" w:rsidRPr="005A09CC" w14:paraId="6514C5B9" w14:textId="77777777" w:rsidTr="00122A84">
        <w:trPr>
          <w:trHeight w:val="254"/>
          <w:jc w:val="center"/>
        </w:trPr>
        <w:tc>
          <w:tcPr>
            <w:tcW w:w="478" w:type="dxa"/>
            <w:shd w:val="clear" w:color="auto" w:fill="auto"/>
            <w:noWrap/>
            <w:vAlign w:val="center"/>
          </w:tcPr>
          <w:p w14:paraId="3EDBF36C"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7</w:t>
            </w:r>
          </w:p>
        </w:tc>
        <w:tc>
          <w:tcPr>
            <w:tcW w:w="5503" w:type="dxa"/>
            <w:gridSpan w:val="5"/>
            <w:shd w:val="clear" w:color="auto" w:fill="DEEAF6" w:themeFill="accent1" w:themeFillTint="33"/>
            <w:noWrap/>
            <w:vAlign w:val="bottom"/>
          </w:tcPr>
          <w:p w14:paraId="17164C2E" w14:textId="77777777" w:rsidR="0057442A" w:rsidRPr="005A09CC" w:rsidRDefault="0057442A" w:rsidP="0057442A">
            <w:pP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р. Немишля</w:t>
            </w:r>
          </w:p>
        </w:tc>
        <w:tc>
          <w:tcPr>
            <w:tcW w:w="1155" w:type="dxa"/>
            <w:shd w:val="clear" w:color="auto" w:fill="DEEAF6" w:themeFill="accent1" w:themeFillTint="33"/>
            <w:vAlign w:val="bottom"/>
          </w:tcPr>
          <w:p w14:paraId="4D75414C"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2</w:t>
            </w:r>
          </w:p>
        </w:tc>
        <w:tc>
          <w:tcPr>
            <w:tcW w:w="1784" w:type="dxa"/>
            <w:gridSpan w:val="3"/>
            <w:shd w:val="clear" w:color="auto" w:fill="DEEAF6" w:themeFill="accent1" w:themeFillTint="33"/>
            <w:noWrap/>
            <w:vAlign w:val="bottom"/>
          </w:tcPr>
          <w:p w14:paraId="2656F07B"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33,1382</w:t>
            </w:r>
          </w:p>
        </w:tc>
        <w:tc>
          <w:tcPr>
            <w:tcW w:w="1423" w:type="dxa"/>
            <w:shd w:val="clear" w:color="auto" w:fill="DEEAF6" w:themeFill="accent1" w:themeFillTint="33"/>
            <w:noWrap/>
            <w:vAlign w:val="bottom"/>
          </w:tcPr>
          <w:p w14:paraId="7054596D"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2,179928</w:t>
            </w:r>
          </w:p>
        </w:tc>
        <w:tc>
          <w:tcPr>
            <w:tcW w:w="1598" w:type="dxa"/>
            <w:gridSpan w:val="3"/>
            <w:shd w:val="clear" w:color="auto" w:fill="DEEAF6" w:themeFill="accent1" w:themeFillTint="33"/>
            <w:noWrap/>
            <w:vAlign w:val="bottom"/>
          </w:tcPr>
          <w:p w14:paraId="6EF79405"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1,760038</w:t>
            </w:r>
          </w:p>
        </w:tc>
        <w:tc>
          <w:tcPr>
            <w:tcW w:w="1423" w:type="dxa"/>
            <w:shd w:val="clear" w:color="auto" w:fill="DEEAF6" w:themeFill="accent1" w:themeFillTint="33"/>
            <w:noWrap/>
            <w:vAlign w:val="bottom"/>
          </w:tcPr>
          <w:p w14:paraId="2AF67389"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8,914443</w:t>
            </w:r>
          </w:p>
        </w:tc>
        <w:tc>
          <w:tcPr>
            <w:tcW w:w="1424" w:type="dxa"/>
            <w:shd w:val="clear" w:color="auto" w:fill="DEEAF6" w:themeFill="accent1" w:themeFillTint="33"/>
            <w:noWrap/>
            <w:vAlign w:val="bottom"/>
          </w:tcPr>
          <w:p w14:paraId="4BBB2204"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20,28378</w:t>
            </w:r>
          </w:p>
        </w:tc>
      </w:tr>
      <w:tr w:rsidR="0057442A" w:rsidRPr="005A09CC" w14:paraId="482E1D05" w14:textId="77777777" w:rsidTr="00122A84">
        <w:trPr>
          <w:trHeight w:val="254"/>
          <w:jc w:val="center"/>
        </w:trPr>
        <w:tc>
          <w:tcPr>
            <w:tcW w:w="478" w:type="dxa"/>
            <w:shd w:val="clear" w:color="auto" w:fill="auto"/>
            <w:noWrap/>
            <w:vAlign w:val="center"/>
          </w:tcPr>
          <w:p w14:paraId="68F234FA"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8</w:t>
            </w:r>
          </w:p>
        </w:tc>
        <w:tc>
          <w:tcPr>
            <w:tcW w:w="5503" w:type="dxa"/>
            <w:gridSpan w:val="5"/>
            <w:shd w:val="clear" w:color="auto" w:fill="FBE4D5" w:themeFill="accent2" w:themeFillTint="33"/>
            <w:noWrap/>
            <w:vAlign w:val="bottom"/>
          </w:tcPr>
          <w:p w14:paraId="2EE754CE" w14:textId="77777777" w:rsidR="0057442A" w:rsidRPr="005A09CC" w:rsidRDefault="0057442A" w:rsidP="0057442A">
            <w:pP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 xml:space="preserve">струм. у Залютіному яру </w:t>
            </w:r>
          </w:p>
        </w:tc>
        <w:tc>
          <w:tcPr>
            <w:tcW w:w="1155" w:type="dxa"/>
            <w:shd w:val="clear" w:color="auto" w:fill="FBE4D5" w:themeFill="accent2" w:themeFillTint="33"/>
            <w:vAlign w:val="bottom"/>
          </w:tcPr>
          <w:p w14:paraId="7BAD3195"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w:t>
            </w:r>
          </w:p>
        </w:tc>
        <w:tc>
          <w:tcPr>
            <w:tcW w:w="1784" w:type="dxa"/>
            <w:gridSpan w:val="3"/>
            <w:shd w:val="clear" w:color="auto" w:fill="FBE4D5" w:themeFill="accent2" w:themeFillTint="33"/>
            <w:noWrap/>
            <w:vAlign w:val="bottom"/>
          </w:tcPr>
          <w:p w14:paraId="3E541DA9"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11,2019</w:t>
            </w:r>
          </w:p>
        </w:tc>
        <w:tc>
          <w:tcPr>
            <w:tcW w:w="1423" w:type="dxa"/>
            <w:shd w:val="clear" w:color="auto" w:fill="FBE4D5" w:themeFill="accent2" w:themeFillTint="33"/>
            <w:noWrap/>
            <w:vAlign w:val="bottom"/>
          </w:tcPr>
          <w:p w14:paraId="3C02B20A" w14:textId="77777777" w:rsidR="0057442A" w:rsidRPr="005A09CC" w:rsidRDefault="0057442A" w:rsidP="0057442A">
            <w:pPr>
              <w:jc w:val="center"/>
              <w:rPr>
                <w:rFonts w:ascii="Times New Roman" w:eastAsia="Times New Roman" w:hAnsi="Times New Roman"/>
                <w:lang w:val="uk-UA" w:bidi="ar-SA"/>
              </w:rPr>
            </w:pPr>
            <w:r w:rsidRPr="005A09CC">
              <w:rPr>
                <w:rFonts w:ascii="Times New Roman" w:eastAsia="Times New Roman" w:hAnsi="Times New Roman"/>
                <w:lang w:val="uk-UA" w:bidi="ar-SA"/>
              </w:rPr>
              <w:t>0,2473577</w:t>
            </w:r>
          </w:p>
        </w:tc>
        <w:tc>
          <w:tcPr>
            <w:tcW w:w="1598" w:type="dxa"/>
            <w:gridSpan w:val="3"/>
            <w:shd w:val="clear" w:color="auto" w:fill="FBE4D5" w:themeFill="accent2" w:themeFillTint="33"/>
            <w:noWrap/>
            <w:vAlign w:val="bottom"/>
          </w:tcPr>
          <w:p w14:paraId="4E74F4B6" w14:textId="77777777" w:rsidR="0057442A" w:rsidRPr="005A09CC" w:rsidRDefault="0057442A" w:rsidP="0057442A">
            <w:pPr>
              <w:jc w:val="center"/>
              <w:rPr>
                <w:rFonts w:ascii="Times New Roman" w:eastAsia="Times New Roman" w:hAnsi="Times New Roman"/>
                <w:lang w:val="uk-UA" w:bidi="ar-SA"/>
              </w:rPr>
            </w:pPr>
            <w:r w:rsidRPr="005A09CC">
              <w:rPr>
                <w:rFonts w:ascii="Times New Roman" w:eastAsia="Times New Roman" w:hAnsi="Times New Roman"/>
                <w:lang w:val="uk-UA" w:bidi="ar-SA"/>
              </w:rPr>
              <w:t>0,2574045</w:t>
            </w:r>
          </w:p>
        </w:tc>
        <w:tc>
          <w:tcPr>
            <w:tcW w:w="1423" w:type="dxa"/>
            <w:shd w:val="clear" w:color="auto" w:fill="FBE4D5" w:themeFill="accent2" w:themeFillTint="33"/>
            <w:noWrap/>
            <w:vAlign w:val="bottom"/>
          </w:tcPr>
          <w:p w14:paraId="77DCC41A" w14:textId="77777777" w:rsidR="0057442A" w:rsidRPr="005A09CC" w:rsidRDefault="0057442A" w:rsidP="0057442A">
            <w:pPr>
              <w:jc w:val="center"/>
              <w:rPr>
                <w:rFonts w:ascii="Times New Roman" w:eastAsia="Times New Roman" w:hAnsi="Times New Roman"/>
                <w:lang w:val="uk-UA" w:bidi="ar-SA"/>
              </w:rPr>
            </w:pPr>
            <w:r w:rsidRPr="005A09CC">
              <w:rPr>
                <w:rFonts w:ascii="Times New Roman" w:eastAsia="Times New Roman" w:hAnsi="Times New Roman"/>
                <w:lang w:val="uk-UA" w:bidi="ar-SA"/>
              </w:rPr>
              <w:t>3,665534</w:t>
            </w:r>
          </w:p>
        </w:tc>
        <w:tc>
          <w:tcPr>
            <w:tcW w:w="1424" w:type="dxa"/>
            <w:shd w:val="clear" w:color="auto" w:fill="FBE4D5" w:themeFill="accent2" w:themeFillTint="33"/>
            <w:noWrap/>
            <w:vAlign w:val="bottom"/>
          </w:tcPr>
          <w:p w14:paraId="6B5C1F6A" w14:textId="77777777" w:rsidR="0057442A" w:rsidRPr="005A09CC" w:rsidRDefault="0057442A" w:rsidP="0057442A">
            <w:pPr>
              <w:jc w:val="center"/>
              <w:rPr>
                <w:rFonts w:ascii="Times New Roman" w:eastAsia="Times New Roman" w:hAnsi="Times New Roman"/>
                <w:lang w:val="uk-UA" w:bidi="ar-SA"/>
              </w:rPr>
            </w:pPr>
            <w:r w:rsidRPr="005A09CC">
              <w:rPr>
                <w:rFonts w:ascii="Times New Roman" w:eastAsia="Times New Roman" w:hAnsi="Times New Roman"/>
                <w:lang w:val="uk-UA" w:bidi="ar-SA"/>
              </w:rPr>
              <w:t>7,031571</w:t>
            </w:r>
          </w:p>
        </w:tc>
      </w:tr>
      <w:tr w:rsidR="0057442A" w:rsidRPr="005A09CC" w14:paraId="19210D32" w14:textId="77777777" w:rsidTr="00122A84">
        <w:trPr>
          <w:trHeight w:val="254"/>
          <w:jc w:val="center"/>
        </w:trPr>
        <w:tc>
          <w:tcPr>
            <w:tcW w:w="478" w:type="dxa"/>
            <w:shd w:val="clear" w:color="auto" w:fill="auto"/>
            <w:noWrap/>
            <w:vAlign w:val="center"/>
          </w:tcPr>
          <w:p w14:paraId="2C1C17DE" w14:textId="77777777" w:rsidR="0057442A" w:rsidRPr="005A09CC" w:rsidRDefault="0057442A" w:rsidP="0057442A">
            <w:pPr>
              <w:jc w:val="center"/>
              <w:rPr>
                <w:rFonts w:ascii="Times New Roman" w:eastAsia="Times New Roman" w:hAnsi="Times New Roman"/>
                <w:bCs/>
                <w:color w:val="000000"/>
                <w:lang w:val="uk-UA" w:bidi="ar-SA"/>
              </w:rPr>
            </w:pPr>
            <w:r w:rsidRPr="005A09CC">
              <w:rPr>
                <w:rFonts w:ascii="Times New Roman" w:eastAsia="Times New Roman" w:hAnsi="Times New Roman"/>
                <w:bCs/>
                <w:color w:val="000000"/>
                <w:lang w:val="uk-UA" w:bidi="ar-SA"/>
              </w:rPr>
              <w:t>9</w:t>
            </w:r>
          </w:p>
        </w:tc>
        <w:tc>
          <w:tcPr>
            <w:tcW w:w="5503" w:type="dxa"/>
            <w:gridSpan w:val="5"/>
            <w:shd w:val="clear" w:color="auto" w:fill="FBE4D5" w:themeFill="accent2" w:themeFillTint="33"/>
            <w:noWrap/>
            <w:vAlign w:val="bottom"/>
          </w:tcPr>
          <w:p w14:paraId="4CCC6B53" w14:textId="77777777" w:rsidR="0057442A" w:rsidRPr="005A09CC" w:rsidRDefault="0057442A" w:rsidP="0057442A">
            <w:pP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 xml:space="preserve">струм. Джерело </w:t>
            </w:r>
          </w:p>
        </w:tc>
        <w:tc>
          <w:tcPr>
            <w:tcW w:w="1155" w:type="dxa"/>
            <w:shd w:val="clear" w:color="auto" w:fill="FBE4D5" w:themeFill="accent2" w:themeFillTint="33"/>
            <w:vAlign w:val="bottom"/>
          </w:tcPr>
          <w:p w14:paraId="593E3A86"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w:t>
            </w:r>
          </w:p>
        </w:tc>
        <w:tc>
          <w:tcPr>
            <w:tcW w:w="1784" w:type="dxa"/>
            <w:gridSpan w:val="3"/>
            <w:shd w:val="clear" w:color="auto" w:fill="FBE4D5" w:themeFill="accent2" w:themeFillTint="33"/>
            <w:noWrap/>
            <w:vAlign w:val="bottom"/>
          </w:tcPr>
          <w:p w14:paraId="43580BAF"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10,1499</w:t>
            </w:r>
          </w:p>
        </w:tc>
        <w:tc>
          <w:tcPr>
            <w:tcW w:w="1423" w:type="dxa"/>
            <w:shd w:val="clear" w:color="auto" w:fill="FBE4D5" w:themeFill="accent2" w:themeFillTint="33"/>
            <w:noWrap/>
            <w:vAlign w:val="bottom"/>
          </w:tcPr>
          <w:p w14:paraId="23C50CB9"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0,1125615</w:t>
            </w:r>
          </w:p>
        </w:tc>
        <w:tc>
          <w:tcPr>
            <w:tcW w:w="1598" w:type="dxa"/>
            <w:gridSpan w:val="3"/>
            <w:shd w:val="clear" w:color="auto" w:fill="FBE4D5" w:themeFill="accent2" w:themeFillTint="33"/>
            <w:noWrap/>
            <w:vAlign w:val="bottom"/>
          </w:tcPr>
          <w:p w14:paraId="5985C802"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w:t>
            </w:r>
          </w:p>
        </w:tc>
        <w:tc>
          <w:tcPr>
            <w:tcW w:w="1423" w:type="dxa"/>
            <w:shd w:val="clear" w:color="auto" w:fill="FBE4D5" w:themeFill="accent2" w:themeFillTint="33"/>
            <w:noWrap/>
            <w:vAlign w:val="bottom"/>
          </w:tcPr>
          <w:p w14:paraId="7C56D468"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2,101361</w:t>
            </w:r>
          </w:p>
        </w:tc>
        <w:tc>
          <w:tcPr>
            <w:tcW w:w="1424" w:type="dxa"/>
            <w:shd w:val="clear" w:color="auto" w:fill="FBE4D5" w:themeFill="accent2" w:themeFillTint="33"/>
            <w:noWrap/>
            <w:vAlign w:val="bottom"/>
          </w:tcPr>
          <w:p w14:paraId="2A1F9843"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7,935956</w:t>
            </w:r>
          </w:p>
        </w:tc>
      </w:tr>
      <w:tr w:rsidR="0057442A" w:rsidRPr="005A09CC" w14:paraId="2802CF10" w14:textId="77777777" w:rsidTr="00122A84">
        <w:trPr>
          <w:trHeight w:val="254"/>
          <w:jc w:val="center"/>
        </w:trPr>
        <w:tc>
          <w:tcPr>
            <w:tcW w:w="478" w:type="dxa"/>
            <w:shd w:val="clear" w:color="auto" w:fill="auto"/>
            <w:noWrap/>
            <w:vAlign w:val="center"/>
          </w:tcPr>
          <w:p w14:paraId="2403FC40" w14:textId="77777777" w:rsidR="0057442A" w:rsidRPr="005A09CC" w:rsidRDefault="0057442A" w:rsidP="0057442A">
            <w:pPr>
              <w:jc w:val="center"/>
              <w:rPr>
                <w:rFonts w:ascii="Times New Roman" w:eastAsia="Times New Roman" w:hAnsi="Times New Roman"/>
                <w:bCs/>
                <w:color w:val="000000"/>
                <w:lang w:val="uk-UA" w:bidi="ar-SA"/>
              </w:rPr>
            </w:pPr>
            <w:r w:rsidRPr="005A09CC">
              <w:rPr>
                <w:rFonts w:ascii="Times New Roman" w:eastAsia="Times New Roman" w:hAnsi="Times New Roman"/>
                <w:bCs/>
                <w:color w:val="000000"/>
                <w:lang w:val="uk-UA" w:bidi="ar-SA"/>
              </w:rPr>
              <w:t>10</w:t>
            </w:r>
          </w:p>
        </w:tc>
        <w:tc>
          <w:tcPr>
            <w:tcW w:w="5503" w:type="dxa"/>
            <w:gridSpan w:val="5"/>
            <w:shd w:val="clear" w:color="auto" w:fill="FBE4D5" w:themeFill="accent2" w:themeFillTint="33"/>
            <w:noWrap/>
            <w:vAlign w:val="bottom"/>
          </w:tcPr>
          <w:p w14:paraId="47F0E8DC" w14:textId="77777777" w:rsidR="0057442A" w:rsidRPr="005A09CC" w:rsidRDefault="0057442A" w:rsidP="0057442A">
            <w:pP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струм. Східний</w:t>
            </w:r>
          </w:p>
        </w:tc>
        <w:tc>
          <w:tcPr>
            <w:tcW w:w="1155" w:type="dxa"/>
            <w:shd w:val="clear" w:color="auto" w:fill="FBE4D5" w:themeFill="accent2" w:themeFillTint="33"/>
            <w:vAlign w:val="bottom"/>
          </w:tcPr>
          <w:p w14:paraId="00220FF3"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w:t>
            </w:r>
          </w:p>
        </w:tc>
        <w:tc>
          <w:tcPr>
            <w:tcW w:w="1784" w:type="dxa"/>
            <w:gridSpan w:val="3"/>
            <w:shd w:val="clear" w:color="auto" w:fill="FBE4D5" w:themeFill="accent2" w:themeFillTint="33"/>
            <w:noWrap/>
            <w:vAlign w:val="bottom"/>
          </w:tcPr>
          <w:p w14:paraId="35CA9074"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10,1288</w:t>
            </w:r>
          </w:p>
        </w:tc>
        <w:tc>
          <w:tcPr>
            <w:tcW w:w="1423" w:type="dxa"/>
            <w:shd w:val="clear" w:color="auto" w:fill="FBE4D5" w:themeFill="accent2" w:themeFillTint="33"/>
            <w:noWrap/>
            <w:vAlign w:val="bottom"/>
          </w:tcPr>
          <w:p w14:paraId="37148E4E" w14:textId="77777777" w:rsidR="0057442A" w:rsidRPr="005A09CC" w:rsidRDefault="0057442A" w:rsidP="0057442A">
            <w:pPr>
              <w:jc w:val="center"/>
              <w:rPr>
                <w:rFonts w:ascii="Times New Roman" w:eastAsia="Times New Roman" w:hAnsi="Times New Roman"/>
                <w:lang w:val="uk-UA" w:bidi="ar-SA"/>
              </w:rPr>
            </w:pPr>
            <w:r w:rsidRPr="005A09CC">
              <w:rPr>
                <w:rFonts w:ascii="Times New Roman" w:eastAsia="Times New Roman" w:hAnsi="Times New Roman"/>
                <w:lang w:val="uk-UA" w:bidi="ar-SA"/>
              </w:rPr>
              <w:t>0,04233849</w:t>
            </w:r>
          </w:p>
        </w:tc>
        <w:tc>
          <w:tcPr>
            <w:tcW w:w="1598" w:type="dxa"/>
            <w:gridSpan w:val="3"/>
            <w:shd w:val="clear" w:color="auto" w:fill="FBE4D5" w:themeFill="accent2" w:themeFillTint="33"/>
            <w:noWrap/>
            <w:vAlign w:val="bottom"/>
          </w:tcPr>
          <w:p w14:paraId="2AA4183C" w14:textId="77777777" w:rsidR="0057442A" w:rsidRPr="005A09CC" w:rsidRDefault="0057442A" w:rsidP="0057442A">
            <w:pPr>
              <w:jc w:val="center"/>
              <w:rPr>
                <w:rFonts w:ascii="Times New Roman" w:eastAsia="Times New Roman" w:hAnsi="Times New Roman"/>
                <w:lang w:val="uk-UA" w:bidi="ar-SA"/>
              </w:rPr>
            </w:pPr>
            <w:r w:rsidRPr="005A09CC">
              <w:rPr>
                <w:rFonts w:ascii="Times New Roman" w:eastAsia="Times New Roman" w:hAnsi="Times New Roman"/>
                <w:lang w:val="uk-UA" w:bidi="ar-SA"/>
              </w:rPr>
              <w:t>0</w:t>
            </w:r>
          </w:p>
        </w:tc>
        <w:tc>
          <w:tcPr>
            <w:tcW w:w="1423" w:type="dxa"/>
            <w:shd w:val="clear" w:color="auto" w:fill="FBE4D5" w:themeFill="accent2" w:themeFillTint="33"/>
            <w:noWrap/>
            <w:vAlign w:val="bottom"/>
          </w:tcPr>
          <w:p w14:paraId="74427DBA" w14:textId="77777777" w:rsidR="0057442A" w:rsidRPr="005A09CC" w:rsidRDefault="0057442A" w:rsidP="0057442A">
            <w:pPr>
              <w:jc w:val="center"/>
              <w:rPr>
                <w:rFonts w:ascii="Times New Roman" w:eastAsia="Times New Roman" w:hAnsi="Times New Roman"/>
                <w:lang w:val="uk-UA" w:bidi="ar-SA"/>
              </w:rPr>
            </w:pPr>
            <w:r w:rsidRPr="005A09CC">
              <w:rPr>
                <w:rFonts w:ascii="Times New Roman" w:eastAsia="Times New Roman" w:hAnsi="Times New Roman"/>
                <w:lang w:val="uk-UA" w:bidi="ar-SA"/>
              </w:rPr>
              <w:t>0,5326585</w:t>
            </w:r>
          </w:p>
        </w:tc>
        <w:tc>
          <w:tcPr>
            <w:tcW w:w="1424" w:type="dxa"/>
            <w:shd w:val="clear" w:color="auto" w:fill="FBE4D5" w:themeFill="accent2" w:themeFillTint="33"/>
            <w:noWrap/>
            <w:vAlign w:val="bottom"/>
          </w:tcPr>
          <w:p w14:paraId="35DE30CC" w14:textId="77777777" w:rsidR="0057442A" w:rsidRPr="005A09CC" w:rsidRDefault="0057442A" w:rsidP="0057442A">
            <w:pPr>
              <w:jc w:val="center"/>
              <w:rPr>
                <w:rFonts w:ascii="Times New Roman" w:eastAsia="Times New Roman" w:hAnsi="Times New Roman"/>
                <w:lang w:val="uk-UA" w:bidi="ar-SA"/>
              </w:rPr>
            </w:pPr>
            <w:r w:rsidRPr="005A09CC">
              <w:rPr>
                <w:rFonts w:ascii="Times New Roman" w:eastAsia="Times New Roman" w:hAnsi="Times New Roman"/>
                <w:lang w:val="uk-UA" w:bidi="ar-SA"/>
              </w:rPr>
              <w:t>9,553841</w:t>
            </w:r>
          </w:p>
        </w:tc>
      </w:tr>
      <w:tr w:rsidR="0057442A" w:rsidRPr="005A09CC" w14:paraId="571FA0A2" w14:textId="77777777" w:rsidTr="00122A84">
        <w:trPr>
          <w:trHeight w:val="254"/>
          <w:jc w:val="center"/>
        </w:trPr>
        <w:tc>
          <w:tcPr>
            <w:tcW w:w="478" w:type="dxa"/>
            <w:shd w:val="clear" w:color="auto" w:fill="auto"/>
            <w:noWrap/>
            <w:vAlign w:val="center"/>
          </w:tcPr>
          <w:p w14:paraId="0ECE6132" w14:textId="77777777" w:rsidR="0057442A" w:rsidRPr="005A09CC" w:rsidRDefault="0057442A" w:rsidP="0057442A">
            <w:pPr>
              <w:jc w:val="center"/>
              <w:rPr>
                <w:rFonts w:ascii="Times New Roman" w:eastAsia="Times New Roman" w:hAnsi="Times New Roman"/>
                <w:bCs/>
                <w:color w:val="000000"/>
                <w:lang w:val="uk-UA" w:bidi="ar-SA"/>
              </w:rPr>
            </w:pPr>
            <w:r w:rsidRPr="005A09CC">
              <w:rPr>
                <w:rFonts w:ascii="Times New Roman" w:eastAsia="Times New Roman" w:hAnsi="Times New Roman"/>
                <w:bCs/>
                <w:color w:val="000000"/>
                <w:lang w:val="uk-UA" w:bidi="ar-SA"/>
              </w:rPr>
              <w:t>11</w:t>
            </w:r>
          </w:p>
        </w:tc>
        <w:tc>
          <w:tcPr>
            <w:tcW w:w="5503" w:type="dxa"/>
            <w:gridSpan w:val="5"/>
            <w:shd w:val="clear" w:color="auto" w:fill="FBE4D5" w:themeFill="accent2" w:themeFillTint="33"/>
            <w:noWrap/>
            <w:vAlign w:val="bottom"/>
          </w:tcPr>
          <w:p w14:paraId="1E73807A" w14:textId="77777777" w:rsidR="0057442A" w:rsidRPr="005A09CC" w:rsidRDefault="0057442A" w:rsidP="0057442A">
            <w:pP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струм. Студенок</w:t>
            </w:r>
          </w:p>
        </w:tc>
        <w:tc>
          <w:tcPr>
            <w:tcW w:w="1155" w:type="dxa"/>
            <w:shd w:val="clear" w:color="auto" w:fill="FBE4D5" w:themeFill="accent2" w:themeFillTint="33"/>
            <w:vAlign w:val="bottom"/>
          </w:tcPr>
          <w:p w14:paraId="50147C78"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w:t>
            </w:r>
          </w:p>
        </w:tc>
        <w:tc>
          <w:tcPr>
            <w:tcW w:w="1784" w:type="dxa"/>
            <w:gridSpan w:val="3"/>
            <w:shd w:val="clear" w:color="auto" w:fill="FBE4D5" w:themeFill="accent2" w:themeFillTint="33"/>
            <w:noWrap/>
            <w:vAlign w:val="bottom"/>
          </w:tcPr>
          <w:p w14:paraId="3CF7F19E"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8,26879</w:t>
            </w:r>
          </w:p>
        </w:tc>
        <w:tc>
          <w:tcPr>
            <w:tcW w:w="1423" w:type="dxa"/>
            <w:shd w:val="clear" w:color="auto" w:fill="FBE4D5" w:themeFill="accent2" w:themeFillTint="33"/>
            <w:noWrap/>
            <w:vAlign w:val="bottom"/>
          </w:tcPr>
          <w:p w14:paraId="0EFD1511"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0,05296326</w:t>
            </w:r>
          </w:p>
        </w:tc>
        <w:tc>
          <w:tcPr>
            <w:tcW w:w="1598" w:type="dxa"/>
            <w:gridSpan w:val="3"/>
            <w:shd w:val="clear" w:color="auto" w:fill="FBE4D5" w:themeFill="accent2" w:themeFillTint="33"/>
            <w:noWrap/>
            <w:vAlign w:val="bottom"/>
          </w:tcPr>
          <w:p w14:paraId="1E1DD869"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w:t>
            </w:r>
          </w:p>
        </w:tc>
        <w:tc>
          <w:tcPr>
            <w:tcW w:w="1423" w:type="dxa"/>
            <w:shd w:val="clear" w:color="auto" w:fill="FBE4D5" w:themeFill="accent2" w:themeFillTint="33"/>
            <w:noWrap/>
            <w:vAlign w:val="bottom"/>
          </w:tcPr>
          <w:p w14:paraId="7A040690"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0,4011662</w:t>
            </w:r>
          </w:p>
        </w:tc>
        <w:tc>
          <w:tcPr>
            <w:tcW w:w="1424" w:type="dxa"/>
            <w:shd w:val="clear" w:color="auto" w:fill="FBE4D5" w:themeFill="accent2" w:themeFillTint="33"/>
            <w:noWrap/>
            <w:vAlign w:val="bottom"/>
          </w:tcPr>
          <w:p w14:paraId="077CBB07"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7,814658</w:t>
            </w:r>
          </w:p>
        </w:tc>
      </w:tr>
      <w:tr w:rsidR="0057442A" w:rsidRPr="005A09CC" w14:paraId="04B426FF" w14:textId="77777777" w:rsidTr="00122A84">
        <w:trPr>
          <w:trHeight w:val="254"/>
          <w:jc w:val="center"/>
        </w:trPr>
        <w:tc>
          <w:tcPr>
            <w:tcW w:w="478" w:type="dxa"/>
            <w:shd w:val="clear" w:color="auto" w:fill="auto"/>
            <w:noWrap/>
            <w:vAlign w:val="center"/>
          </w:tcPr>
          <w:p w14:paraId="73623D51" w14:textId="77777777" w:rsidR="0057442A" w:rsidRPr="005A09CC" w:rsidRDefault="0057442A" w:rsidP="0057442A">
            <w:pPr>
              <w:jc w:val="center"/>
              <w:rPr>
                <w:rFonts w:ascii="Times New Roman" w:eastAsia="Times New Roman" w:hAnsi="Times New Roman"/>
                <w:bCs/>
                <w:color w:val="000000"/>
                <w:lang w:val="uk-UA" w:bidi="ar-SA"/>
              </w:rPr>
            </w:pPr>
            <w:r w:rsidRPr="005A09CC">
              <w:rPr>
                <w:rFonts w:ascii="Times New Roman" w:eastAsia="Times New Roman" w:hAnsi="Times New Roman"/>
                <w:bCs/>
                <w:color w:val="000000"/>
                <w:lang w:val="uk-UA" w:bidi="ar-SA"/>
              </w:rPr>
              <w:t>12</w:t>
            </w:r>
          </w:p>
        </w:tc>
        <w:tc>
          <w:tcPr>
            <w:tcW w:w="5503" w:type="dxa"/>
            <w:gridSpan w:val="5"/>
            <w:shd w:val="clear" w:color="auto" w:fill="FBE4D5" w:themeFill="accent2" w:themeFillTint="33"/>
            <w:noWrap/>
            <w:vAlign w:val="bottom"/>
          </w:tcPr>
          <w:p w14:paraId="1AD73DCB" w14:textId="77777777" w:rsidR="0057442A" w:rsidRPr="005A09CC" w:rsidRDefault="0057442A" w:rsidP="0057442A">
            <w:pP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струм. у Лідному яру</w:t>
            </w:r>
          </w:p>
        </w:tc>
        <w:tc>
          <w:tcPr>
            <w:tcW w:w="1155" w:type="dxa"/>
            <w:shd w:val="clear" w:color="auto" w:fill="FBE4D5" w:themeFill="accent2" w:themeFillTint="33"/>
            <w:vAlign w:val="bottom"/>
          </w:tcPr>
          <w:p w14:paraId="4E6A67D7"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w:t>
            </w:r>
          </w:p>
        </w:tc>
        <w:tc>
          <w:tcPr>
            <w:tcW w:w="1784" w:type="dxa"/>
            <w:gridSpan w:val="3"/>
            <w:shd w:val="clear" w:color="auto" w:fill="FBE4D5" w:themeFill="accent2" w:themeFillTint="33"/>
            <w:noWrap/>
            <w:vAlign w:val="bottom"/>
          </w:tcPr>
          <w:p w14:paraId="631E8DCD"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5,51796</w:t>
            </w:r>
          </w:p>
        </w:tc>
        <w:tc>
          <w:tcPr>
            <w:tcW w:w="1423" w:type="dxa"/>
            <w:shd w:val="clear" w:color="auto" w:fill="FBE4D5" w:themeFill="accent2" w:themeFillTint="33"/>
            <w:noWrap/>
            <w:vAlign w:val="bottom"/>
          </w:tcPr>
          <w:p w14:paraId="2632E47D"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0,2058036</w:t>
            </w:r>
          </w:p>
        </w:tc>
        <w:tc>
          <w:tcPr>
            <w:tcW w:w="1598" w:type="dxa"/>
            <w:gridSpan w:val="3"/>
            <w:shd w:val="clear" w:color="auto" w:fill="FBE4D5" w:themeFill="accent2" w:themeFillTint="33"/>
            <w:noWrap/>
            <w:vAlign w:val="bottom"/>
          </w:tcPr>
          <w:p w14:paraId="09746249"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0,0533564</w:t>
            </w:r>
          </w:p>
        </w:tc>
        <w:tc>
          <w:tcPr>
            <w:tcW w:w="1423" w:type="dxa"/>
            <w:shd w:val="clear" w:color="auto" w:fill="FBE4D5" w:themeFill="accent2" w:themeFillTint="33"/>
            <w:noWrap/>
            <w:vAlign w:val="bottom"/>
          </w:tcPr>
          <w:p w14:paraId="50EB39F3"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3,910906</w:t>
            </w:r>
          </w:p>
        </w:tc>
        <w:tc>
          <w:tcPr>
            <w:tcW w:w="1424" w:type="dxa"/>
            <w:shd w:val="clear" w:color="auto" w:fill="FBE4D5" w:themeFill="accent2" w:themeFillTint="33"/>
            <w:noWrap/>
            <w:vAlign w:val="bottom"/>
          </w:tcPr>
          <w:p w14:paraId="6B1AF84A"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1,347894</w:t>
            </w:r>
          </w:p>
        </w:tc>
      </w:tr>
      <w:tr w:rsidR="0057442A" w:rsidRPr="005A09CC" w14:paraId="2A2304E0" w14:textId="77777777" w:rsidTr="00122A84">
        <w:trPr>
          <w:trHeight w:val="254"/>
          <w:jc w:val="center"/>
        </w:trPr>
        <w:tc>
          <w:tcPr>
            <w:tcW w:w="478" w:type="dxa"/>
            <w:shd w:val="clear" w:color="auto" w:fill="auto"/>
            <w:noWrap/>
            <w:vAlign w:val="center"/>
          </w:tcPr>
          <w:p w14:paraId="0E48BEB6" w14:textId="77777777" w:rsidR="0057442A" w:rsidRPr="005A09CC" w:rsidRDefault="0057442A" w:rsidP="0057442A">
            <w:pPr>
              <w:jc w:val="center"/>
              <w:rPr>
                <w:rFonts w:ascii="Times New Roman" w:eastAsia="Times New Roman" w:hAnsi="Times New Roman"/>
                <w:bCs/>
                <w:color w:val="000000"/>
                <w:lang w:val="uk-UA" w:bidi="ar-SA"/>
              </w:rPr>
            </w:pPr>
            <w:r w:rsidRPr="005A09CC">
              <w:rPr>
                <w:rFonts w:ascii="Times New Roman" w:eastAsia="Times New Roman" w:hAnsi="Times New Roman"/>
                <w:bCs/>
                <w:color w:val="000000"/>
                <w:lang w:val="uk-UA" w:bidi="ar-SA"/>
              </w:rPr>
              <w:t>13</w:t>
            </w:r>
          </w:p>
        </w:tc>
        <w:tc>
          <w:tcPr>
            <w:tcW w:w="5503" w:type="dxa"/>
            <w:gridSpan w:val="5"/>
            <w:shd w:val="clear" w:color="auto" w:fill="FBE4D5" w:themeFill="accent2" w:themeFillTint="33"/>
            <w:noWrap/>
            <w:vAlign w:val="bottom"/>
          </w:tcPr>
          <w:p w14:paraId="17C8F6D4" w14:textId="77777777" w:rsidR="0057442A" w:rsidRPr="005A09CC" w:rsidRDefault="0057442A" w:rsidP="0057442A">
            <w:pP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струм. у Довгому лозі</w:t>
            </w:r>
          </w:p>
        </w:tc>
        <w:tc>
          <w:tcPr>
            <w:tcW w:w="1155" w:type="dxa"/>
            <w:shd w:val="clear" w:color="auto" w:fill="FBE4D5" w:themeFill="accent2" w:themeFillTint="33"/>
            <w:vAlign w:val="bottom"/>
          </w:tcPr>
          <w:p w14:paraId="13B1EB06"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w:t>
            </w:r>
          </w:p>
        </w:tc>
        <w:tc>
          <w:tcPr>
            <w:tcW w:w="1784" w:type="dxa"/>
            <w:gridSpan w:val="3"/>
            <w:shd w:val="clear" w:color="auto" w:fill="FBE4D5" w:themeFill="accent2" w:themeFillTint="33"/>
            <w:noWrap/>
            <w:vAlign w:val="bottom"/>
          </w:tcPr>
          <w:p w14:paraId="2B920E03"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5,10237</w:t>
            </w:r>
          </w:p>
        </w:tc>
        <w:tc>
          <w:tcPr>
            <w:tcW w:w="1423" w:type="dxa"/>
            <w:shd w:val="clear" w:color="auto" w:fill="FBE4D5" w:themeFill="accent2" w:themeFillTint="33"/>
            <w:noWrap/>
            <w:vAlign w:val="bottom"/>
          </w:tcPr>
          <w:p w14:paraId="1D3051D9"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w:t>
            </w:r>
          </w:p>
        </w:tc>
        <w:tc>
          <w:tcPr>
            <w:tcW w:w="1598" w:type="dxa"/>
            <w:gridSpan w:val="3"/>
            <w:shd w:val="clear" w:color="auto" w:fill="FBE4D5" w:themeFill="accent2" w:themeFillTint="33"/>
            <w:noWrap/>
            <w:vAlign w:val="bottom"/>
          </w:tcPr>
          <w:p w14:paraId="61C0B39E"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w:t>
            </w:r>
          </w:p>
        </w:tc>
        <w:tc>
          <w:tcPr>
            <w:tcW w:w="1423" w:type="dxa"/>
            <w:shd w:val="clear" w:color="auto" w:fill="FBE4D5" w:themeFill="accent2" w:themeFillTint="33"/>
            <w:noWrap/>
            <w:vAlign w:val="bottom"/>
          </w:tcPr>
          <w:p w14:paraId="38B7A0AC"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0,09591758</w:t>
            </w:r>
          </w:p>
        </w:tc>
        <w:tc>
          <w:tcPr>
            <w:tcW w:w="1424" w:type="dxa"/>
            <w:shd w:val="clear" w:color="auto" w:fill="FBE4D5" w:themeFill="accent2" w:themeFillTint="33"/>
            <w:noWrap/>
            <w:vAlign w:val="bottom"/>
          </w:tcPr>
          <w:p w14:paraId="779BAC04"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5,006449</w:t>
            </w:r>
          </w:p>
        </w:tc>
      </w:tr>
      <w:tr w:rsidR="0057442A" w:rsidRPr="005A09CC" w14:paraId="625DAE83" w14:textId="77777777" w:rsidTr="00122A84">
        <w:trPr>
          <w:trHeight w:val="254"/>
          <w:jc w:val="center"/>
        </w:trPr>
        <w:tc>
          <w:tcPr>
            <w:tcW w:w="478" w:type="dxa"/>
            <w:shd w:val="clear" w:color="auto" w:fill="auto"/>
            <w:noWrap/>
            <w:vAlign w:val="center"/>
          </w:tcPr>
          <w:p w14:paraId="1C7EBCC0" w14:textId="77777777" w:rsidR="0057442A" w:rsidRPr="005A09CC" w:rsidRDefault="0057442A" w:rsidP="0057442A">
            <w:pPr>
              <w:jc w:val="center"/>
              <w:rPr>
                <w:rFonts w:ascii="Times New Roman" w:eastAsia="Times New Roman" w:hAnsi="Times New Roman"/>
                <w:bCs/>
                <w:color w:val="000000"/>
                <w:lang w:val="uk-UA" w:bidi="ar-SA"/>
              </w:rPr>
            </w:pPr>
            <w:r w:rsidRPr="005A09CC">
              <w:rPr>
                <w:rFonts w:ascii="Times New Roman" w:eastAsia="Times New Roman" w:hAnsi="Times New Roman"/>
                <w:bCs/>
                <w:color w:val="000000"/>
                <w:lang w:val="uk-UA" w:bidi="ar-SA"/>
              </w:rPr>
              <w:t>14</w:t>
            </w:r>
          </w:p>
        </w:tc>
        <w:tc>
          <w:tcPr>
            <w:tcW w:w="5503" w:type="dxa"/>
            <w:gridSpan w:val="5"/>
            <w:shd w:val="clear" w:color="auto" w:fill="FBE4D5" w:themeFill="accent2" w:themeFillTint="33"/>
            <w:noWrap/>
            <w:vAlign w:val="bottom"/>
          </w:tcPr>
          <w:p w14:paraId="451BCE24" w14:textId="77777777" w:rsidR="0057442A" w:rsidRPr="005A09CC" w:rsidRDefault="0057442A" w:rsidP="0057442A">
            <w:pP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струм. у Панасовому яру</w:t>
            </w:r>
          </w:p>
        </w:tc>
        <w:tc>
          <w:tcPr>
            <w:tcW w:w="1155" w:type="dxa"/>
            <w:shd w:val="clear" w:color="auto" w:fill="FBE4D5" w:themeFill="accent2" w:themeFillTint="33"/>
            <w:vAlign w:val="bottom"/>
          </w:tcPr>
          <w:p w14:paraId="56C0245A"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w:t>
            </w:r>
          </w:p>
        </w:tc>
        <w:tc>
          <w:tcPr>
            <w:tcW w:w="1784" w:type="dxa"/>
            <w:gridSpan w:val="3"/>
            <w:shd w:val="clear" w:color="auto" w:fill="FBE4D5" w:themeFill="accent2" w:themeFillTint="33"/>
            <w:noWrap/>
            <w:vAlign w:val="bottom"/>
          </w:tcPr>
          <w:p w14:paraId="243F7267"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1,32231</w:t>
            </w:r>
          </w:p>
        </w:tc>
        <w:tc>
          <w:tcPr>
            <w:tcW w:w="1423" w:type="dxa"/>
            <w:shd w:val="clear" w:color="auto" w:fill="FBE4D5" w:themeFill="accent2" w:themeFillTint="33"/>
            <w:noWrap/>
            <w:vAlign w:val="bottom"/>
          </w:tcPr>
          <w:p w14:paraId="3114ADDD"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w:t>
            </w:r>
          </w:p>
        </w:tc>
        <w:tc>
          <w:tcPr>
            <w:tcW w:w="1598" w:type="dxa"/>
            <w:gridSpan w:val="3"/>
            <w:shd w:val="clear" w:color="auto" w:fill="FBE4D5" w:themeFill="accent2" w:themeFillTint="33"/>
            <w:noWrap/>
            <w:vAlign w:val="bottom"/>
          </w:tcPr>
          <w:p w14:paraId="015EC5F7"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w:t>
            </w:r>
          </w:p>
        </w:tc>
        <w:tc>
          <w:tcPr>
            <w:tcW w:w="1423" w:type="dxa"/>
            <w:shd w:val="clear" w:color="auto" w:fill="FBE4D5" w:themeFill="accent2" w:themeFillTint="33"/>
            <w:noWrap/>
            <w:vAlign w:val="bottom"/>
          </w:tcPr>
          <w:p w14:paraId="2BDD3D91"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0,1437382</w:t>
            </w:r>
          </w:p>
        </w:tc>
        <w:tc>
          <w:tcPr>
            <w:tcW w:w="1424" w:type="dxa"/>
            <w:shd w:val="clear" w:color="auto" w:fill="FBE4D5" w:themeFill="accent2" w:themeFillTint="33"/>
            <w:noWrap/>
            <w:vAlign w:val="bottom"/>
          </w:tcPr>
          <w:p w14:paraId="618FBD4A"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1,178571</w:t>
            </w:r>
          </w:p>
        </w:tc>
      </w:tr>
      <w:tr w:rsidR="0057442A" w:rsidRPr="005A09CC" w14:paraId="00EA6B52" w14:textId="77777777" w:rsidTr="00122A84">
        <w:trPr>
          <w:trHeight w:val="254"/>
          <w:jc w:val="center"/>
        </w:trPr>
        <w:tc>
          <w:tcPr>
            <w:tcW w:w="478" w:type="dxa"/>
            <w:shd w:val="clear" w:color="auto" w:fill="auto"/>
            <w:noWrap/>
            <w:vAlign w:val="center"/>
          </w:tcPr>
          <w:p w14:paraId="3EFCCC07"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15</w:t>
            </w:r>
          </w:p>
        </w:tc>
        <w:tc>
          <w:tcPr>
            <w:tcW w:w="5503" w:type="dxa"/>
            <w:gridSpan w:val="5"/>
            <w:shd w:val="clear" w:color="auto" w:fill="E2EFD9" w:themeFill="accent6" w:themeFillTint="33"/>
            <w:noWrap/>
            <w:vAlign w:val="bottom"/>
          </w:tcPr>
          <w:p w14:paraId="032C0CBA" w14:textId="77777777" w:rsidR="0057442A" w:rsidRPr="005A09CC" w:rsidRDefault="0057442A" w:rsidP="0057442A">
            <w:pP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р. Сухий Жихор</w:t>
            </w:r>
          </w:p>
        </w:tc>
        <w:tc>
          <w:tcPr>
            <w:tcW w:w="1155" w:type="dxa"/>
            <w:shd w:val="clear" w:color="auto" w:fill="E2EFD9" w:themeFill="accent6" w:themeFillTint="33"/>
            <w:vAlign w:val="bottom"/>
          </w:tcPr>
          <w:p w14:paraId="4BF0E96D"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w:t>
            </w:r>
          </w:p>
        </w:tc>
        <w:tc>
          <w:tcPr>
            <w:tcW w:w="1784" w:type="dxa"/>
            <w:gridSpan w:val="3"/>
            <w:shd w:val="clear" w:color="auto" w:fill="E2EFD9" w:themeFill="accent6" w:themeFillTint="33"/>
            <w:noWrap/>
            <w:vAlign w:val="bottom"/>
          </w:tcPr>
          <w:p w14:paraId="7437DABB"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15,5142</w:t>
            </w:r>
          </w:p>
        </w:tc>
        <w:tc>
          <w:tcPr>
            <w:tcW w:w="1423" w:type="dxa"/>
            <w:shd w:val="clear" w:color="auto" w:fill="E2EFD9" w:themeFill="accent6" w:themeFillTint="33"/>
            <w:noWrap/>
            <w:vAlign w:val="bottom"/>
          </w:tcPr>
          <w:p w14:paraId="1DCF2A80"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0,3618793</w:t>
            </w:r>
          </w:p>
        </w:tc>
        <w:tc>
          <w:tcPr>
            <w:tcW w:w="1598" w:type="dxa"/>
            <w:gridSpan w:val="3"/>
            <w:shd w:val="clear" w:color="auto" w:fill="E2EFD9" w:themeFill="accent6" w:themeFillTint="33"/>
            <w:noWrap/>
            <w:vAlign w:val="bottom"/>
          </w:tcPr>
          <w:p w14:paraId="2F9E4000"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2,777764</w:t>
            </w:r>
          </w:p>
        </w:tc>
        <w:tc>
          <w:tcPr>
            <w:tcW w:w="1423" w:type="dxa"/>
            <w:shd w:val="clear" w:color="auto" w:fill="E2EFD9" w:themeFill="accent6" w:themeFillTint="33"/>
            <w:noWrap/>
            <w:vAlign w:val="bottom"/>
          </w:tcPr>
          <w:p w14:paraId="650A0F1F"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0,7589161</w:t>
            </w:r>
          </w:p>
        </w:tc>
        <w:tc>
          <w:tcPr>
            <w:tcW w:w="1424" w:type="dxa"/>
            <w:shd w:val="clear" w:color="auto" w:fill="E2EFD9" w:themeFill="accent6" w:themeFillTint="33"/>
            <w:noWrap/>
            <w:vAlign w:val="bottom"/>
          </w:tcPr>
          <w:p w14:paraId="4DF31145"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11,61566</w:t>
            </w:r>
          </w:p>
        </w:tc>
      </w:tr>
      <w:tr w:rsidR="0057442A" w:rsidRPr="005A09CC" w14:paraId="095EBFB1" w14:textId="77777777" w:rsidTr="00122A84">
        <w:trPr>
          <w:trHeight w:val="254"/>
          <w:jc w:val="center"/>
        </w:trPr>
        <w:tc>
          <w:tcPr>
            <w:tcW w:w="478" w:type="dxa"/>
            <w:shd w:val="clear" w:color="auto" w:fill="auto"/>
            <w:noWrap/>
            <w:vAlign w:val="center"/>
          </w:tcPr>
          <w:p w14:paraId="3C23E7CE"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16</w:t>
            </w:r>
          </w:p>
        </w:tc>
        <w:tc>
          <w:tcPr>
            <w:tcW w:w="5503" w:type="dxa"/>
            <w:gridSpan w:val="5"/>
            <w:shd w:val="clear" w:color="auto" w:fill="E2EFD9" w:themeFill="accent6" w:themeFillTint="33"/>
            <w:noWrap/>
            <w:vAlign w:val="bottom"/>
            <w:hideMark/>
          </w:tcPr>
          <w:p w14:paraId="48809A76" w14:textId="77777777" w:rsidR="0057442A" w:rsidRPr="005A09CC" w:rsidRDefault="0057442A" w:rsidP="0057442A">
            <w:pP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р. Олексіївка</w:t>
            </w:r>
          </w:p>
        </w:tc>
        <w:tc>
          <w:tcPr>
            <w:tcW w:w="1155" w:type="dxa"/>
            <w:shd w:val="clear" w:color="auto" w:fill="E2EFD9" w:themeFill="accent6" w:themeFillTint="33"/>
            <w:vAlign w:val="bottom"/>
          </w:tcPr>
          <w:p w14:paraId="08B270E5"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w:t>
            </w:r>
          </w:p>
        </w:tc>
        <w:tc>
          <w:tcPr>
            <w:tcW w:w="1784" w:type="dxa"/>
            <w:gridSpan w:val="3"/>
            <w:shd w:val="clear" w:color="auto" w:fill="E2EFD9" w:themeFill="accent6" w:themeFillTint="33"/>
            <w:noWrap/>
            <w:vAlign w:val="bottom"/>
            <w:hideMark/>
          </w:tcPr>
          <w:p w14:paraId="40A1B45E"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13,6966</w:t>
            </w:r>
          </w:p>
        </w:tc>
        <w:tc>
          <w:tcPr>
            <w:tcW w:w="1423" w:type="dxa"/>
            <w:shd w:val="clear" w:color="auto" w:fill="E2EFD9" w:themeFill="accent6" w:themeFillTint="33"/>
            <w:noWrap/>
            <w:vAlign w:val="bottom"/>
            <w:hideMark/>
          </w:tcPr>
          <w:p w14:paraId="16915650"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0,2972807</w:t>
            </w:r>
          </w:p>
        </w:tc>
        <w:tc>
          <w:tcPr>
            <w:tcW w:w="1598" w:type="dxa"/>
            <w:gridSpan w:val="3"/>
            <w:shd w:val="clear" w:color="auto" w:fill="E2EFD9" w:themeFill="accent6" w:themeFillTint="33"/>
            <w:noWrap/>
            <w:vAlign w:val="bottom"/>
            <w:hideMark/>
          </w:tcPr>
          <w:p w14:paraId="60A8FE92"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0,01171404</w:t>
            </w:r>
          </w:p>
        </w:tc>
        <w:tc>
          <w:tcPr>
            <w:tcW w:w="1423" w:type="dxa"/>
            <w:shd w:val="clear" w:color="auto" w:fill="E2EFD9" w:themeFill="accent6" w:themeFillTint="33"/>
            <w:noWrap/>
            <w:vAlign w:val="bottom"/>
            <w:hideMark/>
          </w:tcPr>
          <w:p w14:paraId="4E3B1A21"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3,627468</w:t>
            </w:r>
          </w:p>
        </w:tc>
        <w:tc>
          <w:tcPr>
            <w:tcW w:w="1424" w:type="dxa"/>
            <w:shd w:val="clear" w:color="auto" w:fill="E2EFD9" w:themeFill="accent6" w:themeFillTint="33"/>
            <w:noWrap/>
            <w:vAlign w:val="bottom"/>
            <w:hideMark/>
          </w:tcPr>
          <w:p w14:paraId="4C663DD4"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9,760177</w:t>
            </w:r>
          </w:p>
        </w:tc>
      </w:tr>
      <w:tr w:rsidR="0057442A" w:rsidRPr="005A09CC" w14:paraId="0122E2CB" w14:textId="77777777" w:rsidTr="00122A84">
        <w:trPr>
          <w:trHeight w:val="254"/>
          <w:jc w:val="center"/>
        </w:trPr>
        <w:tc>
          <w:tcPr>
            <w:tcW w:w="478" w:type="dxa"/>
            <w:shd w:val="clear" w:color="auto" w:fill="auto"/>
            <w:noWrap/>
            <w:vAlign w:val="center"/>
          </w:tcPr>
          <w:p w14:paraId="12EC9C54"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17</w:t>
            </w:r>
          </w:p>
        </w:tc>
        <w:tc>
          <w:tcPr>
            <w:tcW w:w="5503" w:type="dxa"/>
            <w:gridSpan w:val="5"/>
            <w:shd w:val="clear" w:color="auto" w:fill="E2EFD9" w:themeFill="accent6" w:themeFillTint="33"/>
            <w:noWrap/>
            <w:vAlign w:val="bottom"/>
          </w:tcPr>
          <w:p w14:paraId="1A3610BE" w14:textId="77777777" w:rsidR="0057442A" w:rsidRPr="005A09CC" w:rsidRDefault="0057442A" w:rsidP="0057442A">
            <w:pP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 xml:space="preserve">струм. вздовж вул. </w:t>
            </w:r>
            <w:r w:rsidR="000260D0" w:rsidRPr="005A09CC">
              <w:rPr>
                <w:rFonts w:ascii="Times New Roman" w:eastAsia="Times New Roman" w:hAnsi="Times New Roman"/>
                <w:color w:val="000000"/>
                <w:lang w:val="uk-UA" w:bidi="ar-SA"/>
              </w:rPr>
              <w:t>Басейна</w:t>
            </w:r>
          </w:p>
        </w:tc>
        <w:tc>
          <w:tcPr>
            <w:tcW w:w="1155" w:type="dxa"/>
            <w:shd w:val="clear" w:color="auto" w:fill="E2EFD9" w:themeFill="accent6" w:themeFillTint="33"/>
            <w:vAlign w:val="bottom"/>
          </w:tcPr>
          <w:p w14:paraId="272D14C7"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w:t>
            </w:r>
          </w:p>
        </w:tc>
        <w:tc>
          <w:tcPr>
            <w:tcW w:w="1784" w:type="dxa"/>
            <w:gridSpan w:val="3"/>
            <w:shd w:val="clear" w:color="auto" w:fill="E2EFD9" w:themeFill="accent6" w:themeFillTint="33"/>
            <w:noWrap/>
          </w:tcPr>
          <w:p w14:paraId="0782E246" w14:textId="77777777" w:rsidR="0057442A" w:rsidRPr="005A09CC" w:rsidRDefault="0057442A" w:rsidP="0057442A">
            <w:pPr>
              <w:jc w:val="center"/>
              <w:rPr>
                <w:rFonts w:ascii="Times New Roman" w:hAnsi="Times New Roman"/>
                <w:lang w:val="uk-UA"/>
              </w:rPr>
            </w:pPr>
            <w:r w:rsidRPr="005A09CC">
              <w:rPr>
                <w:rFonts w:ascii="Times New Roman" w:hAnsi="Times New Roman"/>
                <w:lang w:val="uk-UA"/>
              </w:rPr>
              <w:t>6,47351</w:t>
            </w:r>
          </w:p>
        </w:tc>
        <w:tc>
          <w:tcPr>
            <w:tcW w:w="1423" w:type="dxa"/>
            <w:shd w:val="clear" w:color="auto" w:fill="E2EFD9" w:themeFill="accent6" w:themeFillTint="33"/>
            <w:noWrap/>
          </w:tcPr>
          <w:p w14:paraId="432F51F3" w14:textId="77777777" w:rsidR="0057442A" w:rsidRPr="005A09CC" w:rsidRDefault="0057442A" w:rsidP="0057442A">
            <w:pPr>
              <w:jc w:val="center"/>
              <w:rPr>
                <w:rFonts w:ascii="Times New Roman" w:hAnsi="Times New Roman"/>
                <w:lang w:val="uk-UA"/>
              </w:rPr>
            </w:pPr>
            <w:r w:rsidRPr="005A09CC">
              <w:rPr>
                <w:rFonts w:ascii="Times New Roman" w:hAnsi="Times New Roman"/>
                <w:lang w:val="uk-UA"/>
              </w:rPr>
              <w:t>0,0397702</w:t>
            </w:r>
          </w:p>
        </w:tc>
        <w:tc>
          <w:tcPr>
            <w:tcW w:w="1598" w:type="dxa"/>
            <w:gridSpan w:val="3"/>
            <w:shd w:val="clear" w:color="auto" w:fill="E2EFD9" w:themeFill="accent6" w:themeFillTint="33"/>
            <w:noWrap/>
          </w:tcPr>
          <w:p w14:paraId="0967ABCD" w14:textId="77777777" w:rsidR="0057442A" w:rsidRPr="005A09CC" w:rsidRDefault="0057442A" w:rsidP="0057442A">
            <w:pPr>
              <w:jc w:val="center"/>
              <w:rPr>
                <w:rFonts w:ascii="Times New Roman" w:hAnsi="Times New Roman"/>
                <w:lang w:val="uk-UA"/>
              </w:rPr>
            </w:pPr>
            <w:r w:rsidRPr="005A09CC">
              <w:rPr>
                <w:rFonts w:ascii="Times New Roman" w:hAnsi="Times New Roman"/>
                <w:lang w:val="uk-UA"/>
              </w:rPr>
              <w:t>0</w:t>
            </w:r>
          </w:p>
        </w:tc>
        <w:tc>
          <w:tcPr>
            <w:tcW w:w="1423" w:type="dxa"/>
            <w:shd w:val="clear" w:color="auto" w:fill="E2EFD9" w:themeFill="accent6" w:themeFillTint="33"/>
            <w:noWrap/>
          </w:tcPr>
          <w:p w14:paraId="693686C0" w14:textId="77777777" w:rsidR="0057442A" w:rsidRPr="005A09CC" w:rsidRDefault="0057442A" w:rsidP="0057442A">
            <w:pPr>
              <w:jc w:val="center"/>
              <w:rPr>
                <w:rFonts w:ascii="Times New Roman" w:hAnsi="Times New Roman"/>
                <w:lang w:val="uk-UA"/>
              </w:rPr>
            </w:pPr>
            <w:r w:rsidRPr="005A09CC">
              <w:rPr>
                <w:rFonts w:ascii="Times New Roman" w:hAnsi="Times New Roman"/>
                <w:lang w:val="uk-UA"/>
              </w:rPr>
              <w:t>0,3955098</w:t>
            </w:r>
          </w:p>
        </w:tc>
        <w:tc>
          <w:tcPr>
            <w:tcW w:w="1424" w:type="dxa"/>
            <w:shd w:val="clear" w:color="auto" w:fill="E2EFD9" w:themeFill="accent6" w:themeFillTint="33"/>
            <w:noWrap/>
          </w:tcPr>
          <w:p w14:paraId="6BDC6530" w14:textId="77777777" w:rsidR="0057442A" w:rsidRPr="005A09CC" w:rsidRDefault="0057442A" w:rsidP="0057442A">
            <w:pPr>
              <w:jc w:val="center"/>
              <w:rPr>
                <w:rFonts w:ascii="Times New Roman" w:hAnsi="Times New Roman"/>
                <w:lang w:val="uk-UA"/>
              </w:rPr>
            </w:pPr>
            <w:r w:rsidRPr="005A09CC">
              <w:rPr>
                <w:rFonts w:ascii="Times New Roman" w:hAnsi="Times New Roman"/>
                <w:lang w:val="uk-UA"/>
              </w:rPr>
              <w:t>6,03823</w:t>
            </w:r>
          </w:p>
        </w:tc>
      </w:tr>
      <w:tr w:rsidR="0057442A" w:rsidRPr="005A09CC" w14:paraId="12ED4A29" w14:textId="77777777" w:rsidTr="00122A84">
        <w:trPr>
          <w:trHeight w:val="254"/>
          <w:jc w:val="center"/>
        </w:trPr>
        <w:tc>
          <w:tcPr>
            <w:tcW w:w="478" w:type="dxa"/>
            <w:shd w:val="clear" w:color="auto" w:fill="auto"/>
            <w:noWrap/>
            <w:vAlign w:val="center"/>
          </w:tcPr>
          <w:p w14:paraId="32633F11"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18</w:t>
            </w:r>
          </w:p>
        </w:tc>
        <w:tc>
          <w:tcPr>
            <w:tcW w:w="5503" w:type="dxa"/>
            <w:gridSpan w:val="5"/>
            <w:shd w:val="clear" w:color="auto" w:fill="DEEAF6" w:themeFill="accent1" w:themeFillTint="33"/>
            <w:noWrap/>
            <w:vAlign w:val="bottom"/>
          </w:tcPr>
          <w:p w14:paraId="2477474B" w14:textId="77777777" w:rsidR="0057442A" w:rsidRPr="005A09CC" w:rsidRDefault="0057442A" w:rsidP="0057442A">
            <w:pP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струм. у Глибокому яру</w:t>
            </w:r>
          </w:p>
        </w:tc>
        <w:tc>
          <w:tcPr>
            <w:tcW w:w="1155" w:type="dxa"/>
            <w:shd w:val="clear" w:color="auto" w:fill="DEEAF6" w:themeFill="accent1" w:themeFillTint="33"/>
            <w:vAlign w:val="bottom"/>
          </w:tcPr>
          <w:p w14:paraId="0EF6DE9B"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w:t>
            </w:r>
          </w:p>
        </w:tc>
        <w:tc>
          <w:tcPr>
            <w:tcW w:w="1784" w:type="dxa"/>
            <w:gridSpan w:val="3"/>
            <w:shd w:val="clear" w:color="auto" w:fill="DEEAF6" w:themeFill="accent1" w:themeFillTint="33"/>
            <w:noWrap/>
            <w:vAlign w:val="bottom"/>
          </w:tcPr>
          <w:p w14:paraId="2FC68DAE"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10,3731</w:t>
            </w:r>
          </w:p>
        </w:tc>
        <w:tc>
          <w:tcPr>
            <w:tcW w:w="1423" w:type="dxa"/>
            <w:shd w:val="clear" w:color="auto" w:fill="DEEAF6" w:themeFill="accent1" w:themeFillTint="33"/>
            <w:noWrap/>
            <w:vAlign w:val="bottom"/>
          </w:tcPr>
          <w:p w14:paraId="6F36123B"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0,1285816</w:t>
            </w:r>
          </w:p>
        </w:tc>
        <w:tc>
          <w:tcPr>
            <w:tcW w:w="1598" w:type="dxa"/>
            <w:gridSpan w:val="3"/>
            <w:shd w:val="clear" w:color="auto" w:fill="DEEAF6" w:themeFill="accent1" w:themeFillTint="33"/>
            <w:noWrap/>
            <w:vAlign w:val="bottom"/>
          </w:tcPr>
          <w:p w14:paraId="0866449B"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0,0026234</w:t>
            </w:r>
          </w:p>
        </w:tc>
        <w:tc>
          <w:tcPr>
            <w:tcW w:w="1423" w:type="dxa"/>
            <w:shd w:val="clear" w:color="auto" w:fill="DEEAF6" w:themeFill="accent1" w:themeFillTint="33"/>
            <w:noWrap/>
            <w:vAlign w:val="bottom"/>
          </w:tcPr>
          <w:p w14:paraId="56629E09"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2,711615</w:t>
            </w:r>
          </w:p>
        </w:tc>
        <w:tc>
          <w:tcPr>
            <w:tcW w:w="1424" w:type="dxa"/>
            <w:shd w:val="clear" w:color="auto" w:fill="DEEAF6" w:themeFill="accent1" w:themeFillTint="33"/>
            <w:noWrap/>
            <w:vAlign w:val="bottom"/>
          </w:tcPr>
          <w:p w14:paraId="2055B429"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7,53028</w:t>
            </w:r>
          </w:p>
        </w:tc>
      </w:tr>
      <w:tr w:rsidR="0057442A" w:rsidRPr="005A09CC" w14:paraId="135755CB" w14:textId="77777777" w:rsidTr="00122A84">
        <w:trPr>
          <w:trHeight w:val="254"/>
          <w:jc w:val="center"/>
        </w:trPr>
        <w:tc>
          <w:tcPr>
            <w:tcW w:w="478" w:type="dxa"/>
            <w:shd w:val="clear" w:color="auto" w:fill="auto"/>
            <w:noWrap/>
            <w:vAlign w:val="center"/>
          </w:tcPr>
          <w:p w14:paraId="3442C263"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19</w:t>
            </w:r>
          </w:p>
        </w:tc>
        <w:tc>
          <w:tcPr>
            <w:tcW w:w="5503" w:type="dxa"/>
            <w:gridSpan w:val="5"/>
            <w:shd w:val="clear" w:color="auto" w:fill="DEEAF6" w:themeFill="accent1" w:themeFillTint="33"/>
            <w:noWrap/>
            <w:vAlign w:val="bottom"/>
          </w:tcPr>
          <w:p w14:paraId="0028325A" w14:textId="77777777" w:rsidR="0057442A" w:rsidRPr="005A09CC" w:rsidRDefault="0057442A" w:rsidP="0057442A">
            <w:pP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р. Очеретянка</w:t>
            </w:r>
          </w:p>
        </w:tc>
        <w:tc>
          <w:tcPr>
            <w:tcW w:w="1155" w:type="dxa"/>
            <w:shd w:val="clear" w:color="auto" w:fill="DEEAF6" w:themeFill="accent1" w:themeFillTint="33"/>
            <w:vAlign w:val="bottom"/>
          </w:tcPr>
          <w:p w14:paraId="212046C4"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w:t>
            </w:r>
          </w:p>
        </w:tc>
        <w:tc>
          <w:tcPr>
            <w:tcW w:w="1784" w:type="dxa"/>
            <w:gridSpan w:val="3"/>
            <w:shd w:val="clear" w:color="auto" w:fill="DEEAF6" w:themeFill="accent1" w:themeFillTint="33"/>
            <w:noWrap/>
            <w:vAlign w:val="bottom"/>
          </w:tcPr>
          <w:p w14:paraId="6E479D27" w14:textId="77777777" w:rsidR="0057442A" w:rsidRPr="005A09CC" w:rsidRDefault="0057442A" w:rsidP="0057442A">
            <w:pPr>
              <w:jc w:val="center"/>
              <w:rPr>
                <w:rFonts w:ascii="Times New Roman" w:eastAsia="Times New Roman" w:hAnsi="Times New Roman"/>
                <w:color w:val="000000"/>
                <w:sz w:val="22"/>
                <w:szCs w:val="22"/>
                <w:lang w:val="uk-UA" w:bidi="ar-SA"/>
              </w:rPr>
            </w:pPr>
            <w:r w:rsidRPr="005A09CC">
              <w:rPr>
                <w:rFonts w:ascii="Times New Roman" w:hAnsi="Times New Roman"/>
                <w:color w:val="000000"/>
                <w:sz w:val="22"/>
                <w:szCs w:val="22"/>
                <w:lang w:val="uk-UA"/>
              </w:rPr>
              <w:t>7,3402149</w:t>
            </w:r>
          </w:p>
        </w:tc>
        <w:tc>
          <w:tcPr>
            <w:tcW w:w="1423" w:type="dxa"/>
            <w:shd w:val="clear" w:color="auto" w:fill="DEEAF6" w:themeFill="accent1" w:themeFillTint="33"/>
            <w:noWrap/>
            <w:vAlign w:val="bottom"/>
          </w:tcPr>
          <w:p w14:paraId="4C64C220"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0,3657382</w:t>
            </w:r>
          </w:p>
        </w:tc>
        <w:tc>
          <w:tcPr>
            <w:tcW w:w="1598" w:type="dxa"/>
            <w:gridSpan w:val="3"/>
            <w:shd w:val="clear" w:color="auto" w:fill="DEEAF6" w:themeFill="accent1" w:themeFillTint="33"/>
            <w:noWrap/>
            <w:vAlign w:val="bottom"/>
          </w:tcPr>
          <w:p w14:paraId="50782143"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0,5758897</w:t>
            </w:r>
          </w:p>
        </w:tc>
        <w:tc>
          <w:tcPr>
            <w:tcW w:w="1423" w:type="dxa"/>
            <w:shd w:val="clear" w:color="auto" w:fill="DEEAF6" w:themeFill="accent1" w:themeFillTint="33"/>
            <w:noWrap/>
            <w:vAlign w:val="bottom"/>
          </w:tcPr>
          <w:p w14:paraId="2BA0E6CD"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3,671539</w:t>
            </w:r>
          </w:p>
        </w:tc>
        <w:tc>
          <w:tcPr>
            <w:tcW w:w="1424" w:type="dxa"/>
            <w:shd w:val="clear" w:color="auto" w:fill="DEEAF6" w:themeFill="accent1" w:themeFillTint="33"/>
            <w:noWrap/>
            <w:vAlign w:val="bottom"/>
          </w:tcPr>
          <w:p w14:paraId="56C309AF"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2,727048</w:t>
            </w:r>
          </w:p>
        </w:tc>
      </w:tr>
      <w:tr w:rsidR="0057442A" w:rsidRPr="005A09CC" w14:paraId="13AABEB4" w14:textId="77777777" w:rsidTr="00122A84">
        <w:trPr>
          <w:trHeight w:val="254"/>
          <w:jc w:val="center"/>
        </w:trPr>
        <w:tc>
          <w:tcPr>
            <w:tcW w:w="478" w:type="dxa"/>
            <w:shd w:val="clear" w:color="auto" w:fill="auto"/>
            <w:noWrap/>
            <w:vAlign w:val="center"/>
          </w:tcPr>
          <w:p w14:paraId="188310B5"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20</w:t>
            </w:r>
          </w:p>
        </w:tc>
        <w:tc>
          <w:tcPr>
            <w:tcW w:w="5503" w:type="dxa"/>
            <w:gridSpan w:val="5"/>
            <w:shd w:val="clear" w:color="auto" w:fill="DEEAF6" w:themeFill="accent1" w:themeFillTint="33"/>
            <w:noWrap/>
            <w:vAlign w:val="bottom"/>
          </w:tcPr>
          <w:p w14:paraId="7724BFED" w14:textId="77777777" w:rsidR="0057442A" w:rsidRPr="005A09CC" w:rsidRDefault="0057442A" w:rsidP="0057442A">
            <w:pP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струм. у Манжосовому яру</w:t>
            </w:r>
          </w:p>
        </w:tc>
        <w:tc>
          <w:tcPr>
            <w:tcW w:w="1155" w:type="dxa"/>
            <w:shd w:val="clear" w:color="auto" w:fill="DEEAF6" w:themeFill="accent1" w:themeFillTint="33"/>
            <w:vAlign w:val="bottom"/>
          </w:tcPr>
          <w:p w14:paraId="57E3CE93"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w:t>
            </w:r>
          </w:p>
        </w:tc>
        <w:tc>
          <w:tcPr>
            <w:tcW w:w="1784" w:type="dxa"/>
            <w:gridSpan w:val="3"/>
            <w:shd w:val="clear" w:color="auto" w:fill="DEEAF6" w:themeFill="accent1" w:themeFillTint="33"/>
            <w:noWrap/>
            <w:vAlign w:val="bottom"/>
          </w:tcPr>
          <w:p w14:paraId="5978B165"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5,92214</w:t>
            </w:r>
          </w:p>
        </w:tc>
        <w:tc>
          <w:tcPr>
            <w:tcW w:w="1423" w:type="dxa"/>
            <w:shd w:val="clear" w:color="auto" w:fill="DEEAF6" w:themeFill="accent1" w:themeFillTint="33"/>
            <w:noWrap/>
            <w:vAlign w:val="bottom"/>
          </w:tcPr>
          <w:p w14:paraId="063A6149"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0,2373841</w:t>
            </w:r>
          </w:p>
        </w:tc>
        <w:tc>
          <w:tcPr>
            <w:tcW w:w="1598" w:type="dxa"/>
            <w:gridSpan w:val="3"/>
            <w:shd w:val="clear" w:color="auto" w:fill="DEEAF6" w:themeFill="accent1" w:themeFillTint="33"/>
            <w:noWrap/>
            <w:vAlign w:val="bottom"/>
          </w:tcPr>
          <w:p w14:paraId="08B2EF16"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0,9689955</w:t>
            </w:r>
          </w:p>
        </w:tc>
        <w:tc>
          <w:tcPr>
            <w:tcW w:w="1423" w:type="dxa"/>
            <w:shd w:val="clear" w:color="auto" w:fill="DEEAF6" w:themeFill="accent1" w:themeFillTint="33"/>
            <w:noWrap/>
            <w:vAlign w:val="bottom"/>
          </w:tcPr>
          <w:p w14:paraId="538ACFFF"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1,117078</w:t>
            </w:r>
          </w:p>
        </w:tc>
        <w:tc>
          <w:tcPr>
            <w:tcW w:w="1424" w:type="dxa"/>
            <w:shd w:val="clear" w:color="auto" w:fill="DEEAF6" w:themeFill="accent1" w:themeFillTint="33"/>
            <w:noWrap/>
            <w:vAlign w:val="bottom"/>
          </w:tcPr>
          <w:p w14:paraId="0F5A3B89"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3,598679</w:t>
            </w:r>
          </w:p>
        </w:tc>
      </w:tr>
      <w:tr w:rsidR="0057442A" w:rsidRPr="005A09CC" w14:paraId="61E2EB39" w14:textId="77777777" w:rsidTr="00122A84">
        <w:trPr>
          <w:trHeight w:val="254"/>
          <w:jc w:val="center"/>
        </w:trPr>
        <w:tc>
          <w:tcPr>
            <w:tcW w:w="478" w:type="dxa"/>
            <w:tcBorders>
              <w:bottom w:val="single" w:sz="4" w:space="0" w:color="auto"/>
            </w:tcBorders>
            <w:shd w:val="clear" w:color="auto" w:fill="auto"/>
            <w:noWrap/>
            <w:vAlign w:val="center"/>
          </w:tcPr>
          <w:p w14:paraId="1862C141"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21</w:t>
            </w:r>
          </w:p>
        </w:tc>
        <w:tc>
          <w:tcPr>
            <w:tcW w:w="5503" w:type="dxa"/>
            <w:gridSpan w:val="5"/>
            <w:tcBorders>
              <w:bottom w:val="single" w:sz="4" w:space="0" w:color="auto"/>
            </w:tcBorders>
            <w:shd w:val="clear" w:color="auto" w:fill="DEEAF6" w:themeFill="accent1" w:themeFillTint="33"/>
            <w:noWrap/>
            <w:vAlign w:val="bottom"/>
            <w:hideMark/>
          </w:tcPr>
          <w:p w14:paraId="1F9CA77E" w14:textId="77777777" w:rsidR="0057442A" w:rsidRPr="005A09CC" w:rsidRDefault="0057442A" w:rsidP="0057442A">
            <w:pP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струм. у Китлярчиному яру</w:t>
            </w:r>
          </w:p>
        </w:tc>
        <w:tc>
          <w:tcPr>
            <w:tcW w:w="1155" w:type="dxa"/>
            <w:tcBorders>
              <w:bottom w:val="single" w:sz="4" w:space="0" w:color="auto"/>
            </w:tcBorders>
            <w:shd w:val="clear" w:color="auto" w:fill="DEEAF6" w:themeFill="accent1" w:themeFillTint="33"/>
            <w:vAlign w:val="bottom"/>
          </w:tcPr>
          <w:p w14:paraId="57D24E2F"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w:t>
            </w:r>
          </w:p>
        </w:tc>
        <w:tc>
          <w:tcPr>
            <w:tcW w:w="1784" w:type="dxa"/>
            <w:gridSpan w:val="3"/>
            <w:tcBorders>
              <w:bottom w:val="single" w:sz="4" w:space="0" w:color="auto"/>
            </w:tcBorders>
            <w:shd w:val="clear" w:color="auto" w:fill="DEEAF6" w:themeFill="accent1" w:themeFillTint="33"/>
            <w:noWrap/>
            <w:vAlign w:val="bottom"/>
            <w:hideMark/>
          </w:tcPr>
          <w:p w14:paraId="3A0E50DE"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4,05735</w:t>
            </w:r>
          </w:p>
        </w:tc>
        <w:tc>
          <w:tcPr>
            <w:tcW w:w="1423" w:type="dxa"/>
            <w:tcBorders>
              <w:bottom w:val="single" w:sz="4" w:space="0" w:color="auto"/>
            </w:tcBorders>
            <w:shd w:val="clear" w:color="auto" w:fill="DEEAF6" w:themeFill="accent1" w:themeFillTint="33"/>
            <w:noWrap/>
            <w:vAlign w:val="bottom"/>
            <w:hideMark/>
          </w:tcPr>
          <w:p w14:paraId="52412EC9"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0,02772642</w:t>
            </w:r>
          </w:p>
        </w:tc>
        <w:tc>
          <w:tcPr>
            <w:tcW w:w="1598" w:type="dxa"/>
            <w:gridSpan w:val="3"/>
            <w:tcBorders>
              <w:bottom w:val="single" w:sz="4" w:space="0" w:color="auto"/>
            </w:tcBorders>
            <w:shd w:val="clear" w:color="auto" w:fill="DEEAF6" w:themeFill="accent1" w:themeFillTint="33"/>
            <w:noWrap/>
            <w:vAlign w:val="bottom"/>
            <w:hideMark/>
          </w:tcPr>
          <w:p w14:paraId="29ACC291"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0,008343779</w:t>
            </w:r>
          </w:p>
        </w:tc>
        <w:tc>
          <w:tcPr>
            <w:tcW w:w="1423" w:type="dxa"/>
            <w:tcBorders>
              <w:bottom w:val="single" w:sz="4" w:space="0" w:color="auto"/>
            </w:tcBorders>
            <w:shd w:val="clear" w:color="auto" w:fill="DEEAF6" w:themeFill="accent1" w:themeFillTint="33"/>
            <w:noWrap/>
            <w:vAlign w:val="bottom"/>
            <w:hideMark/>
          </w:tcPr>
          <w:p w14:paraId="63B0FD94"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0,9452916</w:t>
            </w:r>
          </w:p>
        </w:tc>
        <w:tc>
          <w:tcPr>
            <w:tcW w:w="1424" w:type="dxa"/>
            <w:tcBorders>
              <w:bottom w:val="single" w:sz="4" w:space="0" w:color="auto"/>
            </w:tcBorders>
            <w:shd w:val="clear" w:color="auto" w:fill="DEEAF6" w:themeFill="accent1" w:themeFillTint="33"/>
            <w:noWrap/>
            <w:vAlign w:val="bottom"/>
            <w:hideMark/>
          </w:tcPr>
          <w:p w14:paraId="17FD0CDB"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3,075987</w:t>
            </w:r>
          </w:p>
        </w:tc>
      </w:tr>
      <w:tr w:rsidR="0057442A" w:rsidRPr="005A09CC" w14:paraId="2F6B2EBA" w14:textId="77777777" w:rsidTr="00122A84">
        <w:trPr>
          <w:trHeight w:val="254"/>
          <w:jc w:val="center"/>
        </w:trPr>
        <w:tc>
          <w:tcPr>
            <w:tcW w:w="478" w:type="dxa"/>
            <w:tcBorders>
              <w:bottom w:val="single" w:sz="4" w:space="0" w:color="auto"/>
            </w:tcBorders>
            <w:shd w:val="clear" w:color="auto" w:fill="auto"/>
            <w:noWrap/>
            <w:vAlign w:val="center"/>
          </w:tcPr>
          <w:p w14:paraId="5966D65A"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22</w:t>
            </w:r>
          </w:p>
        </w:tc>
        <w:tc>
          <w:tcPr>
            <w:tcW w:w="5503" w:type="dxa"/>
            <w:gridSpan w:val="5"/>
            <w:tcBorders>
              <w:bottom w:val="single" w:sz="4" w:space="0" w:color="auto"/>
            </w:tcBorders>
            <w:shd w:val="clear" w:color="auto" w:fill="DEEAF6" w:themeFill="accent1" w:themeFillTint="33"/>
            <w:noWrap/>
            <w:vAlign w:val="bottom"/>
          </w:tcPr>
          <w:p w14:paraId="593A2312" w14:textId="77777777" w:rsidR="0057442A" w:rsidRPr="005A09CC" w:rsidRDefault="0057442A" w:rsidP="0057442A">
            <w:pP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струм. поблизу вул. Басейна</w:t>
            </w:r>
          </w:p>
        </w:tc>
        <w:tc>
          <w:tcPr>
            <w:tcW w:w="1155" w:type="dxa"/>
            <w:tcBorders>
              <w:bottom w:val="single" w:sz="4" w:space="0" w:color="auto"/>
            </w:tcBorders>
            <w:shd w:val="clear" w:color="auto" w:fill="DEEAF6" w:themeFill="accent1" w:themeFillTint="33"/>
            <w:vAlign w:val="bottom"/>
          </w:tcPr>
          <w:p w14:paraId="2660445B"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1</w:t>
            </w:r>
          </w:p>
        </w:tc>
        <w:tc>
          <w:tcPr>
            <w:tcW w:w="1784" w:type="dxa"/>
            <w:gridSpan w:val="3"/>
            <w:tcBorders>
              <w:bottom w:val="single" w:sz="4" w:space="0" w:color="auto"/>
            </w:tcBorders>
            <w:shd w:val="clear" w:color="auto" w:fill="DEEAF6" w:themeFill="accent1" w:themeFillTint="33"/>
            <w:noWrap/>
            <w:vAlign w:val="bottom"/>
          </w:tcPr>
          <w:p w14:paraId="562B103A"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0,832586</w:t>
            </w:r>
          </w:p>
        </w:tc>
        <w:tc>
          <w:tcPr>
            <w:tcW w:w="1423" w:type="dxa"/>
            <w:tcBorders>
              <w:bottom w:val="single" w:sz="4" w:space="0" w:color="auto"/>
            </w:tcBorders>
            <w:shd w:val="clear" w:color="auto" w:fill="DEEAF6" w:themeFill="accent1" w:themeFillTint="33"/>
            <w:noWrap/>
            <w:vAlign w:val="bottom"/>
          </w:tcPr>
          <w:p w14:paraId="4D1A719D"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0,1312562</w:t>
            </w:r>
          </w:p>
        </w:tc>
        <w:tc>
          <w:tcPr>
            <w:tcW w:w="1598" w:type="dxa"/>
            <w:gridSpan w:val="3"/>
            <w:tcBorders>
              <w:bottom w:val="single" w:sz="4" w:space="0" w:color="auto"/>
            </w:tcBorders>
            <w:shd w:val="clear" w:color="auto" w:fill="DEEAF6" w:themeFill="accent1" w:themeFillTint="33"/>
            <w:noWrap/>
            <w:vAlign w:val="bottom"/>
          </w:tcPr>
          <w:p w14:paraId="0A856722"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0,572584</w:t>
            </w:r>
          </w:p>
        </w:tc>
        <w:tc>
          <w:tcPr>
            <w:tcW w:w="1423" w:type="dxa"/>
            <w:tcBorders>
              <w:bottom w:val="single" w:sz="4" w:space="0" w:color="auto"/>
            </w:tcBorders>
            <w:shd w:val="clear" w:color="auto" w:fill="DEEAF6" w:themeFill="accent1" w:themeFillTint="33"/>
            <w:noWrap/>
            <w:vAlign w:val="bottom"/>
          </w:tcPr>
          <w:p w14:paraId="3AD247B0"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0,06091595</w:t>
            </w:r>
          </w:p>
        </w:tc>
        <w:tc>
          <w:tcPr>
            <w:tcW w:w="1424" w:type="dxa"/>
            <w:tcBorders>
              <w:bottom w:val="single" w:sz="4" w:space="0" w:color="auto"/>
            </w:tcBorders>
            <w:shd w:val="clear" w:color="auto" w:fill="DEEAF6" w:themeFill="accent1" w:themeFillTint="33"/>
            <w:noWrap/>
            <w:vAlign w:val="bottom"/>
          </w:tcPr>
          <w:p w14:paraId="3014F797" w14:textId="77777777" w:rsidR="0057442A" w:rsidRPr="005A09CC" w:rsidRDefault="0057442A" w:rsidP="0057442A">
            <w:pPr>
              <w:jc w:val="center"/>
              <w:rPr>
                <w:rFonts w:ascii="Times New Roman" w:eastAsia="Times New Roman" w:hAnsi="Times New Roman"/>
                <w:color w:val="000000"/>
                <w:lang w:val="uk-UA" w:bidi="ar-SA"/>
              </w:rPr>
            </w:pPr>
            <w:r w:rsidRPr="005A09CC">
              <w:rPr>
                <w:rFonts w:ascii="Times New Roman" w:eastAsia="Times New Roman" w:hAnsi="Times New Roman"/>
                <w:color w:val="000000"/>
                <w:lang w:val="uk-UA" w:bidi="ar-SA"/>
              </w:rPr>
              <w:t>0,06783018</w:t>
            </w:r>
          </w:p>
        </w:tc>
      </w:tr>
      <w:tr w:rsidR="0057442A" w:rsidRPr="005A09CC" w14:paraId="39EA82FC" w14:textId="77777777" w:rsidTr="00122A84">
        <w:trPr>
          <w:trHeight w:val="254"/>
          <w:jc w:val="center"/>
        </w:trPr>
        <w:tc>
          <w:tcPr>
            <w:tcW w:w="478" w:type="dxa"/>
            <w:tcBorders>
              <w:top w:val="single" w:sz="4" w:space="0" w:color="auto"/>
              <w:left w:val="nil"/>
              <w:bottom w:val="nil"/>
              <w:right w:val="nil"/>
            </w:tcBorders>
            <w:shd w:val="clear" w:color="auto" w:fill="auto"/>
            <w:noWrap/>
            <w:vAlign w:val="center"/>
          </w:tcPr>
          <w:p w14:paraId="3DEC6B5D" w14:textId="77777777" w:rsidR="0057442A" w:rsidRPr="005A09CC" w:rsidRDefault="0057442A" w:rsidP="0057442A">
            <w:pPr>
              <w:jc w:val="center"/>
              <w:rPr>
                <w:rFonts w:ascii="Times New Roman" w:eastAsia="Times New Roman" w:hAnsi="Times New Roman"/>
                <w:color w:val="000000"/>
                <w:lang w:val="uk-UA" w:bidi="ar-SA"/>
              </w:rPr>
            </w:pPr>
          </w:p>
        </w:tc>
        <w:tc>
          <w:tcPr>
            <w:tcW w:w="5503" w:type="dxa"/>
            <w:gridSpan w:val="5"/>
            <w:tcBorders>
              <w:top w:val="single" w:sz="4" w:space="0" w:color="auto"/>
              <w:left w:val="nil"/>
              <w:bottom w:val="nil"/>
              <w:right w:val="nil"/>
            </w:tcBorders>
            <w:shd w:val="clear" w:color="auto" w:fill="FFFFFF" w:themeFill="background1"/>
            <w:noWrap/>
            <w:vAlign w:val="bottom"/>
          </w:tcPr>
          <w:p w14:paraId="31DFA7CD" w14:textId="77777777" w:rsidR="0057442A" w:rsidRPr="005A09CC" w:rsidRDefault="0057442A" w:rsidP="0057442A">
            <w:pPr>
              <w:rPr>
                <w:rFonts w:ascii="Times New Roman" w:eastAsia="Times New Roman" w:hAnsi="Times New Roman"/>
                <w:color w:val="000000"/>
                <w:lang w:val="uk-UA" w:bidi="ar-SA"/>
              </w:rPr>
            </w:pPr>
          </w:p>
        </w:tc>
        <w:tc>
          <w:tcPr>
            <w:tcW w:w="1155" w:type="dxa"/>
            <w:tcBorders>
              <w:top w:val="single" w:sz="4" w:space="0" w:color="auto"/>
              <w:left w:val="nil"/>
              <w:bottom w:val="nil"/>
              <w:right w:val="nil"/>
            </w:tcBorders>
            <w:shd w:val="clear" w:color="auto" w:fill="FFFFFF" w:themeFill="background1"/>
            <w:vAlign w:val="bottom"/>
          </w:tcPr>
          <w:p w14:paraId="6C353538" w14:textId="77777777" w:rsidR="0057442A" w:rsidRPr="005A09CC" w:rsidRDefault="0057442A" w:rsidP="0057442A">
            <w:pPr>
              <w:jc w:val="center"/>
              <w:rPr>
                <w:rFonts w:ascii="Times New Roman" w:eastAsia="Times New Roman" w:hAnsi="Times New Roman"/>
                <w:color w:val="000000"/>
                <w:lang w:val="uk-UA" w:bidi="ar-SA"/>
              </w:rPr>
            </w:pPr>
          </w:p>
        </w:tc>
        <w:tc>
          <w:tcPr>
            <w:tcW w:w="1784" w:type="dxa"/>
            <w:gridSpan w:val="3"/>
            <w:tcBorders>
              <w:top w:val="single" w:sz="4" w:space="0" w:color="auto"/>
              <w:left w:val="nil"/>
              <w:bottom w:val="nil"/>
              <w:right w:val="nil"/>
            </w:tcBorders>
            <w:shd w:val="clear" w:color="auto" w:fill="FFFFFF" w:themeFill="background1"/>
            <w:noWrap/>
            <w:vAlign w:val="bottom"/>
          </w:tcPr>
          <w:p w14:paraId="504785B3" w14:textId="77777777" w:rsidR="0057442A" w:rsidRPr="005A09CC" w:rsidRDefault="0057442A" w:rsidP="0057442A">
            <w:pPr>
              <w:jc w:val="center"/>
              <w:rPr>
                <w:rFonts w:ascii="Times New Roman" w:eastAsia="Times New Roman" w:hAnsi="Times New Roman"/>
                <w:color w:val="000000"/>
                <w:lang w:val="uk-UA" w:bidi="ar-SA"/>
              </w:rPr>
            </w:pPr>
          </w:p>
        </w:tc>
        <w:tc>
          <w:tcPr>
            <w:tcW w:w="1423" w:type="dxa"/>
            <w:tcBorders>
              <w:top w:val="single" w:sz="4" w:space="0" w:color="auto"/>
              <w:left w:val="nil"/>
              <w:bottom w:val="nil"/>
              <w:right w:val="nil"/>
            </w:tcBorders>
            <w:shd w:val="clear" w:color="auto" w:fill="FFFFFF" w:themeFill="background1"/>
            <w:noWrap/>
            <w:vAlign w:val="bottom"/>
          </w:tcPr>
          <w:p w14:paraId="62E114A5" w14:textId="77777777" w:rsidR="0057442A" w:rsidRPr="005A09CC" w:rsidRDefault="0057442A" w:rsidP="0057442A">
            <w:pPr>
              <w:jc w:val="center"/>
              <w:rPr>
                <w:rFonts w:ascii="Times New Roman" w:eastAsia="Times New Roman" w:hAnsi="Times New Roman"/>
                <w:color w:val="000000"/>
                <w:lang w:val="uk-UA" w:bidi="ar-SA"/>
              </w:rPr>
            </w:pPr>
          </w:p>
        </w:tc>
        <w:tc>
          <w:tcPr>
            <w:tcW w:w="1598" w:type="dxa"/>
            <w:gridSpan w:val="3"/>
            <w:tcBorders>
              <w:top w:val="single" w:sz="4" w:space="0" w:color="auto"/>
              <w:left w:val="nil"/>
              <w:bottom w:val="nil"/>
              <w:right w:val="nil"/>
            </w:tcBorders>
            <w:shd w:val="clear" w:color="auto" w:fill="FFFFFF" w:themeFill="background1"/>
            <w:noWrap/>
            <w:vAlign w:val="bottom"/>
          </w:tcPr>
          <w:p w14:paraId="6FE1D801" w14:textId="77777777" w:rsidR="0057442A" w:rsidRPr="005A09CC" w:rsidRDefault="0057442A" w:rsidP="0057442A">
            <w:pPr>
              <w:jc w:val="center"/>
              <w:rPr>
                <w:rFonts w:ascii="Times New Roman" w:eastAsia="Times New Roman" w:hAnsi="Times New Roman"/>
                <w:color w:val="000000"/>
                <w:lang w:val="uk-UA" w:bidi="ar-SA"/>
              </w:rPr>
            </w:pPr>
          </w:p>
        </w:tc>
        <w:tc>
          <w:tcPr>
            <w:tcW w:w="1423" w:type="dxa"/>
            <w:tcBorders>
              <w:top w:val="single" w:sz="4" w:space="0" w:color="auto"/>
              <w:left w:val="nil"/>
              <w:bottom w:val="nil"/>
              <w:right w:val="nil"/>
            </w:tcBorders>
            <w:shd w:val="clear" w:color="auto" w:fill="FFFFFF" w:themeFill="background1"/>
            <w:noWrap/>
            <w:vAlign w:val="bottom"/>
          </w:tcPr>
          <w:p w14:paraId="462884F1" w14:textId="77777777" w:rsidR="0057442A" w:rsidRPr="005A09CC" w:rsidRDefault="0057442A" w:rsidP="0057442A">
            <w:pPr>
              <w:jc w:val="center"/>
              <w:rPr>
                <w:rFonts w:ascii="Times New Roman" w:eastAsia="Times New Roman" w:hAnsi="Times New Roman"/>
                <w:color w:val="000000"/>
                <w:lang w:val="uk-UA" w:bidi="ar-SA"/>
              </w:rPr>
            </w:pPr>
          </w:p>
        </w:tc>
        <w:tc>
          <w:tcPr>
            <w:tcW w:w="1424" w:type="dxa"/>
            <w:tcBorders>
              <w:top w:val="single" w:sz="4" w:space="0" w:color="auto"/>
              <w:left w:val="nil"/>
              <w:bottom w:val="nil"/>
              <w:right w:val="nil"/>
            </w:tcBorders>
            <w:shd w:val="clear" w:color="auto" w:fill="FFFFFF" w:themeFill="background1"/>
            <w:noWrap/>
            <w:vAlign w:val="bottom"/>
          </w:tcPr>
          <w:p w14:paraId="1B80DEA8" w14:textId="77777777" w:rsidR="0057442A" w:rsidRPr="005A09CC" w:rsidRDefault="0057442A" w:rsidP="0057442A">
            <w:pPr>
              <w:jc w:val="center"/>
              <w:rPr>
                <w:rFonts w:ascii="Times New Roman" w:eastAsia="Times New Roman" w:hAnsi="Times New Roman"/>
                <w:color w:val="000000"/>
                <w:lang w:val="uk-UA" w:bidi="ar-SA"/>
              </w:rPr>
            </w:pPr>
          </w:p>
        </w:tc>
      </w:tr>
      <w:tr w:rsidR="0057442A" w:rsidRPr="005A09CC" w14:paraId="57C15F38" w14:textId="77777777" w:rsidTr="00122A84">
        <w:trPr>
          <w:trHeight w:val="254"/>
          <w:jc w:val="center"/>
        </w:trPr>
        <w:tc>
          <w:tcPr>
            <w:tcW w:w="478" w:type="dxa"/>
            <w:tcBorders>
              <w:top w:val="nil"/>
              <w:left w:val="nil"/>
              <w:bottom w:val="nil"/>
              <w:right w:val="nil"/>
            </w:tcBorders>
            <w:shd w:val="clear" w:color="auto" w:fill="auto"/>
            <w:noWrap/>
            <w:vAlign w:val="center"/>
          </w:tcPr>
          <w:p w14:paraId="74AFE0F9" w14:textId="77777777" w:rsidR="0057442A" w:rsidRPr="005A09CC" w:rsidRDefault="0057442A" w:rsidP="0057442A">
            <w:pPr>
              <w:jc w:val="center"/>
              <w:rPr>
                <w:rFonts w:ascii="Times New Roman" w:eastAsia="Times New Roman" w:hAnsi="Times New Roman"/>
                <w:color w:val="000000"/>
                <w:lang w:val="uk-UA" w:bidi="ar-SA"/>
              </w:rPr>
            </w:pPr>
          </w:p>
        </w:tc>
        <w:tc>
          <w:tcPr>
            <w:tcW w:w="566" w:type="dxa"/>
            <w:tcBorders>
              <w:top w:val="nil"/>
              <w:left w:val="nil"/>
              <w:bottom w:val="nil"/>
              <w:right w:val="nil"/>
            </w:tcBorders>
            <w:shd w:val="clear" w:color="auto" w:fill="FFFFFF" w:themeFill="background1"/>
            <w:noWrap/>
            <w:vAlign w:val="bottom"/>
          </w:tcPr>
          <w:p w14:paraId="1A56B216" w14:textId="77777777" w:rsidR="0057442A" w:rsidRPr="005A09CC" w:rsidRDefault="0057442A" w:rsidP="00F91E0D">
            <w:pPr>
              <w:rPr>
                <w:rFonts w:ascii="Times New Roman" w:eastAsia="Times New Roman" w:hAnsi="Times New Roman"/>
                <w:color w:val="000000"/>
                <w:sz w:val="22"/>
                <w:lang w:val="uk-UA" w:bidi="ar-SA"/>
              </w:rPr>
            </w:pPr>
          </w:p>
        </w:tc>
        <w:tc>
          <w:tcPr>
            <w:tcW w:w="2668" w:type="dxa"/>
            <w:tcBorders>
              <w:top w:val="nil"/>
              <w:left w:val="nil"/>
              <w:bottom w:val="nil"/>
              <w:right w:val="nil"/>
            </w:tcBorders>
            <w:shd w:val="clear" w:color="auto" w:fill="FFFFFF" w:themeFill="background1"/>
            <w:vAlign w:val="bottom"/>
          </w:tcPr>
          <w:p w14:paraId="0AFAB2C3" w14:textId="77777777" w:rsidR="0057442A" w:rsidRPr="005A09CC" w:rsidRDefault="0057442A" w:rsidP="00F91E0D">
            <w:pPr>
              <w:rPr>
                <w:rFonts w:ascii="Times New Roman" w:eastAsia="Times New Roman" w:hAnsi="Times New Roman"/>
                <w:b/>
                <w:color w:val="000000"/>
                <w:sz w:val="22"/>
                <w:lang w:val="uk-UA" w:bidi="ar-SA"/>
              </w:rPr>
            </w:pPr>
            <w:r w:rsidRPr="005A09CC">
              <w:rPr>
                <w:rFonts w:ascii="Times New Roman" w:eastAsia="Times New Roman" w:hAnsi="Times New Roman"/>
                <w:b/>
                <w:color w:val="000000"/>
                <w:sz w:val="22"/>
                <w:lang w:val="uk-UA" w:bidi="ar-SA"/>
              </w:rPr>
              <w:t xml:space="preserve">*Водоток є притокою:  </w:t>
            </w:r>
          </w:p>
        </w:tc>
        <w:tc>
          <w:tcPr>
            <w:tcW w:w="744" w:type="dxa"/>
            <w:tcBorders>
              <w:top w:val="nil"/>
              <w:left w:val="nil"/>
              <w:bottom w:val="nil"/>
              <w:right w:val="nil"/>
            </w:tcBorders>
            <w:shd w:val="clear" w:color="auto" w:fill="FBE4D5" w:themeFill="accent2" w:themeFillTint="33"/>
            <w:vAlign w:val="bottom"/>
          </w:tcPr>
          <w:p w14:paraId="4EA8A23B" w14:textId="77777777" w:rsidR="0057442A" w:rsidRPr="005A09CC" w:rsidRDefault="0057442A" w:rsidP="0057442A">
            <w:pPr>
              <w:rPr>
                <w:rFonts w:ascii="Times New Roman" w:eastAsia="Times New Roman" w:hAnsi="Times New Roman"/>
                <w:b/>
                <w:color w:val="000000"/>
                <w:sz w:val="22"/>
                <w:lang w:val="uk-UA" w:bidi="ar-SA"/>
              </w:rPr>
            </w:pPr>
          </w:p>
        </w:tc>
        <w:tc>
          <w:tcPr>
            <w:tcW w:w="1236" w:type="dxa"/>
            <w:tcBorders>
              <w:top w:val="nil"/>
              <w:left w:val="nil"/>
              <w:bottom w:val="nil"/>
              <w:right w:val="nil"/>
            </w:tcBorders>
            <w:shd w:val="clear" w:color="auto" w:fill="FFFFFF" w:themeFill="background1"/>
            <w:vAlign w:val="bottom"/>
          </w:tcPr>
          <w:p w14:paraId="36647E89" w14:textId="77777777" w:rsidR="0057442A" w:rsidRPr="005A09CC" w:rsidRDefault="0057442A" w:rsidP="0057442A">
            <w:pPr>
              <w:rPr>
                <w:rFonts w:ascii="Times New Roman" w:eastAsia="Times New Roman" w:hAnsi="Times New Roman"/>
                <w:b/>
                <w:color w:val="000000"/>
                <w:sz w:val="22"/>
                <w:lang w:val="uk-UA" w:bidi="ar-SA"/>
              </w:rPr>
            </w:pPr>
            <w:r w:rsidRPr="005A09CC">
              <w:rPr>
                <w:rFonts w:ascii="Times New Roman" w:eastAsia="Times New Roman" w:hAnsi="Times New Roman"/>
                <w:b/>
                <w:color w:val="000000"/>
                <w:sz w:val="28"/>
                <w:szCs w:val="28"/>
                <w:lang w:val="uk-UA" w:bidi="ar-SA"/>
              </w:rPr>
              <w:t>–</w:t>
            </w:r>
            <w:r w:rsidRPr="005A09CC">
              <w:rPr>
                <w:rFonts w:ascii="Times New Roman" w:eastAsia="Times New Roman" w:hAnsi="Times New Roman"/>
                <w:b/>
                <w:color w:val="000000"/>
                <w:sz w:val="22"/>
                <w:lang w:val="uk-UA" w:bidi="ar-SA"/>
              </w:rPr>
              <w:t xml:space="preserve">  р. Уди</w:t>
            </w:r>
          </w:p>
        </w:tc>
        <w:tc>
          <w:tcPr>
            <w:tcW w:w="1738" w:type="dxa"/>
            <w:gridSpan w:val="3"/>
            <w:tcBorders>
              <w:top w:val="nil"/>
              <w:left w:val="nil"/>
              <w:bottom w:val="nil"/>
              <w:right w:val="nil"/>
            </w:tcBorders>
            <w:shd w:val="clear" w:color="auto" w:fill="FFFFFF" w:themeFill="background1"/>
            <w:vAlign w:val="bottom"/>
          </w:tcPr>
          <w:p w14:paraId="48572416" w14:textId="77777777" w:rsidR="0057442A" w:rsidRPr="005A09CC" w:rsidRDefault="0057442A" w:rsidP="0057442A">
            <w:pPr>
              <w:rPr>
                <w:rFonts w:ascii="Times New Roman" w:eastAsia="Times New Roman" w:hAnsi="Times New Roman"/>
                <w:b/>
                <w:color w:val="000000"/>
                <w:sz w:val="22"/>
                <w:lang w:val="uk-UA" w:bidi="ar-SA"/>
              </w:rPr>
            </w:pPr>
          </w:p>
        </w:tc>
        <w:tc>
          <w:tcPr>
            <w:tcW w:w="744" w:type="dxa"/>
            <w:tcBorders>
              <w:top w:val="nil"/>
              <w:left w:val="nil"/>
              <w:bottom w:val="nil"/>
              <w:right w:val="nil"/>
            </w:tcBorders>
            <w:shd w:val="clear" w:color="auto" w:fill="E2EFD9" w:themeFill="accent6" w:themeFillTint="33"/>
            <w:vAlign w:val="bottom"/>
          </w:tcPr>
          <w:p w14:paraId="5210436C" w14:textId="77777777" w:rsidR="0057442A" w:rsidRPr="005A09CC" w:rsidRDefault="0057442A" w:rsidP="0057442A">
            <w:pPr>
              <w:rPr>
                <w:rFonts w:ascii="Times New Roman" w:eastAsia="Times New Roman" w:hAnsi="Times New Roman"/>
                <w:b/>
                <w:color w:val="000000"/>
                <w:sz w:val="22"/>
                <w:lang w:val="uk-UA" w:bidi="ar-SA"/>
              </w:rPr>
            </w:pPr>
          </w:p>
        </w:tc>
        <w:tc>
          <w:tcPr>
            <w:tcW w:w="2529" w:type="dxa"/>
            <w:gridSpan w:val="3"/>
            <w:tcBorders>
              <w:top w:val="nil"/>
              <w:left w:val="nil"/>
              <w:bottom w:val="nil"/>
              <w:right w:val="nil"/>
            </w:tcBorders>
            <w:shd w:val="clear" w:color="auto" w:fill="FFFFFF" w:themeFill="background1"/>
            <w:vAlign w:val="bottom"/>
          </w:tcPr>
          <w:p w14:paraId="54F7617F" w14:textId="77777777" w:rsidR="0057442A" w:rsidRPr="005A09CC" w:rsidRDefault="0057442A" w:rsidP="0057442A">
            <w:pPr>
              <w:rPr>
                <w:rFonts w:ascii="Times New Roman" w:eastAsia="Times New Roman" w:hAnsi="Times New Roman"/>
                <w:b/>
                <w:color w:val="000000"/>
                <w:sz w:val="22"/>
                <w:lang w:val="uk-UA" w:bidi="ar-SA"/>
              </w:rPr>
            </w:pPr>
            <w:r w:rsidRPr="005A09CC">
              <w:rPr>
                <w:rFonts w:ascii="Times New Roman" w:eastAsia="Times New Roman" w:hAnsi="Times New Roman"/>
                <w:b/>
                <w:color w:val="000000"/>
                <w:sz w:val="28"/>
                <w:szCs w:val="28"/>
                <w:lang w:val="uk-UA" w:bidi="ar-SA"/>
              </w:rPr>
              <w:t>–</w:t>
            </w:r>
            <w:r w:rsidRPr="005A09CC">
              <w:rPr>
                <w:rFonts w:ascii="Times New Roman" w:eastAsia="Times New Roman" w:hAnsi="Times New Roman"/>
                <w:b/>
                <w:color w:val="000000"/>
                <w:sz w:val="22"/>
                <w:lang w:val="uk-UA" w:bidi="ar-SA"/>
              </w:rPr>
              <w:t xml:space="preserve"> р.  Лопань</w:t>
            </w:r>
          </w:p>
        </w:tc>
        <w:tc>
          <w:tcPr>
            <w:tcW w:w="446" w:type="dxa"/>
            <w:tcBorders>
              <w:top w:val="nil"/>
              <w:left w:val="nil"/>
              <w:bottom w:val="nil"/>
              <w:right w:val="nil"/>
            </w:tcBorders>
            <w:shd w:val="clear" w:color="auto" w:fill="FFFFFF" w:themeFill="background1"/>
            <w:vAlign w:val="bottom"/>
          </w:tcPr>
          <w:p w14:paraId="3164281E" w14:textId="77777777" w:rsidR="0057442A" w:rsidRPr="005A09CC" w:rsidRDefault="0057442A" w:rsidP="0057442A">
            <w:pPr>
              <w:rPr>
                <w:rFonts w:ascii="Times New Roman" w:eastAsia="Times New Roman" w:hAnsi="Times New Roman"/>
                <w:b/>
                <w:color w:val="000000"/>
                <w:sz w:val="22"/>
                <w:lang w:val="uk-UA" w:bidi="ar-SA"/>
              </w:rPr>
            </w:pPr>
          </w:p>
        </w:tc>
        <w:tc>
          <w:tcPr>
            <w:tcW w:w="789" w:type="dxa"/>
            <w:tcBorders>
              <w:top w:val="nil"/>
              <w:left w:val="nil"/>
              <w:bottom w:val="nil"/>
              <w:right w:val="nil"/>
            </w:tcBorders>
            <w:shd w:val="clear" w:color="auto" w:fill="DEEAF6" w:themeFill="accent1" w:themeFillTint="33"/>
            <w:vAlign w:val="bottom"/>
          </w:tcPr>
          <w:p w14:paraId="6A63DEB6" w14:textId="77777777" w:rsidR="0057442A" w:rsidRPr="005A09CC" w:rsidRDefault="0057442A" w:rsidP="0057442A">
            <w:pPr>
              <w:rPr>
                <w:rFonts w:ascii="Times New Roman" w:eastAsia="Times New Roman" w:hAnsi="Times New Roman"/>
                <w:b/>
                <w:color w:val="000000"/>
                <w:sz w:val="22"/>
                <w:lang w:val="uk-UA" w:bidi="ar-SA"/>
              </w:rPr>
            </w:pPr>
          </w:p>
        </w:tc>
        <w:tc>
          <w:tcPr>
            <w:tcW w:w="2847" w:type="dxa"/>
            <w:gridSpan w:val="2"/>
            <w:tcBorders>
              <w:top w:val="nil"/>
              <w:left w:val="nil"/>
              <w:bottom w:val="nil"/>
              <w:right w:val="nil"/>
            </w:tcBorders>
            <w:shd w:val="clear" w:color="auto" w:fill="FFFFFF" w:themeFill="background1"/>
            <w:vAlign w:val="bottom"/>
          </w:tcPr>
          <w:p w14:paraId="1463E7D4" w14:textId="77777777" w:rsidR="0057442A" w:rsidRPr="005A09CC" w:rsidRDefault="0057442A" w:rsidP="0057442A">
            <w:pPr>
              <w:rPr>
                <w:rFonts w:ascii="Times New Roman" w:eastAsia="Times New Roman" w:hAnsi="Times New Roman"/>
                <w:b/>
                <w:color w:val="000000"/>
                <w:sz w:val="22"/>
                <w:lang w:val="uk-UA" w:bidi="ar-SA"/>
              </w:rPr>
            </w:pPr>
            <w:r w:rsidRPr="005A09CC">
              <w:rPr>
                <w:rFonts w:ascii="Times New Roman" w:hAnsi="Times New Roman"/>
                <w:b/>
                <w:sz w:val="28"/>
                <w:szCs w:val="28"/>
                <w:lang w:val="uk-UA"/>
              </w:rPr>
              <w:t>–</w:t>
            </w:r>
            <w:r w:rsidRPr="005A09CC">
              <w:rPr>
                <w:rFonts w:ascii="Times New Roman" w:eastAsia="Times New Roman" w:hAnsi="Times New Roman"/>
                <w:b/>
                <w:color w:val="000000"/>
                <w:sz w:val="22"/>
                <w:lang w:val="uk-UA" w:bidi="ar-SA"/>
              </w:rPr>
              <w:t xml:space="preserve">  р. Харків</w:t>
            </w:r>
          </w:p>
        </w:tc>
      </w:tr>
    </w:tbl>
    <w:p w14:paraId="306ED1D1" w14:textId="77777777" w:rsidR="007173E8" w:rsidRPr="005A09CC" w:rsidRDefault="007173E8" w:rsidP="007173E8">
      <w:pPr>
        <w:spacing w:line="360" w:lineRule="auto"/>
        <w:rPr>
          <w:rFonts w:ascii="Times New Roman" w:hAnsi="Times New Roman"/>
          <w:b/>
          <w:caps/>
          <w:sz w:val="48"/>
          <w:szCs w:val="28"/>
          <w:lang w:val="uk-UA"/>
        </w:rPr>
        <w:sectPr w:rsidR="007173E8" w:rsidRPr="005A09CC" w:rsidSect="004D34B2">
          <w:pgSz w:w="16839" w:h="11907" w:orient="landscape" w:code="9"/>
          <w:pgMar w:top="1134" w:right="1134" w:bottom="426" w:left="1134" w:header="709" w:footer="709" w:gutter="0"/>
          <w:cols w:space="708"/>
          <w:docGrid w:linePitch="360"/>
        </w:sectPr>
      </w:pPr>
    </w:p>
    <w:p w14:paraId="26741D0A" w14:textId="77777777" w:rsidR="00E829A0" w:rsidRPr="005A09CC" w:rsidRDefault="00BF2F58" w:rsidP="00EB718B">
      <w:pPr>
        <w:tabs>
          <w:tab w:val="left" w:pos="7071"/>
        </w:tabs>
        <w:spacing w:line="360" w:lineRule="auto"/>
        <w:ind w:firstLine="709"/>
        <w:jc w:val="both"/>
        <w:rPr>
          <w:rFonts w:ascii="Times New Roman" w:hAnsi="Times New Roman"/>
          <w:b/>
          <w:sz w:val="28"/>
          <w:szCs w:val="28"/>
          <w:lang w:val="uk-UA"/>
        </w:rPr>
      </w:pPr>
      <w:bookmarkStart w:id="4" w:name="_Hlk39677273"/>
      <w:r w:rsidRPr="005A09CC">
        <w:rPr>
          <w:rFonts w:ascii="Times New Roman" w:hAnsi="Times New Roman"/>
          <w:b/>
          <w:sz w:val="28"/>
          <w:szCs w:val="28"/>
          <w:lang w:val="uk-UA"/>
        </w:rPr>
        <w:lastRenderedPageBreak/>
        <w:t>3</w:t>
      </w:r>
      <w:r w:rsidR="00E829A0" w:rsidRPr="005A09CC">
        <w:rPr>
          <w:rFonts w:ascii="Times New Roman" w:hAnsi="Times New Roman"/>
          <w:b/>
          <w:sz w:val="28"/>
          <w:szCs w:val="28"/>
          <w:lang w:val="uk-UA"/>
        </w:rPr>
        <w:t>.</w:t>
      </w:r>
      <w:r w:rsidRPr="005A09CC">
        <w:rPr>
          <w:rFonts w:ascii="Times New Roman" w:hAnsi="Times New Roman"/>
          <w:b/>
          <w:sz w:val="28"/>
          <w:szCs w:val="28"/>
          <w:lang w:val="uk-UA"/>
        </w:rPr>
        <w:t>1.4</w:t>
      </w:r>
      <w:r w:rsidR="00E829A0" w:rsidRPr="005A09CC">
        <w:rPr>
          <w:rFonts w:ascii="Times New Roman" w:hAnsi="Times New Roman"/>
          <w:b/>
          <w:sz w:val="28"/>
          <w:szCs w:val="28"/>
          <w:lang w:val="uk-UA"/>
        </w:rPr>
        <w:t xml:space="preserve"> Позиційно-динамічна територіальна структура</w:t>
      </w:r>
    </w:p>
    <w:p w14:paraId="4F8AC181" w14:textId="77777777" w:rsidR="00334229" w:rsidRPr="005A09CC" w:rsidRDefault="00334229" w:rsidP="00334229">
      <w:pPr>
        <w:pStyle w:val="Default"/>
        <w:spacing w:line="360" w:lineRule="auto"/>
        <w:ind w:firstLine="567"/>
        <w:jc w:val="both"/>
        <w:rPr>
          <w:rFonts w:ascii="Times New Roman" w:hAnsi="Times New Roman" w:cs="Times New Roman"/>
          <w:sz w:val="28"/>
          <w:szCs w:val="28"/>
          <w:lang w:val="uk-UA"/>
        </w:rPr>
      </w:pPr>
      <w:bookmarkStart w:id="5" w:name="_Hlk36125989"/>
    </w:p>
    <w:p w14:paraId="192E4689" w14:textId="77777777" w:rsidR="00C5350E" w:rsidRPr="005A09CC" w:rsidRDefault="00C5350E" w:rsidP="000116FC">
      <w:pPr>
        <w:spacing w:line="360" w:lineRule="auto"/>
        <w:ind w:firstLine="709"/>
        <w:contextualSpacing/>
        <w:jc w:val="both"/>
        <w:rPr>
          <w:rFonts w:ascii="Times New Roman" w:eastAsiaTheme="minorHAnsi" w:hAnsi="Times New Roman"/>
          <w:color w:val="000000"/>
          <w:sz w:val="28"/>
          <w:szCs w:val="28"/>
          <w:lang w:val="uk-UA" w:bidi="ar-SA"/>
        </w:rPr>
      </w:pPr>
      <w:r w:rsidRPr="005A09CC">
        <w:rPr>
          <w:rFonts w:ascii="Times New Roman" w:eastAsiaTheme="minorHAnsi" w:hAnsi="Times New Roman"/>
          <w:color w:val="000000"/>
          <w:sz w:val="28"/>
          <w:szCs w:val="28"/>
          <w:lang w:val="uk-UA" w:bidi="ar-SA"/>
        </w:rPr>
        <w:t>У результаті систематизації та обробки геоданих параметричних ознак водно-геохімічного режиму встановлено склад та територіальну конфігурацію позиційно-динамічних ландшафтних смуг міського ландшафту</w:t>
      </w:r>
      <w:r w:rsidR="001A1F5B" w:rsidRPr="005A09CC">
        <w:rPr>
          <w:rFonts w:ascii="Times New Roman" w:eastAsiaTheme="minorHAnsi" w:hAnsi="Times New Roman"/>
          <w:color w:val="000000"/>
          <w:sz w:val="28"/>
          <w:szCs w:val="28"/>
          <w:lang w:val="uk-UA" w:bidi="ar-SA"/>
        </w:rPr>
        <w:t xml:space="preserve"> (</w:t>
      </w:r>
      <w:r w:rsidR="008257E2">
        <w:rPr>
          <w:rFonts w:ascii="Times New Roman" w:eastAsiaTheme="minorHAnsi" w:hAnsi="Times New Roman"/>
          <w:color w:val="000000"/>
          <w:sz w:val="28"/>
          <w:szCs w:val="28"/>
          <w:lang w:val="uk-UA" w:bidi="ar-SA"/>
        </w:rPr>
        <w:t>Додаток В</w:t>
      </w:r>
      <w:r w:rsidRPr="005A09CC">
        <w:rPr>
          <w:rFonts w:ascii="Times New Roman" w:eastAsiaTheme="minorHAnsi" w:hAnsi="Times New Roman"/>
          <w:color w:val="000000"/>
          <w:sz w:val="28"/>
          <w:szCs w:val="28"/>
          <w:lang w:val="uk-UA" w:bidi="ar-SA"/>
        </w:rPr>
        <w:t xml:space="preserve">). Усього виявлено 13 видів ландшафтних смуг з індивідуальними рисами, що об’єднані в 5 груп за типами режиму латеральної міграції речовини зумовленими особливостями їхньої позиційності (спільного положення по відношенню до каркасних ліній зміни напрямків потоків) та чинниками подібності морфології рельєфу, характеру надходження та інтенсивності переносу речовин (табл. </w:t>
      </w:r>
      <w:r w:rsidR="001A1F5B" w:rsidRPr="005A09CC">
        <w:rPr>
          <w:rFonts w:ascii="Times New Roman" w:eastAsiaTheme="minorHAnsi" w:hAnsi="Times New Roman"/>
          <w:color w:val="000000"/>
          <w:sz w:val="28"/>
          <w:szCs w:val="28"/>
          <w:lang w:val="uk-UA" w:bidi="ar-SA"/>
        </w:rPr>
        <w:t>3.4</w:t>
      </w:r>
      <w:r w:rsidRPr="005A09CC">
        <w:rPr>
          <w:rFonts w:ascii="Times New Roman" w:eastAsiaTheme="minorHAnsi" w:hAnsi="Times New Roman"/>
          <w:color w:val="000000"/>
          <w:sz w:val="28"/>
          <w:szCs w:val="28"/>
          <w:lang w:val="uk-UA" w:bidi="ar-SA"/>
        </w:rPr>
        <w:t>). Стисло дамо характеристику виявленим типам режимів та характеру просторового поширення відповідних ним різновидам ландшафтних смуг.</w:t>
      </w:r>
    </w:p>
    <w:p w14:paraId="1F54B2FD" w14:textId="77777777" w:rsidR="00EB718B" w:rsidRDefault="00C5350E" w:rsidP="000116FC">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Ландшафтні смуги </w:t>
      </w:r>
      <w:r w:rsidRPr="005A09CC">
        <w:rPr>
          <w:rFonts w:ascii="Times New Roman" w:hAnsi="Times New Roman"/>
          <w:b/>
          <w:sz w:val="28"/>
          <w:szCs w:val="28"/>
          <w:lang w:val="uk-UA"/>
        </w:rPr>
        <w:t>елювіального режиму</w:t>
      </w:r>
      <w:r w:rsidRPr="005A09CC">
        <w:rPr>
          <w:rFonts w:ascii="Times New Roman" w:hAnsi="Times New Roman"/>
          <w:sz w:val="28"/>
          <w:szCs w:val="28"/>
          <w:lang w:val="uk-UA"/>
        </w:rPr>
        <w:t xml:space="preserve"> займають верхні позиційні положення, субгоризонтальних та дуже слабко похилених рівнин із глибоким рівнем залягання ґрунтових вод (понад 5 м, різної потужності). Для цієї групи загальним є переважне аеральне надходження речовин (з опадами, пилом тощо), привнесення речовини з поверхневим стоком із суміжних ландшафтних смуг або відсутнє, або незначне. </w:t>
      </w:r>
    </w:p>
    <w:p w14:paraId="0F6356C0" w14:textId="77777777" w:rsidR="008257E2" w:rsidRPr="00EE1C6D" w:rsidRDefault="00C5350E" w:rsidP="000116FC">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У природних аналогах ландшафтних смуг елювіального режиму процес виносу речовин відбувається переважно у вертикальному напрямку, а його гальмуванню сприяє біологічне захоплення сполук та елементів рослинами та утримання їх у біологічному кругообігу. Проте, у міських ландшафтних смугах елювіального режиму, такому перебігу процесу виносу речовин здатні перешкоджати зміни характеру ландшафтного покриття: значна частка водонепроникних поверхонь (заасфальтованість, висока щільність фундаментів будівель), наявність каналізованої </w:t>
      </w:r>
      <w:r w:rsidR="00EB718B" w:rsidRPr="005A09CC">
        <w:rPr>
          <w:rFonts w:ascii="Times New Roman" w:hAnsi="Times New Roman"/>
          <w:sz w:val="28"/>
          <w:szCs w:val="28"/>
          <w:lang w:val="uk-UA"/>
        </w:rPr>
        <w:t>системи відводу поверхневого стоку та скорочення частки ділянок, зайнятих рослинним покривом. Це призводить до формування відмінного від природного водного режиму зональних ландшафтів.</w:t>
      </w:r>
      <w:bookmarkEnd w:id="5"/>
    </w:p>
    <w:p w14:paraId="7103B81F" w14:textId="77777777" w:rsidR="000116FC" w:rsidRDefault="000116FC" w:rsidP="00E829A0">
      <w:pPr>
        <w:spacing w:after="160" w:line="259" w:lineRule="auto"/>
        <w:jc w:val="right"/>
        <w:rPr>
          <w:rFonts w:ascii="Times New Roman" w:hAnsi="Times New Roman"/>
          <w:i/>
          <w:color w:val="000000"/>
          <w:sz w:val="28"/>
          <w:szCs w:val="28"/>
          <w:lang w:val="uk-UA" w:eastAsia="uk-UA"/>
        </w:rPr>
      </w:pPr>
    </w:p>
    <w:p w14:paraId="36BB7C31" w14:textId="77777777" w:rsidR="000116FC" w:rsidRDefault="000116FC" w:rsidP="00E829A0">
      <w:pPr>
        <w:spacing w:after="160" w:line="259" w:lineRule="auto"/>
        <w:jc w:val="right"/>
        <w:rPr>
          <w:rFonts w:ascii="Times New Roman" w:hAnsi="Times New Roman"/>
          <w:i/>
          <w:color w:val="000000"/>
          <w:sz w:val="28"/>
          <w:szCs w:val="28"/>
          <w:lang w:val="uk-UA" w:eastAsia="uk-UA"/>
        </w:rPr>
      </w:pPr>
    </w:p>
    <w:p w14:paraId="51983240" w14:textId="77777777" w:rsidR="00E829A0" w:rsidRPr="005A09CC" w:rsidRDefault="001A1F5B" w:rsidP="00E829A0">
      <w:pPr>
        <w:spacing w:after="160" w:line="259" w:lineRule="auto"/>
        <w:jc w:val="right"/>
        <w:rPr>
          <w:rFonts w:ascii="Times New Roman" w:hAnsi="Times New Roman"/>
          <w:i/>
          <w:color w:val="000000"/>
          <w:sz w:val="28"/>
          <w:szCs w:val="28"/>
          <w:lang w:val="uk-UA" w:eastAsia="uk-UA"/>
        </w:rPr>
      </w:pPr>
      <w:r w:rsidRPr="005A09CC">
        <w:rPr>
          <w:rFonts w:ascii="Times New Roman" w:hAnsi="Times New Roman"/>
          <w:i/>
          <w:color w:val="000000"/>
          <w:sz w:val="28"/>
          <w:szCs w:val="28"/>
          <w:lang w:val="uk-UA" w:eastAsia="uk-UA"/>
        </w:rPr>
        <w:lastRenderedPageBreak/>
        <w:t>Таблиця 3.4</w:t>
      </w:r>
    </w:p>
    <w:p w14:paraId="56CCA1E8" w14:textId="77777777" w:rsidR="005C149D" w:rsidRPr="005A09CC" w:rsidRDefault="00E829A0" w:rsidP="005C149D">
      <w:pPr>
        <w:spacing w:after="160" w:line="259" w:lineRule="auto"/>
        <w:jc w:val="center"/>
        <w:rPr>
          <w:rFonts w:ascii="Times New Roman" w:hAnsi="Times New Roman"/>
          <w:b/>
          <w:color w:val="000000"/>
          <w:sz w:val="28"/>
          <w:szCs w:val="28"/>
          <w:lang w:val="uk-UA" w:eastAsia="uk-UA"/>
        </w:rPr>
      </w:pPr>
      <w:r w:rsidRPr="005A09CC">
        <w:rPr>
          <w:rFonts w:ascii="Times New Roman" w:hAnsi="Times New Roman"/>
          <w:b/>
          <w:color w:val="000000"/>
          <w:sz w:val="28"/>
          <w:szCs w:val="28"/>
          <w:lang w:val="uk-UA" w:eastAsia="uk-UA"/>
        </w:rPr>
        <w:t>Типи позиційно-динамічних ландшафтних смуг міського ландшафту Харкова</w:t>
      </w:r>
    </w:p>
    <w:tbl>
      <w:tblPr>
        <w:tblStyle w:val="af"/>
        <w:tblpPr w:leftFromText="180" w:rightFromText="180" w:vertAnchor="text" w:tblpY="1"/>
        <w:tblOverlap w:val="never"/>
        <w:tblW w:w="9776" w:type="dxa"/>
        <w:tblLayout w:type="fixed"/>
        <w:tblLook w:val="04A0" w:firstRow="1" w:lastRow="0" w:firstColumn="1" w:lastColumn="0" w:noHBand="0" w:noVBand="1"/>
      </w:tblPr>
      <w:tblGrid>
        <w:gridCol w:w="1129"/>
        <w:gridCol w:w="2410"/>
        <w:gridCol w:w="3544"/>
        <w:gridCol w:w="2693"/>
      </w:tblGrid>
      <w:tr w:rsidR="00E829A0" w:rsidRPr="005A09CC" w14:paraId="77A835EE" w14:textId="77777777" w:rsidTr="00F12A4F">
        <w:tc>
          <w:tcPr>
            <w:tcW w:w="1129" w:type="dxa"/>
          </w:tcPr>
          <w:p w14:paraId="036C2743" w14:textId="77777777" w:rsidR="00E829A0" w:rsidRPr="005A09CC" w:rsidRDefault="00E829A0" w:rsidP="00165D96">
            <w:pPr>
              <w:jc w:val="center"/>
              <w:rPr>
                <w:rFonts w:ascii="Times New Roman" w:hAnsi="Times New Roman"/>
                <w:color w:val="000000"/>
                <w:szCs w:val="22"/>
                <w:lang w:val="uk-UA" w:eastAsia="uk-UA"/>
              </w:rPr>
            </w:pPr>
            <w:r w:rsidRPr="005A09CC">
              <w:rPr>
                <w:rFonts w:ascii="Times New Roman" w:hAnsi="Times New Roman"/>
                <w:color w:val="000000"/>
                <w:szCs w:val="22"/>
                <w:lang w:val="uk-UA" w:eastAsia="uk-UA"/>
              </w:rPr>
              <w:t>Індекс</w:t>
            </w:r>
          </w:p>
        </w:tc>
        <w:tc>
          <w:tcPr>
            <w:tcW w:w="2410" w:type="dxa"/>
          </w:tcPr>
          <w:p w14:paraId="672AF0FB" w14:textId="77777777" w:rsidR="00E829A0" w:rsidRPr="005A09CC" w:rsidRDefault="00E829A0" w:rsidP="00165D96">
            <w:pPr>
              <w:jc w:val="center"/>
              <w:rPr>
                <w:rFonts w:ascii="Times New Roman" w:hAnsi="Times New Roman"/>
                <w:color w:val="000000"/>
                <w:szCs w:val="22"/>
                <w:lang w:val="uk-UA" w:eastAsia="uk-UA"/>
              </w:rPr>
            </w:pPr>
            <w:r w:rsidRPr="005A09CC">
              <w:rPr>
                <w:rFonts w:ascii="Times New Roman" w:hAnsi="Times New Roman"/>
                <w:color w:val="000000"/>
                <w:szCs w:val="22"/>
                <w:lang w:val="uk-UA" w:eastAsia="uk-UA"/>
              </w:rPr>
              <w:t>Вид ландшафтної смуги</w:t>
            </w:r>
          </w:p>
        </w:tc>
        <w:tc>
          <w:tcPr>
            <w:tcW w:w="3544" w:type="dxa"/>
          </w:tcPr>
          <w:p w14:paraId="756BBD80" w14:textId="77777777" w:rsidR="00E829A0" w:rsidRPr="005A09CC" w:rsidRDefault="00E829A0" w:rsidP="00165D96">
            <w:pPr>
              <w:jc w:val="center"/>
              <w:rPr>
                <w:rFonts w:ascii="Times New Roman" w:hAnsi="Times New Roman"/>
                <w:color w:val="000000"/>
                <w:szCs w:val="22"/>
                <w:lang w:val="uk-UA" w:eastAsia="uk-UA"/>
              </w:rPr>
            </w:pPr>
            <w:r w:rsidRPr="005A09CC">
              <w:rPr>
                <w:rFonts w:ascii="Times New Roman" w:hAnsi="Times New Roman"/>
                <w:color w:val="000000"/>
                <w:szCs w:val="22"/>
                <w:lang w:val="uk-UA" w:eastAsia="uk-UA"/>
              </w:rPr>
              <w:t>Комбінація параметрів ідентифікаційних ознак</w:t>
            </w:r>
          </w:p>
        </w:tc>
        <w:tc>
          <w:tcPr>
            <w:tcW w:w="2693" w:type="dxa"/>
          </w:tcPr>
          <w:p w14:paraId="4151BC0E" w14:textId="77777777" w:rsidR="00E829A0" w:rsidRPr="005A09CC" w:rsidRDefault="00E829A0" w:rsidP="00165D96">
            <w:pPr>
              <w:jc w:val="center"/>
              <w:rPr>
                <w:rFonts w:ascii="Times New Roman" w:hAnsi="Times New Roman"/>
                <w:color w:val="000000"/>
                <w:szCs w:val="22"/>
                <w:lang w:val="uk-UA" w:eastAsia="uk-UA"/>
              </w:rPr>
            </w:pPr>
            <w:r w:rsidRPr="005A09CC">
              <w:rPr>
                <w:rFonts w:ascii="Times New Roman" w:hAnsi="Times New Roman"/>
                <w:color w:val="000000"/>
                <w:szCs w:val="22"/>
                <w:lang w:val="uk-UA" w:eastAsia="uk-UA"/>
              </w:rPr>
              <w:t>Загальний характер</w:t>
            </w:r>
            <w:r w:rsidR="007C5CB4" w:rsidRPr="005A09CC">
              <w:rPr>
                <w:rFonts w:ascii="Times New Roman" w:hAnsi="Times New Roman"/>
                <w:color w:val="000000"/>
                <w:szCs w:val="22"/>
                <w:lang w:val="uk-UA" w:eastAsia="uk-UA"/>
              </w:rPr>
              <w:t xml:space="preserve">истика </w:t>
            </w:r>
            <w:r w:rsidRPr="005A09CC">
              <w:rPr>
                <w:rFonts w:ascii="Times New Roman" w:hAnsi="Times New Roman"/>
                <w:color w:val="000000"/>
                <w:szCs w:val="22"/>
                <w:lang w:val="uk-UA" w:eastAsia="uk-UA"/>
              </w:rPr>
              <w:t xml:space="preserve"> процесів</w:t>
            </w:r>
            <w:r w:rsidR="007C5CB4" w:rsidRPr="005A09CC">
              <w:rPr>
                <w:rFonts w:ascii="Times New Roman" w:hAnsi="Times New Roman"/>
                <w:color w:val="000000"/>
                <w:szCs w:val="22"/>
                <w:lang w:val="uk-UA" w:eastAsia="uk-UA"/>
              </w:rPr>
              <w:t xml:space="preserve"> переносу</w:t>
            </w:r>
          </w:p>
        </w:tc>
      </w:tr>
      <w:tr w:rsidR="00E829A0" w:rsidRPr="005A09CC" w14:paraId="62344B39" w14:textId="77777777" w:rsidTr="00F12A4F">
        <w:tc>
          <w:tcPr>
            <w:tcW w:w="9776" w:type="dxa"/>
            <w:gridSpan w:val="4"/>
            <w:shd w:val="clear" w:color="auto" w:fill="BFBFBF" w:themeFill="background1" w:themeFillShade="BF"/>
            <w:vAlign w:val="center"/>
          </w:tcPr>
          <w:p w14:paraId="0B29EB4B" w14:textId="77777777" w:rsidR="00E829A0" w:rsidRPr="005A09CC" w:rsidRDefault="00E829A0" w:rsidP="00165D96">
            <w:pPr>
              <w:jc w:val="center"/>
              <w:rPr>
                <w:rFonts w:ascii="Times New Roman" w:hAnsi="Times New Roman"/>
                <w:color w:val="000000"/>
                <w:szCs w:val="22"/>
                <w:lang w:val="uk-UA" w:eastAsia="uk-UA"/>
              </w:rPr>
            </w:pPr>
            <w:r w:rsidRPr="005A09CC">
              <w:rPr>
                <w:rFonts w:ascii="Times New Roman" w:hAnsi="Times New Roman"/>
                <w:b/>
                <w:color w:val="000000"/>
                <w:szCs w:val="22"/>
                <w:lang w:val="uk-UA" w:eastAsia="uk-UA"/>
              </w:rPr>
              <w:t>Елювіальний режим</w:t>
            </w:r>
          </w:p>
        </w:tc>
      </w:tr>
      <w:tr w:rsidR="00E829A0" w:rsidRPr="008C4A03" w14:paraId="631BF0E3" w14:textId="77777777" w:rsidTr="00F12A4F">
        <w:tc>
          <w:tcPr>
            <w:tcW w:w="1129" w:type="dxa"/>
            <w:shd w:val="clear" w:color="auto" w:fill="F2F2F2" w:themeFill="background1" w:themeFillShade="F2"/>
          </w:tcPr>
          <w:p w14:paraId="0B36C5A4" w14:textId="77777777" w:rsidR="00E829A0" w:rsidRPr="005A09CC" w:rsidRDefault="00E829A0" w:rsidP="00165D96">
            <w:pPr>
              <w:jc w:val="center"/>
              <w:rPr>
                <w:rFonts w:ascii="Times New Roman" w:hAnsi="Times New Roman"/>
                <w:b/>
                <w:color w:val="000000"/>
                <w:szCs w:val="22"/>
                <w:lang w:val="uk-UA" w:eastAsia="uk-UA"/>
              </w:rPr>
            </w:pPr>
            <w:bookmarkStart w:id="6" w:name="_Hlk39237981"/>
            <w:r w:rsidRPr="005A09CC">
              <w:rPr>
                <w:rFonts w:ascii="Times New Roman" w:hAnsi="Times New Roman"/>
                <w:b/>
                <w:color w:val="000000"/>
                <w:szCs w:val="22"/>
                <w:lang w:val="uk-UA" w:eastAsia="uk-UA"/>
              </w:rPr>
              <w:t>Еl</w:t>
            </w:r>
            <w:r w:rsidRPr="005A09CC">
              <w:rPr>
                <w:rFonts w:ascii="Times New Roman" w:hAnsi="Times New Roman"/>
                <w:b/>
                <w:color w:val="000000"/>
                <w:szCs w:val="22"/>
                <w:vertAlign w:val="subscript"/>
                <w:lang w:val="uk-UA" w:eastAsia="uk-UA"/>
              </w:rPr>
              <w:t>А</w:t>
            </w:r>
            <w:bookmarkEnd w:id="6"/>
          </w:p>
        </w:tc>
        <w:tc>
          <w:tcPr>
            <w:tcW w:w="2410" w:type="dxa"/>
            <w:shd w:val="clear" w:color="auto" w:fill="F2F2F2" w:themeFill="background1" w:themeFillShade="F2"/>
          </w:tcPr>
          <w:p w14:paraId="4F48E8B0"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Автономно-елювіальний</w:t>
            </w:r>
          </w:p>
        </w:tc>
        <w:tc>
          <w:tcPr>
            <w:tcW w:w="3544" w:type="dxa"/>
            <w:shd w:val="clear" w:color="auto" w:fill="F2F2F2" w:themeFill="background1" w:themeFillShade="F2"/>
          </w:tcPr>
          <w:p w14:paraId="3B13860C"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Пласкі, субгоризонтальні (0-1</w:t>
            </w:r>
            <w:r w:rsidRPr="005A09CC">
              <w:rPr>
                <w:rFonts w:ascii="Times New Roman" w:hAnsi="Times New Roman"/>
                <w:color w:val="000000"/>
                <w:szCs w:val="22"/>
                <w:vertAlign w:val="superscript"/>
                <w:lang w:val="uk-UA" w:eastAsia="uk-UA"/>
              </w:rPr>
              <w:t>0</w:t>
            </w:r>
            <w:r w:rsidRPr="005A09CC">
              <w:rPr>
                <w:rFonts w:ascii="Times New Roman" w:hAnsi="Times New Roman"/>
                <w:color w:val="000000"/>
                <w:szCs w:val="22"/>
                <w:lang w:val="uk-UA" w:eastAsia="uk-UA"/>
              </w:rPr>
              <w:t>) привододільні рівнини, верхні висотні положення</w:t>
            </w:r>
          </w:p>
        </w:tc>
        <w:tc>
          <w:tcPr>
            <w:tcW w:w="2693" w:type="dxa"/>
            <w:shd w:val="clear" w:color="auto" w:fill="F2F2F2" w:themeFill="background1" w:themeFillShade="F2"/>
          </w:tcPr>
          <w:p w14:paraId="770A5997"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Виніс речовин із твердим та рідким стоком.</w:t>
            </w:r>
          </w:p>
        </w:tc>
      </w:tr>
      <w:tr w:rsidR="00E829A0" w:rsidRPr="005A09CC" w14:paraId="3DD84AF5" w14:textId="77777777" w:rsidTr="00F12A4F">
        <w:tc>
          <w:tcPr>
            <w:tcW w:w="1129" w:type="dxa"/>
            <w:shd w:val="clear" w:color="auto" w:fill="F2F2F2" w:themeFill="background1" w:themeFillShade="F2"/>
          </w:tcPr>
          <w:p w14:paraId="41F51832" w14:textId="77777777" w:rsidR="00E829A0" w:rsidRPr="005A09CC" w:rsidRDefault="00E829A0" w:rsidP="00165D96">
            <w:pPr>
              <w:jc w:val="center"/>
              <w:rPr>
                <w:rFonts w:ascii="Times New Roman" w:hAnsi="Times New Roman"/>
                <w:b/>
                <w:color w:val="000000"/>
                <w:szCs w:val="22"/>
                <w:lang w:val="uk-UA" w:eastAsia="uk-UA"/>
              </w:rPr>
            </w:pPr>
            <w:r w:rsidRPr="005A09CC">
              <w:rPr>
                <w:rFonts w:ascii="Times New Roman" w:hAnsi="Times New Roman"/>
                <w:b/>
                <w:color w:val="000000"/>
                <w:szCs w:val="22"/>
                <w:lang w:val="uk-UA" w:eastAsia="uk-UA"/>
              </w:rPr>
              <w:t>Ac-El</w:t>
            </w:r>
          </w:p>
        </w:tc>
        <w:tc>
          <w:tcPr>
            <w:tcW w:w="2410" w:type="dxa"/>
            <w:shd w:val="clear" w:color="auto" w:fill="F2F2F2" w:themeFill="background1" w:themeFillShade="F2"/>
          </w:tcPr>
          <w:p w14:paraId="72AE06EF"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Акумулятивно- елювіальний</w:t>
            </w:r>
          </w:p>
        </w:tc>
        <w:tc>
          <w:tcPr>
            <w:tcW w:w="3544" w:type="dxa"/>
            <w:shd w:val="clear" w:color="auto" w:fill="F2F2F2" w:themeFill="background1" w:themeFillShade="F2"/>
          </w:tcPr>
          <w:p w14:paraId="194CF7B0"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Замкнені депресії, верхні висотні положення</w:t>
            </w:r>
          </w:p>
        </w:tc>
        <w:tc>
          <w:tcPr>
            <w:tcW w:w="2693" w:type="dxa"/>
            <w:shd w:val="clear" w:color="auto" w:fill="F2F2F2" w:themeFill="background1" w:themeFillShade="F2"/>
          </w:tcPr>
          <w:p w14:paraId="38C6CDF7"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Акумуляція</w:t>
            </w:r>
          </w:p>
        </w:tc>
      </w:tr>
      <w:tr w:rsidR="00E829A0" w:rsidRPr="008C4A03" w14:paraId="4893C4A3" w14:textId="77777777" w:rsidTr="00F12A4F">
        <w:tc>
          <w:tcPr>
            <w:tcW w:w="1129" w:type="dxa"/>
            <w:shd w:val="clear" w:color="auto" w:fill="F2F2F2" w:themeFill="background1" w:themeFillShade="F2"/>
          </w:tcPr>
          <w:p w14:paraId="2DC064C2" w14:textId="77777777" w:rsidR="00E829A0" w:rsidRPr="005A09CC" w:rsidRDefault="00E829A0" w:rsidP="00165D96">
            <w:pPr>
              <w:jc w:val="center"/>
              <w:rPr>
                <w:rFonts w:ascii="Times New Roman" w:hAnsi="Times New Roman"/>
                <w:b/>
                <w:color w:val="000000"/>
                <w:szCs w:val="22"/>
                <w:vertAlign w:val="superscript"/>
                <w:lang w:val="uk-UA" w:eastAsia="uk-UA"/>
              </w:rPr>
            </w:pPr>
            <w:r w:rsidRPr="005A09CC">
              <w:rPr>
                <w:rFonts w:ascii="Times New Roman" w:hAnsi="Times New Roman"/>
                <w:b/>
                <w:color w:val="000000"/>
                <w:szCs w:val="22"/>
                <w:lang w:val="uk-UA" w:eastAsia="uk-UA"/>
              </w:rPr>
              <w:t>El</w:t>
            </w:r>
            <w:r w:rsidRPr="005A09CC">
              <w:rPr>
                <w:rFonts w:ascii="Times New Roman" w:hAnsi="Times New Roman"/>
                <w:b/>
                <w:color w:val="000000"/>
                <w:szCs w:val="22"/>
                <w:vertAlign w:val="subscript"/>
                <w:lang w:val="uk-UA" w:eastAsia="uk-UA"/>
              </w:rPr>
              <w:t>tr</w:t>
            </w:r>
          </w:p>
        </w:tc>
        <w:tc>
          <w:tcPr>
            <w:tcW w:w="2410" w:type="dxa"/>
            <w:shd w:val="clear" w:color="auto" w:fill="F2F2F2" w:themeFill="background1" w:themeFillShade="F2"/>
          </w:tcPr>
          <w:p w14:paraId="48E63274"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Транс-елювіальний</w:t>
            </w:r>
          </w:p>
          <w:p w14:paraId="422A6D06"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низькоінтенсивний</w:t>
            </w:r>
          </w:p>
        </w:tc>
        <w:tc>
          <w:tcPr>
            <w:tcW w:w="3544" w:type="dxa"/>
            <w:shd w:val="clear" w:color="auto" w:fill="F2F2F2" w:themeFill="background1" w:themeFillShade="F2"/>
          </w:tcPr>
          <w:p w14:paraId="70A553B2"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Прямі та слабкоопуклі пологі схили (1-3</w:t>
            </w:r>
            <w:r w:rsidRPr="005A09CC">
              <w:rPr>
                <w:rFonts w:ascii="Times New Roman" w:hAnsi="Times New Roman"/>
                <w:color w:val="000000"/>
                <w:szCs w:val="22"/>
                <w:vertAlign w:val="superscript"/>
                <w:lang w:val="uk-UA" w:eastAsia="uk-UA"/>
              </w:rPr>
              <w:t xml:space="preserve">0 </w:t>
            </w:r>
            <w:r w:rsidRPr="005A09CC">
              <w:rPr>
                <w:rFonts w:ascii="Times New Roman" w:hAnsi="Times New Roman"/>
                <w:color w:val="000000"/>
                <w:szCs w:val="22"/>
                <w:lang w:val="uk-UA" w:eastAsia="uk-UA"/>
              </w:rPr>
              <w:t>)</w:t>
            </w:r>
          </w:p>
        </w:tc>
        <w:tc>
          <w:tcPr>
            <w:tcW w:w="2693" w:type="dxa"/>
            <w:shd w:val="clear" w:color="auto" w:fill="F2F2F2" w:themeFill="background1" w:themeFillShade="F2"/>
          </w:tcPr>
          <w:p w14:paraId="1188CFAC"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Слабко інтенсивний транзит, часткова акумуляція</w:t>
            </w:r>
          </w:p>
        </w:tc>
      </w:tr>
      <w:tr w:rsidR="00E829A0" w:rsidRPr="008C4A03" w14:paraId="6486532E" w14:textId="77777777" w:rsidTr="00F12A4F">
        <w:tc>
          <w:tcPr>
            <w:tcW w:w="1129" w:type="dxa"/>
            <w:shd w:val="clear" w:color="auto" w:fill="F2F2F2" w:themeFill="background1" w:themeFillShade="F2"/>
          </w:tcPr>
          <w:p w14:paraId="67EB822C" w14:textId="77777777" w:rsidR="00E829A0" w:rsidRPr="005A09CC" w:rsidRDefault="00E829A0" w:rsidP="00165D96">
            <w:pPr>
              <w:jc w:val="center"/>
              <w:rPr>
                <w:rFonts w:ascii="Times New Roman" w:hAnsi="Times New Roman"/>
                <w:b/>
                <w:color w:val="000000"/>
                <w:szCs w:val="22"/>
                <w:lang w:val="uk-UA" w:eastAsia="uk-UA"/>
              </w:rPr>
            </w:pPr>
            <w:r w:rsidRPr="005A09CC">
              <w:rPr>
                <w:rFonts w:ascii="Times New Roman" w:hAnsi="Times New Roman"/>
                <w:b/>
                <w:color w:val="000000"/>
                <w:szCs w:val="22"/>
                <w:lang w:val="uk-UA" w:eastAsia="uk-UA"/>
              </w:rPr>
              <w:t>El</w:t>
            </w:r>
            <w:r w:rsidRPr="005A09CC">
              <w:rPr>
                <w:rFonts w:ascii="Times New Roman" w:hAnsi="Times New Roman"/>
                <w:b/>
                <w:color w:val="000000"/>
                <w:szCs w:val="22"/>
                <w:vertAlign w:val="subscript"/>
                <w:lang w:val="uk-UA" w:eastAsia="uk-UA"/>
              </w:rPr>
              <w:t>2</w:t>
            </w:r>
          </w:p>
        </w:tc>
        <w:tc>
          <w:tcPr>
            <w:tcW w:w="2410" w:type="dxa"/>
            <w:shd w:val="clear" w:color="auto" w:fill="F2F2F2" w:themeFill="background1" w:themeFillShade="F2"/>
          </w:tcPr>
          <w:p w14:paraId="50EDAD79"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Елювіальні вторинні слабкого транзиту</w:t>
            </w:r>
          </w:p>
        </w:tc>
        <w:tc>
          <w:tcPr>
            <w:tcW w:w="3544" w:type="dxa"/>
            <w:shd w:val="clear" w:color="auto" w:fill="F2F2F2" w:themeFill="background1" w:themeFillShade="F2"/>
          </w:tcPr>
          <w:p w14:paraId="4924CC7B"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Пласкі, субгоризонтальні рівнини площадок алювіальних терас (0-1</w:t>
            </w:r>
            <w:r w:rsidRPr="005A09CC">
              <w:rPr>
                <w:rFonts w:ascii="Times New Roman" w:hAnsi="Times New Roman"/>
                <w:color w:val="000000"/>
                <w:szCs w:val="22"/>
                <w:vertAlign w:val="superscript"/>
                <w:lang w:val="uk-UA" w:eastAsia="uk-UA"/>
              </w:rPr>
              <w:t>0</w:t>
            </w:r>
            <w:r w:rsidRPr="005A09CC">
              <w:rPr>
                <w:rFonts w:ascii="Times New Roman" w:hAnsi="Times New Roman"/>
                <w:color w:val="000000"/>
                <w:szCs w:val="22"/>
                <w:lang w:val="uk-UA" w:eastAsia="uk-UA"/>
              </w:rPr>
              <w:t>)</w:t>
            </w:r>
          </w:p>
        </w:tc>
        <w:tc>
          <w:tcPr>
            <w:tcW w:w="2693" w:type="dxa"/>
            <w:shd w:val="clear" w:color="auto" w:fill="F2F2F2" w:themeFill="background1" w:themeFillShade="F2"/>
          </w:tcPr>
          <w:p w14:paraId="23C55623"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Слабкий транзит, слабка інтенсивність транзиту</w:t>
            </w:r>
          </w:p>
        </w:tc>
      </w:tr>
      <w:tr w:rsidR="00E829A0" w:rsidRPr="005A09CC" w14:paraId="68C6BB49" w14:textId="77777777" w:rsidTr="00F12A4F">
        <w:tc>
          <w:tcPr>
            <w:tcW w:w="9776" w:type="dxa"/>
            <w:gridSpan w:val="4"/>
            <w:shd w:val="clear" w:color="auto" w:fill="BFBFBF" w:themeFill="background1" w:themeFillShade="BF"/>
            <w:vAlign w:val="center"/>
          </w:tcPr>
          <w:p w14:paraId="1031FD15" w14:textId="77777777" w:rsidR="00E829A0" w:rsidRPr="005A09CC" w:rsidRDefault="00E829A0" w:rsidP="00165D96">
            <w:pPr>
              <w:jc w:val="center"/>
              <w:rPr>
                <w:rFonts w:ascii="Times New Roman" w:hAnsi="Times New Roman"/>
                <w:color w:val="000000"/>
                <w:szCs w:val="22"/>
                <w:lang w:val="uk-UA" w:eastAsia="uk-UA"/>
              </w:rPr>
            </w:pPr>
            <w:r w:rsidRPr="005A09CC">
              <w:rPr>
                <w:rFonts w:ascii="Times New Roman" w:hAnsi="Times New Roman"/>
                <w:b/>
                <w:color w:val="000000"/>
                <w:szCs w:val="22"/>
                <w:lang w:val="uk-UA" w:eastAsia="uk-UA"/>
              </w:rPr>
              <w:t>Транселювіальний режим</w:t>
            </w:r>
          </w:p>
        </w:tc>
      </w:tr>
      <w:tr w:rsidR="00E829A0" w:rsidRPr="005A09CC" w14:paraId="6EDF08B7" w14:textId="77777777" w:rsidTr="00F12A4F">
        <w:tc>
          <w:tcPr>
            <w:tcW w:w="1129" w:type="dxa"/>
            <w:shd w:val="clear" w:color="auto" w:fill="FBE4D5" w:themeFill="accent2" w:themeFillTint="33"/>
          </w:tcPr>
          <w:p w14:paraId="2B0BC340" w14:textId="77777777" w:rsidR="00E829A0" w:rsidRPr="005A09CC" w:rsidRDefault="00E829A0" w:rsidP="00165D96">
            <w:pPr>
              <w:jc w:val="center"/>
              <w:rPr>
                <w:rFonts w:ascii="Times New Roman" w:hAnsi="Times New Roman"/>
                <w:b/>
                <w:color w:val="000000"/>
                <w:szCs w:val="22"/>
                <w:lang w:val="uk-UA" w:eastAsia="uk-UA"/>
              </w:rPr>
            </w:pPr>
            <w:r w:rsidRPr="005A09CC">
              <w:rPr>
                <w:rFonts w:ascii="Times New Roman" w:hAnsi="Times New Roman"/>
                <w:b/>
                <w:color w:val="000000"/>
                <w:szCs w:val="22"/>
                <w:lang w:val="uk-UA" w:eastAsia="uk-UA"/>
              </w:rPr>
              <w:t>Тr-El</w:t>
            </w:r>
            <w:r w:rsidRPr="005A09CC">
              <w:rPr>
                <w:rFonts w:ascii="Times New Roman" w:hAnsi="Times New Roman"/>
                <w:b/>
                <w:color w:val="000000"/>
                <w:szCs w:val="22"/>
                <w:vertAlign w:val="subscript"/>
                <w:lang w:val="uk-UA" w:eastAsia="uk-UA"/>
              </w:rPr>
              <w:t>mid</w:t>
            </w:r>
          </w:p>
        </w:tc>
        <w:tc>
          <w:tcPr>
            <w:tcW w:w="2410" w:type="dxa"/>
            <w:shd w:val="clear" w:color="auto" w:fill="FBE4D5" w:themeFill="accent2" w:themeFillTint="33"/>
          </w:tcPr>
          <w:p w14:paraId="7D4E3F05"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Транс-елювіальний</w:t>
            </w:r>
          </w:p>
          <w:p w14:paraId="3DD49BAD"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помірноінтенсивні</w:t>
            </w:r>
          </w:p>
        </w:tc>
        <w:tc>
          <w:tcPr>
            <w:tcW w:w="3544" w:type="dxa"/>
            <w:shd w:val="clear" w:color="auto" w:fill="FBE4D5" w:themeFill="accent2" w:themeFillTint="33"/>
          </w:tcPr>
          <w:p w14:paraId="2065153D"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Cлабкоопуклі покаті схили (5-15</w:t>
            </w:r>
            <w:r w:rsidRPr="005A09CC">
              <w:rPr>
                <w:rFonts w:ascii="Times New Roman" w:hAnsi="Times New Roman"/>
                <w:color w:val="000000"/>
                <w:szCs w:val="22"/>
                <w:vertAlign w:val="superscript"/>
                <w:lang w:val="uk-UA" w:eastAsia="uk-UA"/>
              </w:rPr>
              <w:t>0</w:t>
            </w:r>
            <w:r w:rsidRPr="005A09CC">
              <w:rPr>
                <w:rFonts w:ascii="Times New Roman" w:hAnsi="Times New Roman"/>
                <w:color w:val="000000"/>
                <w:szCs w:val="22"/>
                <w:lang w:val="uk-UA" w:eastAsia="uk-UA"/>
              </w:rPr>
              <w:t>)</w:t>
            </w:r>
          </w:p>
        </w:tc>
        <w:tc>
          <w:tcPr>
            <w:tcW w:w="2693" w:type="dxa"/>
            <w:shd w:val="clear" w:color="auto" w:fill="FBE4D5" w:themeFill="accent2" w:themeFillTint="33"/>
          </w:tcPr>
          <w:p w14:paraId="60EC9362"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Інтенсивний транзит</w:t>
            </w:r>
          </w:p>
        </w:tc>
      </w:tr>
      <w:tr w:rsidR="00E829A0" w:rsidRPr="005A09CC" w14:paraId="707A8456" w14:textId="77777777" w:rsidTr="00F12A4F">
        <w:tc>
          <w:tcPr>
            <w:tcW w:w="1129" w:type="dxa"/>
            <w:shd w:val="clear" w:color="auto" w:fill="FBE4D5" w:themeFill="accent2" w:themeFillTint="33"/>
          </w:tcPr>
          <w:p w14:paraId="7D5E46D1" w14:textId="77777777" w:rsidR="00E829A0" w:rsidRPr="005A09CC" w:rsidRDefault="00E829A0" w:rsidP="00165D96">
            <w:pPr>
              <w:jc w:val="center"/>
              <w:rPr>
                <w:rFonts w:ascii="Times New Roman" w:hAnsi="Times New Roman"/>
                <w:b/>
                <w:color w:val="000000"/>
                <w:szCs w:val="22"/>
                <w:vertAlign w:val="superscript"/>
                <w:lang w:val="uk-UA" w:eastAsia="uk-UA"/>
              </w:rPr>
            </w:pPr>
            <w:r w:rsidRPr="005A09CC">
              <w:rPr>
                <w:rFonts w:ascii="Times New Roman" w:hAnsi="Times New Roman"/>
                <w:b/>
                <w:color w:val="000000"/>
                <w:szCs w:val="22"/>
                <w:lang w:val="uk-UA" w:eastAsia="uk-UA"/>
              </w:rPr>
              <w:t>Тr-El</w:t>
            </w:r>
            <w:r w:rsidRPr="005A09CC">
              <w:rPr>
                <w:rFonts w:ascii="Times New Roman" w:hAnsi="Times New Roman"/>
                <w:b/>
                <w:color w:val="000000"/>
                <w:szCs w:val="22"/>
                <w:vertAlign w:val="subscript"/>
                <w:lang w:val="uk-UA" w:eastAsia="uk-UA"/>
              </w:rPr>
              <w:t>max</w:t>
            </w:r>
          </w:p>
        </w:tc>
        <w:tc>
          <w:tcPr>
            <w:tcW w:w="2410" w:type="dxa"/>
            <w:shd w:val="clear" w:color="auto" w:fill="FBE4D5" w:themeFill="accent2" w:themeFillTint="33"/>
          </w:tcPr>
          <w:p w14:paraId="24CFC753"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Транс-елювіальний</w:t>
            </w:r>
          </w:p>
          <w:p w14:paraId="521E7752"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високоінтенсивні</w:t>
            </w:r>
          </w:p>
        </w:tc>
        <w:tc>
          <w:tcPr>
            <w:tcW w:w="3544" w:type="dxa"/>
            <w:shd w:val="clear" w:color="auto" w:fill="FBE4D5" w:themeFill="accent2" w:themeFillTint="33"/>
          </w:tcPr>
          <w:p w14:paraId="75D45928"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Опуклі круті схили (15-40</w:t>
            </w:r>
            <w:r w:rsidRPr="005A09CC">
              <w:rPr>
                <w:rFonts w:ascii="Times New Roman" w:hAnsi="Times New Roman"/>
                <w:color w:val="000000"/>
                <w:szCs w:val="22"/>
                <w:vertAlign w:val="superscript"/>
                <w:lang w:val="uk-UA" w:eastAsia="uk-UA"/>
              </w:rPr>
              <w:t>0</w:t>
            </w:r>
            <w:r w:rsidRPr="005A09CC">
              <w:rPr>
                <w:rFonts w:ascii="Times New Roman" w:hAnsi="Times New Roman"/>
                <w:color w:val="000000"/>
                <w:szCs w:val="22"/>
                <w:lang w:val="uk-UA" w:eastAsia="uk-UA"/>
              </w:rPr>
              <w:t>)</w:t>
            </w:r>
          </w:p>
        </w:tc>
        <w:tc>
          <w:tcPr>
            <w:tcW w:w="2693" w:type="dxa"/>
            <w:shd w:val="clear" w:color="auto" w:fill="FBE4D5" w:themeFill="accent2" w:themeFillTint="33"/>
          </w:tcPr>
          <w:p w14:paraId="6E6D4199"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Високо інтенсивний транзит</w:t>
            </w:r>
          </w:p>
        </w:tc>
      </w:tr>
      <w:tr w:rsidR="00E829A0" w:rsidRPr="005A09CC" w14:paraId="11EABAB5" w14:textId="77777777" w:rsidTr="00F12A4F">
        <w:tc>
          <w:tcPr>
            <w:tcW w:w="1129" w:type="dxa"/>
            <w:shd w:val="clear" w:color="auto" w:fill="FBE4D5" w:themeFill="accent2" w:themeFillTint="33"/>
          </w:tcPr>
          <w:p w14:paraId="2733DDE4" w14:textId="77777777" w:rsidR="00E829A0" w:rsidRPr="005A09CC" w:rsidRDefault="00E829A0" w:rsidP="00165D96">
            <w:pPr>
              <w:jc w:val="center"/>
              <w:rPr>
                <w:rFonts w:ascii="Times New Roman" w:hAnsi="Times New Roman"/>
                <w:b/>
                <w:color w:val="000000"/>
                <w:szCs w:val="22"/>
                <w:lang w:val="uk-UA" w:eastAsia="uk-UA"/>
              </w:rPr>
            </w:pPr>
            <w:bookmarkStart w:id="7" w:name="_Hlk39264169"/>
            <w:r w:rsidRPr="005A09CC">
              <w:rPr>
                <w:rFonts w:ascii="Times New Roman" w:hAnsi="Times New Roman"/>
                <w:b/>
                <w:color w:val="000000"/>
                <w:szCs w:val="22"/>
                <w:lang w:val="uk-UA" w:eastAsia="uk-UA"/>
              </w:rPr>
              <w:t>Tr-Ac</w:t>
            </w:r>
            <w:r w:rsidRPr="005A09CC">
              <w:rPr>
                <w:rFonts w:ascii="Times New Roman" w:hAnsi="Times New Roman"/>
                <w:b/>
                <w:color w:val="000000"/>
                <w:szCs w:val="22"/>
                <w:vertAlign w:val="subscript"/>
                <w:lang w:val="uk-UA" w:eastAsia="uk-UA"/>
              </w:rPr>
              <w:t>1</w:t>
            </w:r>
            <w:bookmarkEnd w:id="7"/>
          </w:p>
        </w:tc>
        <w:tc>
          <w:tcPr>
            <w:tcW w:w="2410" w:type="dxa"/>
            <w:shd w:val="clear" w:color="auto" w:fill="FBE4D5" w:themeFill="accent2" w:themeFillTint="33"/>
          </w:tcPr>
          <w:p w14:paraId="0BD4370B" w14:textId="77777777" w:rsidR="00E829A0" w:rsidRPr="005A09CC" w:rsidRDefault="00E829A0" w:rsidP="00165D96">
            <w:pPr>
              <w:rPr>
                <w:rFonts w:ascii="Times New Roman" w:hAnsi="Times New Roman"/>
                <w:color w:val="000000"/>
                <w:szCs w:val="22"/>
                <w:lang w:val="uk-UA" w:eastAsia="uk-UA"/>
              </w:rPr>
            </w:pPr>
            <w:bookmarkStart w:id="8" w:name="_Hlk39264125"/>
            <w:r w:rsidRPr="005A09CC">
              <w:rPr>
                <w:rFonts w:ascii="Times New Roman" w:hAnsi="Times New Roman"/>
                <w:color w:val="000000"/>
                <w:szCs w:val="22"/>
                <w:lang w:val="uk-UA" w:eastAsia="uk-UA"/>
              </w:rPr>
              <w:t>Транс-акумулятивний схилів ерозійних форм</w:t>
            </w:r>
            <w:bookmarkEnd w:id="8"/>
          </w:p>
        </w:tc>
        <w:tc>
          <w:tcPr>
            <w:tcW w:w="3544" w:type="dxa"/>
            <w:shd w:val="clear" w:color="auto" w:fill="FBE4D5" w:themeFill="accent2" w:themeFillTint="33"/>
          </w:tcPr>
          <w:p w14:paraId="675051D9"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Увігнуті частини крутих схилів та відкриті увігнуті днища ерозійних форм</w:t>
            </w:r>
          </w:p>
        </w:tc>
        <w:tc>
          <w:tcPr>
            <w:tcW w:w="2693" w:type="dxa"/>
            <w:shd w:val="clear" w:color="auto" w:fill="FBE4D5" w:themeFill="accent2" w:themeFillTint="33"/>
          </w:tcPr>
          <w:p w14:paraId="0F60DC29"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Комбінований,  акумуляція та транзит</w:t>
            </w:r>
          </w:p>
        </w:tc>
      </w:tr>
      <w:tr w:rsidR="00E829A0" w:rsidRPr="005A09CC" w14:paraId="06888292" w14:textId="77777777" w:rsidTr="00F12A4F">
        <w:tc>
          <w:tcPr>
            <w:tcW w:w="9776" w:type="dxa"/>
            <w:gridSpan w:val="4"/>
            <w:shd w:val="clear" w:color="auto" w:fill="BFBFBF" w:themeFill="background1" w:themeFillShade="BF"/>
          </w:tcPr>
          <w:p w14:paraId="750972DD" w14:textId="77777777" w:rsidR="00E829A0" w:rsidRPr="005A09CC" w:rsidRDefault="00E829A0" w:rsidP="00165D96">
            <w:pPr>
              <w:jc w:val="center"/>
              <w:rPr>
                <w:rFonts w:ascii="Times New Roman" w:hAnsi="Times New Roman"/>
                <w:color w:val="000000"/>
                <w:szCs w:val="22"/>
                <w:lang w:val="uk-UA" w:eastAsia="uk-UA"/>
              </w:rPr>
            </w:pPr>
            <w:r w:rsidRPr="005A09CC">
              <w:rPr>
                <w:rFonts w:ascii="Times New Roman" w:hAnsi="Times New Roman"/>
                <w:b/>
                <w:color w:val="000000"/>
                <w:szCs w:val="22"/>
                <w:lang w:val="uk-UA" w:eastAsia="uk-UA"/>
              </w:rPr>
              <w:t>Елювіально – cупераквальний  режим</w:t>
            </w:r>
          </w:p>
        </w:tc>
      </w:tr>
      <w:tr w:rsidR="00E829A0" w:rsidRPr="005A09CC" w14:paraId="58658E32" w14:textId="77777777" w:rsidTr="00F12A4F">
        <w:tc>
          <w:tcPr>
            <w:tcW w:w="1129" w:type="dxa"/>
            <w:shd w:val="clear" w:color="auto" w:fill="DEEAF6" w:themeFill="accent1" w:themeFillTint="33"/>
          </w:tcPr>
          <w:p w14:paraId="3E05DF4D" w14:textId="77777777" w:rsidR="00E829A0" w:rsidRPr="005A09CC" w:rsidRDefault="00E829A0" w:rsidP="00165D96">
            <w:pPr>
              <w:jc w:val="center"/>
              <w:rPr>
                <w:rFonts w:ascii="Times New Roman" w:hAnsi="Times New Roman"/>
                <w:b/>
                <w:color w:val="000000"/>
                <w:szCs w:val="22"/>
                <w:lang w:val="uk-UA" w:eastAsia="uk-UA"/>
              </w:rPr>
            </w:pPr>
            <w:r w:rsidRPr="005A09CC">
              <w:rPr>
                <w:rFonts w:ascii="Times New Roman" w:hAnsi="Times New Roman"/>
                <w:b/>
                <w:color w:val="000000"/>
                <w:szCs w:val="22"/>
                <w:lang w:val="uk-UA" w:eastAsia="uk-UA"/>
              </w:rPr>
              <w:t>Tr-Ac</w:t>
            </w:r>
            <w:r w:rsidRPr="005A09CC">
              <w:rPr>
                <w:rFonts w:ascii="Times New Roman" w:hAnsi="Times New Roman"/>
                <w:b/>
                <w:color w:val="000000"/>
                <w:szCs w:val="22"/>
                <w:vertAlign w:val="subscript"/>
                <w:lang w:val="uk-UA" w:eastAsia="uk-UA"/>
              </w:rPr>
              <w:t>2</w:t>
            </w:r>
            <w:r w:rsidRPr="005A09CC">
              <w:rPr>
                <w:rFonts w:ascii="Times New Roman" w:hAnsi="Times New Roman"/>
                <w:b/>
                <w:color w:val="000000"/>
                <w:szCs w:val="22"/>
                <w:lang w:val="uk-UA" w:eastAsia="uk-UA"/>
              </w:rPr>
              <w:t>- pSaq</w:t>
            </w:r>
          </w:p>
        </w:tc>
        <w:tc>
          <w:tcPr>
            <w:tcW w:w="2410" w:type="dxa"/>
            <w:shd w:val="clear" w:color="auto" w:fill="DEEAF6" w:themeFill="accent1" w:themeFillTint="33"/>
          </w:tcPr>
          <w:p w14:paraId="025452A9"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Транс-акумулятивний підніжь схилів долин та конусів виносу ерозійних форм</w:t>
            </w:r>
          </w:p>
        </w:tc>
        <w:tc>
          <w:tcPr>
            <w:tcW w:w="3544" w:type="dxa"/>
            <w:shd w:val="clear" w:color="auto" w:fill="DEEAF6" w:themeFill="accent1" w:themeFillTint="33"/>
          </w:tcPr>
          <w:p w14:paraId="77F3CE05"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Пологі (1-3</w:t>
            </w:r>
            <w:r w:rsidRPr="005A09CC">
              <w:rPr>
                <w:rFonts w:ascii="Times New Roman" w:hAnsi="Times New Roman"/>
                <w:color w:val="000000"/>
                <w:szCs w:val="22"/>
                <w:vertAlign w:val="superscript"/>
                <w:lang w:val="uk-UA" w:eastAsia="uk-UA"/>
              </w:rPr>
              <w:t xml:space="preserve">0 </w:t>
            </w:r>
            <w:r w:rsidRPr="005A09CC">
              <w:rPr>
                <w:rFonts w:ascii="Times New Roman" w:hAnsi="Times New Roman"/>
                <w:color w:val="000000"/>
                <w:szCs w:val="22"/>
                <w:lang w:val="uk-UA" w:eastAsia="uk-UA"/>
              </w:rPr>
              <w:t>) підніжжя крутих і  покатих придолинних схилів, місцями – конуси виносу яружно-балкових систем</w:t>
            </w:r>
          </w:p>
        </w:tc>
        <w:tc>
          <w:tcPr>
            <w:tcW w:w="2693" w:type="dxa"/>
            <w:shd w:val="clear" w:color="auto" w:fill="DEEAF6" w:themeFill="accent1" w:themeFillTint="33"/>
          </w:tcPr>
          <w:p w14:paraId="5F339199"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Комбінований, акумуляція та транзит</w:t>
            </w:r>
          </w:p>
        </w:tc>
      </w:tr>
      <w:tr w:rsidR="00E829A0" w:rsidRPr="005A09CC" w14:paraId="0B99F4CF" w14:textId="77777777" w:rsidTr="00F12A4F">
        <w:tc>
          <w:tcPr>
            <w:tcW w:w="1129" w:type="dxa"/>
            <w:shd w:val="clear" w:color="auto" w:fill="DEEAF6" w:themeFill="accent1" w:themeFillTint="33"/>
          </w:tcPr>
          <w:p w14:paraId="4B0CF86B" w14:textId="77777777" w:rsidR="00E829A0" w:rsidRPr="005A09CC" w:rsidRDefault="00E829A0" w:rsidP="00165D96">
            <w:pPr>
              <w:jc w:val="center"/>
              <w:rPr>
                <w:rFonts w:ascii="Times New Roman" w:hAnsi="Times New Roman"/>
                <w:b/>
                <w:color w:val="000000"/>
                <w:szCs w:val="22"/>
                <w:lang w:val="uk-UA" w:eastAsia="uk-UA"/>
              </w:rPr>
            </w:pPr>
            <w:r w:rsidRPr="005A09CC">
              <w:rPr>
                <w:rFonts w:ascii="Times New Roman" w:hAnsi="Times New Roman"/>
                <w:b/>
                <w:color w:val="000000"/>
                <w:szCs w:val="22"/>
                <w:lang w:val="uk-UA" w:eastAsia="uk-UA"/>
              </w:rPr>
              <w:t>El-pSaq</w:t>
            </w:r>
          </w:p>
        </w:tc>
        <w:tc>
          <w:tcPr>
            <w:tcW w:w="2410" w:type="dxa"/>
            <w:shd w:val="clear" w:color="auto" w:fill="DEEAF6" w:themeFill="accent1" w:themeFillTint="33"/>
          </w:tcPr>
          <w:p w14:paraId="4BA2FC0F"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Елювіально-супераквальні</w:t>
            </w:r>
          </w:p>
        </w:tc>
        <w:tc>
          <w:tcPr>
            <w:tcW w:w="3544" w:type="dxa"/>
            <w:shd w:val="clear" w:color="auto" w:fill="DEEAF6" w:themeFill="accent1" w:themeFillTint="33"/>
          </w:tcPr>
          <w:p w14:paraId="46ACA776"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 xml:space="preserve">Дрібногорбисті та </w:t>
            </w:r>
            <w:r w:rsidRPr="005A09CC">
              <w:rPr>
                <w:rFonts w:ascii="Times New Roman" w:hAnsi="Times New Roman"/>
                <w:b/>
                <w:color w:val="000000"/>
                <w:szCs w:val="22"/>
                <w:lang w:val="uk-UA" w:eastAsia="uk-UA"/>
              </w:rPr>
              <w:t>дріюнозападинні</w:t>
            </w:r>
            <w:r w:rsidRPr="005A09CC">
              <w:rPr>
                <w:rFonts w:ascii="Times New Roman" w:hAnsi="Times New Roman"/>
                <w:color w:val="000000"/>
                <w:szCs w:val="22"/>
                <w:lang w:val="uk-UA" w:eastAsia="uk-UA"/>
              </w:rPr>
              <w:t xml:space="preserve"> та вирівнені субгоризонтальні рівнини другої (борової) надзаплавної тераси</w:t>
            </w:r>
          </w:p>
        </w:tc>
        <w:tc>
          <w:tcPr>
            <w:tcW w:w="2693" w:type="dxa"/>
            <w:shd w:val="clear" w:color="auto" w:fill="DEEAF6" w:themeFill="accent1" w:themeFillTint="33"/>
          </w:tcPr>
          <w:p w14:paraId="68A135CD"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Слабко інтенсивний транзит, акумуляція</w:t>
            </w:r>
          </w:p>
        </w:tc>
      </w:tr>
      <w:tr w:rsidR="00E829A0" w:rsidRPr="005A09CC" w14:paraId="48406BD0" w14:textId="77777777" w:rsidTr="00F12A4F">
        <w:tc>
          <w:tcPr>
            <w:tcW w:w="9776" w:type="dxa"/>
            <w:gridSpan w:val="4"/>
            <w:shd w:val="clear" w:color="auto" w:fill="BFBFBF" w:themeFill="background1" w:themeFillShade="BF"/>
            <w:vAlign w:val="center"/>
          </w:tcPr>
          <w:p w14:paraId="2C515BED" w14:textId="77777777" w:rsidR="00E829A0" w:rsidRPr="005A09CC" w:rsidRDefault="00E829A0" w:rsidP="00165D96">
            <w:pPr>
              <w:jc w:val="center"/>
              <w:rPr>
                <w:rFonts w:ascii="Times New Roman" w:hAnsi="Times New Roman"/>
                <w:color w:val="000000"/>
                <w:szCs w:val="22"/>
                <w:lang w:val="uk-UA" w:eastAsia="uk-UA"/>
              </w:rPr>
            </w:pPr>
            <w:r w:rsidRPr="005A09CC">
              <w:rPr>
                <w:rFonts w:ascii="Times New Roman" w:hAnsi="Times New Roman"/>
                <w:b/>
                <w:color w:val="000000"/>
                <w:szCs w:val="22"/>
                <w:lang w:val="uk-UA" w:eastAsia="uk-UA"/>
              </w:rPr>
              <w:t>Супераквальний   режим</w:t>
            </w:r>
          </w:p>
        </w:tc>
      </w:tr>
      <w:tr w:rsidR="00E829A0" w:rsidRPr="005A09CC" w14:paraId="4E232398" w14:textId="77777777" w:rsidTr="00F12A4F">
        <w:tc>
          <w:tcPr>
            <w:tcW w:w="1129" w:type="dxa"/>
            <w:shd w:val="clear" w:color="auto" w:fill="C5E0B3" w:themeFill="accent6" w:themeFillTint="66"/>
          </w:tcPr>
          <w:p w14:paraId="6A74E6CC" w14:textId="77777777" w:rsidR="00E829A0" w:rsidRPr="005A09CC" w:rsidRDefault="00E829A0" w:rsidP="00165D96">
            <w:pPr>
              <w:jc w:val="center"/>
              <w:rPr>
                <w:rFonts w:ascii="Times New Roman" w:hAnsi="Times New Roman"/>
                <w:b/>
                <w:color w:val="000000"/>
                <w:szCs w:val="22"/>
                <w:lang w:val="uk-UA" w:eastAsia="uk-UA"/>
              </w:rPr>
            </w:pPr>
            <w:bookmarkStart w:id="9" w:name="_Hlk39264635"/>
            <w:r w:rsidRPr="005A09CC">
              <w:rPr>
                <w:rFonts w:ascii="Times New Roman" w:hAnsi="Times New Roman"/>
                <w:b/>
                <w:color w:val="000000"/>
                <w:szCs w:val="22"/>
                <w:lang w:val="uk-UA" w:eastAsia="uk-UA"/>
              </w:rPr>
              <w:t>Tr-Saq</w:t>
            </w:r>
            <w:bookmarkEnd w:id="9"/>
          </w:p>
        </w:tc>
        <w:tc>
          <w:tcPr>
            <w:tcW w:w="2410" w:type="dxa"/>
            <w:shd w:val="clear" w:color="auto" w:fill="C5E0B3" w:themeFill="accent6" w:themeFillTint="66"/>
          </w:tcPr>
          <w:p w14:paraId="21C710F4"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Транс-супераквальні</w:t>
            </w:r>
          </w:p>
        </w:tc>
        <w:tc>
          <w:tcPr>
            <w:tcW w:w="3544" w:type="dxa"/>
            <w:shd w:val="clear" w:color="auto" w:fill="C5E0B3" w:themeFill="accent6" w:themeFillTint="66"/>
          </w:tcPr>
          <w:p w14:paraId="6CE2293E"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 xml:space="preserve">Пласкі субгоризонтальні рівнини, найнижчі </w:t>
            </w:r>
          </w:p>
        </w:tc>
        <w:tc>
          <w:tcPr>
            <w:tcW w:w="2693" w:type="dxa"/>
            <w:shd w:val="clear" w:color="auto" w:fill="C5E0B3" w:themeFill="accent6" w:themeFillTint="66"/>
          </w:tcPr>
          <w:p w14:paraId="3B55301A"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Акумуляція, слабко інтенсивний транзит</w:t>
            </w:r>
          </w:p>
        </w:tc>
      </w:tr>
      <w:tr w:rsidR="00E829A0" w:rsidRPr="005A09CC" w14:paraId="18F5922F" w14:textId="77777777" w:rsidTr="00F12A4F">
        <w:tc>
          <w:tcPr>
            <w:tcW w:w="1129" w:type="dxa"/>
            <w:shd w:val="clear" w:color="auto" w:fill="C5E0B3" w:themeFill="accent6" w:themeFillTint="66"/>
          </w:tcPr>
          <w:p w14:paraId="3519695E" w14:textId="77777777" w:rsidR="00E829A0" w:rsidRPr="005A09CC" w:rsidRDefault="00E829A0" w:rsidP="00165D96">
            <w:pPr>
              <w:jc w:val="center"/>
              <w:rPr>
                <w:rFonts w:ascii="Times New Roman" w:hAnsi="Times New Roman"/>
                <w:b/>
                <w:color w:val="000000"/>
                <w:szCs w:val="22"/>
                <w:vertAlign w:val="subscript"/>
                <w:lang w:val="uk-UA" w:eastAsia="uk-UA"/>
              </w:rPr>
            </w:pPr>
            <w:bookmarkStart w:id="10" w:name="_Hlk39264666"/>
            <w:r w:rsidRPr="005A09CC">
              <w:rPr>
                <w:rFonts w:ascii="Times New Roman" w:hAnsi="Times New Roman"/>
                <w:b/>
                <w:color w:val="000000"/>
                <w:szCs w:val="22"/>
                <w:lang w:val="uk-UA" w:eastAsia="uk-UA"/>
              </w:rPr>
              <w:t>Ac-S</w:t>
            </w:r>
            <w:r w:rsidRPr="005A09CC">
              <w:rPr>
                <w:rFonts w:ascii="Times New Roman" w:hAnsi="Times New Roman"/>
                <w:b/>
                <w:color w:val="000000"/>
                <w:lang w:val="uk-UA" w:eastAsia="uk-UA"/>
              </w:rPr>
              <w:t>aq</w:t>
            </w:r>
            <w:bookmarkEnd w:id="10"/>
          </w:p>
        </w:tc>
        <w:tc>
          <w:tcPr>
            <w:tcW w:w="2410" w:type="dxa"/>
            <w:shd w:val="clear" w:color="auto" w:fill="C5E0B3" w:themeFill="accent6" w:themeFillTint="66"/>
          </w:tcPr>
          <w:p w14:paraId="2AEC0B40"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Акумулятивно- супераквальні</w:t>
            </w:r>
          </w:p>
        </w:tc>
        <w:tc>
          <w:tcPr>
            <w:tcW w:w="3544" w:type="dxa"/>
            <w:shd w:val="clear" w:color="auto" w:fill="C5E0B3" w:themeFill="accent6" w:themeFillTint="66"/>
          </w:tcPr>
          <w:p w14:paraId="3C785065"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Перезволожені або заболочені ділянки заплав.</w:t>
            </w:r>
          </w:p>
        </w:tc>
        <w:tc>
          <w:tcPr>
            <w:tcW w:w="2693" w:type="dxa"/>
            <w:shd w:val="clear" w:color="auto" w:fill="C5E0B3" w:themeFill="accent6" w:themeFillTint="66"/>
          </w:tcPr>
          <w:p w14:paraId="6EB10ABB" w14:textId="77777777" w:rsidR="00E829A0" w:rsidRPr="005A09CC" w:rsidRDefault="00E829A0" w:rsidP="00165D96">
            <w:pPr>
              <w:rPr>
                <w:rFonts w:ascii="Times New Roman" w:hAnsi="Times New Roman"/>
                <w:color w:val="000000"/>
                <w:szCs w:val="22"/>
                <w:lang w:val="uk-UA" w:eastAsia="uk-UA"/>
              </w:rPr>
            </w:pPr>
            <w:r w:rsidRPr="005A09CC">
              <w:rPr>
                <w:rFonts w:ascii="Times New Roman" w:hAnsi="Times New Roman"/>
                <w:color w:val="000000"/>
                <w:szCs w:val="22"/>
                <w:lang w:val="uk-UA" w:eastAsia="uk-UA"/>
              </w:rPr>
              <w:t>Акумуляція</w:t>
            </w:r>
          </w:p>
        </w:tc>
      </w:tr>
      <w:tr w:rsidR="00E829A0" w:rsidRPr="005A09CC" w14:paraId="3662F522" w14:textId="77777777" w:rsidTr="00F12A4F">
        <w:tc>
          <w:tcPr>
            <w:tcW w:w="9776" w:type="dxa"/>
            <w:gridSpan w:val="4"/>
            <w:shd w:val="clear" w:color="auto" w:fill="BFBFBF" w:themeFill="background1" w:themeFillShade="BF"/>
            <w:vAlign w:val="center"/>
          </w:tcPr>
          <w:p w14:paraId="1FF5DE6E" w14:textId="77777777" w:rsidR="00E829A0" w:rsidRPr="005A09CC" w:rsidRDefault="00E829A0" w:rsidP="00165D96">
            <w:pPr>
              <w:jc w:val="center"/>
              <w:rPr>
                <w:rFonts w:ascii="Times New Roman" w:hAnsi="Times New Roman"/>
                <w:color w:val="000000"/>
                <w:szCs w:val="22"/>
                <w:lang w:val="uk-UA" w:eastAsia="uk-UA"/>
              </w:rPr>
            </w:pPr>
            <w:r w:rsidRPr="005A09CC">
              <w:rPr>
                <w:rFonts w:ascii="Times New Roman" w:hAnsi="Times New Roman"/>
                <w:b/>
                <w:color w:val="000000"/>
                <w:szCs w:val="22"/>
                <w:lang w:val="uk-UA" w:eastAsia="uk-UA"/>
              </w:rPr>
              <w:t>Субакальний   режим</w:t>
            </w:r>
          </w:p>
        </w:tc>
      </w:tr>
      <w:tr w:rsidR="00675C33" w:rsidRPr="005A09CC" w14:paraId="6EB25B1D" w14:textId="77777777" w:rsidTr="00F12A4F">
        <w:trPr>
          <w:trHeight w:val="451"/>
        </w:trPr>
        <w:tc>
          <w:tcPr>
            <w:tcW w:w="1129" w:type="dxa"/>
            <w:shd w:val="clear" w:color="auto" w:fill="BDD6EE" w:themeFill="accent1" w:themeFillTint="66"/>
          </w:tcPr>
          <w:p w14:paraId="0D62E4A8" w14:textId="77777777" w:rsidR="00675C33" w:rsidRPr="005A09CC" w:rsidRDefault="00675C33" w:rsidP="00675C33">
            <w:pPr>
              <w:jc w:val="center"/>
              <w:rPr>
                <w:rFonts w:ascii="Times New Roman" w:hAnsi="Times New Roman"/>
                <w:b/>
                <w:color w:val="000000"/>
                <w:szCs w:val="22"/>
                <w:lang w:val="uk-UA" w:eastAsia="uk-UA"/>
              </w:rPr>
            </w:pPr>
            <w:r w:rsidRPr="005A09CC">
              <w:rPr>
                <w:rFonts w:ascii="Times New Roman" w:hAnsi="Times New Roman"/>
                <w:b/>
                <w:color w:val="000000"/>
                <w:szCs w:val="22"/>
                <w:lang w:val="uk-UA" w:eastAsia="uk-UA"/>
              </w:rPr>
              <w:t>Tr-Aq</w:t>
            </w:r>
          </w:p>
        </w:tc>
        <w:tc>
          <w:tcPr>
            <w:tcW w:w="2410" w:type="dxa"/>
            <w:shd w:val="clear" w:color="auto" w:fill="BDD6EE" w:themeFill="accent1" w:themeFillTint="66"/>
          </w:tcPr>
          <w:p w14:paraId="25EAC990" w14:textId="77777777" w:rsidR="00675C33" w:rsidRPr="005A09CC" w:rsidRDefault="00675C33" w:rsidP="00675C33">
            <w:pPr>
              <w:rPr>
                <w:rFonts w:ascii="Times New Roman" w:hAnsi="Times New Roman"/>
                <w:color w:val="000000"/>
                <w:szCs w:val="22"/>
                <w:lang w:val="uk-UA" w:eastAsia="uk-UA"/>
              </w:rPr>
            </w:pPr>
            <w:r w:rsidRPr="005A09CC">
              <w:rPr>
                <w:rFonts w:ascii="Times New Roman" w:hAnsi="Times New Roman"/>
                <w:color w:val="000000"/>
                <w:szCs w:val="22"/>
                <w:lang w:val="uk-UA" w:eastAsia="uk-UA"/>
              </w:rPr>
              <w:t>Транс-аквальні</w:t>
            </w:r>
          </w:p>
        </w:tc>
        <w:tc>
          <w:tcPr>
            <w:tcW w:w="3544" w:type="dxa"/>
            <w:shd w:val="clear" w:color="auto" w:fill="BDD6EE" w:themeFill="accent1" w:themeFillTint="66"/>
          </w:tcPr>
          <w:p w14:paraId="3B436C8F" w14:textId="77777777" w:rsidR="00675C33" w:rsidRPr="005A09CC" w:rsidRDefault="00675C33" w:rsidP="00675C33">
            <w:pPr>
              <w:rPr>
                <w:rFonts w:ascii="Times New Roman" w:hAnsi="Times New Roman"/>
                <w:color w:val="000000"/>
                <w:szCs w:val="22"/>
                <w:lang w:val="uk-UA" w:eastAsia="uk-UA"/>
              </w:rPr>
            </w:pPr>
            <w:r w:rsidRPr="005A09CC">
              <w:rPr>
                <w:rFonts w:ascii="Times New Roman" w:hAnsi="Times New Roman"/>
                <w:color w:val="000000"/>
                <w:szCs w:val="22"/>
                <w:lang w:val="uk-UA" w:eastAsia="uk-UA"/>
              </w:rPr>
              <w:t xml:space="preserve">Водотоки з активним русловим стоком. </w:t>
            </w:r>
          </w:p>
        </w:tc>
        <w:tc>
          <w:tcPr>
            <w:tcW w:w="2693" w:type="dxa"/>
            <w:shd w:val="clear" w:color="auto" w:fill="BDD6EE" w:themeFill="accent1" w:themeFillTint="66"/>
          </w:tcPr>
          <w:p w14:paraId="24A87C39" w14:textId="77777777" w:rsidR="00675C33" w:rsidRPr="005A09CC" w:rsidRDefault="00675C33" w:rsidP="00675C33">
            <w:pPr>
              <w:rPr>
                <w:rFonts w:ascii="Times New Roman" w:hAnsi="Times New Roman"/>
                <w:color w:val="000000"/>
                <w:szCs w:val="22"/>
                <w:lang w:val="uk-UA" w:eastAsia="uk-UA"/>
              </w:rPr>
            </w:pPr>
            <w:r w:rsidRPr="005A09CC">
              <w:rPr>
                <w:rFonts w:ascii="Times New Roman" w:hAnsi="Times New Roman"/>
                <w:color w:val="000000"/>
                <w:szCs w:val="22"/>
                <w:lang w:val="uk-UA" w:eastAsia="uk-UA"/>
              </w:rPr>
              <w:t>Акумуляція русловий транзит</w:t>
            </w:r>
          </w:p>
        </w:tc>
      </w:tr>
      <w:tr w:rsidR="00675C33" w:rsidRPr="005A09CC" w14:paraId="0C23F71E" w14:textId="77777777" w:rsidTr="00F12A4F">
        <w:tc>
          <w:tcPr>
            <w:tcW w:w="1129" w:type="dxa"/>
            <w:shd w:val="clear" w:color="auto" w:fill="BDD6EE" w:themeFill="accent1" w:themeFillTint="66"/>
          </w:tcPr>
          <w:p w14:paraId="4B5E6185" w14:textId="77777777" w:rsidR="00675C33" w:rsidRPr="005A09CC" w:rsidRDefault="00675C33" w:rsidP="00675C33">
            <w:pPr>
              <w:jc w:val="center"/>
              <w:rPr>
                <w:rFonts w:ascii="Times New Roman" w:hAnsi="Times New Roman"/>
                <w:b/>
                <w:color w:val="000000"/>
                <w:szCs w:val="22"/>
                <w:lang w:val="uk-UA" w:eastAsia="uk-UA"/>
              </w:rPr>
            </w:pPr>
            <w:r w:rsidRPr="005A09CC">
              <w:rPr>
                <w:rFonts w:ascii="Times New Roman" w:hAnsi="Times New Roman"/>
                <w:b/>
                <w:color w:val="000000"/>
                <w:szCs w:val="22"/>
                <w:lang w:val="uk-UA" w:eastAsia="uk-UA"/>
              </w:rPr>
              <w:t>Aq</w:t>
            </w:r>
          </w:p>
        </w:tc>
        <w:tc>
          <w:tcPr>
            <w:tcW w:w="2410" w:type="dxa"/>
            <w:shd w:val="clear" w:color="auto" w:fill="BDD6EE" w:themeFill="accent1" w:themeFillTint="66"/>
          </w:tcPr>
          <w:p w14:paraId="7ECFFA10" w14:textId="77777777" w:rsidR="00675C33" w:rsidRPr="005A09CC" w:rsidRDefault="00675C33" w:rsidP="00675C33">
            <w:pPr>
              <w:rPr>
                <w:rFonts w:ascii="Times New Roman" w:hAnsi="Times New Roman"/>
                <w:color w:val="000000"/>
                <w:szCs w:val="22"/>
                <w:lang w:val="uk-UA" w:eastAsia="uk-UA"/>
              </w:rPr>
            </w:pPr>
            <w:r w:rsidRPr="005A09CC">
              <w:rPr>
                <w:rFonts w:ascii="Times New Roman" w:hAnsi="Times New Roman"/>
                <w:color w:val="000000"/>
                <w:szCs w:val="22"/>
                <w:lang w:val="uk-UA" w:eastAsia="uk-UA"/>
              </w:rPr>
              <w:t>Аквальні</w:t>
            </w:r>
          </w:p>
        </w:tc>
        <w:tc>
          <w:tcPr>
            <w:tcW w:w="3544" w:type="dxa"/>
            <w:shd w:val="clear" w:color="auto" w:fill="BDD6EE" w:themeFill="accent1" w:themeFillTint="66"/>
          </w:tcPr>
          <w:p w14:paraId="0BB93459" w14:textId="77777777" w:rsidR="00675C33" w:rsidRPr="005A09CC" w:rsidRDefault="00675C33" w:rsidP="00675C33">
            <w:pPr>
              <w:rPr>
                <w:rFonts w:ascii="Times New Roman" w:hAnsi="Times New Roman"/>
                <w:color w:val="000000"/>
                <w:szCs w:val="22"/>
                <w:lang w:val="uk-UA" w:eastAsia="uk-UA"/>
              </w:rPr>
            </w:pPr>
            <w:r w:rsidRPr="005A09CC">
              <w:rPr>
                <w:rFonts w:ascii="Times New Roman" w:hAnsi="Times New Roman"/>
                <w:color w:val="000000"/>
                <w:szCs w:val="22"/>
                <w:lang w:val="uk-UA" w:eastAsia="uk-UA"/>
              </w:rPr>
              <w:t>Озера та безстічні водоймища</w:t>
            </w:r>
          </w:p>
        </w:tc>
        <w:tc>
          <w:tcPr>
            <w:tcW w:w="2693" w:type="dxa"/>
            <w:shd w:val="clear" w:color="auto" w:fill="BDD6EE" w:themeFill="accent1" w:themeFillTint="66"/>
          </w:tcPr>
          <w:p w14:paraId="5B19E99C" w14:textId="77777777" w:rsidR="00675C33" w:rsidRPr="005A09CC" w:rsidRDefault="00675C33" w:rsidP="00675C33">
            <w:pPr>
              <w:rPr>
                <w:rFonts w:ascii="Times New Roman" w:hAnsi="Times New Roman"/>
                <w:color w:val="000000"/>
                <w:szCs w:val="22"/>
                <w:lang w:val="uk-UA" w:eastAsia="uk-UA"/>
              </w:rPr>
            </w:pPr>
            <w:r w:rsidRPr="005A09CC">
              <w:rPr>
                <w:rFonts w:ascii="Times New Roman" w:hAnsi="Times New Roman"/>
                <w:color w:val="000000"/>
                <w:szCs w:val="22"/>
                <w:lang w:val="uk-UA" w:eastAsia="uk-UA"/>
              </w:rPr>
              <w:t>Акумуляція</w:t>
            </w:r>
          </w:p>
        </w:tc>
      </w:tr>
    </w:tbl>
    <w:p w14:paraId="5ACBED86" w14:textId="77777777" w:rsidR="00EB718B" w:rsidRDefault="00EB718B" w:rsidP="00175B3B">
      <w:pPr>
        <w:tabs>
          <w:tab w:val="left" w:pos="142"/>
        </w:tabs>
        <w:spacing w:line="360" w:lineRule="auto"/>
        <w:ind w:firstLine="709"/>
        <w:jc w:val="both"/>
        <w:rPr>
          <w:rFonts w:ascii="Times New Roman" w:hAnsi="Times New Roman"/>
          <w:sz w:val="28"/>
          <w:szCs w:val="28"/>
          <w:lang w:val="uk-UA"/>
        </w:rPr>
      </w:pPr>
    </w:p>
    <w:p w14:paraId="5C640D49" w14:textId="77777777" w:rsidR="00C150A5" w:rsidRPr="005A09CC" w:rsidRDefault="00C150A5" w:rsidP="00175B3B">
      <w:pPr>
        <w:tabs>
          <w:tab w:val="left" w:pos="142"/>
        </w:tabs>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lastRenderedPageBreak/>
        <w:t>Типовими прикладами «міських» трансформацій водно-геохімічного режиму та їх наслідків елювіальних ландшафтних смуг у межах Харкова можна назвати:</w:t>
      </w:r>
    </w:p>
    <w:p w14:paraId="055EA109" w14:textId="77777777" w:rsidR="00C5350E" w:rsidRPr="005A09CC" w:rsidRDefault="00C5350E" w:rsidP="00406ED2">
      <w:pPr>
        <w:pStyle w:val="a3"/>
        <w:numPr>
          <w:ilvl w:val="0"/>
          <w:numId w:val="12"/>
        </w:numPr>
        <w:spacing w:line="360" w:lineRule="auto"/>
        <w:ind w:left="0" w:firstLine="709"/>
        <w:jc w:val="both"/>
        <w:rPr>
          <w:rFonts w:ascii="Times New Roman" w:hAnsi="Times New Roman"/>
          <w:sz w:val="28"/>
          <w:szCs w:val="28"/>
          <w:lang w:val="uk-UA"/>
        </w:rPr>
      </w:pPr>
      <w:r w:rsidRPr="005A09CC">
        <w:rPr>
          <w:rFonts w:ascii="Times New Roman" w:hAnsi="Times New Roman"/>
          <w:sz w:val="28"/>
          <w:szCs w:val="28"/>
          <w:lang w:val="uk-UA"/>
        </w:rPr>
        <w:t xml:space="preserve">формування антропогенних зон гальмування та часткової акумуляції </w:t>
      </w:r>
      <w:r w:rsidR="00484F5E">
        <w:rPr>
          <w:rFonts w:ascii="Times New Roman" w:hAnsi="Times New Roman"/>
          <w:sz w:val="28"/>
          <w:szCs w:val="28"/>
          <w:lang w:val="uk-UA"/>
        </w:rPr>
        <w:t>(</w:t>
      </w:r>
      <w:r w:rsidRPr="005A09CC">
        <w:rPr>
          <w:rFonts w:ascii="Times New Roman" w:hAnsi="Times New Roman"/>
          <w:sz w:val="28"/>
          <w:szCs w:val="28"/>
          <w:lang w:val="uk-UA"/>
        </w:rPr>
        <w:t>насипів автомобільних доріг тощо) та підвищеного транзиту поверхневого стоку (ділянки штучних водонепроникних покриттів, каналізація дощового стоку) здатна призводити до формування широкого діапазону варіацій умов формування режиму поверхневого стоку та геохімічної міграції речовин;</w:t>
      </w:r>
    </w:p>
    <w:p w14:paraId="1A547EE2" w14:textId="77777777" w:rsidR="00C5350E" w:rsidRPr="005A09CC" w:rsidRDefault="00C5350E" w:rsidP="00406ED2">
      <w:pPr>
        <w:pStyle w:val="a3"/>
        <w:numPr>
          <w:ilvl w:val="0"/>
          <w:numId w:val="12"/>
        </w:numPr>
        <w:spacing w:line="360" w:lineRule="auto"/>
        <w:ind w:left="0" w:firstLine="709"/>
        <w:jc w:val="both"/>
        <w:rPr>
          <w:rFonts w:ascii="Times New Roman" w:hAnsi="Times New Roman"/>
          <w:sz w:val="28"/>
          <w:szCs w:val="28"/>
          <w:lang w:val="uk-UA"/>
        </w:rPr>
      </w:pPr>
      <w:r w:rsidRPr="005A09CC">
        <w:rPr>
          <w:rFonts w:ascii="Times New Roman" w:hAnsi="Times New Roman"/>
          <w:sz w:val="28"/>
          <w:szCs w:val="28"/>
          <w:lang w:val="uk-UA"/>
        </w:rPr>
        <w:t>скорочення вертикальної потужності зони лессиважу (вилуговування) у профілі міських елювіальних ландшафтних смуг, що потенційно здатне зумовлювати накопичення водорозчинних сполук і порівняно легко рухливих елементів у верхніх горизонтах ґрунту.</w:t>
      </w:r>
    </w:p>
    <w:p w14:paraId="369468D0" w14:textId="77777777" w:rsidR="00C5350E" w:rsidRPr="005A09CC" w:rsidRDefault="00C5350E" w:rsidP="00C5350E">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Ця група ландшафтних смуг у межах міста Харків представлена 4 видами: автономно-елювіальними (Е</w:t>
      </w:r>
      <w:r w:rsidR="002A72F3" w:rsidRPr="005A09CC">
        <w:rPr>
          <w:rFonts w:ascii="Times New Roman" w:hAnsi="Times New Roman"/>
          <w:sz w:val="28"/>
          <w:szCs w:val="28"/>
          <w:lang w:val="uk-UA"/>
        </w:rPr>
        <w:t>l</w:t>
      </w:r>
      <w:r w:rsidRPr="005A09CC">
        <w:rPr>
          <w:rFonts w:ascii="Times New Roman" w:hAnsi="Times New Roman"/>
          <w:sz w:val="28"/>
          <w:szCs w:val="28"/>
          <w:vertAlign w:val="subscript"/>
          <w:lang w:val="uk-UA"/>
        </w:rPr>
        <w:t>А</w:t>
      </w:r>
      <w:r w:rsidRPr="005A09CC">
        <w:rPr>
          <w:rFonts w:ascii="Times New Roman" w:hAnsi="Times New Roman"/>
          <w:sz w:val="28"/>
          <w:szCs w:val="28"/>
          <w:lang w:val="uk-UA"/>
        </w:rPr>
        <w:t>), акумулятивно-елювіальними (Ac-El), елювіальними вторинними (El</w:t>
      </w:r>
      <w:r w:rsidRPr="005A09CC">
        <w:rPr>
          <w:rFonts w:ascii="Times New Roman" w:hAnsi="Times New Roman"/>
          <w:sz w:val="28"/>
          <w:szCs w:val="28"/>
          <w:vertAlign w:val="subscript"/>
          <w:lang w:val="uk-UA"/>
        </w:rPr>
        <w:t>2</w:t>
      </w:r>
      <w:r w:rsidRPr="005A09CC">
        <w:rPr>
          <w:rFonts w:ascii="Times New Roman" w:hAnsi="Times New Roman"/>
          <w:sz w:val="28"/>
          <w:szCs w:val="28"/>
          <w:lang w:val="uk-UA"/>
        </w:rPr>
        <w:t>) та транселювіальними низької інтенсивності (El</w:t>
      </w:r>
      <w:r w:rsidRPr="005A09CC">
        <w:rPr>
          <w:rFonts w:ascii="Times New Roman" w:hAnsi="Times New Roman"/>
          <w:sz w:val="28"/>
          <w:szCs w:val="28"/>
          <w:vertAlign w:val="subscript"/>
          <w:lang w:val="uk-UA"/>
        </w:rPr>
        <w:t>tr</w:t>
      </w:r>
      <w:r w:rsidRPr="005A09CC">
        <w:rPr>
          <w:rFonts w:ascii="Times New Roman" w:hAnsi="Times New Roman"/>
          <w:sz w:val="28"/>
          <w:szCs w:val="28"/>
          <w:lang w:val="uk-UA"/>
        </w:rPr>
        <w:t>) у межах яких латеральний переніс речовин має характерні відмінності.</w:t>
      </w:r>
    </w:p>
    <w:p w14:paraId="7685BCB1" w14:textId="77777777" w:rsidR="006C6EA4" w:rsidRPr="005A09CC" w:rsidRDefault="006C6EA4" w:rsidP="006C6EA4">
      <w:pPr>
        <w:tabs>
          <w:tab w:val="left" w:pos="7071"/>
        </w:tabs>
        <w:spacing w:line="360" w:lineRule="auto"/>
        <w:ind w:firstLine="709"/>
        <w:contextualSpacing/>
        <w:jc w:val="both"/>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t xml:space="preserve">Найбільш типовими для даного режиму є </w:t>
      </w:r>
      <w:r w:rsidRPr="005A09CC">
        <w:rPr>
          <w:rFonts w:ascii="Times New Roman" w:hAnsi="Times New Roman"/>
          <w:i/>
          <w:color w:val="000000"/>
          <w:sz w:val="28"/>
          <w:szCs w:val="28"/>
          <w:lang w:val="uk-UA" w:eastAsia="uk-UA"/>
        </w:rPr>
        <w:t>автономно-елювіальні ландшафтні смуги (Еl</w:t>
      </w:r>
      <w:r w:rsidRPr="005A09CC">
        <w:rPr>
          <w:rFonts w:ascii="Times New Roman" w:hAnsi="Times New Roman"/>
          <w:i/>
          <w:color w:val="000000"/>
          <w:sz w:val="28"/>
          <w:szCs w:val="28"/>
          <w:vertAlign w:val="subscript"/>
          <w:lang w:val="uk-UA" w:eastAsia="uk-UA"/>
        </w:rPr>
        <w:t>А</w:t>
      </w:r>
      <w:r w:rsidRPr="005A09CC">
        <w:rPr>
          <w:rFonts w:ascii="Times New Roman" w:hAnsi="Times New Roman"/>
          <w:i/>
          <w:color w:val="000000"/>
          <w:sz w:val="28"/>
          <w:szCs w:val="28"/>
          <w:lang w:val="uk-UA" w:eastAsia="uk-UA"/>
        </w:rPr>
        <w:t>)</w:t>
      </w:r>
      <w:r w:rsidRPr="005A09CC">
        <w:rPr>
          <w:rFonts w:ascii="Times New Roman" w:hAnsi="Times New Roman"/>
          <w:color w:val="000000"/>
          <w:sz w:val="28"/>
          <w:szCs w:val="28"/>
          <w:lang w:val="uk-UA" w:eastAsia="uk-UA"/>
        </w:rPr>
        <w:t>, які займають значні площі в межах міста (17,62 %) та приурочені до плоских та слабко опуклих ділянок вододілів та привододільних рівнин з ухилом поверхні від 0 до 1</w:t>
      </w:r>
      <w:r w:rsidRPr="005A09CC">
        <w:rPr>
          <w:rFonts w:ascii="Times New Roman" w:hAnsi="Times New Roman"/>
          <w:color w:val="000000"/>
          <w:sz w:val="28"/>
          <w:szCs w:val="28"/>
          <w:vertAlign w:val="superscript"/>
          <w:lang w:val="uk-UA" w:eastAsia="uk-UA"/>
        </w:rPr>
        <w:t>0</w:t>
      </w:r>
      <w:r w:rsidRPr="005A09CC">
        <w:rPr>
          <w:rFonts w:ascii="Times New Roman" w:hAnsi="Times New Roman"/>
          <w:color w:val="000000"/>
          <w:sz w:val="28"/>
          <w:szCs w:val="28"/>
          <w:lang w:val="uk-UA" w:eastAsia="uk-UA"/>
        </w:rPr>
        <w:t xml:space="preserve"> і глибоким рівнем заляганням ґрунтових вод. У межах цього типу ландшафтних смуг із певною умовністю можна виділити два підтипи:</w:t>
      </w:r>
    </w:p>
    <w:p w14:paraId="03A4B6EF" w14:textId="77777777" w:rsidR="006C6EA4" w:rsidRPr="005A09CC" w:rsidRDefault="006C6EA4" w:rsidP="00406ED2">
      <w:pPr>
        <w:pStyle w:val="a3"/>
        <w:numPr>
          <w:ilvl w:val="0"/>
          <w:numId w:val="12"/>
        </w:numPr>
        <w:tabs>
          <w:tab w:val="left" w:pos="1418"/>
        </w:tabs>
        <w:spacing w:line="360" w:lineRule="auto"/>
        <w:ind w:left="0" w:firstLine="851"/>
        <w:jc w:val="both"/>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t>власне, елювіальні ділянки повної автономності, що розміщені на найбільш піднесених позиціях, із нерозчленованими рівнинами;</w:t>
      </w:r>
    </w:p>
    <w:p w14:paraId="610AA033" w14:textId="77777777" w:rsidR="006C6EA4" w:rsidRPr="00EB718B" w:rsidRDefault="006C6EA4" w:rsidP="00406ED2">
      <w:pPr>
        <w:pStyle w:val="a3"/>
        <w:numPr>
          <w:ilvl w:val="0"/>
          <w:numId w:val="12"/>
        </w:numPr>
        <w:tabs>
          <w:tab w:val="left" w:pos="1418"/>
        </w:tabs>
        <w:spacing w:line="360" w:lineRule="auto"/>
        <w:ind w:left="0" w:firstLine="851"/>
        <w:jc w:val="both"/>
        <w:rPr>
          <w:rFonts w:ascii="Times New Roman" w:hAnsi="Times New Roman"/>
          <w:color w:val="000000"/>
          <w:spacing w:val="-6"/>
          <w:sz w:val="28"/>
          <w:szCs w:val="28"/>
          <w:lang w:val="uk-UA" w:eastAsia="uk-UA"/>
        </w:rPr>
      </w:pPr>
      <w:r w:rsidRPr="00EB718B">
        <w:rPr>
          <w:rFonts w:ascii="Times New Roman" w:hAnsi="Times New Roman"/>
          <w:color w:val="000000"/>
          <w:spacing w:val="-6"/>
          <w:sz w:val="28"/>
          <w:szCs w:val="28"/>
          <w:lang w:val="uk-UA" w:eastAsia="uk-UA"/>
        </w:rPr>
        <w:t>елювіальні ділянки дещо меншого ступеню автономності, що розташовуються в межах гіпсометричних діапазонів нижчих за елювіальні ділянки повної автономності і являють собою «розрізані» ерозійними формами рельєфу фрагменти привододільних рівнин, що утворені на місці вирівнених давніх річкових терас.</w:t>
      </w:r>
    </w:p>
    <w:p w14:paraId="6FB0B943" w14:textId="77777777" w:rsidR="00D53E22" w:rsidRPr="005A09CC" w:rsidRDefault="00D53E22" w:rsidP="00334229">
      <w:pPr>
        <w:tabs>
          <w:tab w:val="left" w:pos="7071"/>
        </w:tabs>
        <w:spacing w:line="360" w:lineRule="auto"/>
        <w:ind w:firstLine="709"/>
        <w:jc w:val="both"/>
        <w:rPr>
          <w:rFonts w:ascii="Times New Roman" w:eastAsia="Times New Roman" w:hAnsi="Times New Roman"/>
          <w:color w:val="000000"/>
          <w:sz w:val="28"/>
          <w:szCs w:val="28"/>
          <w:lang w:val="uk-UA" w:eastAsia="ru-RU"/>
        </w:rPr>
      </w:pPr>
      <w:r w:rsidRPr="005A09CC">
        <w:rPr>
          <w:rFonts w:ascii="Times New Roman" w:eastAsia="Times New Roman" w:hAnsi="Times New Roman"/>
          <w:i/>
          <w:color w:val="000000"/>
          <w:sz w:val="28"/>
          <w:szCs w:val="28"/>
          <w:lang w:val="uk-UA" w:eastAsia="ru-RU"/>
        </w:rPr>
        <w:t xml:space="preserve">Акумулятивно-елювіальні ландшафтні смуги (Ac-El) </w:t>
      </w:r>
      <w:r w:rsidRPr="005A09CC">
        <w:rPr>
          <w:rFonts w:ascii="Times New Roman" w:eastAsia="Times New Roman" w:hAnsi="Times New Roman"/>
          <w:color w:val="000000"/>
          <w:sz w:val="28"/>
          <w:szCs w:val="28"/>
          <w:lang w:val="uk-UA" w:eastAsia="ru-RU"/>
        </w:rPr>
        <w:t xml:space="preserve">представлені замкненими добре дренованими западинами в рельєфі, що займають піднесені місцеположення в межах привододільних рівнин. Привнесені з атмосферними опадами речовини </w:t>
      </w:r>
      <w:r w:rsidRPr="005A09CC">
        <w:rPr>
          <w:rFonts w:ascii="Times New Roman" w:eastAsia="Times New Roman" w:hAnsi="Times New Roman"/>
          <w:color w:val="000000"/>
          <w:sz w:val="28"/>
          <w:szCs w:val="28"/>
          <w:lang w:val="uk-UA" w:eastAsia="ru-RU"/>
        </w:rPr>
        <w:lastRenderedPageBreak/>
        <w:t>мають здатність до акумуляції, рухливі водорозчинні сполуки, як правило, мають тенденцію до радіального виносу. Цей тип ландшафтний смуг не має широкого поширення в межах території міста (менше за 1 %) та займає площу 0,28 км</w:t>
      </w:r>
      <w:r w:rsidRPr="005A09CC">
        <w:rPr>
          <w:rFonts w:ascii="Times New Roman" w:eastAsia="Times New Roman" w:hAnsi="Times New Roman"/>
          <w:color w:val="000000"/>
          <w:sz w:val="28"/>
          <w:szCs w:val="28"/>
          <w:vertAlign w:val="superscript"/>
          <w:lang w:val="uk-UA" w:eastAsia="ru-RU"/>
        </w:rPr>
        <w:t>2</w:t>
      </w:r>
      <w:r w:rsidRPr="005A09CC">
        <w:rPr>
          <w:rFonts w:ascii="Times New Roman" w:eastAsia="Times New Roman" w:hAnsi="Times New Roman"/>
          <w:color w:val="000000"/>
          <w:sz w:val="28"/>
          <w:szCs w:val="28"/>
          <w:lang w:val="uk-UA" w:eastAsia="ru-RU"/>
        </w:rPr>
        <w:t>. Усього встановлено 5 контурів даного типу, найбільший за площею з яких розташований у межах у водозбірного басейну р. Саржинка на території межі якої проходять між вул. Батумською та вул. Новою Померчанською (Шевченківський район).</w:t>
      </w:r>
    </w:p>
    <w:p w14:paraId="69C03F64" w14:textId="77777777" w:rsidR="00D53E22" w:rsidRPr="005A09CC" w:rsidRDefault="00D53E22" w:rsidP="00D53E22">
      <w:pPr>
        <w:tabs>
          <w:tab w:val="left" w:pos="7071"/>
        </w:tabs>
        <w:spacing w:line="360" w:lineRule="auto"/>
        <w:ind w:firstLine="709"/>
        <w:jc w:val="both"/>
        <w:rPr>
          <w:rFonts w:ascii="Times New Roman" w:eastAsia="Times New Roman" w:hAnsi="Times New Roman"/>
          <w:color w:val="000000"/>
          <w:sz w:val="28"/>
          <w:szCs w:val="28"/>
          <w:lang w:val="uk-UA" w:eastAsia="ru-RU"/>
        </w:rPr>
      </w:pPr>
      <w:r w:rsidRPr="005A09CC">
        <w:rPr>
          <w:rFonts w:ascii="Times New Roman" w:eastAsia="Times New Roman" w:hAnsi="Times New Roman"/>
          <w:i/>
          <w:color w:val="000000"/>
          <w:sz w:val="28"/>
          <w:szCs w:val="28"/>
          <w:lang w:val="uk-UA" w:eastAsia="ru-RU"/>
        </w:rPr>
        <w:t>Елювіальні вторинні ландшафтні смуги (El</w:t>
      </w:r>
      <w:r w:rsidRPr="005A09CC">
        <w:rPr>
          <w:rFonts w:ascii="Times New Roman" w:eastAsia="Times New Roman" w:hAnsi="Times New Roman"/>
          <w:i/>
          <w:color w:val="000000"/>
          <w:sz w:val="28"/>
          <w:szCs w:val="28"/>
          <w:vertAlign w:val="subscript"/>
          <w:lang w:val="uk-UA" w:eastAsia="ru-RU"/>
        </w:rPr>
        <w:t>2</w:t>
      </w:r>
      <w:r w:rsidRPr="005A09CC">
        <w:rPr>
          <w:rFonts w:ascii="Times New Roman" w:eastAsia="Times New Roman" w:hAnsi="Times New Roman"/>
          <w:i/>
          <w:color w:val="000000"/>
          <w:sz w:val="28"/>
          <w:szCs w:val="28"/>
          <w:lang w:val="uk-UA" w:eastAsia="ru-RU"/>
        </w:rPr>
        <w:t xml:space="preserve">) </w:t>
      </w:r>
      <w:r w:rsidRPr="005A09CC">
        <w:rPr>
          <w:rFonts w:ascii="Times New Roman" w:eastAsia="Times New Roman" w:hAnsi="Times New Roman"/>
          <w:color w:val="000000"/>
          <w:sz w:val="28"/>
          <w:szCs w:val="28"/>
          <w:lang w:val="uk-UA" w:eastAsia="ru-RU"/>
        </w:rPr>
        <w:t>являють собою добре дреновані пласкі або вирівняні субгоризонтальні (0–1</w:t>
      </w:r>
      <w:r w:rsidRPr="005A09CC">
        <w:rPr>
          <w:rFonts w:ascii="Times New Roman" w:eastAsia="Times New Roman" w:hAnsi="Times New Roman"/>
          <w:color w:val="000000"/>
          <w:sz w:val="28"/>
          <w:szCs w:val="28"/>
          <w:vertAlign w:val="superscript"/>
          <w:lang w:val="uk-UA" w:eastAsia="ru-RU"/>
        </w:rPr>
        <w:t>0</w:t>
      </w:r>
      <w:r w:rsidRPr="005A09CC">
        <w:rPr>
          <w:rFonts w:ascii="Times New Roman" w:eastAsia="Times New Roman" w:hAnsi="Times New Roman"/>
          <w:color w:val="000000"/>
          <w:sz w:val="28"/>
          <w:szCs w:val="28"/>
          <w:lang w:val="uk-UA" w:eastAsia="ru-RU"/>
        </w:rPr>
        <w:t>) рівнини площадок алювіальних молодших за віком терас. Їхня частка в складі позиційно-динамічних структури міського ландшафту м. Харків становить 4,04 %.</w:t>
      </w:r>
    </w:p>
    <w:p w14:paraId="0F4CC981" w14:textId="77777777" w:rsidR="00D53E22" w:rsidRPr="005A09CC" w:rsidRDefault="00D53E22" w:rsidP="00D53E22">
      <w:pPr>
        <w:tabs>
          <w:tab w:val="left" w:pos="7071"/>
        </w:tabs>
        <w:spacing w:line="360" w:lineRule="auto"/>
        <w:ind w:firstLine="709"/>
        <w:jc w:val="both"/>
        <w:rPr>
          <w:rFonts w:ascii="Times New Roman" w:eastAsia="Times New Roman" w:hAnsi="Times New Roman"/>
          <w:color w:val="000000"/>
          <w:sz w:val="28"/>
          <w:szCs w:val="28"/>
          <w:lang w:val="uk-UA" w:eastAsia="ru-RU"/>
        </w:rPr>
      </w:pPr>
      <w:r w:rsidRPr="005A09CC">
        <w:rPr>
          <w:rFonts w:ascii="Times New Roman" w:eastAsia="Times New Roman" w:hAnsi="Times New Roman"/>
          <w:color w:val="000000"/>
          <w:sz w:val="28"/>
          <w:szCs w:val="28"/>
          <w:lang w:val="uk-UA" w:eastAsia="ru-RU"/>
        </w:rPr>
        <w:t xml:space="preserve">Виокремлення даного типу ландшафтних смуг пов’язано, насамперед, з відмінним від автономно-елювіальних ландшафтних смуг характером режиму. Ця своєрідність пов’язана зі специфікою їхнього місцеположення на гіпсометрично нижчих </w:t>
      </w:r>
      <w:r w:rsidRPr="00175B3B">
        <w:rPr>
          <w:rFonts w:ascii="Times New Roman" w:eastAsia="Times New Roman" w:hAnsi="Times New Roman"/>
          <w:color w:val="000000"/>
          <w:spacing w:val="-4"/>
          <w:sz w:val="28"/>
          <w:szCs w:val="28"/>
          <w:lang w:val="uk-UA" w:eastAsia="ru-RU"/>
        </w:rPr>
        <w:t>терасах переважно четвертинного віку, що відокремлені від автономних елювіальних смуг, ландшафтними смугами із більш вираженим латеральним транзитом (транселювіальні смуги різної інтенсивності). Тож, наявність елювіальних вторинних ландшафтних смуг у структурі позиційно-динамічних районів свідчить про східчастий характер поперечного профілю ярусу, що їх об’єднує.</w:t>
      </w:r>
    </w:p>
    <w:p w14:paraId="0FDB1C1A" w14:textId="77777777" w:rsidR="00675E05" w:rsidRPr="00A13AD8" w:rsidRDefault="00675E05" w:rsidP="00675E05">
      <w:pPr>
        <w:tabs>
          <w:tab w:val="left" w:pos="7071"/>
        </w:tabs>
        <w:spacing w:line="360" w:lineRule="auto"/>
        <w:ind w:firstLine="709"/>
        <w:jc w:val="both"/>
        <w:rPr>
          <w:rFonts w:ascii="Times New Roman" w:eastAsia="Times New Roman" w:hAnsi="Times New Roman"/>
          <w:color w:val="000000"/>
          <w:spacing w:val="-6"/>
          <w:sz w:val="28"/>
          <w:szCs w:val="28"/>
          <w:lang w:val="uk-UA" w:eastAsia="ru-RU"/>
        </w:rPr>
      </w:pPr>
      <w:r w:rsidRPr="00A13AD8">
        <w:rPr>
          <w:rFonts w:ascii="Times New Roman" w:eastAsia="Times New Roman" w:hAnsi="Times New Roman"/>
          <w:color w:val="000000"/>
          <w:spacing w:val="-6"/>
          <w:sz w:val="28"/>
          <w:szCs w:val="28"/>
          <w:lang w:val="uk-UA" w:eastAsia="ru-RU"/>
        </w:rPr>
        <w:t>Цьому типу ландшафтних смуг відповідає специфічний характер просторового поширення в межах водозбірних басейнів різних річок та має певні варіації позиційного розташування по відношенню до ландшафтних смуг інших типів. Територіальна конфігурація ландшафтних смуг цього типу різноманітна: представлена як витягнутими лініментами різної ширини, так і плямами різного розміру. Можна відмітити наступні гіпсометричні закономірності в характері поширення:</w:t>
      </w:r>
    </w:p>
    <w:p w14:paraId="63D1DACC" w14:textId="77777777" w:rsidR="00675E05" w:rsidRPr="005A09CC" w:rsidRDefault="00675E05" w:rsidP="00406ED2">
      <w:pPr>
        <w:pStyle w:val="a3"/>
        <w:numPr>
          <w:ilvl w:val="0"/>
          <w:numId w:val="12"/>
        </w:numPr>
        <w:tabs>
          <w:tab w:val="left" w:pos="1418"/>
        </w:tabs>
        <w:spacing w:line="360" w:lineRule="auto"/>
        <w:ind w:left="0" w:firstLine="851"/>
        <w:jc w:val="both"/>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t>в межах переважно східної частини міста, яка відповідає лівобережним частинам водозбірних басейнів р. Харків, р.</w:t>
      </w:r>
      <w:r w:rsidR="001127DB" w:rsidRPr="005A09CC">
        <w:rPr>
          <w:rFonts w:ascii="Times New Roman" w:hAnsi="Times New Roman"/>
          <w:color w:val="000000"/>
          <w:sz w:val="28"/>
          <w:szCs w:val="28"/>
          <w:lang w:val="uk-UA" w:eastAsia="uk-UA"/>
        </w:rPr>
        <w:t> </w:t>
      </w:r>
      <w:r w:rsidRPr="005A09CC">
        <w:rPr>
          <w:rFonts w:ascii="Times New Roman" w:hAnsi="Times New Roman"/>
          <w:color w:val="000000"/>
          <w:sz w:val="28"/>
          <w:szCs w:val="28"/>
          <w:lang w:val="uk-UA" w:eastAsia="uk-UA"/>
        </w:rPr>
        <w:t xml:space="preserve">Лопань та </w:t>
      </w:r>
      <w:r w:rsidR="00484F5E">
        <w:rPr>
          <w:rFonts w:ascii="Times New Roman" w:hAnsi="Times New Roman"/>
          <w:color w:val="000000"/>
          <w:sz w:val="28"/>
          <w:szCs w:val="28"/>
          <w:lang w:val="uk-UA" w:eastAsia="uk-UA"/>
        </w:rPr>
        <w:t xml:space="preserve">р. </w:t>
      </w:r>
      <w:r w:rsidRPr="005A09CC">
        <w:rPr>
          <w:rFonts w:ascii="Times New Roman" w:hAnsi="Times New Roman"/>
          <w:color w:val="000000"/>
          <w:sz w:val="28"/>
          <w:szCs w:val="28"/>
          <w:lang w:val="uk-UA" w:eastAsia="uk-UA"/>
        </w:rPr>
        <w:t>Уди, що послідовно впадають одна в одну, елювіальні вторинні ландшафтні смуги переважно поширені на площадках прилуць</w:t>
      </w:r>
      <w:r w:rsidR="00CA27E1" w:rsidRPr="005A09CC">
        <w:rPr>
          <w:rFonts w:ascii="Times New Roman" w:hAnsi="Times New Roman"/>
          <w:color w:val="000000"/>
          <w:sz w:val="28"/>
          <w:szCs w:val="28"/>
          <w:lang w:val="uk-UA" w:eastAsia="uk-UA"/>
        </w:rPr>
        <w:t>к</w:t>
      </w:r>
      <w:r w:rsidRPr="005A09CC">
        <w:rPr>
          <w:rFonts w:ascii="Times New Roman" w:hAnsi="Times New Roman"/>
          <w:color w:val="000000"/>
          <w:sz w:val="28"/>
          <w:szCs w:val="28"/>
          <w:lang w:val="uk-UA" w:eastAsia="uk-UA"/>
        </w:rPr>
        <w:t>о-удайских терасах (характерний діапазон висот 110–116 м), окремі смуги трапляються в межах більш давніх терас.</w:t>
      </w:r>
    </w:p>
    <w:p w14:paraId="04C3BDA6" w14:textId="77777777" w:rsidR="00675E05" w:rsidRPr="005A09CC" w:rsidRDefault="00675E05" w:rsidP="00406ED2">
      <w:pPr>
        <w:pStyle w:val="a3"/>
        <w:numPr>
          <w:ilvl w:val="0"/>
          <w:numId w:val="12"/>
        </w:numPr>
        <w:tabs>
          <w:tab w:val="left" w:pos="1418"/>
        </w:tabs>
        <w:spacing w:line="360" w:lineRule="auto"/>
        <w:ind w:left="0" w:firstLine="851"/>
        <w:jc w:val="both"/>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lastRenderedPageBreak/>
        <w:t>на територіях водозбірного басейну р. Уди до злиття із р. Лопань, даний тип ландшафтних смуг виявлений переважно на більш підвищених позиціях кайдацько-тясминівської тераси (113–128 м) на обох берегах долини.</w:t>
      </w:r>
    </w:p>
    <w:p w14:paraId="644F2E3E" w14:textId="77777777" w:rsidR="00334229" w:rsidRPr="005A09CC" w:rsidRDefault="00675E05" w:rsidP="00406ED2">
      <w:pPr>
        <w:pStyle w:val="a3"/>
        <w:numPr>
          <w:ilvl w:val="0"/>
          <w:numId w:val="12"/>
        </w:numPr>
        <w:tabs>
          <w:tab w:val="left" w:pos="1418"/>
        </w:tabs>
        <w:spacing w:line="360" w:lineRule="auto"/>
        <w:ind w:left="0" w:firstLine="851"/>
        <w:jc w:val="both"/>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t>в межах долини р. Лопань до місця впадіння р. Харків поширення вторинних елювіальних ландшафтних смуг має обмежений характер і зустрічаються невеличкими плямистими ділянками, що відповідають осібним субгоризонтальним ділянкам лубенсько-тилігульської, поодиноко — кайдацько-тясминівської терас.</w:t>
      </w:r>
      <w:r w:rsidR="001127DB" w:rsidRPr="005A09CC">
        <w:rPr>
          <w:rFonts w:ascii="Times New Roman" w:hAnsi="Times New Roman"/>
          <w:color w:val="000000"/>
          <w:sz w:val="28"/>
          <w:szCs w:val="28"/>
          <w:lang w:val="uk-UA" w:eastAsia="uk-UA"/>
        </w:rPr>
        <w:t xml:space="preserve"> </w:t>
      </w:r>
      <w:r w:rsidR="00334229" w:rsidRPr="005A09CC">
        <w:rPr>
          <w:rFonts w:ascii="Times New Roman" w:hAnsi="Times New Roman"/>
          <w:color w:val="000000"/>
          <w:sz w:val="28"/>
          <w:szCs w:val="28"/>
          <w:lang w:val="uk-UA" w:eastAsia="uk-UA"/>
        </w:rPr>
        <w:t xml:space="preserve">То ж, можна підсумувати, що визначення специфіки режиму ландшафтних смуг елювіально-вторинного типу характеризується певною варіабельністю і для розуміння можливих впливів інших процесів окрім, елювіального, потребує уточнення для кожної окремої ландшафтної смуги в залежності від її розташування та сусідства з іншими типами ландшафтних смуг. </w:t>
      </w:r>
    </w:p>
    <w:p w14:paraId="4CADEF6B" w14:textId="77777777" w:rsidR="00BE31E9" w:rsidRPr="00A13AD8" w:rsidRDefault="00BE31E9" w:rsidP="00BE31E9">
      <w:pPr>
        <w:shd w:val="clear" w:color="auto" w:fill="FFFFFF"/>
        <w:spacing w:line="360" w:lineRule="auto"/>
        <w:ind w:firstLine="709"/>
        <w:jc w:val="both"/>
        <w:rPr>
          <w:rFonts w:ascii="Times New Roman" w:hAnsi="Times New Roman"/>
          <w:color w:val="000000"/>
          <w:spacing w:val="-6"/>
          <w:sz w:val="28"/>
          <w:szCs w:val="28"/>
          <w:lang w:val="uk-UA"/>
        </w:rPr>
      </w:pPr>
      <w:r w:rsidRPr="00A13AD8">
        <w:rPr>
          <w:rFonts w:ascii="Times New Roman" w:hAnsi="Times New Roman"/>
          <w:i/>
          <w:color w:val="000000"/>
          <w:spacing w:val="-6"/>
          <w:sz w:val="28"/>
          <w:szCs w:val="28"/>
          <w:lang w:val="uk-UA"/>
        </w:rPr>
        <w:t>Транселювіальні низько інтенсивні ландшафтні смуги (El</w:t>
      </w:r>
      <w:r w:rsidRPr="00A13AD8">
        <w:rPr>
          <w:rFonts w:ascii="Times New Roman" w:hAnsi="Times New Roman"/>
          <w:i/>
          <w:color w:val="000000"/>
          <w:spacing w:val="-6"/>
          <w:sz w:val="28"/>
          <w:szCs w:val="28"/>
          <w:vertAlign w:val="subscript"/>
          <w:lang w:val="uk-UA"/>
        </w:rPr>
        <w:t>tr</w:t>
      </w:r>
      <w:r w:rsidRPr="00A13AD8">
        <w:rPr>
          <w:rFonts w:ascii="Times New Roman" w:hAnsi="Times New Roman"/>
          <w:i/>
          <w:color w:val="000000"/>
          <w:spacing w:val="-6"/>
          <w:sz w:val="28"/>
          <w:szCs w:val="28"/>
          <w:lang w:val="uk-UA"/>
        </w:rPr>
        <w:t xml:space="preserve">) </w:t>
      </w:r>
      <w:r w:rsidRPr="00A13AD8">
        <w:rPr>
          <w:rFonts w:ascii="Times New Roman" w:hAnsi="Times New Roman"/>
          <w:color w:val="000000"/>
          <w:spacing w:val="-6"/>
          <w:sz w:val="28"/>
          <w:szCs w:val="28"/>
          <w:lang w:val="uk-UA"/>
        </w:rPr>
        <w:t>є найпоширенішими в позиційно-динамічній структурі міського ландшафту м. Харкова (33,54 %) та відповідають прямим та слабкоопуклим пологим схилам (1–3</w:t>
      </w:r>
      <w:r w:rsidRPr="00A13AD8">
        <w:rPr>
          <w:rFonts w:ascii="Times New Roman" w:hAnsi="Times New Roman"/>
          <w:color w:val="000000"/>
          <w:spacing w:val="-6"/>
          <w:sz w:val="28"/>
          <w:szCs w:val="28"/>
          <w:vertAlign w:val="superscript"/>
          <w:lang w:val="uk-UA"/>
        </w:rPr>
        <w:t>0</w:t>
      </w:r>
      <w:r w:rsidRPr="00A13AD8">
        <w:rPr>
          <w:rFonts w:ascii="Times New Roman" w:hAnsi="Times New Roman"/>
          <w:color w:val="000000"/>
          <w:spacing w:val="-6"/>
          <w:sz w:val="28"/>
          <w:szCs w:val="28"/>
          <w:lang w:val="uk-UA"/>
        </w:rPr>
        <w:t>) привододільних рівнин. З певною мірою умовності, їх можна назвати екотонним типом ландшафтних смуг, у межах якого на тлі переважаючого елювіального режиму посилюються процеси слабкого латерального виносу й акумуляції речовин. У випадках, коли дані ландшафтні смуги перебувають під активного впливом виносу із суміжних, розташованих на більш високих положеннях транселювіальних помірноінтенсивних ландшафтних смуг, значно посилюють свою роль як зони часткової акумуляції.</w:t>
      </w:r>
    </w:p>
    <w:p w14:paraId="47C6AF1E" w14:textId="77777777" w:rsidR="00BE31E9" w:rsidRPr="005A09CC" w:rsidRDefault="00BE31E9" w:rsidP="00BE31E9">
      <w:pPr>
        <w:shd w:val="clear" w:color="auto" w:fill="FFFFFF"/>
        <w:spacing w:line="360" w:lineRule="auto"/>
        <w:ind w:firstLine="709"/>
        <w:jc w:val="both"/>
        <w:rPr>
          <w:rFonts w:ascii="Times New Roman" w:hAnsi="Times New Roman"/>
          <w:color w:val="000000"/>
          <w:sz w:val="28"/>
          <w:szCs w:val="28"/>
          <w:lang w:val="uk-UA"/>
        </w:rPr>
      </w:pPr>
      <w:r w:rsidRPr="005A09CC">
        <w:rPr>
          <w:rFonts w:ascii="Times New Roman" w:hAnsi="Times New Roman"/>
          <w:color w:val="000000"/>
          <w:sz w:val="28"/>
          <w:szCs w:val="28"/>
          <w:lang w:val="uk-UA"/>
        </w:rPr>
        <w:t xml:space="preserve">Група ландшафтних смуг </w:t>
      </w:r>
      <w:r w:rsidRPr="005A09CC">
        <w:rPr>
          <w:rFonts w:ascii="Times New Roman" w:hAnsi="Times New Roman"/>
          <w:b/>
          <w:color w:val="000000"/>
          <w:sz w:val="28"/>
          <w:szCs w:val="28"/>
          <w:lang w:val="uk-UA"/>
        </w:rPr>
        <w:t>транселювіального режиму</w:t>
      </w:r>
      <w:r w:rsidRPr="005A09CC">
        <w:rPr>
          <w:rFonts w:ascii="Times New Roman" w:hAnsi="Times New Roman"/>
          <w:color w:val="000000"/>
          <w:sz w:val="28"/>
          <w:szCs w:val="28"/>
          <w:lang w:val="uk-UA"/>
        </w:rPr>
        <w:t xml:space="preserve"> об’єднує схилові місцеположення з комбінованим надходженням елементів з атмосфери та з бічним латеральним притоком речовин від елювіальних ландшафтних смуг. Елювіальний винос речовин поєднується із процесами транзиту й акумуляції за профілем.</w:t>
      </w:r>
    </w:p>
    <w:p w14:paraId="2C38E42C" w14:textId="77777777" w:rsidR="00BE31E9" w:rsidRPr="005A09CC" w:rsidRDefault="00BE31E9" w:rsidP="00334229">
      <w:pPr>
        <w:shd w:val="clear" w:color="auto" w:fill="FFFFFF"/>
        <w:spacing w:line="360" w:lineRule="auto"/>
        <w:ind w:firstLine="709"/>
        <w:jc w:val="both"/>
        <w:rPr>
          <w:rFonts w:ascii="Times New Roman" w:hAnsi="Times New Roman"/>
          <w:color w:val="000000"/>
          <w:sz w:val="28"/>
          <w:szCs w:val="28"/>
          <w:lang w:val="uk-UA"/>
        </w:rPr>
      </w:pPr>
      <w:r w:rsidRPr="005A09CC">
        <w:rPr>
          <w:rFonts w:ascii="Times New Roman" w:hAnsi="Times New Roman"/>
          <w:color w:val="000000"/>
          <w:sz w:val="28"/>
          <w:szCs w:val="28"/>
          <w:lang w:val="uk-UA"/>
        </w:rPr>
        <w:t xml:space="preserve">За складом та інтенсивністю переважаючих процесів ландшафтні смуги транселювіального режиму дуже неоднорідні. Так, можна виділити два різновиди транселювіальних ландшафтних смуг, що різняться генезою: схили ерозійних форм та придолинних річкових схилів. На основі виявлених відмінних ознак, що </w:t>
      </w:r>
      <w:r w:rsidRPr="005A09CC">
        <w:rPr>
          <w:rFonts w:ascii="Times New Roman" w:hAnsi="Times New Roman"/>
          <w:color w:val="000000"/>
          <w:sz w:val="28"/>
          <w:szCs w:val="28"/>
          <w:lang w:val="uk-UA"/>
        </w:rPr>
        <w:lastRenderedPageBreak/>
        <w:t>визначають ступінь інтенсивності латеральної міграції та вірогідні екзогеодинамічні процеси рельєфу, ландшафтні смуги обох різновидів диференційовано на 3 типи:</w:t>
      </w:r>
    </w:p>
    <w:p w14:paraId="1D963065" w14:textId="77777777" w:rsidR="00BE31E9" w:rsidRPr="00175B3B" w:rsidRDefault="00BE31E9" w:rsidP="00175B3B">
      <w:pPr>
        <w:pStyle w:val="a3"/>
        <w:numPr>
          <w:ilvl w:val="0"/>
          <w:numId w:val="12"/>
        </w:numPr>
        <w:tabs>
          <w:tab w:val="left" w:pos="1134"/>
          <w:tab w:val="left" w:pos="1418"/>
        </w:tabs>
        <w:spacing w:line="360" w:lineRule="auto"/>
        <w:ind w:left="0" w:firstLine="851"/>
        <w:jc w:val="both"/>
        <w:rPr>
          <w:rFonts w:ascii="Times New Roman" w:hAnsi="Times New Roman"/>
          <w:color w:val="000000"/>
          <w:spacing w:val="-4"/>
          <w:sz w:val="28"/>
          <w:szCs w:val="28"/>
          <w:lang w:val="uk-UA" w:eastAsia="uk-UA"/>
        </w:rPr>
      </w:pPr>
      <w:r w:rsidRPr="00175B3B">
        <w:rPr>
          <w:rFonts w:ascii="Times New Roman" w:hAnsi="Times New Roman"/>
          <w:i/>
          <w:color w:val="000000"/>
          <w:spacing w:val="-4"/>
          <w:sz w:val="28"/>
          <w:szCs w:val="28"/>
          <w:lang w:val="uk-UA" w:eastAsia="uk-UA"/>
        </w:rPr>
        <w:t>транселювіальні помірноінтенсивні смуги (Тr-El</w:t>
      </w:r>
      <w:r w:rsidRPr="00175B3B">
        <w:rPr>
          <w:rFonts w:ascii="Times New Roman" w:hAnsi="Times New Roman"/>
          <w:i/>
          <w:color w:val="000000"/>
          <w:spacing w:val="-4"/>
          <w:sz w:val="28"/>
          <w:szCs w:val="28"/>
          <w:vertAlign w:val="subscript"/>
          <w:lang w:val="uk-UA" w:eastAsia="uk-UA"/>
        </w:rPr>
        <w:t>mid</w:t>
      </w:r>
      <w:r w:rsidRPr="00175B3B">
        <w:rPr>
          <w:rFonts w:ascii="Times New Roman" w:hAnsi="Times New Roman"/>
          <w:i/>
          <w:color w:val="000000"/>
          <w:spacing w:val="-4"/>
          <w:sz w:val="28"/>
          <w:szCs w:val="28"/>
          <w:lang w:val="uk-UA" w:eastAsia="uk-UA"/>
        </w:rPr>
        <w:t>)</w:t>
      </w:r>
      <w:r w:rsidRPr="00175B3B">
        <w:rPr>
          <w:rFonts w:ascii="Times New Roman" w:hAnsi="Times New Roman"/>
          <w:color w:val="000000"/>
          <w:spacing w:val="-4"/>
          <w:sz w:val="28"/>
          <w:szCs w:val="28"/>
          <w:lang w:val="uk-UA" w:eastAsia="uk-UA"/>
        </w:rPr>
        <w:t xml:space="preserve"> відповідають прямим і випуклим покатим (5</w:t>
      </w:r>
      <w:r w:rsidRPr="00175B3B">
        <w:rPr>
          <w:rFonts w:ascii="Times New Roman" w:hAnsi="Times New Roman"/>
          <w:color w:val="000000"/>
          <w:spacing w:val="-4"/>
          <w:sz w:val="28"/>
          <w:szCs w:val="28"/>
          <w:vertAlign w:val="superscript"/>
          <w:lang w:val="uk-UA" w:eastAsia="uk-UA"/>
        </w:rPr>
        <w:t>0</w:t>
      </w:r>
      <w:r w:rsidRPr="00175B3B">
        <w:rPr>
          <w:rFonts w:ascii="Times New Roman" w:hAnsi="Times New Roman"/>
          <w:color w:val="000000"/>
          <w:spacing w:val="-4"/>
          <w:sz w:val="28"/>
          <w:szCs w:val="28"/>
          <w:lang w:val="uk-UA" w:eastAsia="uk-UA"/>
        </w:rPr>
        <w:t>–15</w:t>
      </w:r>
      <w:r w:rsidRPr="00175B3B">
        <w:rPr>
          <w:rFonts w:ascii="Times New Roman" w:hAnsi="Times New Roman"/>
          <w:color w:val="000000"/>
          <w:spacing w:val="-4"/>
          <w:sz w:val="28"/>
          <w:szCs w:val="28"/>
          <w:vertAlign w:val="superscript"/>
          <w:lang w:val="uk-UA" w:eastAsia="uk-UA"/>
        </w:rPr>
        <w:t>0</w:t>
      </w:r>
      <w:r w:rsidRPr="00175B3B">
        <w:rPr>
          <w:rFonts w:ascii="Times New Roman" w:hAnsi="Times New Roman"/>
          <w:color w:val="000000"/>
          <w:spacing w:val="-4"/>
          <w:sz w:val="28"/>
          <w:szCs w:val="28"/>
          <w:lang w:val="uk-UA" w:eastAsia="uk-UA"/>
        </w:rPr>
        <w:t xml:space="preserve">) верхнім та середнім </w:t>
      </w:r>
      <w:r w:rsidR="00484F5E">
        <w:rPr>
          <w:rFonts w:ascii="Times New Roman" w:hAnsi="Times New Roman"/>
          <w:color w:val="000000"/>
          <w:spacing w:val="-4"/>
          <w:sz w:val="28"/>
          <w:szCs w:val="28"/>
          <w:lang w:val="uk-UA" w:eastAsia="uk-UA"/>
        </w:rPr>
        <w:t xml:space="preserve">частинам схилів. Займають 11,86 </w:t>
      </w:r>
      <w:r w:rsidRPr="00175B3B">
        <w:rPr>
          <w:rFonts w:ascii="Times New Roman" w:hAnsi="Times New Roman"/>
          <w:color w:val="000000"/>
          <w:spacing w:val="-4"/>
          <w:sz w:val="28"/>
          <w:szCs w:val="28"/>
          <w:lang w:val="uk-UA" w:eastAsia="uk-UA"/>
        </w:rPr>
        <w:t>% адміністративної території міста, відзначаються потенційною небезпекою виникнення лінійної ерозії та змиву ґрунтів;</w:t>
      </w:r>
    </w:p>
    <w:p w14:paraId="25CB6650" w14:textId="77777777" w:rsidR="00BE31E9" w:rsidRPr="00175B3B" w:rsidRDefault="00BE31E9" w:rsidP="00175B3B">
      <w:pPr>
        <w:pStyle w:val="a3"/>
        <w:numPr>
          <w:ilvl w:val="0"/>
          <w:numId w:val="12"/>
        </w:numPr>
        <w:tabs>
          <w:tab w:val="left" w:pos="1134"/>
          <w:tab w:val="left" w:pos="1418"/>
        </w:tabs>
        <w:spacing w:line="360" w:lineRule="auto"/>
        <w:ind w:left="0" w:firstLine="851"/>
        <w:jc w:val="both"/>
        <w:rPr>
          <w:rFonts w:ascii="Times New Roman" w:hAnsi="Times New Roman"/>
          <w:color w:val="000000"/>
          <w:spacing w:val="-4"/>
          <w:sz w:val="28"/>
          <w:szCs w:val="28"/>
          <w:lang w:val="uk-UA" w:eastAsia="uk-UA"/>
        </w:rPr>
      </w:pPr>
      <w:r w:rsidRPr="00175B3B">
        <w:rPr>
          <w:rFonts w:ascii="Times New Roman" w:hAnsi="Times New Roman"/>
          <w:i/>
          <w:color w:val="000000"/>
          <w:spacing w:val="-4"/>
          <w:sz w:val="28"/>
          <w:szCs w:val="28"/>
          <w:lang w:val="uk-UA" w:eastAsia="uk-UA"/>
        </w:rPr>
        <w:t>транселювіальні високоінтенсивні смуги (Тr-El</w:t>
      </w:r>
      <w:r w:rsidRPr="00175B3B">
        <w:rPr>
          <w:rFonts w:ascii="Times New Roman" w:hAnsi="Times New Roman"/>
          <w:i/>
          <w:color w:val="000000"/>
          <w:spacing w:val="-4"/>
          <w:sz w:val="28"/>
          <w:szCs w:val="28"/>
          <w:vertAlign w:val="subscript"/>
          <w:lang w:val="uk-UA" w:eastAsia="uk-UA"/>
        </w:rPr>
        <w:t>max</w:t>
      </w:r>
      <w:r w:rsidRPr="00175B3B">
        <w:rPr>
          <w:rFonts w:ascii="Times New Roman" w:hAnsi="Times New Roman"/>
          <w:i/>
          <w:color w:val="000000"/>
          <w:spacing w:val="-4"/>
          <w:sz w:val="28"/>
          <w:szCs w:val="28"/>
          <w:lang w:val="uk-UA" w:eastAsia="uk-UA"/>
        </w:rPr>
        <w:t>)</w:t>
      </w:r>
      <w:r w:rsidRPr="00175B3B">
        <w:rPr>
          <w:rFonts w:ascii="Times New Roman" w:hAnsi="Times New Roman"/>
          <w:color w:val="000000"/>
          <w:spacing w:val="-4"/>
          <w:sz w:val="28"/>
          <w:szCs w:val="28"/>
          <w:lang w:val="uk-UA" w:eastAsia="uk-UA"/>
        </w:rPr>
        <w:t xml:space="preserve"> представлені опуклими крутими ділянками схилів (15</w:t>
      </w:r>
      <w:r w:rsidRPr="00175B3B">
        <w:rPr>
          <w:rFonts w:ascii="Times New Roman" w:hAnsi="Times New Roman"/>
          <w:color w:val="000000"/>
          <w:spacing w:val="-4"/>
          <w:sz w:val="28"/>
          <w:szCs w:val="28"/>
          <w:vertAlign w:val="superscript"/>
          <w:lang w:val="uk-UA" w:eastAsia="uk-UA"/>
        </w:rPr>
        <w:t>0</w:t>
      </w:r>
      <w:r w:rsidRPr="00175B3B">
        <w:rPr>
          <w:rFonts w:ascii="Times New Roman" w:hAnsi="Times New Roman"/>
          <w:color w:val="000000"/>
          <w:spacing w:val="-4"/>
          <w:sz w:val="28"/>
          <w:szCs w:val="28"/>
          <w:lang w:val="uk-UA" w:eastAsia="uk-UA"/>
        </w:rPr>
        <w:t>–40</w:t>
      </w:r>
      <w:r w:rsidRPr="00175B3B">
        <w:rPr>
          <w:rFonts w:ascii="Times New Roman" w:hAnsi="Times New Roman"/>
          <w:color w:val="000000"/>
          <w:spacing w:val="-4"/>
          <w:sz w:val="28"/>
          <w:szCs w:val="28"/>
          <w:vertAlign w:val="superscript"/>
          <w:lang w:val="uk-UA" w:eastAsia="uk-UA"/>
        </w:rPr>
        <w:t>0</w:t>
      </w:r>
      <w:r w:rsidRPr="00175B3B">
        <w:rPr>
          <w:rFonts w:ascii="Times New Roman" w:hAnsi="Times New Roman"/>
          <w:color w:val="000000"/>
          <w:spacing w:val="-4"/>
          <w:sz w:val="28"/>
          <w:szCs w:val="28"/>
          <w:lang w:val="uk-UA" w:eastAsia="uk-UA"/>
        </w:rPr>
        <w:t>), що займають верхні та середні частини. Ці зони активного інтенсивного транзиту речовин із високою небезпекою ерозійних та абразивних процесів, змиву ґр</w:t>
      </w:r>
      <w:r w:rsidR="00484F5E">
        <w:rPr>
          <w:rFonts w:ascii="Times New Roman" w:hAnsi="Times New Roman"/>
          <w:color w:val="000000"/>
          <w:spacing w:val="-4"/>
          <w:sz w:val="28"/>
          <w:szCs w:val="28"/>
          <w:lang w:val="uk-UA" w:eastAsia="uk-UA"/>
        </w:rPr>
        <w:t xml:space="preserve">унтів. Поширені на 2,29 </w:t>
      </w:r>
      <w:r w:rsidRPr="00175B3B">
        <w:rPr>
          <w:rFonts w:ascii="Times New Roman" w:hAnsi="Times New Roman"/>
          <w:color w:val="000000"/>
          <w:spacing w:val="-4"/>
          <w:sz w:val="28"/>
          <w:szCs w:val="28"/>
          <w:lang w:val="uk-UA" w:eastAsia="uk-UA"/>
        </w:rPr>
        <w:t>% території міста;</w:t>
      </w:r>
    </w:p>
    <w:p w14:paraId="0720D9D1" w14:textId="77777777" w:rsidR="00BE31E9" w:rsidRPr="00175B3B" w:rsidRDefault="00BE31E9" w:rsidP="00175B3B">
      <w:pPr>
        <w:pStyle w:val="a3"/>
        <w:numPr>
          <w:ilvl w:val="0"/>
          <w:numId w:val="12"/>
        </w:numPr>
        <w:tabs>
          <w:tab w:val="left" w:pos="1134"/>
          <w:tab w:val="left" w:pos="1418"/>
        </w:tabs>
        <w:spacing w:line="360" w:lineRule="auto"/>
        <w:ind w:left="0" w:firstLine="851"/>
        <w:jc w:val="both"/>
        <w:rPr>
          <w:rFonts w:ascii="Times New Roman" w:hAnsi="Times New Roman"/>
          <w:color w:val="000000"/>
          <w:spacing w:val="-4"/>
          <w:sz w:val="28"/>
          <w:szCs w:val="28"/>
          <w:lang w:val="uk-UA" w:eastAsia="uk-UA"/>
        </w:rPr>
      </w:pPr>
      <w:r w:rsidRPr="00175B3B">
        <w:rPr>
          <w:rFonts w:ascii="Times New Roman" w:hAnsi="Times New Roman"/>
          <w:i/>
          <w:color w:val="000000"/>
          <w:spacing w:val="-4"/>
          <w:sz w:val="28"/>
          <w:szCs w:val="28"/>
          <w:lang w:val="uk-UA" w:eastAsia="uk-UA"/>
        </w:rPr>
        <w:t>трансакумулятивні смуги бокових схилів ерозійних форм (Tr-Ac</w:t>
      </w:r>
      <w:r w:rsidRPr="00175B3B">
        <w:rPr>
          <w:rFonts w:ascii="Times New Roman" w:hAnsi="Times New Roman"/>
          <w:i/>
          <w:color w:val="000000"/>
          <w:spacing w:val="-4"/>
          <w:sz w:val="28"/>
          <w:szCs w:val="28"/>
          <w:vertAlign w:val="subscript"/>
          <w:lang w:val="uk-UA" w:eastAsia="uk-UA"/>
        </w:rPr>
        <w:t>1</w:t>
      </w:r>
      <w:r w:rsidRPr="00175B3B">
        <w:rPr>
          <w:rFonts w:ascii="Times New Roman" w:hAnsi="Times New Roman"/>
          <w:i/>
          <w:color w:val="000000"/>
          <w:spacing w:val="-4"/>
          <w:sz w:val="28"/>
          <w:szCs w:val="28"/>
          <w:lang w:val="uk-UA" w:eastAsia="uk-UA"/>
        </w:rPr>
        <w:t>)</w:t>
      </w:r>
      <w:r w:rsidRPr="00175B3B">
        <w:rPr>
          <w:rFonts w:ascii="Times New Roman" w:hAnsi="Times New Roman"/>
          <w:color w:val="000000"/>
          <w:spacing w:val="-4"/>
          <w:sz w:val="28"/>
          <w:szCs w:val="28"/>
          <w:lang w:val="uk-UA" w:eastAsia="uk-UA"/>
        </w:rPr>
        <w:t xml:space="preserve"> з яскраво вираженими процесами акумуляції продуктів стоку та значною залежністю від транселювіальних смуг помірної та високої інтенсивності. Поширені в нижніх увігнутих частинах покатих схилів та відкритих полого-увігнутих днищах водозбірних лощин у верхів’ях ерозійних форм (балок і ярів) та займають 2,63 % території.</w:t>
      </w:r>
    </w:p>
    <w:p w14:paraId="1250D6BC" w14:textId="77777777" w:rsidR="00BE31E9" w:rsidRPr="005A09CC" w:rsidRDefault="00BE31E9" w:rsidP="002C5093">
      <w:pPr>
        <w:spacing w:line="360" w:lineRule="auto"/>
        <w:ind w:firstLine="709"/>
        <w:jc w:val="both"/>
        <w:rPr>
          <w:rFonts w:ascii="Times New Roman" w:hAnsi="Times New Roman"/>
          <w:color w:val="000000"/>
          <w:sz w:val="28"/>
          <w:szCs w:val="28"/>
          <w:lang w:val="uk-UA"/>
        </w:rPr>
      </w:pPr>
      <w:r w:rsidRPr="005A09CC">
        <w:rPr>
          <w:rFonts w:ascii="Times New Roman" w:hAnsi="Times New Roman"/>
          <w:color w:val="000000"/>
          <w:sz w:val="28"/>
          <w:szCs w:val="28"/>
          <w:lang w:val="uk-UA"/>
        </w:rPr>
        <w:t xml:space="preserve">Виявлені в межах міського ландшафту смуги </w:t>
      </w:r>
      <w:r w:rsidRPr="005A09CC">
        <w:rPr>
          <w:rFonts w:ascii="Times New Roman" w:hAnsi="Times New Roman"/>
          <w:b/>
          <w:color w:val="000000"/>
          <w:sz w:val="28"/>
          <w:szCs w:val="28"/>
          <w:lang w:val="uk-UA"/>
        </w:rPr>
        <w:t>елювіально — супераквального режиму</w:t>
      </w:r>
      <w:r w:rsidRPr="005A09CC">
        <w:rPr>
          <w:rFonts w:ascii="Times New Roman" w:hAnsi="Times New Roman"/>
          <w:color w:val="000000"/>
          <w:sz w:val="28"/>
          <w:szCs w:val="28"/>
          <w:lang w:val="uk-UA"/>
        </w:rPr>
        <w:t xml:space="preserve"> поширені на територіях, що практично повністю збігаються із контурами територій вітачівсько-бузьких (борових) терас, що займають низинні висотні положення із неглибоким рівнем залягання ґрунтових вод (від 0 до 3 м, потужністю 15–18 м).</w:t>
      </w:r>
    </w:p>
    <w:p w14:paraId="424A996D" w14:textId="77777777" w:rsidR="00BE31E9" w:rsidRPr="005A09CC" w:rsidRDefault="00BE31E9" w:rsidP="002C5093">
      <w:pPr>
        <w:spacing w:line="360" w:lineRule="auto"/>
        <w:ind w:firstLine="709"/>
        <w:jc w:val="both"/>
        <w:rPr>
          <w:rFonts w:ascii="Times New Roman" w:hAnsi="Times New Roman"/>
          <w:color w:val="000000"/>
          <w:sz w:val="28"/>
          <w:szCs w:val="28"/>
          <w:lang w:val="uk-UA"/>
        </w:rPr>
      </w:pPr>
      <w:r w:rsidRPr="005A09CC">
        <w:rPr>
          <w:rFonts w:ascii="Times New Roman" w:hAnsi="Times New Roman"/>
          <w:color w:val="000000"/>
          <w:sz w:val="28"/>
          <w:szCs w:val="28"/>
          <w:lang w:val="uk-UA"/>
        </w:rPr>
        <w:t>Приналежні даному типу смуги мають своєрідний комбінований режим латеральної міграції, у якому поєднуються ознаки елювіального, трансакумулятивного та транссупераквального режимів. Характер режиму визначений циклічністю механізмів як їхнього розвитку, що дає змогу означити його як постсупераквальний, так і функціонування, в умовах, коли зберігається відчутний зв’язок із ґрунтовими водами, що поступово втрачає свою силу у верхніх горизонтах ґрунтів, і лише в найбільш вологі роки набувають ознак супераквального режиму.</w:t>
      </w:r>
    </w:p>
    <w:p w14:paraId="42ECCE1A" w14:textId="77777777" w:rsidR="00334229" w:rsidRPr="005A09CC" w:rsidRDefault="00334229" w:rsidP="00BE31E9">
      <w:pPr>
        <w:shd w:val="clear" w:color="auto" w:fill="FFFFFF"/>
        <w:spacing w:line="360" w:lineRule="auto"/>
        <w:ind w:firstLine="709"/>
        <w:jc w:val="both"/>
        <w:rPr>
          <w:rFonts w:ascii="Times New Roman" w:hAnsi="Times New Roman"/>
          <w:color w:val="000000"/>
          <w:sz w:val="28"/>
          <w:szCs w:val="28"/>
          <w:lang w:val="uk-UA"/>
        </w:rPr>
      </w:pPr>
      <w:r w:rsidRPr="005A09CC">
        <w:rPr>
          <w:rFonts w:ascii="Times New Roman" w:hAnsi="Times New Roman"/>
          <w:color w:val="000000"/>
          <w:sz w:val="28"/>
          <w:szCs w:val="28"/>
          <w:lang w:val="uk-UA"/>
        </w:rPr>
        <w:t xml:space="preserve">Основним типом ландшафтних смуг в межах даного режиму є </w:t>
      </w:r>
      <w:r w:rsidRPr="005A09CC">
        <w:rPr>
          <w:rFonts w:ascii="Times New Roman" w:hAnsi="Times New Roman"/>
          <w:i/>
          <w:color w:val="000000"/>
          <w:sz w:val="28"/>
          <w:szCs w:val="28"/>
          <w:lang w:val="uk-UA"/>
        </w:rPr>
        <w:t>елювіально-супераквальні (El-pSaq)</w:t>
      </w:r>
      <w:r w:rsidRPr="005A09CC">
        <w:rPr>
          <w:rFonts w:ascii="Times New Roman" w:hAnsi="Times New Roman"/>
          <w:color w:val="000000"/>
          <w:sz w:val="28"/>
          <w:szCs w:val="28"/>
          <w:lang w:val="uk-UA"/>
        </w:rPr>
        <w:t>, що займають значну територію, їх площа відповідає 13,15</w:t>
      </w:r>
      <w:r w:rsidR="001C2554" w:rsidRPr="005A09CC">
        <w:rPr>
          <w:rFonts w:ascii="Times New Roman" w:hAnsi="Times New Roman"/>
          <w:color w:val="000000"/>
          <w:sz w:val="28"/>
          <w:szCs w:val="28"/>
          <w:lang w:val="uk-UA"/>
        </w:rPr>
        <w:t> </w:t>
      </w:r>
      <w:r w:rsidRPr="005A09CC">
        <w:rPr>
          <w:rFonts w:ascii="Times New Roman" w:hAnsi="Times New Roman"/>
          <w:color w:val="000000"/>
          <w:sz w:val="28"/>
          <w:szCs w:val="28"/>
          <w:lang w:val="uk-UA"/>
        </w:rPr>
        <w:t xml:space="preserve">% території міста. Їх можна описати як низинні вирівняні та дрібногорбисті </w:t>
      </w:r>
      <w:r w:rsidRPr="005A09CC">
        <w:rPr>
          <w:rFonts w:ascii="Times New Roman" w:hAnsi="Times New Roman"/>
          <w:color w:val="000000"/>
          <w:sz w:val="28"/>
          <w:szCs w:val="28"/>
          <w:lang w:val="uk-UA"/>
        </w:rPr>
        <w:lastRenderedPageBreak/>
        <w:t>субгоризонтальні поверхні із неглибоким рівнем залягання ґрунтових вод, що здебільшого знаходиться поза досяжністю кореневмісного шару ґрунтів із високою здатністю до інфільтрації та радіального виносу поверхневого стоку. Одним із несприятливих процесів, що здатен активізуватись в їхніх межах, є розвіювання дернових супіщаних та піщаних малорозвинених ґрунтів.</w:t>
      </w:r>
    </w:p>
    <w:p w14:paraId="11AB9DAE" w14:textId="77777777" w:rsidR="00BE31E9" w:rsidRPr="005A09CC" w:rsidRDefault="00BE31E9" w:rsidP="00BE31E9">
      <w:pPr>
        <w:shd w:val="clear" w:color="auto" w:fill="FFFFFF"/>
        <w:spacing w:line="360" w:lineRule="auto"/>
        <w:ind w:firstLine="709"/>
        <w:jc w:val="both"/>
        <w:rPr>
          <w:rFonts w:ascii="Times New Roman" w:hAnsi="Times New Roman"/>
          <w:color w:val="000000"/>
          <w:sz w:val="28"/>
          <w:szCs w:val="28"/>
          <w:lang w:val="uk-UA"/>
        </w:rPr>
      </w:pPr>
      <w:r w:rsidRPr="005A09CC">
        <w:rPr>
          <w:rFonts w:ascii="Times New Roman" w:hAnsi="Times New Roman"/>
          <w:i/>
          <w:color w:val="000000"/>
          <w:sz w:val="28"/>
          <w:szCs w:val="28"/>
          <w:lang w:val="uk-UA"/>
        </w:rPr>
        <w:t>Трансакумулятивні ландшафтні смуги (Tr-Ac</w:t>
      </w:r>
      <w:r w:rsidRPr="005A09CC">
        <w:rPr>
          <w:rFonts w:ascii="Times New Roman" w:hAnsi="Times New Roman"/>
          <w:i/>
          <w:color w:val="000000"/>
          <w:sz w:val="28"/>
          <w:szCs w:val="28"/>
          <w:vertAlign w:val="subscript"/>
          <w:lang w:val="uk-UA"/>
        </w:rPr>
        <w:t>2</w:t>
      </w:r>
      <w:r w:rsidRPr="005A09CC">
        <w:rPr>
          <w:rFonts w:ascii="Times New Roman" w:hAnsi="Times New Roman"/>
          <w:i/>
          <w:color w:val="000000"/>
          <w:sz w:val="28"/>
          <w:szCs w:val="28"/>
          <w:lang w:val="uk-UA"/>
        </w:rPr>
        <w:t>-pSaq)</w:t>
      </w:r>
      <w:r w:rsidRPr="005A09CC">
        <w:rPr>
          <w:rFonts w:ascii="Times New Roman" w:hAnsi="Times New Roman"/>
          <w:color w:val="000000"/>
          <w:sz w:val="28"/>
          <w:szCs w:val="28"/>
          <w:lang w:val="uk-UA"/>
        </w:rPr>
        <w:t xml:space="preserve"> мають значно меншу частку поширення (2,67 %) пологих (1–3</w:t>
      </w:r>
      <w:r w:rsidRPr="005A09CC">
        <w:rPr>
          <w:rFonts w:ascii="Times New Roman" w:hAnsi="Times New Roman"/>
          <w:color w:val="000000"/>
          <w:sz w:val="28"/>
          <w:szCs w:val="28"/>
          <w:vertAlign w:val="superscript"/>
          <w:lang w:val="uk-UA"/>
        </w:rPr>
        <w:t>0</w:t>
      </w:r>
      <w:r w:rsidR="00484F5E">
        <w:rPr>
          <w:rFonts w:ascii="Times New Roman" w:hAnsi="Times New Roman"/>
          <w:color w:val="000000"/>
          <w:sz w:val="28"/>
          <w:szCs w:val="28"/>
          <w:lang w:val="uk-UA"/>
        </w:rPr>
        <w:t>) «шлейфів» підніжжя</w:t>
      </w:r>
      <w:r w:rsidRPr="005A09CC">
        <w:rPr>
          <w:rFonts w:ascii="Times New Roman" w:hAnsi="Times New Roman"/>
          <w:color w:val="000000"/>
          <w:sz w:val="28"/>
          <w:szCs w:val="28"/>
          <w:lang w:val="uk-UA"/>
        </w:rPr>
        <w:t xml:space="preserve"> придолинних схилів, місцями — конусів виносу яружно-балкових систем, у яких відбувається акумуляція продуктів виносу з транселювіальних ландшафтних смуг у комбінації із вірогідною періодичною участю ґрунтових вод у процесах акумуляції речовин.</w:t>
      </w:r>
    </w:p>
    <w:p w14:paraId="7FCCD4B4" w14:textId="77777777" w:rsidR="00BE31E9" w:rsidRPr="005A09CC" w:rsidRDefault="00BE31E9" w:rsidP="00BE31E9">
      <w:pPr>
        <w:shd w:val="clear" w:color="auto" w:fill="FFFFFF"/>
        <w:spacing w:line="360" w:lineRule="auto"/>
        <w:ind w:firstLine="709"/>
        <w:jc w:val="both"/>
        <w:rPr>
          <w:rFonts w:ascii="Times New Roman" w:hAnsi="Times New Roman"/>
          <w:color w:val="000000"/>
          <w:sz w:val="28"/>
          <w:szCs w:val="28"/>
          <w:lang w:val="uk-UA"/>
        </w:rPr>
      </w:pPr>
      <w:r w:rsidRPr="005A09CC">
        <w:rPr>
          <w:rFonts w:ascii="Times New Roman" w:hAnsi="Times New Roman"/>
          <w:b/>
          <w:color w:val="000000"/>
          <w:sz w:val="28"/>
          <w:szCs w:val="28"/>
          <w:lang w:val="uk-UA"/>
        </w:rPr>
        <w:t>Супераквальний режим</w:t>
      </w:r>
      <w:r w:rsidRPr="005A09CC">
        <w:rPr>
          <w:rFonts w:ascii="Times New Roman" w:hAnsi="Times New Roman"/>
          <w:color w:val="000000"/>
          <w:sz w:val="28"/>
          <w:szCs w:val="28"/>
          <w:lang w:val="uk-UA"/>
        </w:rPr>
        <w:t xml:space="preserve"> ландшафтних смуг визначається чинниками близького залягання ґрунтових вод, капілярна кайма якої досягає кореневмісного шару ґрунту з одного боку, і надходженням речовини як з атмосфери, так і приток із ландшафтних смуг елювіального типу. Це створює сприятливі умови надлишкового вмісту порівняно рухомих елементів та водорозчинних сполук.</w:t>
      </w:r>
    </w:p>
    <w:p w14:paraId="7008FBF1" w14:textId="77777777" w:rsidR="00BE31E9" w:rsidRPr="005A09CC" w:rsidRDefault="00BE31E9" w:rsidP="00334229">
      <w:pPr>
        <w:shd w:val="clear" w:color="auto" w:fill="FFFFFF"/>
        <w:spacing w:line="360" w:lineRule="auto"/>
        <w:ind w:firstLine="709"/>
        <w:jc w:val="both"/>
        <w:rPr>
          <w:rFonts w:ascii="Times New Roman" w:hAnsi="Times New Roman"/>
          <w:color w:val="000000"/>
          <w:sz w:val="28"/>
          <w:szCs w:val="28"/>
          <w:lang w:val="uk-UA"/>
        </w:rPr>
      </w:pPr>
      <w:r w:rsidRPr="005A09CC">
        <w:rPr>
          <w:rFonts w:ascii="Times New Roman" w:hAnsi="Times New Roman"/>
          <w:color w:val="000000"/>
          <w:sz w:val="28"/>
          <w:szCs w:val="28"/>
          <w:lang w:val="uk-UA"/>
        </w:rPr>
        <w:t>Картографування, власне, супераквальних ландшафтних смуг, що пов’язані зі стоячими або слабо проточних водами озер та безстічних водойм не здійснювалась, так як левова частка їх знаходиться в зоні ландшафтів транссупераквального типу, а визначення конфігурації цих смуг для решти ландшафтних смуг цього типу потребує додаткових досліджень рівня залягання ґрунтових вод та ступеня зволоженності прилеглих до замкнутих водойм ділянок.</w:t>
      </w:r>
    </w:p>
    <w:p w14:paraId="23B644D0" w14:textId="77777777" w:rsidR="00D033E9" w:rsidRPr="005A09CC" w:rsidRDefault="00D033E9" w:rsidP="00D033E9">
      <w:pPr>
        <w:shd w:val="clear" w:color="auto" w:fill="FFFFFF"/>
        <w:spacing w:line="360" w:lineRule="auto"/>
        <w:ind w:firstLine="709"/>
        <w:jc w:val="both"/>
        <w:rPr>
          <w:rFonts w:ascii="Times New Roman" w:hAnsi="Times New Roman"/>
          <w:color w:val="000000"/>
          <w:sz w:val="28"/>
          <w:szCs w:val="28"/>
          <w:lang w:val="uk-UA"/>
        </w:rPr>
      </w:pPr>
      <w:r w:rsidRPr="005A09CC">
        <w:rPr>
          <w:rFonts w:ascii="Times New Roman" w:hAnsi="Times New Roman"/>
          <w:color w:val="000000"/>
          <w:sz w:val="28"/>
          <w:szCs w:val="28"/>
          <w:lang w:val="uk-UA"/>
        </w:rPr>
        <w:t xml:space="preserve">Ареал розповсюдження </w:t>
      </w:r>
      <w:r w:rsidRPr="005A09CC">
        <w:rPr>
          <w:rFonts w:ascii="Times New Roman" w:hAnsi="Times New Roman"/>
          <w:i/>
          <w:color w:val="000000"/>
          <w:sz w:val="28"/>
          <w:szCs w:val="28"/>
          <w:lang w:val="uk-UA"/>
        </w:rPr>
        <w:t>транссупераквальних ландшафтних смуг (Tr-Saq)</w:t>
      </w:r>
      <w:r w:rsidRPr="005A09CC">
        <w:rPr>
          <w:rFonts w:ascii="Times New Roman" w:hAnsi="Times New Roman"/>
          <w:color w:val="000000"/>
          <w:sz w:val="28"/>
          <w:szCs w:val="28"/>
          <w:lang w:val="uk-UA"/>
        </w:rPr>
        <w:t xml:space="preserve">, </w:t>
      </w:r>
      <w:r w:rsidR="00A60569" w:rsidRPr="005A09CC">
        <w:rPr>
          <w:rFonts w:ascii="Times New Roman" w:hAnsi="Times New Roman"/>
          <w:color w:val="000000"/>
          <w:sz w:val="28"/>
          <w:szCs w:val="28"/>
          <w:lang w:val="uk-UA"/>
        </w:rPr>
        <w:t xml:space="preserve">що </w:t>
      </w:r>
      <w:r w:rsidRPr="005A09CC">
        <w:rPr>
          <w:rFonts w:ascii="Times New Roman" w:hAnsi="Times New Roman"/>
          <w:color w:val="000000"/>
          <w:sz w:val="28"/>
          <w:szCs w:val="28"/>
          <w:lang w:val="uk-UA"/>
        </w:rPr>
        <w:t>складають 9,00 % площі міста збігається з контуром місцевостей заплав. Вони займають переважно низин</w:t>
      </w:r>
      <w:r w:rsidR="00A60569" w:rsidRPr="005A09CC">
        <w:rPr>
          <w:rFonts w:ascii="Times New Roman" w:hAnsi="Times New Roman"/>
          <w:color w:val="000000"/>
          <w:sz w:val="28"/>
          <w:szCs w:val="28"/>
          <w:lang w:val="uk-UA"/>
        </w:rPr>
        <w:t>и</w:t>
      </w:r>
      <w:r w:rsidRPr="005A09CC">
        <w:rPr>
          <w:rFonts w:ascii="Times New Roman" w:hAnsi="Times New Roman"/>
          <w:color w:val="000000"/>
          <w:sz w:val="28"/>
          <w:szCs w:val="28"/>
          <w:lang w:val="uk-UA"/>
        </w:rPr>
        <w:t xml:space="preserve"> пласких рівнин, місцями ускладнених збереженими залишками прируслових валів та неглибокими зниженнями на функціонування яких впливають проточні води з активним водообміном.</w:t>
      </w:r>
    </w:p>
    <w:p w14:paraId="227AA792" w14:textId="77777777" w:rsidR="00D033E9" w:rsidRPr="005A09CC" w:rsidRDefault="00D033E9" w:rsidP="00D033E9">
      <w:pPr>
        <w:shd w:val="clear" w:color="auto" w:fill="FFFFFF"/>
        <w:spacing w:line="360" w:lineRule="auto"/>
        <w:ind w:firstLine="709"/>
        <w:jc w:val="both"/>
        <w:rPr>
          <w:rFonts w:ascii="Times New Roman" w:hAnsi="Times New Roman"/>
          <w:color w:val="000000"/>
          <w:sz w:val="28"/>
          <w:szCs w:val="28"/>
          <w:lang w:val="uk-UA"/>
        </w:rPr>
      </w:pPr>
      <w:r w:rsidRPr="005A09CC">
        <w:rPr>
          <w:rFonts w:ascii="Times New Roman" w:hAnsi="Times New Roman"/>
          <w:i/>
          <w:color w:val="000000"/>
          <w:sz w:val="28"/>
          <w:szCs w:val="28"/>
          <w:lang w:val="uk-UA"/>
        </w:rPr>
        <w:t xml:space="preserve">Акумулятивно </w:t>
      </w:r>
      <w:r w:rsidR="00E84236" w:rsidRPr="005A09CC">
        <w:rPr>
          <w:rFonts w:ascii="Times New Roman" w:hAnsi="Times New Roman"/>
          <w:i/>
          <w:color w:val="000000"/>
          <w:sz w:val="28"/>
          <w:szCs w:val="28"/>
          <w:lang w:val="uk-UA"/>
        </w:rPr>
        <w:t>–</w:t>
      </w:r>
      <w:r w:rsidRPr="005A09CC">
        <w:rPr>
          <w:rFonts w:ascii="Times New Roman" w:hAnsi="Times New Roman"/>
          <w:i/>
          <w:color w:val="000000"/>
          <w:sz w:val="28"/>
          <w:szCs w:val="28"/>
          <w:lang w:val="uk-UA"/>
        </w:rPr>
        <w:t xml:space="preserve"> супераквальні ландшафтні смуги (Ac-Saq)</w:t>
      </w:r>
      <w:r w:rsidRPr="005A09CC">
        <w:rPr>
          <w:rFonts w:ascii="Times New Roman" w:hAnsi="Times New Roman"/>
          <w:color w:val="000000"/>
          <w:sz w:val="28"/>
          <w:szCs w:val="28"/>
          <w:lang w:val="uk-UA"/>
        </w:rPr>
        <w:t xml:space="preserve"> перезволожених або заболочених гідроморфних ділянок із виходом не денну поверхню капілярної ка</w:t>
      </w:r>
      <w:r w:rsidR="00484F5E">
        <w:rPr>
          <w:rFonts w:ascii="Times New Roman" w:hAnsi="Times New Roman"/>
          <w:color w:val="000000"/>
          <w:sz w:val="28"/>
          <w:szCs w:val="28"/>
          <w:lang w:val="uk-UA"/>
        </w:rPr>
        <w:t xml:space="preserve">йми ґрунтових вод займають 0,74 </w:t>
      </w:r>
      <w:r w:rsidRPr="005A09CC">
        <w:rPr>
          <w:rFonts w:ascii="Times New Roman" w:hAnsi="Times New Roman"/>
          <w:color w:val="000000"/>
          <w:sz w:val="28"/>
          <w:szCs w:val="28"/>
          <w:lang w:val="uk-UA"/>
        </w:rPr>
        <w:t>% території, значна частка яких має антропогенне походження.</w:t>
      </w:r>
    </w:p>
    <w:p w14:paraId="567B54DE" w14:textId="77777777" w:rsidR="00D033E9" w:rsidRPr="005A09CC" w:rsidRDefault="00D033E9" w:rsidP="00D033E9">
      <w:pPr>
        <w:shd w:val="clear" w:color="auto" w:fill="FFFFFF"/>
        <w:spacing w:line="360" w:lineRule="auto"/>
        <w:ind w:firstLine="709"/>
        <w:jc w:val="both"/>
        <w:rPr>
          <w:rFonts w:ascii="Times New Roman" w:hAnsi="Times New Roman"/>
          <w:color w:val="000000"/>
          <w:sz w:val="28"/>
          <w:szCs w:val="28"/>
          <w:lang w:val="uk-UA"/>
        </w:rPr>
      </w:pPr>
      <w:r w:rsidRPr="005A09CC">
        <w:rPr>
          <w:rFonts w:ascii="Times New Roman" w:hAnsi="Times New Roman"/>
          <w:color w:val="000000"/>
          <w:sz w:val="28"/>
          <w:szCs w:val="28"/>
          <w:lang w:val="uk-UA"/>
        </w:rPr>
        <w:lastRenderedPageBreak/>
        <w:t>Кінцевою ланкою акумуляції речовин у межах річкових басейнів слугують ландшафтні смуги субаквального режиму, для яких, крім транзиту, характерне накопичення твердих наносів у донних відкладах із перетворенням у сапропелі — органо-мінеральні відкладення з високим вмістом бітумів.</w:t>
      </w:r>
    </w:p>
    <w:p w14:paraId="5473B7C4" w14:textId="77777777" w:rsidR="00D033E9" w:rsidRPr="005A09CC" w:rsidRDefault="00D033E9" w:rsidP="00D033E9">
      <w:pPr>
        <w:shd w:val="clear" w:color="auto" w:fill="FFFFFF"/>
        <w:spacing w:line="360" w:lineRule="auto"/>
        <w:ind w:firstLine="709"/>
        <w:jc w:val="both"/>
        <w:rPr>
          <w:rFonts w:ascii="Times New Roman" w:hAnsi="Times New Roman"/>
          <w:color w:val="000000"/>
          <w:sz w:val="28"/>
          <w:szCs w:val="28"/>
          <w:lang w:val="uk-UA"/>
        </w:rPr>
      </w:pPr>
      <w:r w:rsidRPr="005A09CC">
        <w:rPr>
          <w:rFonts w:ascii="Times New Roman" w:hAnsi="Times New Roman"/>
          <w:i/>
          <w:color w:val="000000"/>
          <w:sz w:val="28"/>
          <w:szCs w:val="28"/>
          <w:lang w:val="uk-UA"/>
        </w:rPr>
        <w:t>Трансаквальні ландшафтні смуги (Tr</w:t>
      </w:r>
      <w:r w:rsidR="00E84236" w:rsidRPr="005A09CC">
        <w:rPr>
          <w:rFonts w:ascii="Times New Roman" w:hAnsi="Times New Roman"/>
          <w:i/>
          <w:color w:val="000000"/>
          <w:sz w:val="28"/>
          <w:szCs w:val="28"/>
          <w:lang w:val="uk-UA"/>
        </w:rPr>
        <w:t>-</w:t>
      </w:r>
      <w:r w:rsidRPr="005A09CC">
        <w:rPr>
          <w:rFonts w:ascii="Times New Roman" w:hAnsi="Times New Roman"/>
          <w:i/>
          <w:color w:val="000000"/>
          <w:sz w:val="28"/>
          <w:szCs w:val="28"/>
          <w:lang w:val="uk-UA"/>
        </w:rPr>
        <w:t>Aq)</w:t>
      </w:r>
      <w:r w:rsidRPr="005A09CC">
        <w:rPr>
          <w:rFonts w:ascii="Times New Roman" w:hAnsi="Times New Roman"/>
          <w:color w:val="000000"/>
          <w:sz w:val="28"/>
          <w:szCs w:val="28"/>
          <w:lang w:val="uk-UA"/>
        </w:rPr>
        <w:t xml:space="preserve"> займають 1,25 % території міста та представляють собою русла рік Уди, Лопань, Харків та Немишля та інших руслових вододотоків, суто</w:t>
      </w:r>
      <w:r w:rsidRPr="005A09CC">
        <w:rPr>
          <w:rFonts w:ascii="Times New Roman" w:hAnsi="Times New Roman"/>
          <w:i/>
          <w:color w:val="000000"/>
          <w:sz w:val="28"/>
          <w:szCs w:val="28"/>
          <w:lang w:val="uk-UA"/>
        </w:rPr>
        <w:t xml:space="preserve"> аквальні ландшафтні смуги (Aq) </w:t>
      </w:r>
      <w:r w:rsidRPr="005A09CC">
        <w:rPr>
          <w:rFonts w:ascii="Times New Roman" w:hAnsi="Times New Roman"/>
          <w:color w:val="000000"/>
          <w:sz w:val="28"/>
          <w:szCs w:val="28"/>
          <w:lang w:val="uk-UA"/>
        </w:rPr>
        <w:t xml:space="preserve">представлені чисельними невеликими за площею (разом займають 1,13 %) безстічними водоймами переважно антропогенного походження (Основ’янський кар’єр, відстійники та аеротенки Диканівських </w:t>
      </w:r>
      <w:r w:rsidR="00484F5E">
        <w:rPr>
          <w:rFonts w:ascii="Times New Roman" w:hAnsi="Times New Roman"/>
          <w:color w:val="000000"/>
          <w:sz w:val="28"/>
          <w:szCs w:val="28"/>
          <w:lang w:val="uk-UA"/>
        </w:rPr>
        <w:t>та Безлюдівських очисних споруд</w:t>
      </w:r>
      <w:r w:rsidRPr="005A09CC">
        <w:rPr>
          <w:rFonts w:ascii="Times New Roman" w:hAnsi="Times New Roman"/>
          <w:color w:val="000000"/>
          <w:sz w:val="28"/>
          <w:szCs w:val="28"/>
          <w:lang w:val="uk-UA"/>
        </w:rPr>
        <w:t xml:space="preserve"> тощо).</w:t>
      </w:r>
    </w:p>
    <w:p w14:paraId="765DC25A" w14:textId="77777777" w:rsidR="00D033E9" w:rsidRDefault="00D033E9" w:rsidP="00D033E9">
      <w:pPr>
        <w:tabs>
          <w:tab w:val="left" w:pos="709"/>
        </w:tabs>
        <w:spacing w:line="360" w:lineRule="auto"/>
        <w:ind w:firstLine="851"/>
        <w:jc w:val="both"/>
        <w:rPr>
          <w:rFonts w:ascii="Times New Roman" w:hAnsi="Times New Roman"/>
          <w:color w:val="000000"/>
          <w:sz w:val="28"/>
          <w:szCs w:val="28"/>
          <w:lang w:val="uk-UA"/>
        </w:rPr>
      </w:pPr>
      <w:r w:rsidRPr="005A09CC">
        <w:rPr>
          <w:rFonts w:ascii="Times New Roman" w:hAnsi="Times New Roman"/>
          <w:color w:val="000000"/>
          <w:sz w:val="28"/>
          <w:szCs w:val="28"/>
          <w:lang w:val="uk-UA"/>
        </w:rPr>
        <w:t xml:space="preserve">Об’єднання ландшафтних смуг з однаковими або близькими за складом, напрямком і інтенсивністю режимами латеральної міграції дало змогу виділити 4 ландшафтних яруси: елювіальний (1), транселювіальний (2), елювіально-супераквальний (3) та транссупераквальний (4) (рис. </w:t>
      </w:r>
      <w:r w:rsidR="001A1F5B" w:rsidRPr="005A09CC">
        <w:rPr>
          <w:rFonts w:ascii="Times New Roman" w:hAnsi="Times New Roman"/>
          <w:color w:val="000000"/>
          <w:sz w:val="28"/>
          <w:szCs w:val="28"/>
          <w:lang w:val="uk-UA"/>
        </w:rPr>
        <w:t>3.</w:t>
      </w:r>
      <w:r w:rsidR="00A13AD8">
        <w:rPr>
          <w:rFonts w:ascii="Times New Roman" w:hAnsi="Times New Roman"/>
          <w:color w:val="000000"/>
          <w:sz w:val="28"/>
          <w:szCs w:val="28"/>
          <w:lang w:val="uk-UA"/>
        </w:rPr>
        <w:t>16</w:t>
      </w:r>
      <w:r w:rsidRPr="005A09CC">
        <w:rPr>
          <w:rFonts w:ascii="Times New Roman" w:hAnsi="Times New Roman"/>
          <w:color w:val="000000"/>
          <w:sz w:val="28"/>
          <w:szCs w:val="28"/>
          <w:lang w:val="uk-UA"/>
        </w:rPr>
        <w:t>).</w:t>
      </w:r>
    </w:p>
    <w:p w14:paraId="05F5E2F8" w14:textId="77777777" w:rsidR="00A13AD8" w:rsidRPr="005A09CC" w:rsidRDefault="00A13AD8" w:rsidP="00A13AD8">
      <w:pPr>
        <w:tabs>
          <w:tab w:val="left" w:pos="709"/>
        </w:tabs>
        <w:spacing w:line="360" w:lineRule="auto"/>
        <w:ind w:firstLine="851"/>
        <w:jc w:val="both"/>
        <w:rPr>
          <w:rFonts w:ascii="Times New Roman" w:eastAsia="Times New Roman" w:hAnsi="Times New Roman"/>
          <w:color w:val="000000"/>
          <w:sz w:val="28"/>
          <w:szCs w:val="28"/>
          <w:lang w:val="uk-UA" w:eastAsia="ru-RU"/>
        </w:rPr>
      </w:pPr>
      <w:r w:rsidRPr="005A09CC">
        <w:rPr>
          <w:rFonts w:ascii="Times New Roman" w:hAnsi="Times New Roman"/>
          <w:color w:val="000000"/>
          <w:sz w:val="28"/>
          <w:szCs w:val="28"/>
          <w:lang w:val="uk-UA"/>
        </w:rPr>
        <w:t>У названій низці ярусів позиційно-динамічної структури спостерігається супідрядна закономірність впливу один на одного, що дало змогу типологізувати їх таким чином:</w:t>
      </w:r>
    </w:p>
    <w:p w14:paraId="451109B4" w14:textId="77777777" w:rsidR="00A13AD8" w:rsidRPr="005A09CC" w:rsidRDefault="00A13AD8" w:rsidP="00A13AD8">
      <w:pPr>
        <w:pStyle w:val="a3"/>
        <w:numPr>
          <w:ilvl w:val="0"/>
          <w:numId w:val="12"/>
        </w:numPr>
        <w:tabs>
          <w:tab w:val="left" w:pos="1418"/>
        </w:tabs>
        <w:spacing w:line="360" w:lineRule="auto"/>
        <w:ind w:left="0" w:firstLine="851"/>
        <w:jc w:val="both"/>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t>Ярус автономного характеру об’єднує ландшафтні смуги елювіального режиму, що одержують приток речовин переважно з атмосфери. Латеральне перміщення рідкого стоку гальмується активним радільним виносом, поверхневе переміщення твердих продуктів стоку — незначне і здійснюється повільно в напрямку схилових ландшафтних смуг за рахунок дефлюкції. Процеси змиву ґрунту та ерозії є маловірогідними.</w:t>
      </w:r>
    </w:p>
    <w:p w14:paraId="39AE0E6A" w14:textId="77777777" w:rsidR="00A13AD8" w:rsidRPr="005A09CC" w:rsidRDefault="00A13AD8" w:rsidP="00A13AD8">
      <w:pPr>
        <w:pStyle w:val="a3"/>
        <w:numPr>
          <w:ilvl w:val="0"/>
          <w:numId w:val="12"/>
        </w:numPr>
        <w:tabs>
          <w:tab w:val="left" w:pos="1418"/>
        </w:tabs>
        <w:spacing w:line="360" w:lineRule="auto"/>
        <w:ind w:left="0" w:firstLine="851"/>
        <w:jc w:val="both"/>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t xml:space="preserve">Ярус транзитного характеру ландшафтних смуг представлений ландшафтними смугами різних типів режимів: як транселювіальними, так і транссупераквальними та трансаквальнимим тощо, місцеположення яких варіюється в достатньо широкому діапазоні висот. Інтегральною ознакою ландшафтних смуг у межах цього ярусу є транзитні риси зумовлені суттєвим ухилом поверхні рельєфу в їхніх межах. Відзначається активними процесами лінійної ерозії, змиву ґрунтової </w:t>
      </w:r>
      <w:r w:rsidRPr="005A09CC">
        <w:rPr>
          <w:rFonts w:ascii="Times New Roman" w:hAnsi="Times New Roman"/>
          <w:color w:val="000000"/>
          <w:sz w:val="28"/>
          <w:szCs w:val="28"/>
          <w:lang w:val="uk-UA" w:eastAsia="uk-UA"/>
        </w:rPr>
        <w:lastRenderedPageBreak/>
        <w:t>товщі, місцями — акумуляції твердих уламкових продуктів стоку, абразії, зсувів та суфозії.</w:t>
      </w:r>
    </w:p>
    <w:p w14:paraId="656BD20C" w14:textId="77777777" w:rsidR="00A13AD8" w:rsidRPr="005A09CC" w:rsidRDefault="00A13AD8" w:rsidP="00A13AD8">
      <w:pPr>
        <w:pStyle w:val="a3"/>
        <w:numPr>
          <w:ilvl w:val="0"/>
          <w:numId w:val="12"/>
        </w:numPr>
        <w:tabs>
          <w:tab w:val="left" w:pos="1418"/>
        </w:tabs>
        <w:spacing w:line="360" w:lineRule="auto"/>
        <w:ind w:left="0" w:firstLine="851"/>
        <w:jc w:val="both"/>
        <w:rPr>
          <w:rFonts w:ascii="Times New Roman" w:eastAsia="Times New Roman" w:hAnsi="Times New Roman"/>
          <w:color w:val="000000"/>
          <w:sz w:val="28"/>
          <w:szCs w:val="28"/>
          <w:lang w:val="uk-UA" w:eastAsia="ru-RU"/>
        </w:rPr>
      </w:pPr>
      <w:r w:rsidRPr="005A09CC">
        <w:rPr>
          <w:rFonts w:ascii="Times New Roman" w:hAnsi="Times New Roman"/>
          <w:color w:val="000000"/>
          <w:sz w:val="28"/>
          <w:szCs w:val="28"/>
          <w:lang w:val="uk-UA" w:eastAsia="uk-UA"/>
        </w:rPr>
        <w:t>Яруси акумулятивного характеру займають низинні положення, унаслідок чого у їхньому функціонуванні постійно чи періодично беруть участь ґрунтові води та відбувається одержання притоку з автономного і транзитного ярусів. У межах цих ярусів поширені ландшафтні смуги елювіально-супераквального, транссупераквального та субаквального режимів. Потенційними процесами в межах даних ярусів є розвіювання ґрунтів та незакріплених пісків (переважно для елювіально-супераквального), засолення ґрунтової товщі (зокрема, содове) та забруднення неорганічними та органічними полютантами.</w:t>
      </w:r>
    </w:p>
    <w:p w14:paraId="7465F285" w14:textId="77777777" w:rsidR="00C17E73" w:rsidRPr="005A09CC" w:rsidRDefault="00C17E73" w:rsidP="00A13AD8">
      <w:pPr>
        <w:tabs>
          <w:tab w:val="left" w:pos="709"/>
        </w:tabs>
        <w:spacing w:line="360" w:lineRule="auto"/>
        <w:jc w:val="both"/>
        <w:rPr>
          <w:rFonts w:ascii="Times New Roman" w:hAnsi="Times New Roman"/>
          <w:color w:val="000000"/>
          <w:sz w:val="28"/>
          <w:szCs w:val="28"/>
          <w:lang w:val="uk-UA"/>
        </w:rPr>
      </w:pPr>
    </w:p>
    <w:p w14:paraId="0615C232" w14:textId="77777777" w:rsidR="00E829A0" w:rsidRPr="005A09CC" w:rsidRDefault="00E829A0" w:rsidP="00E829A0">
      <w:pPr>
        <w:spacing w:line="360" w:lineRule="auto"/>
        <w:jc w:val="center"/>
        <w:rPr>
          <w:rFonts w:ascii="Times New Roman" w:hAnsi="Times New Roman"/>
          <w:color w:val="000000"/>
          <w:sz w:val="28"/>
          <w:szCs w:val="28"/>
          <w:lang w:val="uk-UA" w:eastAsia="uk-UA"/>
        </w:rPr>
      </w:pPr>
      <w:r w:rsidRPr="005A09CC">
        <w:rPr>
          <w:rFonts w:ascii="Times New Roman" w:hAnsi="Times New Roman"/>
          <w:noProof/>
          <w:color w:val="000000"/>
          <w:sz w:val="28"/>
          <w:szCs w:val="28"/>
          <w:lang w:val="ru-RU" w:eastAsia="ru-RU" w:bidi="ar-SA"/>
        </w:rPr>
        <w:drawing>
          <wp:inline distT="0" distB="0" distL="0" distR="0" wp14:anchorId="145AA898" wp14:editId="75029E0A">
            <wp:extent cx="5028923" cy="4907280"/>
            <wp:effectExtent l="0" t="0" r="635" b="762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037440" cy="4915591"/>
                    </a:xfrm>
                    <a:prstGeom prst="rect">
                      <a:avLst/>
                    </a:prstGeom>
                    <a:noFill/>
                    <a:ln>
                      <a:noFill/>
                    </a:ln>
                  </pic:spPr>
                </pic:pic>
              </a:graphicData>
            </a:graphic>
          </wp:inline>
        </w:drawing>
      </w:r>
    </w:p>
    <w:p w14:paraId="0BC79E9B" w14:textId="77777777" w:rsidR="00E829A0" w:rsidRPr="005A09CC" w:rsidRDefault="00E829A0" w:rsidP="00241E54">
      <w:pPr>
        <w:spacing w:line="360" w:lineRule="auto"/>
        <w:jc w:val="center"/>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t>Рис. 3.</w:t>
      </w:r>
      <w:r w:rsidR="00A13AD8">
        <w:rPr>
          <w:rFonts w:ascii="Times New Roman" w:hAnsi="Times New Roman"/>
          <w:color w:val="000000"/>
          <w:sz w:val="28"/>
          <w:szCs w:val="28"/>
          <w:lang w:val="uk-UA" w:eastAsia="uk-UA"/>
        </w:rPr>
        <w:t>16</w:t>
      </w:r>
      <w:r w:rsidRPr="005A09CC">
        <w:rPr>
          <w:rFonts w:ascii="Times New Roman" w:hAnsi="Times New Roman"/>
          <w:color w:val="000000"/>
          <w:sz w:val="28"/>
          <w:szCs w:val="28"/>
          <w:lang w:val="uk-UA" w:eastAsia="uk-UA"/>
        </w:rPr>
        <w:t xml:space="preserve"> Яруси позиційно-динамічнної структури міського ландшафту Харкова</w:t>
      </w:r>
      <w:r w:rsidR="0080289F" w:rsidRPr="005A09CC">
        <w:rPr>
          <w:rFonts w:ascii="Times New Roman" w:hAnsi="Times New Roman"/>
          <w:color w:val="000000"/>
          <w:sz w:val="28"/>
          <w:szCs w:val="28"/>
          <w:lang w:val="uk-UA" w:eastAsia="uk-UA"/>
        </w:rPr>
        <w:t xml:space="preserve">: </w:t>
      </w:r>
    </w:p>
    <w:p w14:paraId="041C5AC2" w14:textId="77777777" w:rsidR="00B44740" w:rsidRPr="005A09CC" w:rsidRDefault="00241E54" w:rsidP="00241E54">
      <w:pPr>
        <w:spacing w:line="360" w:lineRule="auto"/>
        <w:jc w:val="center"/>
        <w:rPr>
          <w:rFonts w:ascii="Times New Roman" w:hAnsi="Times New Roman"/>
          <w:sz w:val="28"/>
          <w:szCs w:val="18"/>
          <w:lang w:val="uk-UA"/>
        </w:rPr>
      </w:pPr>
      <w:r w:rsidRPr="005A09CC">
        <w:rPr>
          <w:rFonts w:ascii="Times New Roman" w:hAnsi="Times New Roman"/>
          <w:sz w:val="28"/>
          <w:szCs w:val="18"/>
          <w:lang w:val="uk-UA"/>
        </w:rPr>
        <w:t>(1 - елювіальний, 2 - транселювіальний, 3 - елювіально-супераквальний,</w:t>
      </w:r>
    </w:p>
    <w:p w14:paraId="4ED26BAA" w14:textId="77777777" w:rsidR="00C17E73" w:rsidRPr="005A09CC" w:rsidRDefault="00241E54" w:rsidP="00A13AD8">
      <w:pPr>
        <w:spacing w:line="360" w:lineRule="auto"/>
        <w:jc w:val="center"/>
        <w:rPr>
          <w:rFonts w:ascii="Times New Roman" w:hAnsi="Times New Roman"/>
          <w:sz w:val="28"/>
          <w:szCs w:val="18"/>
          <w:lang w:val="uk-UA"/>
        </w:rPr>
      </w:pPr>
      <w:r w:rsidRPr="005A09CC">
        <w:rPr>
          <w:rFonts w:ascii="Times New Roman" w:hAnsi="Times New Roman"/>
          <w:sz w:val="28"/>
          <w:szCs w:val="18"/>
          <w:lang w:val="uk-UA"/>
        </w:rPr>
        <w:t>4 - транссупераквальний)</w:t>
      </w:r>
    </w:p>
    <w:p w14:paraId="79793285" w14:textId="77777777" w:rsidR="005532FF" w:rsidRPr="005A09CC" w:rsidRDefault="005532FF" w:rsidP="005532FF">
      <w:pPr>
        <w:tabs>
          <w:tab w:val="left" w:pos="7071"/>
        </w:tabs>
        <w:spacing w:line="360" w:lineRule="auto"/>
        <w:ind w:firstLine="709"/>
        <w:jc w:val="both"/>
        <w:rPr>
          <w:rFonts w:ascii="Times New Roman" w:eastAsia="Times New Roman" w:hAnsi="Times New Roman"/>
          <w:color w:val="000000"/>
          <w:sz w:val="28"/>
          <w:szCs w:val="28"/>
          <w:lang w:val="uk-UA" w:eastAsia="ru-RU"/>
        </w:rPr>
      </w:pPr>
      <w:r w:rsidRPr="005A09CC">
        <w:rPr>
          <w:rFonts w:ascii="Times New Roman" w:eastAsia="Times New Roman" w:hAnsi="Times New Roman"/>
          <w:b/>
          <w:color w:val="000000"/>
          <w:sz w:val="28"/>
          <w:szCs w:val="28"/>
          <w:lang w:val="uk-UA" w:eastAsia="ru-RU"/>
        </w:rPr>
        <w:lastRenderedPageBreak/>
        <w:t>Позиційно-динамічне районування</w:t>
      </w:r>
      <w:r w:rsidRPr="005A09CC">
        <w:rPr>
          <w:rFonts w:ascii="Times New Roman" w:eastAsia="Times New Roman" w:hAnsi="Times New Roman"/>
          <w:color w:val="000000"/>
          <w:sz w:val="28"/>
          <w:szCs w:val="28"/>
          <w:lang w:val="uk-UA" w:eastAsia="ru-RU"/>
        </w:rPr>
        <w:t xml:space="preserve"> міського ландшафту м. Харків дало змогу виявити територіальну конфігурацію та внутрішню структуру 4 районів: Мжансько-Удянського, Удянсько-Лопанського, Лопансько-Харківського та Харківсько-Великобабчанського (рис. 3</w:t>
      </w:r>
      <w:r w:rsidR="001A1F5B" w:rsidRPr="005A09CC">
        <w:rPr>
          <w:rFonts w:ascii="Times New Roman" w:eastAsia="Times New Roman" w:hAnsi="Times New Roman"/>
          <w:color w:val="000000"/>
          <w:sz w:val="28"/>
          <w:szCs w:val="28"/>
          <w:lang w:val="uk-UA" w:eastAsia="ru-RU"/>
        </w:rPr>
        <w:t>.</w:t>
      </w:r>
      <w:r w:rsidR="00175B3B">
        <w:rPr>
          <w:rFonts w:ascii="Times New Roman" w:eastAsia="Times New Roman" w:hAnsi="Times New Roman"/>
          <w:color w:val="000000"/>
          <w:sz w:val="28"/>
          <w:szCs w:val="28"/>
          <w:lang w:val="uk-UA" w:eastAsia="ru-RU"/>
        </w:rPr>
        <w:t>29</w:t>
      </w:r>
      <w:r w:rsidRPr="005A09CC">
        <w:rPr>
          <w:rFonts w:ascii="Times New Roman" w:eastAsia="Times New Roman" w:hAnsi="Times New Roman"/>
          <w:color w:val="000000"/>
          <w:sz w:val="28"/>
          <w:szCs w:val="28"/>
          <w:lang w:val="uk-UA" w:eastAsia="ru-RU"/>
        </w:rPr>
        <w:t>).</w:t>
      </w:r>
    </w:p>
    <w:p w14:paraId="39940962" w14:textId="77777777" w:rsidR="005532FF" w:rsidRPr="005A09CC" w:rsidRDefault="005532FF" w:rsidP="005532FF">
      <w:pPr>
        <w:tabs>
          <w:tab w:val="left" w:pos="7071"/>
        </w:tabs>
        <w:spacing w:line="360" w:lineRule="auto"/>
        <w:ind w:firstLine="709"/>
        <w:jc w:val="both"/>
        <w:rPr>
          <w:rFonts w:ascii="Times New Roman" w:eastAsia="Times New Roman" w:hAnsi="Times New Roman"/>
          <w:color w:val="000000"/>
          <w:sz w:val="28"/>
          <w:szCs w:val="28"/>
          <w:lang w:val="uk-UA" w:eastAsia="ru-RU"/>
        </w:rPr>
      </w:pPr>
      <w:r w:rsidRPr="005A09CC">
        <w:rPr>
          <w:rFonts w:ascii="Times New Roman" w:eastAsia="Times New Roman" w:hAnsi="Times New Roman"/>
          <w:i/>
          <w:color w:val="000000"/>
          <w:sz w:val="28"/>
          <w:szCs w:val="28"/>
          <w:lang w:val="uk-UA" w:eastAsia="ru-RU"/>
        </w:rPr>
        <w:t>Мжансько-Удянський позиційно-динамічний район</w:t>
      </w:r>
      <w:r w:rsidRPr="005A09CC">
        <w:rPr>
          <w:rFonts w:ascii="Times New Roman" w:eastAsia="Times New Roman" w:hAnsi="Times New Roman"/>
          <w:color w:val="000000"/>
          <w:sz w:val="28"/>
          <w:szCs w:val="28"/>
          <w:lang w:val="uk-UA" w:eastAsia="ru-RU"/>
        </w:rPr>
        <w:t xml:space="preserve"> розташовується в північно-західній частині міста та є найменшим за</w:t>
      </w:r>
      <w:r w:rsidR="00484F5E">
        <w:rPr>
          <w:rFonts w:ascii="Times New Roman" w:eastAsia="Times New Roman" w:hAnsi="Times New Roman"/>
          <w:color w:val="000000"/>
          <w:sz w:val="28"/>
          <w:szCs w:val="28"/>
          <w:lang w:val="uk-UA" w:eastAsia="ru-RU"/>
        </w:rPr>
        <w:t xml:space="preserve"> територіальним поширенням (5,5 </w:t>
      </w:r>
      <w:r w:rsidRPr="005A09CC">
        <w:rPr>
          <w:rFonts w:ascii="Times New Roman" w:eastAsia="Times New Roman" w:hAnsi="Times New Roman"/>
          <w:color w:val="000000"/>
          <w:sz w:val="28"/>
          <w:szCs w:val="28"/>
          <w:lang w:val="uk-UA" w:eastAsia="ru-RU"/>
        </w:rPr>
        <w:t>% від усієї площі). Межею району на території міста виступає русло р. Уди. До складу району входять 2 субрайони північної та східної макроекспозиції, що в межах міста мають практично рівні площі.</w:t>
      </w:r>
      <w:r w:rsidR="00175B3B">
        <w:rPr>
          <w:rFonts w:ascii="Times New Roman" w:eastAsia="Times New Roman" w:hAnsi="Times New Roman"/>
          <w:color w:val="000000"/>
          <w:sz w:val="28"/>
          <w:szCs w:val="28"/>
          <w:lang w:val="uk-UA" w:eastAsia="ru-RU"/>
        </w:rPr>
        <w:t xml:space="preserve"> </w:t>
      </w:r>
      <w:r w:rsidRPr="005A09CC">
        <w:rPr>
          <w:rFonts w:ascii="Times New Roman" w:eastAsia="Times New Roman" w:hAnsi="Times New Roman"/>
          <w:color w:val="000000"/>
          <w:sz w:val="28"/>
          <w:szCs w:val="28"/>
          <w:lang w:val="uk-UA" w:eastAsia="ru-RU"/>
        </w:rPr>
        <w:t>Найпоширенішими ярусами району є елювіальний та транселювіальний (рис.</w:t>
      </w:r>
      <w:r w:rsidR="00E84236" w:rsidRPr="005A09CC">
        <w:rPr>
          <w:rFonts w:ascii="Times New Roman" w:eastAsia="Times New Roman" w:hAnsi="Times New Roman"/>
          <w:color w:val="000000"/>
          <w:sz w:val="28"/>
          <w:szCs w:val="28"/>
          <w:lang w:val="uk-UA" w:eastAsia="ru-RU"/>
        </w:rPr>
        <w:t> </w:t>
      </w:r>
      <w:r w:rsidR="00175B3B">
        <w:rPr>
          <w:rFonts w:ascii="Times New Roman" w:eastAsia="Times New Roman" w:hAnsi="Times New Roman"/>
          <w:color w:val="000000"/>
          <w:sz w:val="28"/>
          <w:szCs w:val="28"/>
          <w:lang w:val="uk-UA" w:eastAsia="ru-RU"/>
        </w:rPr>
        <w:t>3.</w:t>
      </w:r>
      <w:r w:rsidR="007574B6">
        <w:rPr>
          <w:rFonts w:ascii="Times New Roman" w:eastAsia="Times New Roman" w:hAnsi="Times New Roman"/>
          <w:color w:val="000000"/>
          <w:sz w:val="28"/>
          <w:szCs w:val="28"/>
          <w:lang w:val="uk-UA" w:eastAsia="ru-RU"/>
        </w:rPr>
        <w:t>17</w:t>
      </w:r>
      <w:r w:rsidR="00484F5E">
        <w:rPr>
          <w:rFonts w:ascii="Times New Roman" w:eastAsia="Times New Roman" w:hAnsi="Times New Roman"/>
          <w:color w:val="000000"/>
          <w:sz w:val="28"/>
          <w:szCs w:val="28"/>
          <w:lang w:val="uk-UA" w:eastAsia="ru-RU"/>
        </w:rPr>
        <w:t xml:space="preserve">), на частку яких припадає 36 </w:t>
      </w:r>
      <w:r w:rsidRPr="005A09CC">
        <w:rPr>
          <w:rFonts w:ascii="Times New Roman" w:eastAsia="Times New Roman" w:hAnsi="Times New Roman"/>
          <w:color w:val="000000"/>
          <w:sz w:val="28"/>
          <w:szCs w:val="28"/>
          <w:lang w:val="uk-UA" w:eastAsia="ru-RU"/>
        </w:rPr>
        <w:t>% та 34</w:t>
      </w:r>
      <w:r w:rsidR="00484F5E">
        <w:rPr>
          <w:rFonts w:ascii="Times New Roman" w:eastAsia="Times New Roman" w:hAnsi="Times New Roman"/>
          <w:color w:val="000000"/>
          <w:sz w:val="28"/>
          <w:szCs w:val="28"/>
          <w:lang w:val="uk-UA" w:eastAsia="ru-RU"/>
        </w:rPr>
        <w:t xml:space="preserve"> </w:t>
      </w:r>
      <w:r w:rsidRPr="005A09CC">
        <w:rPr>
          <w:rFonts w:ascii="Times New Roman" w:eastAsia="Times New Roman" w:hAnsi="Times New Roman"/>
          <w:color w:val="000000"/>
          <w:sz w:val="28"/>
          <w:szCs w:val="28"/>
          <w:lang w:val="uk-UA" w:eastAsia="ru-RU"/>
        </w:rPr>
        <w:t xml:space="preserve">%, відповідно. Ландшафтні смуги елювіально-супераквального ярусу </w:t>
      </w:r>
      <w:r w:rsidR="00484F5E">
        <w:rPr>
          <w:rFonts w:ascii="Times New Roman" w:eastAsia="Times New Roman" w:hAnsi="Times New Roman"/>
          <w:color w:val="000000"/>
          <w:sz w:val="28"/>
          <w:szCs w:val="28"/>
          <w:lang w:val="uk-UA" w:eastAsia="ru-RU"/>
        </w:rPr>
        <w:t xml:space="preserve">займають 19 </w:t>
      </w:r>
      <w:r w:rsidR="00640F55" w:rsidRPr="005A09CC">
        <w:rPr>
          <w:rFonts w:ascii="Times New Roman" w:eastAsia="Times New Roman" w:hAnsi="Times New Roman"/>
          <w:color w:val="000000"/>
          <w:sz w:val="28"/>
          <w:szCs w:val="28"/>
          <w:lang w:val="uk-UA" w:eastAsia="ru-RU"/>
        </w:rPr>
        <w:t>%, супераквального –</w:t>
      </w:r>
      <w:r w:rsidRPr="005A09CC">
        <w:rPr>
          <w:rFonts w:ascii="Times New Roman" w:eastAsia="Times New Roman" w:hAnsi="Times New Roman"/>
          <w:color w:val="000000"/>
          <w:sz w:val="28"/>
          <w:szCs w:val="28"/>
          <w:lang w:val="uk-UA" w:eastAsia="ru-RU"/>
        </w:rPr>
        <w:t xml:space="preserve"> 11 %.</w:t>
      </w:r>
    </w:p>
    <w:p w14:paraId="7F38D22F" w14:textId="77777777" w:rsidR="005532FF" w:rsidRDefault="005532FF" w:rsidP="005532FF">
      <w:pPr>
        <w:tabs>
          <w:tab w:val="left" w:pos="7071"/>
        </w:tabs>
        <w:spacing w:line="360" w:lineRule="auto"/>
        <w:ind w:firstLine="709"/>
        <w:jc w:val="both"/>
        <w:rPr>
          <w:rFonts w:ascii="Times New Roman" w:eastAsia="Times New Roman" w:hAnsi="Times New Roman"/>
          <w:sz w:val="28"/>
          <w:szCs w:val="28"/>
          <w:lang w:val="uk-UA" w:eastAsia="ru-RU"/>
        </w:rPr>
      </w:pPr>
      <w:r w:rsidRPr="005A09CC">
        <w:rPr>
          <w:rFonts w:ascii="Times New Roman" w:eastAsia="Times New Roman" w:hAnsi="Times New Roman"/>
          <w:i/>
          <w:color w:val="000000"/>
          <w:sz w:val="28"/>
          <w:szCs w:val="28"/>
          <w:lang w:val="uk-UA" w:eastAsia="ru-RU"/>
        </w:rPr>
        <w:t>Удянсько-Лопанський позиційно-динамічний район</w:t>
      </w:r>
      <w:r w:rsidRPr="005A09CC">
        <w:rPr>
          <w:rFonts w:ascii="Times New Roman" w:eastAsia="Times New Roman" w:hAnsi="Times New Roman"/>
          <w:color w:val="000000"/>
          <w:sz w:val="28"/>
          <w:szCs w:val="28"/>
          <w:lang w:val="uk-UA" w:eastAsia="ru-RU"/>
        </w:rPr>
        <w:t xml:space="preserve"> охоплює західну частину міста </w:t>
      </w:r>
      <w:r w:rsidR="00175B3B">
        <w:rPr>
          <w:rFonts w:ascii="Times New Roman" w:eastAsia="Times New Roman" w:hAnsi="Times New Roman"/>
          <w:color w:val="000000"/>
          <w:sz w:val="28"/>
          <w:szCs w:val="28"/>
          <w:lang w:val="uk-UA" w:eastAsia="ru-RU"/>
        </w:rPr>
        <w:t>і</w:t>
      </w:r>
      <w:r w:rsidRPr="005A09CC">
        <w:rPr>
          <w:rFonts w:ascii="Times New Roman" w:eastAsia="Times New Roman" w:hAnsi="Times New Roman"/>
          <w:color w:val="000000"/>
          <w:sz w:val="28"/>
          <w:szCs w:val="28"/>
          <w:lang w:val="uk-UA" w:eastAsia="ru-RU"/>
        </w:rPr>
        <w:t xml:space="preserve"> становить 14,4 %</w:t>
      </w:r>
      <w:r w:rsidR="00175B3B">
        <w:rPr>
          <w:rFonts w:ascii="Times New Roman" w:eastAsia="Times New Roman" w:hAnsi="Times New Roman"/>
          <w:color w:val="000000"/>
          <w:sz w:val="28"/>
          <w:szCs w:val="28"/>
          <w:lang w:val="uk-UA" w:eastAsia="ru-RU"/>
        </w:rPr>
        <w:t xml:space="preserve"> його</w:t>
      </w:r>
      <w:r w:rsidRPr="005A09CC">
        <w:rPr>
          <w:rFonts w:ascii="Times New Roman" w:eastAsia="Times New Roman" w:hAnsi="Times New Roman"/>
          <w:color w:val="000000"/>
          <w:sz w:val="28"/>
          <w:szCs w:val="28"/>
          <w:lang w:val="uk-UA" w:eastAsia="ru-RU"/>
        </w:rPr>
        <w:t xml:space="preserve"> площі. Межі району — русла р. Уди та </w:t>
      </w:r>
      <w:r w:rsidR="001C2554" w:rsidRPr="005A09CC">
        <w:rPr>
          <w:rFonts w:ascii="Times New Roman" w:eastAsia="Times New Roman" w:hAnsi="Times New Roman"/>
          <w:color w:val="000000"/>
          <w:sz w:val="28"/>
          <w:szCs w:val="28"/>
          <w:lang w:val="uk-UA" w:eastAsia="ru-RU"/>
        </w:rPr>
        <w:t xml:space="preserve">р. </w:t>
      </w:r>
      <w:r w:rsidRPr="005A09CC">
        <w:rPr>
          <w:rFonts w:ascii="Times New Roman" w:eastAsia="Times New Roman" w:hAnsi="Times New Roman"/>
          <w:color w:val="000000"/>
          <w:sz w:val="28"/>
          <w:szCs w:val="28"/>
          <w:lang w:val="uk-UA" w:eastAsia="ru-RU"/>
        </w:rPr>
        <w:t xml:space="preserve">Лопань. У меридіональному напрямку район поділений на субрайони південної та північно-східної макроекспозиції </w:t>
      </w:r>
      <w:r w:rsidR="006644A8" w:rsidRPr="005A09CC">
        <w:rPr>
          <w:rFonts w:ascii="Times New Roman" w:eastAsia="Times New Roman" w:hAnsi="Times New Roman"/>
          <w:color w:val="000000"/>
          <w:sz w:val="28"/>
          <w:szCs w:val="28"/>
          <w:lang w:val="uk-UA" w:eastAsia="ru-RU"/>
        </w:rPr>
        <w:t>(</w:t>
      </w:r>
      <w:r w:rsidR="00C17E73">
        <w:rPr>
          <w:rFonts w:ascii="Times New Roman" w:eastAsia="Times New Roman" w:hAnsi="Times New Roman"/>
          <w:color w:val="000000"/>
          <w:sz w:val="28"/>
          <w:szCs w:val="28"/>
          <w:lang w:val="uk-UA" w:eastAsia="ru-RU"/>
        </w:rPr>
        <w:t>Додаток В</w:t>
      </w:r>
      <w:r w:rsidR="006644A8" w:rsidRPr="005A09CC">
        <w:rPr>
          <w:rFonts w:ascii="Times New Roman" w:eastAsia="Times New Roman" w:hAnsi="Times New Roman"/>
          <w:color w:val="000000"/>
          <w:sz w:val="28"/>
          <w:szCs w:val="28"/>
          <w:lang w:val="uk-UA" w:eastAsia="ru-RU"/>
        </w:rPr>
        <w:t>)</w:t>
      </w:r>
      <w:r w:rsidRPr="005A09CC">
        <w:rPr>
          <w:rFonts w:ascii="Times New Roman" w:eastAsia="Times New Roman" w:hAnsi="Times New Roman"/>
          <w:sz w:val="28"/>
          <w:szCs w:val="28"/>
          <w:lang w:val="uk-UA" w:eastAsia="ru-RU"/>
        </w:rPr>
        <w:t>.</w:t>
      </w:r>
    </w:p>
    <w:p w14:paraId="41E45042" w14:textId="77777777" w:rsidR="007574B6" w:rsidRPr="005A09CC" w:rsidRDefault="007574B6" w:rsidP="007574B6">
      <w:pPr>
        <w:tabs>
          <w:tab w:val="left" w:pos="7071"/>
        </w:tabs>
        <w:spacing w:line="360" w:lineRule="auto"/>
        <w:ind w:firstLine="709"/>
        <w:jc w:val="both"/>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t>У межах району найбільші площі займають елювіальні ландшафтні смуги (40 %). Транселювіальний, елювіально-супераквальний та супераквальний ярус займають 19,8 %, 21,6 % та</w:t>
      </w:r>
      <w:r w:rsidR="00484F5E">
        <w:rPr>
          <w:rFonts w:ascii="Times New Roman" w:hAnsi="Times New Roman"/>
          <w:color w:val="000000"/>
          <w:sz w:val="28"/>
          <w:szCs w:val="28"/>
          <w:lang w:val="uk-UA" w:eastAsia="uk-UA"/>
        </w:rPr>
        <w:t xml:space="preserve"> </w:t>
      </w:r>
      <w:r w:rsidRPr="005A09CC">
        <w:rPr>
          <w:rFonts w:ascii="Times New Roman" w:hAnsi="Times New Roman"/>
          <w:color w:val="000000"/>
          <w:sz w:val="28"/>
          <w:szCs w:val="28"/>
          <w:lang w:val="uk-UA" w:eastAsia="uk-UA"/>
        </w:rPr>
        <w:t>18,38 %, відповідно.</w:t>
      </w:r>
    </w:p>
    <w:p w14:paraId="6EE7BF21" w14:textId="77777777" w:rsidR="007574B6" w:rsidRPr="005A09CC" w:rsidRDefault="007574B6" w:rsidP="007574B6">
      <w:pPr>
        <w:tabs>
          <w:tab w:val="left" w:pos="7071"/>
        </w:tabs>
        <w:spacing w:line="360" w:lineRule="auto"/>
        <w:ind w:firstLine="709"/>
        <w:jc w:val="both"/>
        <w:rPr>
          <w:rFonts w:ascii="Times New Roman" w:hAnsi="Times New Roman"/>
          <w:color w:val="000000"/>
          <w:sz w:val="28"/>
          <w:szCs w:val="28"/>
          <w:lang w:val="uk-UA" w:eastAsia="uk-UA"/>
        </w:rPr>
      </w:pPr>
      <w:r w:rsidRPr="005A09CC">
        <w:rPr>
          <w:rFonts w:ascii="Times New Roman" w:hAnsi="Times New Roman"/>
          <w:i/>
          <w:color w:val="000000"/>
          <w:sz w:val="28"/>
          <w:szCs w:val="28"/>
          <w:lang w:val="uk-UA" w:eastAsia="uk-UA"/>
        </w:rPr>
        <w:t>Лопансько-Харківський позиційно-динамічний район</w:t>
      </w:r>
      <w:r w:rsidRPr="005A09CC">
        <w:rPr>
          <w:rFonts w:ascii="Times New Roman" w:hAnsi="Times New Roman"/>
          <w:color w:val="000000"/>
          <w:sz w:val="28"/>
          <w:szCs w:val="28"/>
          <w:lang w:val="uk-UA" w:eastAsia="uk-UA"/>
        </w:rPr>
        <w:t xml:space="preserve"> розташовується в північн</w:t>
      </w:r>
      <w:r w:rsidR="00484F5E">
        <w:rPr>
          <w:rFonts w:ascii="Times New Roman" w:hAnsi="Times New Roman"/>
          <w:color w:val="000000"/>
          <w:sz w:val="28"/>
          <w:szCs w:val="28"/>
          <w:lang w:val="uk-UA" w:eastAsia="uk-UA"/>
        </w:rPr>
        <w:t xml:space="preserve">ій частині міста і складає 22,5 </w:t>
      </w:r>
      <w:r w:rsidRPr="005A09CC">
        <w:rPr>
          <w:rFonts w:ascii="Times New Roman" w:hAnsi="Times New Roman"/>
          <w:color w:val="000000"/>
          <w:sz w:val="28"/>
          <w:szCs w:val="28"/>
          <w:lang w:val="uk-UA" w:eastAsia="uk-UA"/>
        </w:rPr>
        <w:t>% його терито</w:t>
      </w:r>
      <w:r w:rsidR="00484F5E">
        <w:rPr>
          <w:rFonts w:ascii="Times New Roman" w:hAnsi="Times New Roman"/>
          <w:color w:val="000000"/>
          <w:sz w:val="28"/>
          <w:szCs w:val="28"/>
          <w:lang w:val="uk-UA" w:eastAsia="uk-UA"/>
        </w:rPr>
        <w:t>рії. Обмежений район руслами р. </w:t>
      </w:r>
      <w:r w:rsidRPr="005A09CC">
        <w:rPr>
          <w:rFonts w:ascii="Times New Roman" w:hAnsi="Times New Roman"/>
          <w:color w:val="000000"/>
          <w:sz w:val="28"/>
          <w:szCs w:val="28"/>
          <w:lang w:val="uk-UA" w:eastAsia="uk-UA"/>
        </w:rPr>
        <w:t xml:space="preserve">Лопань та р. Харків, які зливаються під гострим кутом, що визначає його клиноподібну форму. Дві третини району належать субрайону південно-західної макроекспозиції. Решта району відноситься до субрайону південної макроекспозиції із високим ступенем ерозійного розчленування, ерозійних форм якого здебільшого «відкриваються» в південно-східному напрямку. </w:t>
      </w:r>
    </w:p>
    <w:p w14:paraId="4B9C35F2" w14:textId="77777777" w:rsidR="007574B6" w:rsidRPr="005A09CC" w:rsidRDefault="007574B6" w:rsidP="007574B6">
      <w:pPr>
        <w:tabs>
          <w:tab w:val="left" w:pos="7071"/>
        </w:tabs>
        <w:spacing w:line="360" w:lineRule="auto"/>
        <w:ind w:firstLine="709"/>
        <w:jc w:val="both"/>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t>Більше половини площі району налижить елювіальному ярусу (56,5 %), близько четвертини займає транселювіальний ярус (25,4 %), решта території зайнято елювіально-супераквальним (11,3 %) та супераквальним (6,8 %) ярусами .</w:t>
      </w:r>
    </w:p>
    <w:p w14:paraId="42CE608D" w14:textId="77777777" w:rsidR="00C17E73" w:rsidRDefault="00C17E73" w:rsidP="005532FF">
      <w:pPr>
        <w:tabs>
          <w:tab w:val="left" w:pos="7071"/>
        </w:tabs>
        <w:spacing w:line="360" w:lineRule="auto"/>
        <w:ind w:firstLine="709"/>
        <w:jc w:val="both"/>
        <w:rPr>
          <w:rFonts w:ascii="Times New Roman" w:eastAsia="Times New Roman" w:hAnsi="Times New Roman"/>
          <w:sz w:val="28"/>
          <w:szCs w:val="28"/>
          <w:lang w:val="uk-UA" w:eastAsia="ru-RU"/>
        </w:rPr>
      </w:pPr>
    </w:p>
    <w:p w14:paraId="025AE0AF" w14:textId="77777777" w:rsidR="00E829A0" w:rsidRPr="005A09CC" w:rsidRDefault="00E829A0" w:rsidP="00E829A0">
      <w:pPr>
        <w:spacing w:line="259" w:lineRule="auto"/>
        <w:jc w:val="center"/>
        <w:rPr>
          <w:rFonts w:ascii="Times New Roman" w:hAnsi="Times New Roman"/>
          <w:color w:val="000000"/>
          <w:sz w:val="28"/>
          <w:szCs w:val="28"/>
          <w:lang w:val="uk-UA"/>
        </w:rPr>
      </w:pPr>
      <w:r w:rsidRPr="005A09CC">
        <w:rPr>
          <w:noProof/>
          <w:lang w:val="ru-RU" w:eastAsia="ru-RU" w:bidi="ar-SA"/>
        </w:rPr>
        <w:lastRenderedPageBreak/>
        <w:drawing>
          <wp:inline distT="0" distB="0" distL="0" distR="0" wp14:anchorId="0075E923" wp14:editId="467D8ECC">
            <wp:extent cx="6233160" cy="623316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6227220" cy="6227220"/>
                    </a:xfrm>
                    <a:prstGeom prst="rect">
                      <a:avLst/>
                    </a:prstGeom>
                    <a:noFill/>
                    <a:ln>
                      <a:noFill/>
                    </a:ln>
                  </pic:spPr>
                </pic:pic>
              </a:graphicData>
            </a:graphic>
          </wp:inline>
        </w:drawing>
      </w:r>
    </w:p>
    <w:p w14:paraId="736A5CC8" w14:textId="77777777" w:rsidR="0036715D" w:rsidRPr="005A09CC" w:rsidRDefault="00E829A0" w:rsidP="009512FA">
      <w:pPr>
        <w:spacing w:line="360" w:lineRule="auto"/>
        <w:jc w:val="center"/>
        <w:rPr>
          <w:rFonts w:ascii="Times New Roman" w:hAnsi="Times New Roman"/>
          <w:color w:val="000000"/>
          <w:sz w:val="28"/>
          <w:szCs w:val="28"/>
          <w:lang w:val="uk-UA"/>
        </w:rPr>
      </w:pPr>
      <w:r w:rsidRPr="005A09CC">
        <w:rPr>
          <w:rFonts w:ascii="Times New Roman" w:hAnsi="Times New Roman"/>
          <w:color w:val="000000"/>
          <w:sz w:val="28"/>
          <w:szCs w:val="28"/>
          <w:lang w:val="uk-UA"/>
        </w:rPr>
        <w:t>Рис.</w:t>
      </w:r>
      <w:r w:rsidR="0080289F" w:rsidRPr="005A09CC">
        <w:rPr>
          <w:rFonts w:ascii="Times New Roman" w:hAnsi="Times New Roman"/>
          <w:color w:val="000000"/>
          <w:sz w:val="28"/>
          <w:szCs w:val="28"/>
          <w:lang w:val="uk-UA"/>
        </w:rPr>
        <w:t xml:space="preserve"> </w:t>
      </w:r>
      <w:r w:rsidR="001A1F5B" w:rsidRPr="005A09CC">
        <w:rPr>
          <w:rFonts w:ascii="Times New Roman" w:hAnsi="Times New Roman"/>
          <w:color w:val="000000"/>
          <w:sz w:val="28"/>
          <w:szCs w:val="28"/>
          <w:lang w:val="uk-UA"/>
        </w:rPr>
        <w:t>3.</w:t>
      </w:r>
      <w:r w:rsidR="007574B6">
        <w:rPr>
          <w:rFonts w:ascii="Times New Roman" w:hAnsi="Times New Roman"/>
          <w:color w:val="000000"/>
          <w:sz w:val="28"/>
          <w:szCs w:val="28"/>
          <w:lang w:val="uk-UA"/>
        </w:rPr>
        <w:t>17</w:t>
      </w:r>
      <w:r w:rsidRPr="005A09CC">
        <w:rPr>
          <w:rFonts w:ascii="Times New Roman" w:hAnsi="Times New Roman"/>
          <w:color w:val="000000"/>
          <w:sz w:val="28"/>
          <w:szCs w:val="28"/>
          <w:lang w:val="uk-UA"/>
        </w:rPr>
        <w:t xml:space="preserve"> Поширення ярусів в межах позиційно-динамічних районів міського ландшафту Харкова</w:t>
      </w:r>
      <w:r w:rsidR="00F508E9" w:rsidRPr="005A09CC">
        <w:rPr>
          <w:rFonts w:ascii="Times New Roman" w:hAnsi="Times New Roman"/>
          <w:color w:val="000000"/>
          <w:sz w:val="28"/>
          <w:szCs w:val="28"/>
          <w:lang w:val="uk-UA"/>
        </w:rPr>
        <w:t xml:space="preserve">: </w:t>
      </w:r>
      <w:r w:rsidR="00334229" w:rsidRPr="005A09CC">
        <w:rPr>
          <w:rFonts w:ascii="Times New Roman" w:hAnsi="Times New Roman"/>
          <w:color w:val="000000"/>
          <w:sz w:val="28"/>
          <w:szCs w:val="28"/>
          <w:lang w:val="uk-UA"/>
        </w:rPr>
        <w:t>(</w:t>
      </w:r>
      <w:r w:rsidR="009512FA" w:rsidRPr="005A09CC">
        <w:rPr>
          <w:rFonts w:ascii="Times New Roman" w:hAnsi="Times New Roman"/>
          <w:color w:val="000000"/>
          <w:sz w:val="28"/>
          <w:szCs w:val="28"/>
          <w:lang w:val="uk-UA"/>
        </w:rPr>
        <w:t>1 – елювіальний, 2 – транселювіальний, 3 – елювіально-супераквальний,4 – транссупераквальний)</w:t>
      </w:r>
    </w:p>
    <w:p w14:paraId="5276623D" w14:textId="77777777" w:rsidR="009512FA" w:rsidRPr="005A09CC" w:rsidRDefault="009512FA" w:rsidP="009512FA">
      <w:pPr>
        <w:spacing w:line="360" w:lineRule="auto"/>
        <w:jc w:val="center"/>
        <w:rPr>
          <w:rFonts w:ascii="Times New Roman" w:hAnsi="Times New Roman"/>
          <w:i/>
          <w:color w:val="000000"/>
          <w:sz w:val="28"/>
          <w:szCs w:val="28"/>
          <w:lang w:val="uk-UA" w:eastAsia="uk-UA"/>
        </w:rPr>
      </w:pPr>
    </w:p>
    <w:bookmarkEnd w:id="4"/>
    <w:p w14:paraId="22A39933" w14:textId="77777777" w:rsidR="009512FA" w:rsidRPr="005A09CC" w:rsidRDefault="009512FA" w:rsidP="009512FA">
      <w:pPr>
        <w:tabs>
          <w:tab w:val="left" w:pos="7071"/>
        </w:tabs>
        <w:spacing w:line="360" w:lineRule="auto"/>
        <w:ind w:firstLine="709"/>
        <w:jc w:val="both"/>
        <w:rPr>
          <w:rFonts w:ascii="Times New Roman" w:hAnsi="Times New Roman"/>
          <w:color w:val="000000"/>
          <w:sz w:val="28"/>
          <w:szCs w:val="28"/>
          <w:lang w:val="uk-UA" w:eastAsia="uk-UA"/>
        </w:rPr>
      </w:pPr>
      <w:r w:rsidRPr="005A09CC">
        <w:rPr>
          <w:rFonts w:ascii="Times New Roman" w:hAnsi="Times New Roman"/>
          <w:i/>
          <w:color w:val="000000"/>
          <w:sz w:val="28"/>
          <w:szCs w:val="28"/>
          <w:lang w:val="uk-UA" w:eastAsia="uk-UA"/>
        </w:rPr>
        <w:t>Харківсько-Великобабчанський позиційно-динамічний район</w:t>
      </w:r>
      <w:r w:rsidRPr="005A09CC">
        <w:rPr>
          <w:rFonts w:ascii="Times New Roman" w:hAnsi="Times New Roman"/>
          <w:color w:val="000000"/>
          <w:sz w:val="28"/>
          <w:szCs w:val="28"/>
          <w:lang w:val="uk-UA" w:eastAsia="uk-UA"/>
        </w:rPr>
        <w:t xml:space="preserve"> є найбільшим за площею районом (57,6 %), що лежить у північно-східній та південній частині міста. Загалом, даний район має форму близьку до еліпсої</w:t>
      </w:r>
      <w:r w:rsidR="00484F5E">
        <w:rPr>
          <w:rFonts w:ascii="Times New Roman" w:hAnsi="Times New Roman"/>
          <w:color w:val="000000"/>
          <w:sz w:val="28"/>
          <w:szCs w:val="28"/>
          <w:lang w:val="uk-UA" w:eastAsia="uk-UA"/>
        </w:rPr>
        <w:t>дної, а його межами слугують р. </w:t>
      </w:r>
      <w:r w:rsidRPr="005A09CC">
        <w:rPr>
          <w:rFonts w:ascii="Times New Roman" w:hAnsi="Times New Roman"/>
          <w:color w:val="000000"/>
          <w:sz w:val="28"/>
          <w:szCs w:val="28"/>
          <w:lang w:val="uk-UA" w:eastAsia="uk-UA"/>
        </w:rPr>
        <w:t>Харків, р. Лопань, р. Уди, р. Сіверський Донець та р. Велика Бабка (дві останні – розташовуються поза межами міста). Виділено 3 субрайони: північно-західної макроекспозиції, що орієнтований переважно до</w:t>
      </w:r>
      <w:r w:rsidR="00640F55" w:rsidRPr="005A09CC">
        <w:rPr>
          <w:rFonts w:ascii="Times New Roman" w:hAnsi="Times New Roman"/>
          <w:color w:val="000000"/>
          <w:sz w:val="28"/>
          <w:szCs w:val="28"/>
          <w:lang w:val="uk-UA" w:eastAsia="uk-UA"/>
        </w:rPr>
        <w:t xml:space="preserve"> русла р.</w:t>
      </w:r>
      <w:r w:rsidR="00640F55" w:rsidRPr="005A09CC">
        <w:rPr>
          <w:rFonts w:ascii="Times New Roman" w:hAnsi="Times New Roman"/>
          <w:color w:val="000000"/>
          <w:sz w:val="28"/>
          <w:szCs w:val="28"/>
          <w:lang w:eastAsia="uk-UA"/>
        </w:rPr>
        <w:t> </w:t>
      </w:r>
      <w:r w:rsidRPr="005A09CC">
        <w:rPr>
          <w:rFonts w:ascii="Times New Roman" w:hAnsi="Times New Roman"/>
          <w:color w:val="000000"/>
          <w:sz w:val="28"/>
          <w:szCs w:val="28"/>
          <w:lang w:val="uk-UA" w:eastAsia="uk-UA"/>
        </w:rPr>
        <w:t xml:space="preserve">Харків; південно-західної </w:t>
      </w:r>
      <w:r w:rsidRPr="005A09CC">
        <w:rPr>
          <w:rFonts w:ascii="Times New Roman" w:hAnsi="Times New Roman"/>
          <w:color w:val="000000"/>
          <w:sz w:val="28"/>
          <w:szCs w:val="28"/>
          <w:lang w:val="uk-UA" w:eastAsia="uk-UA"/>
        </w:rPr>
        <w:lastRenderedPageBreak/>
        <w:t>макроекспозиції – до фрагментів русел р. Лопань та Уди, які слугують його межами; та південної макроекспозиції, загальна орієнтація яко</w:t>
      </w:r>
      <w:r w:rsidR="00C14FEE">
        <w:rPr>
          <w:rFonts w:ascii="Times New Roman" w:hAnsi="Times New Roman"/>
          <w:color w:val="000000"/>
          <w:sz w:val="28"/>
          <w:szCs w:val="28"/>
          <w:lang w:val="uk-UA" w:eastAsia="uk-UA"/>
        </w:rPr>
        <w:t>го направлена в бік русла р. </w:t>
      </w:r>
      <w:r w:rsidRPr="005A09CC">
        <w:rPr>
          <w:rFonts w:ascii="Times New Roman" w:hAnsi="Times New Roman"/>
          <w:color w:val="000000"/>
          <w:sz w:val="28"/>
          <w:szCs w:val="28"/>
          <w:lang w:val="uk-UA" w:eastAsia="uk-UA"/>
        </w:rPr>
        <w:t>Уди в нижній течії.</w:t>
      </w:r>
    </w:p>
    <w:p w14:paraId="79390799" w14:textId="77777777" w:rsidR="00C74D26" w:rsidRPr="005A09CC" w:rsidRDefault="009512FA" w:rsidP="00C23BC3">
      <w:pPr>
        <w:tabs>
          <w:tab w:val="left" w:pos="7071"/>
        </w:tabs>
        <w:spacing w:line="360" w:lineRule="auto"/>
        <w:ind w:firstLine="709"/>
        <w:jc w:val="both"/>
        <w:rPr>
          <w:rFonts w:ascii="Times New Roman" w:hAnsi="Times New Roman"/>
          <w:color w:val="000000"/>
          <w:sz w:val="28"/>
          <w:szCs w:val="28"/>
          <w:lang w:val="uk-UA" w:eastAsia="uk-UA"/>
        </w:rPr>
      </w:pPr>
      <w:r w:rsidRPr="005A09CC">
        <w:rPr>
          <w:rFonts w:ascii="Times New Roman" w:hAnsi="Times New Roman"/>
          <w:color w:val="000000"/>
          <w:sz w:val="28"/>
          <w:szCs w:val="28"/>
          <w:lang w:val="uk-UA" w:eastAsia="uk-UA"/>
        </w:rPr>
        <w:t>Для району характерне домін</w:t>
      </w:r>
      <w:r w:rsidR="00C14FEE">
        <w:rPr>
          <w:rFonts w:ascii="Times New Roman" w:hAnsi="Times New Roman"/>
          <w:color w:val="000000"/>
          <w:sz w:val="28"/>
          <w:szCs w:val="28"/>
          <w:lang w:val="uk-UA" w:eastAsia="uk-UA"/>
        </w:rPr>
        <w:t xml:space="preserve">ування елювіального ярусу (60,9 </w:t>
      </w:r>
      <w:r w:rsidRPr="005A09CC">
        <w:rPr>
          <w:rFonts w:ascii="Times New Roman" w:hAnsi="Times New Roman"/>
          <w:color w:val="000000"/>
          <w:sz w:val="28"/>
          <w:szCs w:val="28"/>
          <w:lang w:val="uk-UA" w:eastAsia="uk-UA"/>
        </w:rPr>
        <w:t>%), значну долю в структурі займають елювіально-супераквальний ярус (18,47 %), на частку транселювіальних та транс-супераквальний ярусів припадає 12,45 % та 8,11 %, відповідно.</w:t>
      </w:r>
    </w:p>
    <w:p w14:paraId="1BE58321" w14:textId="77777777" w:rsidR="00C23BC3" w:rsidRPr="005A09CC" w:rsidRDefault="00C23BC3" w:rsidP="00C23BC3">
      <w:pPr>
        <w:tabs>
          <w:tab w:val="left" w:pos="7071"/>
        </w:tabs>
        <w:spacing w:line="360" w:lineRule="auto"/>
        <w:ind w:firstLine="709"/>
        <w:jc w:val="both"/>
        <w:rPr>
          <w:rFonts w:ascii="Times New Roman" w:hAnsi="Times New Roman"/>
          <w:color w:val="000000"/>
          <w:sz w:val="28"/>
          <w:szCs w:val="28"/>
          <w:lang w:val="uk-UA" w:eastAsia="uk-UA"/>
        </w:rPr>
      </w:pPr>
    </w:p>
    <w:p w14:paraId="4EE436EB" w14:textId="77777777" w:rsidR="007173E8" w:rsidRPr="005A09CC" w:rsidRDefault="007173E8" w:rsidP="007173E8">
      <w:pPr>
        <w:pStyle w:val="a3"/>
        <w:spacing w:line="360" w:lineRule="auto"/>
        <w:ind w:left="0" w:firstLine="708"/>
        <w:jc w:val="both"/>
        <w:rPr>
          <w:rFonts w:ascii="Times New Roman" w:hAnsi="Times New Roman"/>
          <w:sz w:val="28"/>
          <w:szCs w:val="28"/>
          <w:lang w:val="uk-UA"/>
        </w:rPr>
      </w:pPr>
      <w:r w:rsidRPr="005A09CC">
        <w:rPr>
          <w:rFonts w:ascii="Times New Roman" w:hAnsi="Times New Roman"/>
          <w:b/>
          <w:sz w:val="28"/>
          <w:szCs w:val="28"/>
          <w:lang w:val="uk-UA"/>
        </w:rPr>
        <w:t>3.2 Інвентаризація та аналіз антропогенних територіальних структур міського ландшафту</w:t>
      </w:r>
    </w:p>
    <w:p w14:paraId="241BBC79" w14:textId="77777777" w:rsidR="00CF5309" w:rsidRPr="005A09CC" w:rsidRDefault="00CF5309" w:rsidP="00CF5309">
      <w:pPr>
        <w:pStyle w:val="a3"/>
        <w:spacing w:line="360" w:lineRule="auto"/>
        <w:ind w:left="0" w:firstLine="708"/>
        <w:jc w:val="both"/>
        <w:rPr>
          <w:rFonts w:ascii="Times New Roman" w:hAnsi="Times New Roman"/>
          <w:b/>
          <w:sz w:val="28"/>
          <w:szCs w:val="28"/>
          <w:lang w:val="uk-UA"/>
        </w:rPr>
      </w:pPr>
      <w:r w:rsidRPr="005A09CC">
        <w:rPr>
          <w:rFonts w:ascii="Times New Roman" w:hAnsi="Times New Roman"/>
          <w:b/>
          <w:sz w:val="28"/>
          <w:szCs w:val="28"/>
          <w:lang w:val="uk-UA"/>
        </w:rPr>
        <w:t>3.</w:t>
      </w:r>
      <w:r w:rsidR="007173E8" w:rsidRPr="005A09CC">
        <w:rPr>
          <w:rFonts w:ascii="Times New Roman" w:hAnsi="Times New Roman"/>
          <w:b/>
          <w:sz w:val="28"/>
          <w:szCs w:val="28"/>
          <w:lang w:val="uk-UA"/>
        </w:rPr>
        <w:t>2</w:t>
      </w:r>
      <w:r w:rsidRPr="005A09CC">
        <w:rPr>
          <w:rFonts w:ascii="Times New Roman" w:hAnsi="Times New Roman"/>
          <w:b/>
          <w:sz w:val="28"/>
          <w:szCs w:val="28"/>
          <w:lang w:val="uk-UA"/>
        </w:rPr>
        <w:t xml:space="preserve">.1 </w:t>
      </w:r>
      <w:r w:rsidR="00C772D0" w:rsidRPr="005A09CC">
        <w:rPr>
          <w:rFonts w:ascii="Times New Roman" w:hAnsi="Times New Roman"/>
          <w:b/>
          <w:sz w:val="28"/>
          <w:szCs w:val="28"/>
          <w:lang w:val="uk-UA"/>
        </w:rPr>
        <w:t>Історична реконструкція процесу формування територіальної структури землекористування</w:t>
      </w:r>
    </w:p>
    <w:p w14:paraId="571A4566" w14:textId="77777777" w:rsidR="00CF5309" w:rsidRPr="005A09CC" w:rsidRDefault="00CF5309" w:rsidP="00CF5309">
      <w:pPr>
        <w:pStyle w:val="a3"/>
        <w:spacing w:line="360" w:lineRule="auto"/>
        <w:ind w:left="0"/>
        <w:jc w:val="both"/>
        <w:rPr>
          <w:rFonts w:ascii="Times New Roman" w:hAnsi="Times New Roman"/>
          <w:b/>
          <w:bCs/>
          <w:sz w:val="28"/>
          <w:szCs w:val="28"/>
          <w:lang w:val="uk-UA"/>
        </w:rPr>
      </w:pPr>
    </w:p>
    <w:p w14:paraId="25E532EC" w14:textId="77777777" w:rsidR="00CE6E8D" w:rsidRPr="005A09CC" w:rsidRDefault="00CE6E8D" w:rsidP="007D050C">
      <w:pPr>
        <w:spacing w:line="360" w:lineRule="auto"/>
        <w:ind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На екологічний стан сучасного урболандшафту впливає історія його засвоєння, а саме і типи землекористування, що існували в ньому в різні проміжки часу. Для здійснення і</w:t>
      </w:r>
      <w:r w:rsidRPr="005A09CC">
        <w:rPr>
          <w:rFonts w:ascii="Times New Roman" w:hAnsi="Times New Roman"/>
          <w:sz w:val="28"/>
          <w:szCs w:val="28"/>
          <w:lang w:val="uk-UA"/>
        </w:rPr>
        <w:t>сторико-ландшафтної реконструкції процесу формування територіальної структури землекористува</w:t>
      </w:r>
      <w:r w:rsidR="00C14FEE">
        <w:rPr>
          <w:rFonts w:ascii="Times New Roman" w:hAnsi="Times New Roman"/>
          <w:sz w:val="28"/>
          <w:szCs w:val="28"/>
          <w:lang w:val="uk-UA"/>
        </w:rPr>
        <w:t>ння проаналізовано, оцифровано й</w:t>
      </w:r>
      <w:r w:rsidRPr="005A09CC">
        <w:rPr>
          <w:rFonts w:ascii="Times New Roman" w:hAnsi="Times New Roman"/>
          <w:sz w:val="28"/>
          <w:szCs w:val="28"/>
          <w:lang w:val="uk-UA"/>
        </w:rPr>
        <w:t xml:space="preserve"> оброблено всі доступні картогрфічні твори за весь період розбудови міста.</w:t>
      </w:r>
    </w:p>
    <w:p w14:paraId="64DF4B8B" w14:textId="77777777" w:rsidR="007D050C" w:rsidRPr="005A09CC" w:rsidRDefault="007D050C" w:rsidP="007D050C">
      <w:pPr>
        <w:spacing w:line="360" w:lineRule="auto"/>
        <w:ind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 xml:space="preserve">Так, </w:t>
      </w:r>
      <w:r w:rsidR="00C14FEE">
        <w:rPr>
          <w:rFonts w:ascii="Times New Roman" w:eastAsia="Times New Roman" w:hAnsi="Times New Roman"/>
          <w:sz w:val="28"/>
          <w:szCs w:val="28"/>
          <w:lang w:val="uk-UA"/>
        </w:rPr>
        <w:t>у Додатку Г</w:t>
      </w:r>
      <w:r w:rsidRPr="005A09CC">
        <w:rPr>
          <w:rFonts w:ascii="Times New Roman" w:eastAsia="Times New Roman" w:hAnsi="Times New Roman"/>
          <w:sz w:val="28"/>
          <w:szCs w:val="28"/>
          <w:lang w:val="uk-UA"/>
        </w:rPr>
        <w:t xml:space="preserve"> наведено фрейм даних ГІС для хронотопів, що відповідають історико-географічним зрізам 1822-1827, 1887, 1938, 1989</w:t>
      </w:r>
      <w:r w:rsidR="00C14FEE">
        <w:rPr>
          <w:rFonts w:ascii="Times New Roman" w:eastAsia="Times New Roman" w:hAnsi="Times New Roman"/>
          <w:sz w:val="28"/>
          <w:szCs w:val="28"/>
          <w:lang w:val="uk-UA"/>
        </w:rPr>
        <w:t>, 2013</w:t>
      </w:r>
      <w:r w:rsidRPr="005A09CC">
        <w:rPr>
          <w:rFonts w:ascii="Times New Roman" w:eastAsia="Times New Roman" w:hAnsi="Times New Roman"/>
          <w:sz w:val="28"/>
          <w:szCs w:val="28"/>
          <w:lang w:val="uk-UA"/>
        </w:rPr>
        <w:t xml:space="preserve"> років. Завдяки їм маємо змогу не тільки прослідкувати забудову території, але і побачити якісну сторону «експансії» урбанізації на ландшафт даної території, «стати свідками» змін територіальної конфігурації окремих природних комплексів, що дає змогу прослідкувати шляхи впливу на вихідний ландшафт та може бути використане у якості основи для встановлення «глибини часу» містобудівного освоєння даної території, а також дати відповіді на питання: </w:t>
      </w:r>
    </w:p>
    <w:p w14:paraId="6561FC18" w14:textId="77777777" w:rsidR="007D050C" w:rsidRPr="005A09CC" w:rsidRDefault="007D050C" w:rsidP="00406ED2">
      <w:pPr>
        <w:pStyle w:val="a6"/>
        <w:widowControl w:val="0"/>
        <w:numPr>
          <w:ilvl w:val="0"/>
          <w:numId w:val="6"/>
        </w:numPr>
        <w:shd w:val="clear" w:color="auto" w:fill="FFFFFF"/>
        <w:spacing w:before="0" w:beforeAutospacing="0" w:after="0" w:afterAutospacing="0" w:line="360" w:lineRule="auto"/>
        <w:ind w:left="0" w:right="150" w:firstLine="709"/>
        <w:jc w:val="both"/>
        <w:rPr>
          <w:sz w:val="28"/>
          <w:szCs w:val="28"/>
          <w:lang w:val="uk-UA" w:eastAsia="en-US" w:bidi="en-US"/>
        </w:rPr>
      </w:pPr>
      <w:r w:rsidRPr="005A09CC">
        <w:rPr>
          <w:sz w:val="28"/>
          <w:szCs w:val="28"/>
          <w:lang w:val="uk-UA" w:eastAsia="en-US" w:bidi="en-US"/>
        </w:rPr>
        <w:t xml:space="preserve">як узгодити планові наміри використання територій, з ландшафтною структурою території, що докорінно змінена; </w:t>
      </w:r>
    </w:p>
    <w:p w14:paraId="7B11146F" w14:textId="77777777" w:rsidR="007D050C" w:rsidRPr="005A09CC" w:rsidRDefault="007D050C" w:rsidP="00406ED2">
      <w:pPr>
        <w:pStyle w:val="a6"/>
        <w:widowControl w:val="0"/>
        <w:numPr>
          <w:ilvl w:val="0"/>
          <w:numId w:val="6"/>
        </w:numPr>
        <w:shd w:val="clear" w:color="auto" w:fill="FFFFFF"/>
        <w:spacing w:before="0" w:beforeAutospacing="0" w:after="0" w:afterAutospacing="0" w:line="360" w:lineRule="auto"/>
        <w:ind w:left="0" w:right="150" w:firstLine="709"/>
        <w:jc w:val="both"/>
        <w:rPr>
          <w:sz w:val="28"/>
          <w:szCs w:val="28"/>
          <w:lang w:val="uk-UA" w:eastAsia="en-US" w:bidi="en-US"/>
        </w:rPr>
      </w:pPr>
      <w:r w:rsidRPr="005A09CC">
        <w:rPr>
          <w:sz w:val="28"/>
          <w:szCs w:val="28"/>
          <w:lang w:val="uk-UA" w:eastAsia="en-US" w:bidi="en-US"/>
        </w:rPr>
        <w:t xml:space="preserve">яка «часова глибина» перетворення процесами освоєння окремих територій ландшафтів міста, які екологічні ризики ведення діяльності ймовірні; </w:t>
      </w:r>
    </w:p>
    <w:p w14:paraId="5949DFDB" w14:textId="77777777" w:rsidR="007D050C" w:rsidRPr="005A09CC" w:rsidRDefault="007D050C" w:rsidP="00406ED2">
      <w:pPr>
        <w:pStyle w:val="a3"/>
        <w:widowControl w:val="0"/>
        <w:numPr>
          <w:ilvl w:val="0"/>
          <w:numId w:val="6"/>
        </w:numPr>
        <w:spacing w:line="360" w:lineRule="auto"/>
        <w:ind w:left="0"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lastRenderedPageBreak/>
        <w:t>які варіанти відмов стійкості ландшафті в можуть бути спричин</w:t>
      </w:r>
      <w:r w:rsidR="001C2554" w:rsidRPr="005A09CC">
        <w:rPr>
          <w:rFonts w:ascii="Times New Roman" w:eastAsia="Times New Roman" w:hAnsi="Times New Roman"/>
          <w:sz w:val="28"/>
          <w:szCs w:val="28"/>
          <w:lang w:val="uk-UA"/>
        </w:rPr>
        <w:t>ені в результаті певних впливів</w:t>
      </w:r>
      <w:r w:rsidRPr="005A09CC">
        <w:rPr>
          <w:rFonts w:ascii="Times New Roman" w:eastAsia="Times New Roman" w:hAnsi="Times New Roman"/>
          <w:sz w:val="28"/>
          <w:szCs w:val="28"/>
          <w:lang w:val="uk-UA"/>
        </w:rPr>
        <w:t xml:space="preserve"> тощо. </w:t>
      </w:r>
    </w:p>
    <w:p w14:paraId="021DC661" w14:textId="77777777" w:rsidR="00D25445" w:rsidRPr="005A09CC" w:rsidRDefault="00D25445" w:rsidP="00D25445">
      <w:pPr>
        <w:spacing w:line="360" w:lineRule="auto"/>
        <w:ind w:firstLine="708"/>
        <w:jc w:val="both"/>
        <w:rPr>
          <w:rFonts w:ascii="Times New Roman" w:hAnsi="Times New Roman"/>
          <w:sz w:val="28"/>
          <w:szCs w:val="28"/>
          <w:lang w:val="uk-UA"/>
        </w:rPr>
      </w:pPr>
      <w:r w:rsidRPr="005A09CC">
        <w:rPr>
          <w:rFonts w:ascii="Times New Roman" w:eastAsia="Times New Roman" w:hAnsi="Times New Roman"/>
          <w:sz w:val="28"/>
          <w:szCs w:val="28"/>
          <w:lang w:val="uk-UA" w:eastAsia="ru-RU"/>
        </w:rPr>
        <w:t xml:space="preserve">У ході здійснення </w:t>
      </w:r>
      <w:r w:rsidRPr="005A09CC">
        <w:rPr>
          <w:rFonts w:ascii="Times New Roman" w:hAnsi="Times New Roman"/>
          <w:sz w:val="28"/>
          <w:szCs w:val="28"/>
          <w:lang w:val="uk-UA"/>
        </w:rPr>
        <w:t xml:space="preserve">історичної реконструкції процесу формування територіальної структури землекористування міського ландшафту Харкова за матеріалами давніх картографічних творів  в залежності від переважних функцій та тенденцій просторового розвитку міста виділено наступні етапи її розвитку: </w:t>
      </w:r>
    </w:p>
    <w:p w14:paraId="4B502758" w14:textId="77777777" w:rsidR="00D25445" w:rsidRPr="005A09CC" w:rsidRDefault="00D25445" w:rsidP="00D25445">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 фортифікаційно-слобідський (1654-1765</w:t>
      </w:r>
      <w:r w:rsidR="001C2554" w:rsidRPr="005A09CC">
        <w:rPr>
          <w:rFonts w:ascii="Times New Roman" w:hAnsi="Times New Roman"/>
          <w:sz w:val="28"/>
          <w:szCs w:val="28"/>
          <w:lang w:val="uk-UA"/>
        </w:rPr>
        <w:t xml:space="preserve"> </w:t>
      </w:r>
      <w:r w:rsidRPr="005A09CC">
        <w:rPr>
          <w:rFonts w:ascii="Times New Roman" w:hAnsi="Times New Roman"/>
          <w:sz w:val="28"/>
          <w:szCs w:val="28"/>
          <w:lang w:val="uk-UA"/>
        </w:rPr>
        <w:t xml:space="preserve">рр.); </w:t>
      </w:r>
    </w:p>
    <w:p w14:paraId="5D0225F9" w14:textId="77777777" w:rsidR="00D25445" w:rsidRPr="005A09CC" w:rsidRDefault="00D25445" w:rsidP="00D25445">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 торгове</w:t>
      </w:r>
      <w:r w:rsidR="00C14FEE">
        <w:rPr>
          <w:rFonts w:ascii="Times New Roman" w:hAnsi="Times New Roman"/>
          <w:sz w:val="28"/>
          <w:szCs w:val="28"/>
          <w:lang w:val="uk-UA"/>
        </w:rPr>
        <w:t>льно-ремісничий (1765-1850 рр.);</w:t>
      </w:r>
      <w:r w:rsidRPr="005A09CC">
        <w:rPr>
          <w:rFonts w:ascii="Times New Roman" w:hAnsi="Times New Roman"/>
          <w:sz w:val="28"/>
          <w:szCs w:val="28"/>
          <w:lang w:val="uk-UA"/>
        </w:rPr>
        <w:t xml:space="preserve"> </w:t>
      </w:r>
    </w:p>
    <w:p w14:paraId="3677AB7B" w14:textId="77777777" w:rsidR="00D25445" w:rsidRPr="005A09CC" w:rsidRDefault="00D25445" w:rsidP="00D25445">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 промисло</w:t>
      </w:r>
      <w:r w:rsidR="00C14FEE">
        <w:rPr>
          <w:rFonts w:ascii="Times New Roman" w:hAnsi="Times New Roman"/>
          <w:sz w:val="28"/>
          <w:szCs w:val="28"/>
          <w:lang w:val="uk-UA"/>
        </w:rPr>
        <w:t>во-транспортний (1850-1922 рр.);</w:t>
      </w:r>
      <w:r w:rsidRPr="005A09CC">
        <w:rPr>
          <w:rFonts w:ascii="Times New Roman" w:hAnsi="Times New Roman"/>
          <w:sz w:val="28"/>
          <w:szCs w:val="28"/>
          <w:lang w:val="uk-UA"/>
        </w:rPr>
        <w:t xml:space="preserve"> </w:t>
      </w:r>
    </w:p>
    <w:p w14:paraId="27FA6859" w14:textId="77777777" w:rsidR="00D25445" w:rsidRPr="005A09CC" w:rsidRDefault="00D25445" w:rsidP="00D25445">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 столично-</w:t>
      </w:r>
      <w:r w:rsidR="00C14FEE">
        <w:rPr>
          <w:rFonts w:ascii="Times New Roman" w:hAnsi="Times New Roman"/>
          <w:sz w:val="28"/>
          <w:szCs w:val="28"/>
          <w:lang w:val="uk-UA"/>
        </w:rPr>
        <w:t>індустріальний (1922-1943 рр.);</w:t>
      </w:r>
    </w:p>
    <w:p w14:paraId="4C81EFEE" w14:textId="77777777" w:rsidR="00D25445" w:rsidRPr="005A09CC" w:rsidRDefault="00D25445" w:rsidP="00D25445">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 післяв</w:t>
      </w:r>
      <w:r w:rsidR="00C14FEE">
        <w:rPr>
          <w:rFonts w:ascii="Times New Roman" w:hAnsi="Times New Roman"/>
          <w:sz w:val="28"/>
          <w:szCs w:val="28"/>
          <w:lang w:val="uk-UA"/>
        </w:rPr>
        <w:t>оєнної відбудови(1943-1949 рр.);</w:t>
      </w:r>
      <w:r w:rsidRPr="005A09CC">
        <w:rPr>
          <w:rFonts w:ascii="Times New Roman" w:hAnsi="Times New Roman"/>
          <w:sz w:val="28"/>
          <w:szCs w:val="28"/>
          <w:lang w:val="uk-UA"/>
        </w:rPr>
        <w:t xml:space="preserve"> </w:t>
      </w:r>
    </w:p>
    <w:p w14:paraId="2FDE4FE2" w14:textId="77777777" w:rsidR="00D25445" w:rsidRPr="005A09CC" w:rsidRDefault="00D25445" w:rsidP="00D25445">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 планово-мікрорайонний( 1949-1990</w:t>
      </w:r>
      <w:r w:rsidR="001C2554" w:rsidRPr="005A09CC">
        <w:rPr>
          <w:rFonts w:ascii="Times New Roman" w:hAnsi="Times New Roman"/>
          <w:sz w:val="28"/>
          <w:szCs w:val="28"/>
          <w:lang w:val="uk-UA"/>
        </w:rPr>
        <w:t xml:space="preserve"> </w:t>
      </w:r>
      <w:r w:rsidR="00C14FEE">
        <w:rPr>
          <w:rFonts w:ascii="Times New Roman" w:hAnsi="Times New Roman"/>
          <w:sz w:val="28"/>
          <w:szCs w:val="28"/>
          <w:lang w:val="uk-UA"/>
        </w:rPr>
        <w:t>рр.);</w:t>
      </w:r>
    </w:p>
    <w:p w14:paraId="7EAB6372" w14:textId="77777777" w:rsidR="00D25445" w:rsidRPr="005A09CC" w:rsidRDefault="00D25445" w:rsidP="00D25445">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 xml:space="preserve">- ринково-ініціативний( 1990 р – наші дні.). </w:t>
      </w:r>
    </w:p>
    <w:p w14:paraId="1012FE29" w14:textId="77777777" w:rsidR="00343D41" w:rsidRPr="005A09CC" w:rsidRDefault="00343D41" w:rsidP="00343D41">
      <w:pPr>
        <w:widowControl w:val="0"/>
        <w:spacing w:line="360" w:lineRule="auto"/>
        <w:ind w:firstLine="708"/>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Таким чином, можна сказати, що давні карти є цінним джерелом географічної інформації про міський ландшафт. Можна зробит</w:t>
      </w:r>
      <w:r w:rsidR="001C2554" w:rsidRPr="005A09CC">
        <w:rPr>
          <w:rFonts w:ascii="Times New Roman" w:eastAsia="Times New Roman" w:hAnsi="Times New Roman"/>
          <w:sz w:val="28"/>
          <w:szCs w:val="28"/>
          <w:lang w:val="uk-UA"/>
        </w:rPr>
        <w:t xml:space="preserve">и висновок, що використання ГІС </w:t>
      </w:r>
      <w:r w:rsidRPr="005A09CC">
        <w:rPr>
          <w:rFonts w:ascii="Times New Roman" w:eastAsia="Times New Roman" w:hAnsi="Times New Roman"/>
          <w:sz w:val="28"/>
          <w:szCs w:val="28"/>
          <w:lang w:val="uk-UA"/>
        </w:rPr>
        <w:t>є ефективним підходом для проведення подібних досліджень та відкриває широкі можливості географічної інтерпретації географічн</w:t>
      </w:r>
      <w:r w:rsidR="007574B6">
        <w:rPr>
          <w:rFonts w:ascii="Times New Roman" w:eastAsia="Times New Roman" w:hAnsi="Times New Roman"/>
          <w:sz w:val="28"/>
          <w:szCs w:val="28"/>
          <w:lang w:val="uk-UA"/>
        </w:rPr>
        <w:t>их даних, що містяться у давніх </w:t>
      </w:r>
      <w:r w:rsidRPr="005A09CC">
        <w:rPr>
          <w:rFonts w:ascii="Times New Roman" w:eastAsia="Times New Roman" w:hAnsi="Times New Roman"/>
          <w:sz w:val="28"/>
          <w:szCs w:val="28"/>
          <w:lang w:val="uk-UA"/>
        </w:rPr>
        <w:t xml:space="preserve">картах. </w:t>
      </w:r>
    </w:p>
    <w:p w14:paraId="43AD142E" w14:textId="77777777" w:rsidR="00CE6E8D" w:rsidRPr="005A09CC" w:rsidRDefault="00CE6E8D" w:rsidP="00CE6E8D">
      <w:pPr>
        <w:widowControl w:val="0"/>
        <w:spacing w:line="360" w:lineRule="auto"/>
        <w:ind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 xml:space="preserve">Особливий інтерес нами вбачається в інтеграції істориків, містобудівників і географів в змістовному наповненні та розкриття характеристик режимів природокористування конкретних територій шляхом історіографії, відомостей, планів землекористування. Однак це розширення потребує міждисциплінарного підходу до його здійснення. </w:t>
      </w:r>
    </w:p>
    <w:p w14:paraId="61EC05C5" w14:textId="77777777" w:rsidR="00EE1C6D" w:rsidRPr="00EF7BB5" w:rsidRDefault="00EE1C6D" w:rsidP="00EF7BB5">
      <w:pPr>
        <w:widowControl w:val="0"/>
        <w:spacing w:line="360" w:lineRule="auto"/>
        <w:jc w:val="both"/>
        <w:rPr>
          <w:rFonts w:ascii="Times New Roman" w:eastAsia="Times New Roman" w:hAnsi="Times New Roman"/>
          <w:sz w:val="28"/>
          <w:szCs w:val="28"/>
          <w:lang w:val="uk-UA"/>
        </w:rPr>
      </w:pPr>
    </w:p>
    <w:p w14:paraId="36A64756" w14:textId="77777777" w:rsidR="00CF5309" w:rsidRPr="005A09CC" w:rsidRDefault="00BF2F58" w:rsidP="00CF5309">
      <w:pPr>
        <w:pStyle w:val="a3"/>
        <w:spacing w:line="360" w:lineRule="auto"/>
        <w:ind w:left="0" w:firstLine="708"/>
        <w:jc w:val="both"/>
        <w:rPr>
          <w:rFonts w:ascii="Times New Roman" w:hAnsi="Times New Roman"/>
          <w:b/>
          <w:bCs/>
          <w:sz w:val="28"/>
          <w:szCs w:val="28"/>
          <w:lang w:val="uk-UA"/>
        </w:rPr>
      </w:pPr>
      <w:r w:rsidRPr="005A09CC">
        <w:rPr>
          <w:rFonts w:ascii="Times New Roman" w:hAnsi="Times New Roman"/>
          <w:b/>
          <w:sz w:val="28"/>
          <w:szCs w:val="28"/>
          <w:lang w:val="uk-UA"/>
        </w:rPr>
        <w:t>3.2</w:t>
      </w:r>
      <w:r w:rsidR="00CF5309" w:rsidRPr="005A09CC">
        <w:rPr>
          <w:rFonts w:ascii="Times New Roman" w:hAnsi="Times New Roman"/>
          <w:b/>
          <w:sz w:val="28"/>
          <w:szCs w:val="28"/>
          <w:lang w:val="uk-UA"/>
        </w:rPr>
        <w:t>.</w:t>
      </w:r>
      <w:r w:rsidRPr="005A09CC">
        <w:rPr>
          <w:rFonts w:ascii="Times New Roman" w:hAnsi="Times New Roman"/>
          <w:b/>
          <w:sz w:val="28"/>
          <w:szCs w:val="28"/>
          <w:lang w:val="uk-UA"/>
        </w:rPr>
        <w:t>2</w:t>
      </w:r>
      <w:r w:rsidR="00CF5309" w:rsidRPr="005A09CC">
        <w:rPr>
          <w:rFonts w:ascii="Times New Roman" w:hAnsi="Times New Roman"/>
          <w:b/>
          <w:sz w:val="28"/>
          <w:szCs w:val="28"/>
          <w:lang w:val="uk-UA"/>
        </w:rPr>
        <w:t xml:space="preserve"> Сучасна територіальна структура землекористування</w:t>
      </w:r>
    </w:p>
    <w:p w14:paraId="240B6FE2" w14:textId="77777777" w:rsidR="00CF5309" w:rsidRPr="005A09CC" w:rsidRDefault="00CF5309" w:rsidP="00B96FAE">
      <w:pPr>
        <w:pStyle w:val="a3"/>
        <w:spacing w:line="360" w:lineRule="auto"/>
        <w:ind w:left="0"/>
        <w:jc w:val="center"/>
        <w:rPr>
          <w:rFonts w:ascii="Times New Roman" w:hAnsi="Times New Roman"/>
          <w:b/>
          <w:bCs/>
          <w:sz w:val="28"/>
          <w:szCs w:val="28"/>
          <w:lang w:val="uk-UA"/>
        </w:rPr>
      </w:pPr>
    </w:p>
    <w:p w14:paraId="65CFE912" w14:textId="77777777" w:rsidR="00CF5309" w:rsidRPr="005A09CC" w:rsidRDefault="00CF5309" w:rsidP="00CF5309">
      <w:pPr>
        <w:spacing w:line="360" w:lineRule="auto"/>
        <w:ind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 xml:space="preserve">На основі аналізу супутникових знімків території дослідження нами запропоновано класифікувати всі наявні різновиди природокористування на 6 типів природокористування за їх основною соціально-економічною функцією (селітебний, транспортний, захисно-рекреаційний, індустріальний, аграрний типи) та характером </w:t>
      </w:r>
      <w:r w:rsidRPr="005A09CC">
        <w:rPr>
          <w:rFonts w:ascii="Times New Roman" w:eastAsia="Times New Roman" w:hAnsi="Times New Roman"/>
          <w:sz w:val="28"/>
          <w:szCs w:val="28"/>
          <w:lang w:val="uk-UA"/>
        </w:rPr>
        <w:lastRenderedPageBreak/>
        <w:t>земного покриву (аквальний тип). В межах зазначених типів природокористування виділено окремі види (всього 32 види), що володіють відмінними вираженими ознаками організації територій або мають специфічне цільове призначення, що значними чином впливає на їх форму експлуатації та процеси функціонування.</w:t>
      </w:r>
    </w:p>
    <w:p w14:paraId="742D4BAD" w14:textId="77777777" w:rsidR="00356B26" w:rsidRPr="005A09CC" w:rsidRDefault="00CF5309" w:rsidP="00356B26">
      <w:pPr>
        <w:spacing w:line="360" w:lineRule="auto"/>
        <w:ind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Результатом реалізації ГІС-</w:t>
      </w:r>
      <w:r w:rsidR="00065706" w:rsidRPr="005A09CC">
        <w:rPr>
          <w:rFonts w:ascii="Times New Roman" w:eastAsia="Times New Roman" w:hAnsi="Times New Roman"/>
          <w:sz w:val="28"/>
          <w:szCs w:val="28"/>
          <w:lang w:val="uk-UA"/>
        </w:rPr>
        <w:t>проєкт</w:t>
      </w:r>
      <w:r w:rsidRPr="005A09CC">
        <w:rPr>
          <w:rFonts w:ascii="Times New Roman" w:eastAsia="Times New Roman" w:hAnsi="Times New Roman"/>
          <w:sz w:val="28"/>
          <w:szCs w:val="28"/>
          <w:lang w:val="uk-UA"/>
        </w:rPr>
        <w:t xml:space="preserve">у стала картографічна модель територіальної структури природокористування </w:t>
      </w:r>
      <w:r w:rsidR="004B24F6" w:rsidRPr="005A09CC">
        <w:rPr>
          <w:rFonts w:ascii="Times New Roman" w:eastAsia="Times New Roman" w:hAnsi="Times New Roman"/>
          <w:sz w:val="28"/>
          <w:szCs w:val="28"/>
          <w:lang w:val="uk-UA"/>
        </w:rPr>
        <w:t>території м. Харків (</w:t>
      </w:r>
      <w:r w:rsidR="00C14FEE">
        <w:rPr>
          <w:rFonts w:ascii="Times New Roman" w:eastAsia="Times New Roman" w:hAnsi="Times New Roman"/>
          <w:sz w:val="28"/>
          <w:szCs w:val="28"/>
          <w:lang w:val="uk-UA"/>
        </w:rPr>
        <w:t>Додаток В</w:t>
      </w:r>
      <w:r w:rsidR="001C2554" w:rsidRPr="005A09CC">
        <w:rPr>
          <w:rFonts w:ascii="Times New Roman" w:eastAsia="Times New Roman" w:hAnsi="Times New Roman"/>
          <w:sz w:val="28"/>
          <w:szCs w:val="28"/>
          <w:lang w:val="uk-UA"/>
        </w:rPr>
        <w:t>).</w:t>
      </w:r>
      <w:r w:rsidR="00836B67" w:rsidRPr="005A09CC">
        <w:rPr>
          <w:rFonts w:ascii="Times New Roman" w:eastAsia="Times New Roman" w:hAnsi="Times New Roman"/>
          <w:sz w:val="28"/>
          <w:szCs w:val="28"/>
          <w:lang w:val="uk-UA"/>
        </w:rPr>
        <w:t xml:space="preserve"> </w:t>
      </w:r>
      <w:r w:rsidR="00356B26" w:rsidRPr="005A09CC">
        <w:rPr>
          <w:rFonts w:ascii="Times New Roman" w:eastAsia="Times New Roman" w:hAnsi="Times New Roman"/>
          <w:sz w:val="28"/>
          <w:szCs w:val="28"/>
          <w:lang w:val="uk-UA"/>
        </w:rPr>
        <w:t>Даний картографічний твір виконано в географічній системі координат WGS 1984 (World Geodetic System) у проекції UTM (Universal Transverse Mercator), оригінальний масштаб відображення даних –  1: 60 000. В результаті картометричного розрахунку обчислені площі кожного з ідентифікованих на території м. Харків видів та типів природокористув</w:t>
      </w:r>
      <w:r w:rsidR="006644A8" w:rsidRPr="005A09CC">
        <w:rPr>
          <w:rFonts w:ascii="Times New Roman" w:eastAsia="Times New Roman" w:hAnsi="Times New Roman"/>
          <w:sz w:val="28"/>
          <w:szCs w:val="28"/>
          <w:lang w:val="uk-UA"/>
        </w:rPr>
        <w:t>ання та представлені у таблиці </w:t>
      </w:r>
      <w:r w:rsidR="00C14FEE">
        <w:rPr>
          <w:rFonts w:ascii="Times New Roman" w:eastAsia="Times New Roman" w:hAnsi="Times New Roman"/>
          <w:sz w:val="28"/>
          <w:szCs w:val="28"/>
          <w:lang w:val="uk-UA"/>
        </w:rPr>
        <w:t>3.5</w:t>
      </w:r>
      <w:r w:rsidR="00356B26" w:rsidRPr="005A09CC">
        <w:rPr>
          <w:rFonts w:ascii="Times New Roman" w:eastAsia="Times New Roman" w:hAnsi="Times New Roman"/>
          <w:sz w:val="28"/>
          <w:szCs w:val="28"/>
          <w:lang w:val="uk-UA"/>
        </w:rPr>
        <w:t xml:space="preserve">. </w:t>
      </w:r>
    </w:p>
    <w:p w14:paraId="08BD1A85" w14:textId="77777777" w:rsidR="00356B26" w:rsidRPr="005A09CC" w:rsidRDefault="00356B26" w:rsidP="00356B26">
      <w:pPr>
        <w:spacing w:line="360" w:lineRule="auto"/>
        <w:ind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Як видно з таблиці, сумарна площа всіх типів природокористування дорівнює 350, 5 км</w:t>
      </w:r>
      <w:r w:rsidRPr="005A09CC">
        <w:rPr>
          <w:rFonts w:ascii="Times New Roman" w:eastAsia="Times New Roman" w:hAnsi="Times New Roman"/>
          <w:sz w:val="28"/>
          <w:szCs w:val="28"/>
          <w:vertAlign w:val="superscript"/>
          <w:lang w:val="uk-UA"/>
        </w:rPr>
        <w:t>2</w:t>
      </w:r>
      <w:r w:rsidRPr="005A09CC">
        <w:rPr>
          <w:rFonts w:ascii="Times New Roman" w:eastAsia="Times New Roman" w:hAnsi="Times New Roman"/>
          <w:sz w:val="28"/>
          <w:szCs w:val="28"/>
          <w:lang w:val="uk-UA"/>
        </w:rPr>
        <w:t>, що на 0,5 км</w:t>
      </w:r>
      <w:r w:rsidRPr="005A09CC">
        <w:rPr>
          <w:rFonts w:ascii="Times New Roman" w:eastAsia="Times New Roman" w:hAnsi="Times New Roman"/>
          <w:sz w:val="28"/>
          <w:szCs w:val="28"/>
          <w:vertAlign w:val="superscript"/>
          <w:lang w:val="uk-UA"/>
        </w:rPr>
        <w:t>2</w:t>
      </w:r>
      <w:r w:rsidRPr="005A09CC">
        <w:rPr>
          <w:rFonts w:ascii="Times New Roman" w:eastAsia="Times New Roman" w:hAnsi="Times New Roman"/>
          <w:sz w:val="28"/>
          <w:szCs w:val="28"/>
          <w:lang w:val="uk-UA"/>
        </w:rPr>
        <w:t xml:space="preserve"> перевищує адміністративну площу міста Харків. З огляду на топологічну коректність картографічної моделі, на основі якої проводилось обчислення площ, похибка, ймовірно, є методичною і пов’язана із точністю відображення положень географічних об’єктів на супутникових знімках. Вважаємо, що визначена похибка є припустимою, а результати обчислення площ придатними для відображення характеру територіального поширення різних видів природокористування в межах основних типі</w:t>
      </w:r>
      <w:r w:rsidR="007574B6">
        <w:rPr>
          <w:rFonts w:ascii="Times New Roman" w:eastAsia="Times New Roman" w:hAnsi="Times New Roman"/>
          <w:sz w:val="28"/>
          <w:szCs w:val="28"/>
          <w:lang w:val="uk-UA"/>
        </w:rPr>
        <w:t>в природокористування території </w:t>
      </w:r>
      <w:r w:rsidRPr="005A09CC">
        <w:rPr>
          <w:rFonts w:ascii="Times New Roman" w:eastAsia="Times New Roman" w:hAnsi="Times New Roman"/>
          <w:sz w:val="28"/>
          <w:szCs w:val="28"/>
          <w:lang w:val="uk-UA"/>
        </w:rPr>
        <w:t xml:space="preserve">м. Харків. </w:t>
      </w:r>
    </w:p>
    <w:p w14:paraId="59AF1EBB" w14:textId="77777777" w:rsidR="00CF5309" w:rsidRPr="005A09CC" w:rsidRDefault="00356B26" w:rsidP="00CF5309">
      <w:pPr>
        <w:spacing w:line="360" w:lineRule="auto"/>
        <w:ind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 xml:space="preserve">Визначене </w:t>
      </w:r>
      <w:r w:rsidRPr="005A09CC">
        <w:rPr>
          <w:rFonts w:ascii="Times New Roman" w:hAnsi="Times New Roman"/>
          <w:sz w:val="28"/>
          <w:szCs w:val="28"/>
          <w:lang w:val="uk-UA"/>
        </w:rPr>
        <w:t>на основі отриманих даних</w:t>
      </w:r>
      <w:r w:rsidRPr="005A09CC">
        <w:rPr>
          <w:rFonts w:ascii="Times New Roman" w:eastAsia="Times New Roman" w:hAnsi="Times New Roman"/>
          <w:sz w:val="28"/>
          <w:szCs w:val="28"/>
          <w:lang w:val="uk-UA"/>
        </w:rPr>
        <w:t xml:space="preserve"> відсоткове співвідношення різних типів природокористування та видів природокористування в межах відповідних типів наведено </w:t>
      </w:r>
      <w:r w:rsidR="00707CD3">
        <w:rPr>
          <w:rFonts w:ascii="Times New Roman" w:eastAsia="Times New Roman" w:hAnsi="Times New Roman"/>
          <w:sz w:val="28"/>
          <w:szCs w:val="28"/>
          <w:lang w:val="uk-UA"/>
        </w:rPr>
        <w:t xml:space="preserve">у Додатку В </w:t>
      </w:r>
      <w:r w:rsidR="00CE6E8D" w:rsidRPr="005A09CC">
        <w:rPr>
          <w:rFonts w:ascii="Times New Roman" w:eastAsia="Times New Roman" w:hAnsi="Times New Roman"/>
          <w:sz w:val="28"/>
          <w:szCs w:val="28"/>
          <w:lang w:val="uk-UA"/>
        </w:rPr>
        <w:t>та у таблиці 3.</w:t>
      </w:r>
      <w:r w:rsidR="007574B6">
        <w:rPr>
          <w:rFonts w:ascii="Times New Roman" w:eastAsia="Times New Roman" w:hAnsi="Times New Roman"/>
          <w:sz w:val="28"/>
          <w:szCs w:val="28"/>
          <w:lang w:val="uk-UA"/>
        </w:rPr>
        <w:t>5</w:t>
      </w:r>
      <w:r w:rsidR="00CE6E8D" w:rsidRPr="005A09CC">
        <w:rPr>
          <w:rFonts w:ascii="Times New Roman" w:eastAsia="Times New Roman" w:hAnsi="Times New Roman"/>
          <w:sz w:val="28"/>
          <w:szCs w:val="28"/>
          <w:lang w:val="uk-UA"/>
        </w:rPr>
        <w:t>, що його доповнює.</w:t>
      </w:r>
    </w:p>
    <w:p w14:paraId="2E3AD18A" w14:textId="77777777" w:rsidR="00941FEE" w:rsidRDefault="00941FEE" w:rsidP="00CF5309">
      <w:pPr>
        <w:spacing w:line="360" w:lineRule="auto"/>
        <w:ind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 xml:space="preserve">Аналіз поширення площ всіх типів природокористування показав, що найбільшу частку займає селітебний тип, представлений житловою та громадською забудовою – 39% території міста. </w:t>
      </w:r>
    </w:p>
    <w:p w14:paraId="21855A4D" w14:textId="77777777" w:rsidR="00122A84" w:rsidRPr="005A09CC" w:rsidRDefault="00122A84" w:rsidP="00122A84">
      <w:pPr>
        <w:spacing w:line="360" w:lineRule="auto"/>
        <w:ind w:firstLine="709"/>
        <w:jc w:val="both"/>
        <w:rPr>
          <w:rFonts w:ascii="Times New Roman" w:hAnsi="Times New Roman"/>
          <w:sz w:val="28"/>
          <w:szCs w:val="28"/>
          <w:lang w:val="uk-UA"/>
        </w:rPr>
      </w:pPr>
      <w:r w:rsidRPr="005A09CC">
        <w:rPr>
          <w:rFonts w:ascii="Times New Roman" w:eastAsia="Times New Roman" w:hAnsi="Times New Roman"/>
          <w:sz w:val="28"/>
          <w:szCs w:val="28"/>
          <w:lang w:val="uk-UA"/>
        </w:rPr>
        <w:t xml:space="preserve">Половину від площ селітебного типу природокористування займає капітальна малоповерхова та багатоповерхова забудова, на частку всіх видів індивідуальної забудови приходиться 49 %, решту – 1 % – відноситься до забудованих територій, </w:t>
      </w:r>
      <w:r w:rsidRPr="005A09CC">
        <w:rPr>
          <w:rFonts w:ascii="Times New Roman" w:eastAsia="Times New Roman" w:hAnsi="Times New Roman"/>
          <w:sz w:val="28"/>
          <w:szCs w:val="28"/>
          <w:lang w:val="uk-UA"/>
        </w:rPr>
        <w:lastRenderedPageBreak/>
        <w:t>що знаходяться у стані будівництва або руйнації. Найбільш поширеними видами селітебного природокористування є міські садиби індивідуальної забудови (36 %) та багатоповерхова (від 5 поверхів і більше) капітальна забудова 33 %.</w:t>
      </w:r>
    </w:p>
    <w:p w14:paraId="13E5F42C" w14:textId="77777777" w:rsidR="00122A84" w:rsidRDefault="00122A84" w:rsidP="00122A84">
      <w:pPr>
        <w:spacing w:line="360" w:lineRule="auto"/>
        <w:jc w:val="both"/>
        <w:rPr>
          <w:rFonts w:ascii="Times New Roman" w:eastAsia="Times New Roman" w:hAnsi="Times New Roman"/>
          <w:sz w:val="28"/>
          <w:szCs w:val="28"/>
          <w:lang w:val="uk-UA"/>
        </w:rPr>
      </w:pPr>
    </w:p>
    <w:p w14:paraId="77D4F84C" w14:textId="77777777" w:rsidR="00CE6E8D" w:rsidRPr="005A09CC" w:rsidRDefault="00CE6E8D" w:rsidP="00CE6E8D">
      <w:pPr>
        <w:spacing w:line="360" w:lineRule="auto"/>
        <w:ind w:firstLine="567"/>
        <w:jc w:val="right"/>
        <w:rPr>
          <w:rFonts w:ascii="Times New Roman" w:eastAsia="Times New Roman" w:hAnsi="Times New Roman"/>
          <w:i/>
          <w:sz w:val="28"/>
          <w:szCs w:val="20"/>
          <w:lang w:val="uk-UA"/>
        </w:rPr>
      </w:pPr>
      <w:r w:rsidRPr="005A09CC">
        <w:rPr>
          <w:rFonts w:ascii="Times New Roman" w:eastAsia="Times New Roman" w:hAnsi="Times New Roman"/>
          <w:i/>
          <w:sz w:val="28"/>
          <w:szCs w:val="20"/>
          <w:lang w:val="uk-UA"/>
        </w:rPr>
        <w:t>Таблиця 3.</w:t>
      </w:r>
      <w:r w:rsidR="007574B6">
        <w:rPr>
          <w:rFonts w:ascii="Times New Roman" w:eastAsia="Times New Roman" w:hAnsi="Times New Roman"/>
          <w:i/>
          <w:sz w:val="28"/>
          <w:szCs w:val="20"/>
          <w:lang w:val="uk-UA"/>
        </w:rPr>
        <w:t>5</w:t>
      </w:r>
    </w:p>
    <w:p w14:paraId="40468447" w14:textId="77777777" w:rsidR="00CE6E8D" w:rsidRPr="00122A84" w:rsidRDefault="00CE6E8D" w:rsidP="00CE6E8D">
      <w:pPr>
        <w:spacing w:line="360" w:lineRule="auto"/>
        <w:jc w:val="center"/>
        <w:rPr>
          <w:rFonts w:ascii="Times New Roman" w:eastAsia="Times New Roman" w:hAnsi="Times New Roman"/>
          <w:b/>
          <w:sz w:val="28"/>
          <w:szCs w:val="20"/>
          <w:lang w:val="uk-UA"/>
        </w:rPr>
      </w:pPr>
      <w:r w:rsidRPr="00122A84">
        <w:rPr>
          <w:rFonts w:ascii="Times New Roman" w:eastAsia="Times New Roman" w:hAnsi="Times New Roman"/>
          <w:b/>
          <w:sz w:val="28"/>
          <w:szCs w:val="20"/>
          <w:lang w:val="uk-UA"/>
        </w:rPr>
        <w:t xml:space="preserve">Площі ділянок різних типів землекористування в адміністративних межах </w:t>
      </w:r>
    </w:p>
    <w:p w14:paraId="6C4D7D9E" w14:textId="77777777" w:rsidR="00CE6E8D" w:rsidRPr="00122A84" w:rsidRDefault="00CE6E8D" w:rsidP="00CE6E8D">
      <w:pPr>
        <w:spacing w:line="360" w:lineRule="auto"/>
        <w:jc w:val="center"/>
        <w:rPr>
          <w:rFonts w:ascii="Times New Roman" w:eastAsia="Times New Roman" w:hAnsi="Times New Roman"/>
          <w:b/>
          <w:sz w:val="28"/>
          <w:szCs w:val="20"/>
          <w:lang w:val="uk-UA"/>
        </w:rPr>
      </w:pPr>
      <w:r w:rsidRPr="00122A84">
        <w:rPr>
          <w:rFonts w:ascii="Times New Roman" w:eastAsia="Times New Roman" w:hAnsi="Times New Roman"/>
          <w:b/>
          <w:sz w:val="28"/>
          <w:szCs w:val="20"/>
          <w:lang w:val="uk-UA"/>
        </w:rPr>
        <w:t>м. Харків</w:t>
      </w:r>
    </w:p>
    <w:p w14:paraId="73D910D4" w14:textId="77777777" w:rsidR="00CE6E8D" w:rsidRPr="005A09CC" w:rsidRDefault="00CE6E8D" w:rsidP="00CE6E8D">
      <w:pPr>
        <w:jc w:val="center"/>
        <w:rPr>
          <w:rFonts w:ascii="Times New Roman" w:eastAsia="Times New Roman" w:hAnsi="Times New Roman"/>
          <w:b/>
          <w:sz w:val="20"/>
          <w:szCs w:val="20"/>
          <w:lang w:val="uk-UA"/>
        </w:rPr>
      </w:pPr>
    </w:p>
    <w:tbl>
      <w:tblPr>
        <w:tblW w:w="9902" w:type="dxa"/>
        <w:jc w:val="center"/>
        <w:tblBorders>
          <w:top w:val="single" w:sz="8" w:space="0" w:color="000000"/>
          <w:left w:val="single" w:sz="8" w:space="0" w:color="000000"/>
          <w:bottom w:val="single" w:sz="8" w:space="0" w:color="000000"/>
          <w:right w:val="single" w:sz="8" w:space="0" w:color="000000"/>
          <w:insideH w:val="single" w:sz="4" w:space="0" w:color="000000"/>
          <w:insideV w:val="single" w:sz="4" w:space="0" w:color="000000"/>
        </w:tblBorders>
        <w:tblLayout w:type="fixed"/>
        <w:tblLook w:val="0000" w:firstRow="0" w:lastRow="0" w:firstColumn="0" w:lastColumn="0" w:noHBand="0" w:noVBand="0"/>
      </w:tblPr>
      <w:tblGrid>
        <w:gridCol w:w="457"/>
        <w:gridCol w:w="3316"/>
        <w:gridCol w:w="1148"/>
        <w:gridCol w:w="623"/>
        <w:gridCol w:w="3190"/>
        <w:gridCol w:w="1168"/>
      </w:tblGrid>
      <w:tr w:rsidR="00CE6E8D" w:rsidRPr="00122A84" w14:paraId="7A914E2C" w14:textId="77777777" w:rsidTr="00122A84">
        <w:trPr>
          <w:trHeight w:val="140"/>
          <w:jc w:val="center"/>
        </w:trPr>
        <w:tc>
          <w:tcPr>
            <w:tcW w:w="457" w:type="dxa"/>
            <w:tcBorders>
              <w:top w:val="single" w:sz="8" w:space="0" w:color="000000"/>
              <w:left w:val="single" w:sz="12" w:space="0" w:color="000000"/>
              <w:bottom w:val="single" w:sz="12" w:space="0" w:color="000000"/>
            </w:tcBorders>
            <w:vAlign w:val="bottom"/>
          </w:tcPr>
          <w:p w14:paraId="69678DB9" w14:textId="77777777" w:rsidR="00CE6E8D" w:rsidRPr="00122A84" w:rsidRDefault="00CE6E8D" w:rsidP="00122A84">
            <w:pPr>
              <w:rPr>
                <w:rFonts w:ascii="Times New Roman" w:eastAsia="Times New Roman" w:hAnsi="Times New Roman"/>
                <w:b/>
                <w:lang w:val="uk-UA"/>
              </w:rPr>
            </w:pPr>
            <w:r w:rsidRPr="00122A84">
              <w:rPr>
                <w:rFonts w:ascii="Times New Roman" w:eastAsia="Times New Roman" w:hAnsi="Times New Roman"/>
                <w:b/>
                <w:lang w:val="uk-UA"/>
              </w:rPr>
              <w:t>№</w:t>
            </w:r>
          </w:p>
        </w:tc>
        <w:tc>
          <w:tcPr>
            <w:tcW w:w="3316" w:type="dxa"/>
            <w:tcBorders>
              <w:top w:val="single" w:sz="8" w:space="0" w:color="000000"/>
              <w:bottom w:val="single" w:sz="12" w:space="0" w:color="000000"/>
            </w:tcBorders>
            <w:vAlign w:val="center"/>
          </w:tcPr>
          <w:p w14:paraId="44B4E406" w14:textId="77777777" w:rsidR="00CE6E8D" w:rsidRPr="00122A84" w:rsidRDefault="00CE6E8D" w:rsidP="00122A84">
            <w:pPr>
              <w:jc w:val="center"/>
              <w:rPr>
                <w:rFonts w:ascii="Times New Roman" w:eastAsia="Times New Roman" w:hAnsi="Times New Roman"/>
                <w:b/>
                <w:lang w:val="uk-UA"/>
              </w:rPr>
            </w:pPr>
            <w:r w:rsidRPr="00122A84">
              <w:rPr>
                <w:rFonts w:ascii="Times New Roman" w:eastAsia="Times New Roman" w:hAnsi="Times New Roman"/>
                <w:b/>
                <w:lang w:val="uk-UA"/>
              </w:rPr>
              <w:t>Тип землекористування</w:t>
            </w:r>
          </w:p>
        </w:tc>
        <w:tc>
          <w:tcPr>
            <w:tcW w:w="1148" w:type="dxa"/>
            <w:tcBorders>
              <w:top w:val="single" w:sz="8" w:space="0" w:color="000000"/>
              <w:bottom w:val="single" w:sz="12" w:space="0" w:color="000000"/>
              <w:right w:val="single" w:sz="12" w:space="0" w:color="000000"/>
            </w:tcBorders>
            <w:vAlign w:val="bottom"/>
          </w:tcPr>
          <w:p w14:paraId="6A9C90A5" w14:textId="77777777" w:rsidR="00CE6E8D" w:rsidRPr="00122A84" w:rsidRDefault="00CE6E8D" w:rsidP="00122A84">
            <w:pPr>
              <w:jc w:val="center"/>
              <w:rPr>
                <w:rFonts w:ascii="Times New Roman" w:eastAsia="Times New Roman" w:hAnsi="Times New Roman"/>
                <w:b/>
                <w:lang w:val="uk-UA"/>
              </w:rPr>
            </w:pPr>
            <w:r w:rsidRPr="00122A84">
              <w:rPr>
                <w:rFonts w:ascii="Times New Roman" w:eastAsia="Times New Roman" w:hAnsi="Times New Roman"/>
                <w:b/>
                <w:lang w:val="uk-UA"/>
              </w:rPr>
              <w:t>Площа, км</w:t>
            </w:r>
            <w:r w:rsidRPr="00122A84">
              <w:rPr>
                <w:rFonts w:ascii="Times New Roman" w:eastAsia="Times New Roman" w:hAnsi="Times New Roman"/>
                <w:b/>
                <w:vertAlign w:val="superscript"/>
                <w:lang w:val="uk-UA"/>
              </w:rPr>
              <w:t>2</w:t>
            </w:r>
          </w:p>
        </w:tc>
        <w:tc>
          <w:tcPr>
            <w:tcW w:w="623" w:type="dxa"/>
            <w:tcBorders>
              <w:top w:val="single" w:sz="8" w:space="0" w:color="000000"/>
              <w:left w:val="single" w:sz="12" w:space="0" w:color="000000"/>
              <w:bottom w:val="single" w:sz="12" w:space="0" w:color="000000"/>
            </w:tcBorders>
            <w:vAlign w:val="center"/>
          </w:tcPr>
          <w:p w14:paraId="1365FB50" w14:textId="77777777" w:rsidR="00CE6E8D" w:rsidRPr="00122A84" w:rsidRDefault="00CE6E8D" w:rsidP="00122A84">
            <w:pPr>
              <w:jc w:val="center"/>
              <w:rPr>
                <w:rFonts w:ascii="Times New Roman" w:eastAsia="Times New Roman" w:hAnsi="Times New Roman"/>
                <w:b/>
                <w:lang w:val="uk-UA"/>
              </w:rPr>
            </w:pPr>
            <w:r w:rsidRPr="00122A84">
              <w:rPr>
                <w:rFonts w:ascii="Times New Roman" w:eastAsia="Times New Roman" w:hAnsi="Times New Roman"/>
                <w:b/>
                <w:lang w:val="uk-UA"/>
              </w:rPr>
              <w:t>№</w:t>
            </w:r>
          </w:p>
        </w:tc>
        <w:tc>
          <w:tcPr>
            <w:tcW w:w="3189" w:type="dxa"/>
            <w:tcBorders>
              <w:top w:val="single" w:sz="8" w:space="0" w:color="000000"/>
              <w:bottom w:val="single" w:sz="12" w:space="0" w:color="000000"/>
            </w:tcBorders>
            <w:vAlign w:val="center"/>
          </w:tcPr>
          <w:p w14:paraId="4A66D8B8" w14:textId="77777777" w:rsidR="00CE6E8D" w:rsidRPr="00122A84" w:rsidRDefault="00CE6E8D" w:rsidP="00122A84">
            <w:pPr>
              <w:jc w:val="center"/>
              <w:rPr>
                <w:rFonts w:ascii="Times New Roman" w:eastAsia="Times New Roman" w:hAnsi="Times New Roman"/>
                <w:b/>
                <w:lang w:val="uk-UA"/>
              </w:rPr>
            </w:pPr>
            <w:r w:rsidRPr="00122A84">
              <w:rPr>
                <w:rFonts w:ascii="Times New Roman" w:eastAsia="Times New Roman" w:hAnsi="Times New Roman"/>
                <w:b/>
                <w:lang w:val="uk-UA"/>
              </w:rPr>
              <w:t>Тип землекористування</w:t>
            </w:r>
          </w:p>
        </w:tc>
        <w:tc>
          <w:tcPr>
            <w:tcW w:w="1168" w:type="dxa"/>
            <w:tcBorders>
              <w:top w:val="single" w:sz="8" w:space="0" w:color="000000"/>
              <w:bottom w:val="single" w:sz="4" w:space="0" w:color="000000"/>
              <w:right w:val="single" w:sz="12" w:space="0" w:color="000000"/>
            </w:tcBorders>
          </w:tcPr>
          <w:p w14:paraId="6694EE92" w14:textId="77777777" w:rsidR="00CE6E8D" w:rsidRPr="00122A84" w:rsidRDefault="00CE6E8D" w:rsidP="00122A84">
            <w:pPr>
              <w:jc w:val="center"/>
              <w:rPr>
                <w:rFonts w:ascii="Times New Roman" w:eastAsia="Times New Roman" w:hAnsi="Times New Roman"/>
                <w:b/>
                <w:lang w:val="uk-UA"/>
              </w:rPr>
            </w:pPr>
            <w:r w:rsidRPr="00122A84">
              <w:rPr>
                <w:rFonts w:ascii="Times New Roman" w:eastAsia="Times New Roman" w:hAnsi="Times New Roman"/>
                <w:b/>
                <w:lang w:val="uk-UA"/>
              </w:rPr>
              <w:t>Площа, км</w:t>
            </w:r>
            <w:r w:rsidRPr="00122A84">
              <w:rPr>
                <w:rFonts w:ascii="Times New Roman" w:eastAsia="Times New Roman" w:hAnsi="Times New Roman"/>
                <w:b/>
                <w:vertAlign w:val="superscript"/>
                <w:lang w:val="uk-UA"/>
              </w:rPr>
              <w:t>2</w:t>
            </w:r>
          </w:p>
        </w:tc>
      </w:tr>
      <w:tr w:rsidR="00CE6E8D" w:rsidRPr="00122A84" w14:paraId="08375727" w14:textId="77777777" w:rsidTr="00122A84">
        <w:trPr>
          <w:trHeight w:val="175"/>
          <w:jc w:val="center"/>
        </w:trPr>
        <w:tc>
          <w:tcPr>
            <w:tcW w:w="4921" w:type="dxa"/>
            <w:gridSpan w:val="3"/>
            <w:tcBorders>
              <w:top w:val="single" w:sz="12" w:space="0" w:color="000000"/>
              <w:left w:val="single" w:sz="12" w:space="0" w:color="000000"/>
              <w:bottom w:val="single" w:sz="4" w:space="0" w:color="000000"/>
              <w:right w:val="single" w:sz="12" w:space="0" w:color="000000"/>
            </w:tcBorders>
            <w:shd w:val="clear" w:color="auto" w:fill="FFCC66"/>
            <w:vAlign w:val="bottom"/>
          </w:tcPr>
          <w:p w14:paraId="3370E6D8" w14:textId="77777777" w:rsidR="00CE6E8D" w:rsidRPr="00122A84" w:rsidRDefault="00CE6E8D" w:rsidP="00122A84">
            <w:pPr>
              <w:jc w:val="center"/>
              <w:rPr>
                <w:rFonts w:ascii="Times New Roman" w:eastAsia="Times New Roman" w:hAnsi="Times New Roman"/>
                <w:b/>
                <w:lang w:val="uk-UA"/>
              </w:rPr>
            </w:pPr>
            <w:r w:rsidRPr="00122A84">
              <w:rPr>
                <w:rFonts w:ascii="Times New Roman" w:eastAsia="Times New Roman" w:hAnsi="Times New Roman"/>
                <w:b/>
                <w:lang w:val="uk-UA"/>
              </w:rPr>
              <w:t>Селищний тип</w:t>
            </w:r>
          </w:p>
        </w:tc>
        <w:tc>
          <w:tcPr>
            <w:tcW w:w="4981" w:type="dxa"/>
            <w:gridSpan w:val="3"/>
            <w:tcBorders>
              <w:top w:val="single" w:sz="12" w:space="0" w:color="000000"/>
              <w:left w:val="single" w:sz="12" w:space="0" w:color="000000"/>
              <w:bottom w:val="single" w:sz="4" w:space="0" w:color="000000"/>
              <w:right w:val="single" w:sz="12" w:space="0" w:color="000000"/>
            </w:tcBorders>
            <w:shd w:val="clear" w:color="auto" w:fill="3DB93D"/>
          </w:tcPr>
          <w:p w14:paraId="0D54C5DD"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b/>
                <w:lang w:val="uk-UA"/>
              </w:rPr>
              <w:t>Захисно-рекреаційний тип</w:t>
            </w:r>
          </w:p>
        </w:tc>
      </w:tr>
      <w:tr w:rsidR="00CE6E8D" w:rsidRPr="00122A84" w14:paraId="72C91508" w14:textId="77777777" w:rsidTr="00122A84">
        <w:trPr>
          <w:trHeight w:val="140"/>
          <w:jc w:val="center"/>
        </w:trPr>
        <w:tc>
          <w:tcPr>
            <w:tcW w:w="4921" w:type="dxa"/>
            <w:gridSpan w:val="3"/>
            <w:tcBorders>
              <w:top w:val="single" w:sz="4" w:space="0" w:color="000000"/>
              <w:left w:val="single" w:sz="12" w:space="0" w:color="000000"/>
              <w:bottom w:val="single" w:sz="4" w:space="0" w:color="000000"/>
              <w:right w:val="single" w:sz="12" w:space="0" w:color="000000"/>
            </w:tcBorders>
            <w:shd w:val="clear" w:color="auto" w:fill="FDE9D9"/>
            <w:vAlign w:val="bottom"/>
          </w:tcPr>
          <w:p w14:paraId="4E17188F"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Капітальний підтип</w:t>
            </w:r>
          </w:p>
        </w:tc>
        <w:tc>
          <w:tcPr>
            <w:tcW w:w="623" w:type="dxa"/>
            <w:tcBorders>
              <w:top w:val="single" w:sz="4" w:space="0" w:color="000000"/>
              <w:left w:val="single" w:sz="12" w:space="0" w:color="000000"/>
              <w:bottom w:val="single" w:sz="4" w:space="0" w:color="000000"/>
            </w:tcBorders>
            <w:shd w:val="clear" w:color="auto" w:fill="FFFFFF"/>
          </w:tcPr>
          <w:p w14:paraId="6715F1ED"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16</w:t>
            </w:r>
          </w:p>
        </w:tc>
        <w:tc>
          <w:tcPr>
            <w:tcW w:w="3189" w:type="dxa"/>
            <w:tcBorders>
              <w:top w:val="single" w:sz="4" w:space="0" w:color="000000"/>
              <w:bottom w:val="single" w:sz="4" w:space="0" w:color="000000"/>
            </w:tcBorders>
            <w:shd w:val="clear" w:color="auto" w:fill="FFFFFF"/>
          </w:tcPr>
          <w:p w14:paraId="4FEEF1FB"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Міські ліси</w:t>
            </w:r>
          </w:p>
        </w:tc>
        <w:tc>
          <w:tcPr>
            <w:tcW w:w="1168" w:type="dxa"/>
            <w:tcBorders>
              <w:top w:val="single" w:sz="4" w:space="0" w:color="000000"/>
              <w:bottom w:val="single" w:sz="4" w:space="0" w:color="000000"/>
              <w:right w:val="single" w:sz="12" w:space="0" w:color="000000"/>
            </w:tcBorders>
            <w:shd w:val="clear" w:color="auto" w:fill="FFFFFF"/>
          </w:tcPr>
          <w:p w14:paraId="1CC5FEB5"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53,58</w:t>
            </w:r>
          </w:p>
        </w:tc>
      </w:tr>
      <w:tr w:rsidR="00CE6E8D" w:rsidRPr="00122A84" w14:paraId="0917265E" w14:textId="77777777" w:rsidTr="00122A84">
        <w:trPr>
          <w:trHeight w:val="175"/>
          <w:jc w:val="center"/>
        </w:trPr>
        <w:tc>
          <w:tcPr>
            <w:tcW w:w="457" w:type="dxa"/>
            <w:tcBorders>
              <w:top w:val="single" w:sz="4" w:space="0" w:color="000000"/>
              <w:left w:val="single" w:sz="12" w:space="0" w:color="000000"/>
              <w:bottom w:val="single" w:sz="4" w:space="0" w:color="000000"/>
            </w:tcBorders>
            <w:vAlign w:val="bottom"/>
          </w:tcPr>
          <w:p w14:paraId="2738C559" w14:textId="77777777" w:rsidR="00CE6E8D" w:rsidRPr="00122A84" w:rsidRDefault="00CE6E8D" w:rsidP="00122A84">
            <w:pPr>
              <w:jc w:val="right"/>
              <w:rPr>
                <w:rFonts w:ascii="Times New Roman" w:eastAsia="Times New Roman" w:hAnsi="Times New Roman"/>
                <w:lang w:val="uk-UA"/>
              </w:rPr>
            </w:pPr>
            <w:r w:rsidRPr="00122A84">
              <w:rPr>
                <w:rFonts w:ascii="Times New Roman" w:eastAsia="Times New Roman" w:hAnsi="Times New Roman"/>
                <w:lang w:val="uk-UA"/>
              </w:rPr>
              <w:t>1</w:t>
            </w:r>
          </w:p>
        </w:tc>
        <w:tc>
          <w:tcPr>
            <w:tcW w:w="3316" w:type="dxa"/>
            <w:tcBorders>
              <w:top w:val="single" w:sz="4" w:space="0" w:color="000000"/>
              <w:bottom w:val="single" w:sz="4" w:space="0" w:color="000000"/>
            </w:tcBorders>
            <w:vAlign w:val="bottom"/>
          </w:tcPr>
          <w:p w14:paraId="47F7C178"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Багатоповерхова забудова</w:t>
            </w:r>
          </w:p>
        </w:tc>
        <w:tc>
          <w:tcPr>
            <w:tcW w:w="1148" w:type="dxa"/>
            <w:tcBorders>
              <w:top w:val="single" w:sz="4" w:space="0" w:color="000000"/>
              <w:bottom w:val="single" w:sz="4" w:space="0" w:color="000000"/>
              <w:right w:val="single" w:sz="12" w:space="0" w:color="000000"/>
            </w:tcBorders>
            <w:vAlign w:val="bottom"/>
          </w:tcPr>
          <w:p w14:paraId="06C60625"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45,32</w:t>
            </w:r>
          </w:p>
        </w:tc>
        <w:tc>
          <w:tcPr>
            <w:tcW w:w="623" w:type="dxa"/>
            <w:tcBorders>
              <w:top w:val="single" w:sz="4" w:space="0" w:color="000000"/>
              <w:left w:val="single" w:sz="12" w:space="0" w:color="000000"/>
              <w:bottom w:val="single" w:sz="4" w:space="0" w:color="000000"/>
            </w:tcBorders>
            <w:shd w:val="clear" w:color="auto" w:fill="FFFFFF"/>
          </w:tcPr>
          <w:p w14:paraId="75E65BFB"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17</w:t>
            </w:r>
          </w:p>
        </w:tc>
        <w:tc>
          <w:tcPr>
            <w:tcW w:w="3189" w:type="dxa"/>
            <w:tcBorders>
              <w:top w:val="single" w:sz="4" w:space="0" w:color="000000"/>
              <w:bottom w:val="single" w:sz="4" w:space="0" w:color="000000"/>
            </w:tcBorders>
            <w:shd w:val="clear" w:color="auto" w:fill="FFFFFF"/>
          </w:tcPr>
          <w:p w14:paraId="2163A246"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Сквери і парки</w:t>
            </w:r>
          </w:p>
        </w:tc>
        <w:tc>
          <w:tcPr>
            <w:tcW w:w="1168" w:type="dxa"/>
            <w:tcBorders>
              <w:top w:val="single" w:sz="4" w:space="0" w:color="000000"/>
              <w:bottom w:val="single" w:sz="4" w:space="0" w:color="000000"/>
              <w:right w:val="single" w:sz="12" w:space="0" w:color="000000"/>
            </w:tcBorders>
            <w:shd w:val="clear" w:color="auto" w:fill="FFFFFF"/>
          </w:tcPr>
          <w:p w14:paraId="06551519"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9,49</w:t>
            </w:r>
          </w:p>
        </w:tc>
      </w:tr>
      <w:tr w:rsidR="00CE6E8D" w:rsidRPr="00122A84" w14:paraId="7EBF54B4" w14:textId="77777777" w:rsidTr="00122A84">
        <w:trPr>
          <w:trHeight w:val="87"/>
          <w:jc w:val="center"/>
        </w:trPr>
        <w:tc>
          <w:tcPr>
            <w:tcW w:w="457" w:type="dxa"/>
            <w:tcBorders>
              <w:top w:val="single" w:sz="4" w:space="0" w:color="000000"/>
              <w:left w:val="single" w:sz="12" w:space="0" w:color="000000"/>
              <w:bottom w:val="single" w:sz="4" w:space="0" w:color="000000"/>
            </w:tcBorders>
            <w:vAlign w:val="bottom"/>
          </w:tcPr>
          <w:p w14:paraId="5827A629" w14:textId="77777777" w:rsidR="00CE6E8D" w:rsidRPr="00122A84" w:rsidRDefault="00CE6E8D" w:rsidP="00122A84">
            <w:pPr>
              <w:jc w:val="right"/>
              <w:rPr>
                <w:rFonts w:ascii="Times New Roman" w:eastAsia="Times New Roman" w:hAnsi="Times New Roman"/>
                <w:lang w:val="uk-UA"/>
              </w:rPr>
            </w:pPr>
            <w:r w:rsidRPr="00122A84">
              <w:rPr>
                <w:rFonts w:ascii="Times New Roman" w:eastAsia="Times New Roman" w:hAnsi="Times New Roman"/>
                <w:lang w:val="uk-UA"/>
              </w:rPr>
              <w:t>2</w:t>
            </w:r>
          </w:p>
        </w:tc>
        <w:tc>
          <w:tcPr>
            <w:tcW w:w="3316" w:type="dxa"/>
            <w:tcBorders>
              <w:top w:val="single" w:sz="4" w:space="0" w:color="000000"/>
              <w:bottom w:val="single" w:sz="4" w:space="0" w:color="000000"/>
            </w:tcBorders>
            <w:vAlign w:val="bottom"/>
          </w:tcPr>
          <w:p w14:paraId="041E4DB6"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Малоповерхова забудова</w:t>
            </w:r>
          </w:p>
        </w:tc>
        <w:tc>
          <w:tcPr>
            <w:tcW w:w="1148" w:type="dxa"/>
            <w:tcBorders>
              <w:top w:val="single" w:sz="4" w:space="0" w:color="000000"/>
              <w:bottom w:val="single" w:sz="4" w:space="0" w:color="000000"/>
              <w:right w:val="single" w:sz="12" w:space="0" w:color="000000"/>
            </w:tcBorders>
            <w:vAlign w:val="bottom"/>
          </w:tcPr>
          <w:p w14:paraId="1997F84A"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19,19</w:t>
            </w:r>
          </w:p>
        </w:tc>
        <w:tc>
          <w:tcPr>
            <w:tcW w:w="623" w:type="dxa"/>
            <w:tcBorders>
              <w:top w:val="single" w:sz="4" w:space="0" w:color="000000"/>
              <w:left w:val="single" w:sz="12" w:space="0" w:color="000000"/>
              <w:bottom w:val="single" w:sz="4" w:space="0" w:color="000000"/>
            </w:tcBorders>
            <w:shd w:val="clear" w:color="auto" w:fill="FFFFFF"/>
          </w:tcPr>
          <w:p w14:paraId="761CF90F"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18</w:t>
            </w:r>
          </w:p>
        </w:tc>
        <w:tc>
          <w:tcPr>
            <w:tcW w:w="3189" w:type="dxa"/>
            <w:tcBorders>
              <w:top w:val="single" w:sz="4" w:space="0" w:color="000000"/>
              <w:bottom w:val="single" w:sz="4" w:space="0" w:color="000000"/>
            </w:tcBorders>
            <w:shd w:val="clear" w:color="auto" w:fill="FFFFFF"/>
          </w:tcPr>
          <w:p w14:paraId="508BADE8"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Пустирі</w:t>
            </w:r>
          </w:p>
        </w:tc>
        <w:tc>
          <w:tcPr>
            <w:tcW w:w="1168" w:type="dxa"/>
            <w:tcBorders>
              <w:top w:val="single" w:sz="4" w:space="0" w:color="000000"/>
              <w:bottom w:val="single" w:sz="4" w:space="0" w:color="000000"/>
              <w:right w:val="single" w:sz="12" w:space="0" w:color="000000"/>
            </w:tcBorders>
            <w:shd w:val="clear" w:color="auto" w:fill="FFFFFF"/>
            <w:vAlign w:val="bottom"/>
          </w:tcPr>
          <w:p w14:paraId="199B880F"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21,28</w:t>
            </w:r>
          </w:p>
        </w:tc>
      </w:tr>
      <w:tr w:rsidR="00CE6E8D" w:rsidRPr="00122A84" w14:paraId="3F83CD62" w14:textId="77777777" w:rsidTr="00122A84">
        <w:trPr>
          <w:trHeight w:val="122"/>
          <w:jc w:val="center"/>
        </w:trPr>
        <w:tc>
          <w:tcPr>
            <w:tcW w:w="4921" w:type="dxa"/>
            <w:gridSpan w:val="3"/>
            <w:tcBorders>
              <w:top w:val="single" w:sz="4" w:space="0" w:color="000000"/>
              <w:left w:val="single" w:sz="12" w:space="0" w:color="000000"/>
              <w:bottom w:val="single" w:sz="4" w:space="0" w:color="000000"/>
              <w:right w:val="single" w:sz="12" w:space="0" w:color="000000"/>
            </w:tcBorders>
            <w:shd w:val="clear" w:color="auto" w:fill="FDE9D9"/>
            <w:vAlign w:val="bottom"/>
          </w:tcPr>
          <w:p w14:paraId="0D217282"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Індивідуальний підтип</w:t>
            </w:r>
          </w:p>
        </w:tc>
        <w:tc>
          <w:tcPr>
            <w:tcW w:w="623" w:type="dxa"/>
            <w:tcBorders>
              <w:top w:val="single" w:sz="4" w:space="0" w:color="000000"/>
              <w:left w:val="single" w:sz="12" w:space="0" w:color="000000"/>
              <w:bottom w:val="single" w:sz="4" w:space="0" w:color="000000"/>
            </w:tcBorders>
            <w:shd w:val="clear" w:color="auto" w:fill="FFFFFF"/>
          </w:tcPr>
          <w:p w14:paraId="5732951B"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19</w:t>
            </w:r>
          </w:p>
        </w:tc>
        <w:tc>
          <w:tcPr>
            <w:tcW w:w="3189" w:type="dxa"/>
            <w:tcBorders>
              <w:top w:val="single" w:sz="4" w:space="0" w:color="000000"/>
              <w:bottom w:val="single" w:sz="4" w:space="0" w:color="000000"/>
            </w:tcBorders>
            <w:shd w:val="clear" w:color="auto" w:fill="FFFFFF"/>
          </w:tcPr>
          <w:p w14:paraId="4A8F0945"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Кладовища</w:t>
            </w:r>
          </w:p>
        </w:tc>
        <w:tc>
          <w:tcPr>
            <w:tcW w:w="1168" w:type="dxa"/>
            <w:tcBorders>
              <w:top w:val="single" w:sz="4" w:space="0" w:color="000000"/>
              <w:bottom w:val="single" w:sz="4" w:space="0" w:color="000000"/>
              <w:right w:val="single" w:sz="12" w:space="0" w:color="000000"/>
            </w:tcBorders>
            <w:shd w:val="clear" w:color="auto" w:fill="FFFFFF"/>
          </w:tcPr>
          <w:p w14:paraId="6C637B73"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2,57</w:t>
            </w:r>
          </w:p>
        </w:tc>
      </w:tr>
      <w:tr w:rsidR="00CE6E8D" w:rsidRPr="00122A84" w14:paraId="2496185F" w14:textId="77777777" w:rsidTr="00122A84">
        <w:trPr>
          <w:trHeight w:val="157"/>
          <w:jc w:val="center"/>
        </w:trPr>
        <w:tc>
          <w:tcPr>
            <w:tcW w:w="457" w:type="dxa"/>
            <w:tcBorders>
              <w:top w:val="single" w:sz="4" w:space="0" w:color="000000"/>
              <w:left w:val="single" w:sz="12" w:space="0" w:color="000000"/>
              <w:bottom w:val="single" w:sz="4" w:space="0" w:color="000000"/>
            </w:tcBorders>
            <w:vAlign w:val="bottom"/>
          </w:tcPr>
          <w:p w14:paraId="3E6B03F1" w14:textId="77777777" w:rsidR="00CE6E8D" w:rsidRPr="00122A84" w:rsidRDefault="00CE6E8D" w:rsidP="00122A84">
            <w:pPr>
              <w:jc w:val="right"/>
              <w:rPr>
                <w:rFonts w:ascii="Times New Roman" w:eastAsia="Times New Roman" w:hAnsi="Times New Roman"/>
                <w:lang w:val="uk-UA"/>
              </w:rPr>
            </w:pPr>
            <w:r w:rsidRPr="00122A84">
              <w:rPr>
                <w:rFonts w:ascii="Times New Roman" w:eastAsia="Times New Roman" w:hAnsi="Times New Roman"/>
                <w:lang w:val="uk-UA"/>
              </w:rPr>
              <w:t>3</w:t>
            </w:r>
          </w:p>
        </w:tc>
        <w:tc>
          <w:tcPr>
            <w:tcW w:w="3316" w:type="dxa"/>
            <w:tcBorders>
              <w:top w:val="single" w:sz="4" w:space="0" w:color="000000"/>
              <w:bottom w:val="single" w:sz="4" w:space="0" w:color="000000"/>
            </w:tcBorders>
            <w:vAlign w:val="bottom"/>
          </w:tcPr>
          <w:p w14:paraId="2A82F823"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Міські садиби</w:t>
            </w:r>
          </w:p>
        </w:tc>
        <w:tc>
          <w:tcPr>
            <w:tcW w:w="1148" w:type="dxa"/>
            <w:tcBorders>
              <w:top w:val="single" w:sz="4" w:space="0" w:color="000000"/>
              <w:bottom w:val="single" w:sz="4" w:space="0" w:color="000000"/>
              <w:right w:val="single" w:sz="12" w:space="0" w:color="000000"/>
            </w:tcBorders>
            <w:vAlign w:val="bottom"/>
          </w:tcPr>
          <w:p w14:paraId="7D762A68"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48,42</w:t>
            </w:r>
          </w:p>
        </w:tc>
        <w:tc>
          <w:tcPr>
            <w:tcW w:w="623" w:type="dxa"/>
            <w:tcBorders>
              <w:top w:val="single" w:sz="4" w:space="0" w:color="000000"/>
              <w:left w:val="single" w:sz="12" w:space="0" w:color="000000"/>
              <w:bottom w:val="single" w:sz="4" w:space="0" w:color="000000"/>
            </w:tcBorders>
            <w:shd w:val="clear" w:color="auto" w:fill="FFFFFF"/>
          </w:tcPr>
          <w:p w14:paraId="3945D3DD"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20</w:t>
            </w:r>
          </w:p>
        </w:tc>
        <w:tc>
          <w:tcPr>
            <w:tcW w:w="3189" w:type="dxa"/>
            <w:tcBorders>
              <w:top w:val="single" w:sz="4" w:space="0" w:color="000000"/>
              <w:bottom w:val="single" w:sz="4" w:space="0" w:color="000000"/>
            </w:tcBorders>
            <w:shd w:val="clear" w:color="auto" w:fill="FFFFFF"/>
          </w:tcPr>
          <w:p w14:paraId="46DD9755"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Території стаціонарної рекреації</w:t>
            </w:r>
          </w:p>
        </w:tc>
        <w:tc>
          <w:tcPr>
            <w:tcW w:w="1168" w:type="dxa"/>
            <w:tcBorders>
              <w:top w:val="single" w:sz="4" w:space="0" w:color="000000"/>
              <w:bottom w:val="single" w:sz="4" w:space="0" w:color="000000"/>
              <w:right w:val="single" w:sz="12" w:space="0" w:color="000000"/>
            </w:tcBorders>
            <w:shd w:val="clear" w:color="auto" w:fill="FFFFFF"/>
          </w:tcPr>
          <w:p w14:paraId="3E036DBF"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1,06</w:t>
            </w:r>
          </w:p>
        </w:tc>
      </w:tr>
      <w:tr w:rsidR="00CE6E8D" w:rsidRPr="00122A84" w14:paraId="39B8C653" w14:textId="77777777" w:rsidTr="00122A84">
        <w:trPr>
          <w:trHeight w:val="70"/>
          <w:jc w:val="center"/>
        </w:trPr>
        <w:tc>
          <w:tcPr>
            <w:tcW w:w="457" w:type="dxa"/>
            <w:tcBorders>
              <w:top w:val="single" w:sz="4" w:space="0" w:color="000000"/>
              <w:left w:val="single" w:sz="12" w:space="0" w:color="000000"/>
              <w:bottom w:val="single" w:sz="4" w:space="0" w:color="000000"/>
            </w:tcBorders>
            <w:vAlign w:val="bottom"/>
          </w:tcPr>
          <w:p w14:paraId="2D31C224" w14:textId="77777777" w:rsidR="00CE6E8D" w:rsidRPr="00122A84" w:rsidRDefault="00CE6E8D" w:rsidP="00122A84">
            <w:pPr>
              <w:jc w:val="right"/>
              <w:rPr>
                <w:rFonts w:ascii="Times New Roman" w:eastAsia="Times New Roman" w:hAnsi="Times New Roman"/>
                <w:lang w:val="uk-UA"/>
              </w:rPr>
            </w:pPr>
            <w:r w:rsidRPr="00122A84">
              <w:rPr>
                <w:rFonts w:ascii="Times New Roman" w:eastAsia="Times New Roman" w:hAnsi="Times New Roman"/>
                <w:lang w:val="uk-UA"/>
              </w:rPr>
              <w:t>4</w:t>
            </w:r>
          </w:p>
        </w:tc>
        <w:tc>
          <w:tcPr>
            <w:tcW w:w="3316" w:type="dxa"/>
            <w:tcBorders>
              <w:top w:val="single" w:sz="4" w:space="0" w:color="000000"/>
              <w:bottom w:val="single" w:sz="4" w:space="0" w:color="000000"/>
            </w:tcBorders>
            <w:vAlign w:val="bottom"/>
          </w:tcPr>
          <w:p w14:paraId="68F19972"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Садиби міських околиць</w:t>
            </w:r>
          </w:p>
        </w:tc>
        <w:tc>
          <w:tcPr>
            <w:tcW w:w="1148" w:type="dxa"/>
            <w:tcBorders>
              <w:top w:val="single" w:sz="4" w:space="0" w:color="000000"/>
              <w:bottom w:val="single" w:sz="4" w:space="0" w:color="000000"/>
              <w:right w:val="single" w:sz="12" w:space="0" w:color="000000"/>
            </w:tcBorders>
            <w:vAlign w:val="bottom"/>
          </w:tcPr>
          <w:p w14:paraId="1798975D"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13,20</w:t>
            </w:r>
          </w:p>
        </w:tc>
        <w:tc>
          <w:tcPr>
            <w:tcW w:w="623" w:type="dxa"/>
            <w:vMerge w:val="restart"/>
            <w:tcBorders>
              <w:top w:val="single" w:sz="4" w:space="0" w:color="000000"/>
              <w:left w:val="single" w:sz="12" w:space="0" w:color="000000"/>
              <w:bottom w:val="single" w:sz="4" w:space="0" w:color="000000"/>
            </w:tcBorders>
            <w:shd w:val="clear" w:color="auto" w:fill="FFFFFF"/>
            <w:vAlign w:val="center"/>
          </w:tcPr>
          <w:p w14:paraId="53F3824E"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21</w:t>
            </w:r>
          </w:p>
        </w:tc>
        <w:tc>
          <w:tcPr>
            <w:tcW w:w="3189" w:type="dxa"/>
            <w:vMerge w:val="restart"/>
            <w:tcBorders>
              <w:top w:val="single" w:sz="4" w:space="0" w:color="000000"/>
              <w:bottom w:val="single" w:sz="4" w:space="0" w:color="000000"/>
            </w:tcBorders>
            <w:shd w:val="clear" w:color="auto" w:fill="FFFFFF"/>
            <w:vAlign w:val="center"/>
          </w:tcPr>
          <w:p w14:paraId="3FDADB07"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Території історико-культурного</w:t>
            </w:r>
          </w:p>
          <w:p w14:paraId="4A117C93"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та природоохоронного значення</w:t>
            </w:r>
          </w:p>
        </w:tc>
        <w:tc>
          <w:tcPr>
            <w:tcW w:w="1168" w:type="dxa"/>
            <w:tcBorders>
              <w:top w:val="single" w:sz="4" w:space="0" w:color="000000"/>
              <w:bottom w:val="single" w:sz="4" w:space="0" w:color="000000"/>
              <w:right w:val="single" w:sz="12" w:space="0" w:color="000000"/>
            </w:tcBorders>
            <w:shd w:val="clear" w:color="auto" w:fill="FFFFFF"/>
            <w:vAlign w:val="center"/>
          </w:tcPr>
          <w:p w14:paraId="1BE4F5DC"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4,90</w:t>
            </w:r>
          </w:p>
        </w:tc>
      </w:tr>
      <w:tr w:rsidR="00CE6E8D" w:rsidRPr="00122A84" w14:paraId="49BA2A5B" w14:textId="77777777" w:rsidTr="00122A84">
        <w:trPr>
          <w:trHeight w:val="122"/>
          <w:jc w:val="center"/>
        </w:trPr>
        <w:tc>
          <w:tcPr>
            <w:tcW w:w="457" w:type="dxa"/>
            <w:tcBorders>
              <w:top w:val="single" w:sz="4" w:space="0" w:color="000000"/>
              <w:left w:val="single" w:sz="12" w:space="0" w:color="000000"/>
              <w:bottom w:val="single" w:sz="4" w:space="0" w:color="000000"/>
            </w:tcBorders>
            <w:vAlign w:val="bottom"/>
          </w:tcPr>
          <w:p w14:paraId="009D29FC" w14:textId="77777777" w:rsidR="00CE6E8D" w:rsidRPr="00122A84" w:rsidRDefault="00CE6E8D" w:rsidP="00122A84">
            <w:pPr>
              <w:jc w:val="right"/>
              <w:rPr>
                <w:rFonts w:ascii="Times New Roman" w:eastAsia="Times New Roman" w:hAnsi="Times New Roman"/>
                <w:lang w:val="uk-UA"/>
              </w:rPr>
            </w:pPr>
            <w:r w:rsidRPr="00122A84">
              <w:rPr>
                <w:rFonts w:ascii="Times New Roman" w:eastAsia="Times New Roman" w:hAnsi="Times New Roman"/>
                <w:lang w:val="uk-UA"/>
              </w:rPr>
              <w:t>5</w:t>
            </w:r>
          </w:p>
        </w:tc>
        <w:tc>
          <w:tcPr>
            <w:tcW w:w="3316" w:type="dxa"/>
            <w:tcBorders>
              <w:top w:val="single" w:sz="4" w:space="0" w:color="000000"/>
              <w:bottom w:val="single" w:sz="4" w:space="0" w:color="000000"/>
            </w:tcBorders>
            <w:vAlign w:val="bottom"/>
          </w:tcPr>
          <w:p w14:paraId="28605522"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Садово-дачні товариства</w:t>
            </w:r>
          </w:p>
        </w:tc>
        <w:tc>
          <w:tcPr>
            <w:tcW w:w="1148" w:type="dxa"/>
            <w:tcBorders>
              <w:top w:val="single" w:sz="4" w:space="0" w:color="000000"/>
              <w:bottom w:val="single" w:sz="4" w:space="0" w:color="000000"/>
              <w:right w:val="single" w:sz="12" w:space="0" w:color="000000"/>
            </w:tcBorders>
            <w:vAlign w:val="bottom"/>
          </w:tcPr>
          <w:p w14:paraId="12AEAFC1"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8,21</w:t>
            </w:r>
          </w:p>
        </w:tc>
        <w:tc>
          <w:tcPr>
            <w:tcW w:w="623" w:type="dxa"/>
            <w:vMerge/>
            <w:tcBorders>
              <w:top w:val="single" w:sz="4" w:space="0" w:color="000000"/>
              <w:left w:val="single" w:sz="12" w:space="0" w:color="000000"/>
              <w:bottom w:val="single" w:sz="4" w:space="0" w:color="000000"/>
            </w:tcBorders>
            <w:shd w:val="clear" w:color="auto" w:fill="FFFFFF"/>
            <w:vAlign w:val="center"/>
          </w:tcPr>
          <w:p w14:paraId="52993925" w14:textId="77777777" w:rsidR="00CE6E8D" w:rsidRPr="00122A84" w:rsidRDefault="00CE6E8D" w:rsidP="00122A84">
            <w:pPr>
              <w:rPr>
                <w:rFonts w:ascii="Times New Roman" w:eastAsia="Times New Roman" w:hAnsi="Times New Roman"/>
                <w:lang w:val="uk-UA"/>
              </w:rPr>
            </w:pPr>
          </w:p>
        </w:tc>
        <w:tc>
          <w:tcPr>
            <w:tcW w:w="3189" w:type="dxa"/>
            <w:vMerge/>
            <w:tcBorders>
              <w:top w:val="single" w:sz="4" w:space="0" w:color="000000"/>
              <w:bottom w:val="single" w:sz="4" w:space="0" w:color="000000"/>
            </w:tcBorders>
            <w:shd w:val="clear" w:color="auto" w:fill="FFFFFF"/>
          </w:tcPr>
          <w:p w14:paraId="5B322136" w14:textId="77777777" w:rsidR="00CE6E8D" w:rsidRPr="00122A84" w:rsidRDefault="00CE6E8D" w:rsidP="00122A84">
            <w:pPr>
              <w:rPr>
                <w:rFonts w:ascii="Times New Roman" w:eastAsia="Times New Roman" w:hAnsi="Times New Roman"/>
                <w:lang w:val="uk-UA"/>
              </w:rPr>
            </w:pPr>
          </w:p>
        </w:tc>
        <w:tc>
          <w:tcPr>
            <w:tcW w:w="1168" w:type="dxa"/>
            <w:tcBorders>
              <w:top w:val="single" w:sz="4" w:space="0" w:color="000000"/>
              <w:bottom w:val="single" w:sz="4" w:space="0" w:color="000000"/>
              <w:right w:val="single" w:sz="12" w:space="0" w:color="000000"/>
            </w:tcBorders>
            <w:shd w:val="clear" w:color="auto" w:fill="FFFFFF"/>
            <w:vAlign w:val="center"/>
          </w:tcPr>
          <w:p w14:paraId="2D30F1D4" w14:textId="77777777" w:rsidR="00CE6E8D" w:rsidRPr="00122A84" w:rsidRDefault="00CE6E8D" w:rsidP="00122A84">
            <w:pPr>
              <w:jc w:val="center"/>
              <w:rPr>
                <w:rFonts w:ascii="Times New Roman" w:eastAsia="Times New Roman" w:hAnsi="Times New Roman"/>
                <w:lang w:val="uk-UA"/>
              </w:rPr>
            </w:pPr>
          </w:p>
        </w:tc>
      </w:tr>
      <w:tr w:rsidR="00CE6E8D" w:rsidRPr="00122A84" w14:paraId="18C828A0" w14:textId="77777777" w:rsidTr="00122A84">
        <w:trPr>
          <w:trHeight w:val="61"/>
          <w:jc w:val="center"/>
        </w:trPr>
        <w:tc>
          <w:tcPr>
            <w:tcW w:w="4921" w:type="dxa"/>
            <w:gridSpan w:val="3"/>
            <w:tcBorders>
              <w:top w:val="single" w:sz="4" w:space="0" w:color="000000"/>
              <w:left w:val="single" w:sz="12" w:space="0" w:color="000000"/>
              <w:bottom w:val="single" w:sz="4" w:space="0" w:color="000000"/>
              <w:right w:val="single" w:sz="12" w:space="0" w:color="000000"/>
            </w:tcBorders>
            <w:vAlign w:val="bottom"/>
          </w:tcPr>
          <w:p w14:paraId="05F7C4D2" w14:textId="77777777" w:rsidR="00CE6E8D" w:rsidRPr="00122A84" w:rsidRDefault="00CE6E8D" w:rsidP="00122A84">
            <w:pPr>
              <w:jc w:val="center"/>
              <w:rPr>
                <w:rFonts w:ascii="Times New Roman" w:eastAsia="Times New Roman" w:hAnsi="Times New Roman"/>
                <w:lang w:val="uk-UA"/>
              </w:rPr>
            </w:pPr>
          </w:p>
        </w:tc>
        <w:tc>
          <w:tcPr>
            <w:tcW w:w="623" w:type="dxa"/>
            <w:vMerge/>
            <w:tcBorders>
              <w:top w:val="single" w:sz="4" w:space="0" w:color="000000"/>
              <w:left w:val="single" w:sz="12" w:space="0" w:color="000000"/>
              <w:bottom w:val="single" w:sz="4" w:space="0" w:color="000000"/>
            </w:tcBorders>
            <w:shd w:val="clear" w:color="auto" w:fill="FFFFFF"/>
            <w:vAlign w:val="center"/>
          </w:tcPr>
          <w:p w14:paraId="0D466503" w14:textId="77777777" w:rsidR="00CE6E8D" w:rsidRPr="00122A84" w:rsidRDefault="00CE6E8D" w:rsidP="00122A84">
            <w:pPr>
              <w:rPr>
                <w:rFonts w:ascii="Times New Roman" w:eastAsia="Times New Roman" w:hAnsi="Times New Roman"/>
                <w:lang w:val="uk-UA"/>
              </w:rPr>
            </w:pPr>
          </w:p>
        </w:tc>
        <w:tc>
          <w:tcPr>
            <w:tcW w:w="3189" w:type="dxa"/>
            <w:vMerge/>
            <w:tcBorders>
              <w:top w:val="single" w:sz="4" w:space="0" w:color="000000"/>
              <w:bottom w:val="single" w:sz="4" w:space="0" w:color="000000"/>
            </w:tcBorders>
            <w:shd w:val="clear" w:color="auto" w:fill="FFFFFF"/>
          </w:tcPr>
          <w:p w14:paraId="609DEAD2" w14:textId="77777777" w:rsidR="00CE6E8D" w:rsidRPr="00122A84" w:rsidRDefault="00CE6E8D" w:rsidP="00122A84">
            <w:pPr>
              <w:rPr>
                <w:rFonts w:ascii="Times New Roman" w:eastAsia="Times New Roman" w:hAnsi="Times New Roman"/>
                <w:lang w:val="uk-UA"/>
              </w:rPr>
            </w:pPr>
          </w:p>
        </w:tc>
        <w:tc>
          <w:tcPr>
            <w:tcW w:w="1168" w:type="dxa"/>
            <w:tcBorders>
              <w:top w:val="single" w:sz="4" w:space="0" w:color="000000"/>
              <w:bottom w:val="single" w:sz="4" w:space="0" w:color="000000"/>
              <w:right w:val="single" w:sz="12" w:space="0" w:color="000000"/>
            </w:tcBorders>
            <w:shd w:val="clear" w:color="auto" w:fill="FFFFFF"/>
            <w:vAlign w:val="center"/>
          </w:tcPr>
          <w:p w14:paraId="2546661D" w14:textId="77777777" w:rsidR="00CE6E8D" w:rsidRPr="00122A84" w:rsidRDefault="00CE6E8D" w:rsidP="00122A84">
            <w:pPr>
              <w:jc w:val="center"/>
              <w:rPr>
                <w:rFonts w:ascii="Times New Roman" w:eastAsia="Times New Roman" w:hAnsi="Times New Roman"/>
                <w:lang w:val="uk-UA"/>
              </w:rPr>
            </w:pPr>
          </w:p>
        </w:tc>
      </w:tr>
      <w:tr w:rsidR="00CE6E8D" w:rsidRPr="00122A84" w14:paraId="4F24049A" w14:textId="77777777" w:rsidTr="00122A84">
        <w:trPr>
          <w:trHeight w:val="192"/>
          <w:jc w:val="center"/>
        </w:trPr>
        <w:tc>
          <w:tcPr>
            <w:tcW w:w="457" w:type="dxa"/>
            <w:vMerge w:val="restart"/>
            <w:tcBorders>
              <w:top w:val="single" w:sz="4" w:space="0" w:color="000000"/>
              <w:left w:val="single" w:sz="12" w:space="0" w:color="000000"/>
              <w:bottom w:val="single" w:sz="4" w:space="0" w:color="000000"/>
            </w:tcBorders>
            <w:vAlign w:val="center"/>
          </w:tcPr>
          <w:p w14:paraId="51CB3D8B"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6</w:t>
            </w:r>
          </w:p>
        </w:tc>
        <w:tc>
          <w:tcPr>
            <w:tcW w:w="3316" w:type="dxa"/>
            <w:vMerge w:val="restart"/>
            <w:tcBorders>
              <w:top w:val="single" w:sz="4" w:space="0" w:color="000000"/>
              <w:bottom w:val="single" w:sz="4" w:space="0" w:color="000000"/>
            </w:tcBorders>
            <w:vAlign w:val="bottom"/>
          </w:tcPr>
          <w:p w14:paraId="7D04D8E8"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Забудова у стані будівництва та руйнації</w:t>
            </w:r>
          </w:p>
        </w:tc>
        <w:tc>
          <w:tcPr>
            <w:tcW w:w="1148" w:type="dxa"/>
            <w:tcBorders>
              <w:top w:val="single" w:sz="4" w:space="0" w:color="000000"/>
              <w:bottom w:val="single" w:sz="4" w:space="0" w:color="000000"/>
              <w:right w:val="single" w:sz="12" w:space="0" w:color="000000"/>
            </w:tcBorders>
            <w:vAlign w:val="center"/>
          </w:tcPr>
          <w:p w14:paraId="3E022D33"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1,91</w:t>
            </w:r>
          </w:p>
        </w:tc>
        <w:tc>
          <w:tcPr>
            <w:tcW w:w="623" w:type="dxa"/>
            <w:tcBorders>
              <w:top w:val="single" w:sz="4" w:space="0" w:color="000000"/>
              <w:left w:val="single" w:sz="12" w:space="0" w:color="000000"/>
              <w:bottom w:val="single" w:sz="4" w:space="0" w:color="000000"/>
            </w:tcBorders>
            <w:shd w:val="clear" w:color="auto" w:fill="FFFFFF"/>
          </w:tcPr>
          <w:p w14:paraId="748CCD2C"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22</w:t>
            </w:r>
          </w:p>
        </w:tc>
        <w:tc>
          <w:tcPr>
            <w:tcW w:w="3189" w:type="dxa"/>
            <w:tcBorders>
              <w:top w:val="single" w:sz="4" w:space="0" w:color="000000"/>
              <w:bottom w:val="single" w:sz="4" w:space="0" w:color="000000"/>
            </w:tcBorders>
            <w:shd w:val="clear" w:color="auto" w:fill="FFFFFF"/>
          </w:tcPr>
          <w:p w14:paraId="58A81468"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Лісосмуги</w:t>
            </w:r>
          </w:p>
        </w:tc>
        <w:tc>
          <w:tcPr>
            <w:tcW w:w="1168" w:type="dxa"/>
            <w:tcBorders>
              <w:top w:val="single" w:sz="4" w:space="0" w:color="000000"/>
              <w:bottom w:val="single" w:sz="4" w:space="0" w:color="000000"/>
              <w:right w:val="single" w:sz="12" w:space="0" w:color="000000"/>
            </w:tcBorders>
            <w:shd w:val="clear" w:color="auto" w:fill="FFFFFF"/>
          </w:tcPr>
          <w:p w14:paraId="4323CAB3"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1,74</w:t>
            </w:r>
          </w:p>
        </w:tc>
      </w:tr>
      <w:tr w:rsidR="00CE6E8D" w:rsidRPr="00122A84" w14:paraId="791D5EEE" w14:textId="77777777" w:rsidTr="00122A84">
        <w:trPr>
          <w:trHeight w:val="192"/>
          <w:jc w:val="center"/>
        </w:trPr>
        <w:tc>
          <w:tcPr>
            <w:tcW w:w="457" w:type="dxa"/>
            <w:vMerge/>
            <w:tcBorders>
              <w:top w:val="single" w:sz="4" w:space="0" w:color="000000"/>
              <w:left w:val="single" w:sz="12" w:space="0" w:color="000000"/>
              <w:bottom w:val="single" w:sz="4" w:space="0" w:color="000000"/>
            </w:tcBorders>
            <w:vAlign w:val="center"/>
          </w:tcPr>
          <w:p w14:paraId="33D15E0A" w14:textId="77777777" w:rsidR="00CE6E8D" w:rsidRPr="00122A84" w:rsidRDefault="00CE6E8D" w:rsidP="00122A84">
            <w:pPr>
              <w:rPr>
                <w:rFonts w:ascii="Times New Roman" w:eastAsia="Times New Roman" w:hAnsi="Times New Roman"/>
                <w:lang w:val="uk-UA"/>
              </w:rPr>
            </w:pPr>
          </w:p>
        </w:tc>
        <w:tc>
          <w:tcPr>
            <w:tcW w:w="3316" w:type="dxa"/>
            <w:vMerge/>
            <w:tcBorders>
              <w:top w:val="single" w:sz="4" w:space="0" w:color="000000"/>
              <w:bottom w:val="single" w:sz="4" w:space="0" w:color="000000"/>
            </w:tcBorders>
            <w:vAlign w:val="bottom"/>
          </w:tcPr>
          <w:p w14:paraId="02117429" w14:textId="77777777" w:rsidR="00CE6E8D" w:rsidRPr="00122A84" w:rsidRDefault="00CE6E8D" w:rsidP="00122A84">
            <w:pPr>
              <w:rPr>
                <w:rFonts w:ascii="Times New Roman" w:eastAsia="Times New Roman" w:hAnsi="Times New Roman"/>
                <w:lang w:val="uk-UA"/>
              </w:rPr>
            </w:pPr>
          </w:p>
        </w:tc>
        <w:tc>
          <w:tcPr>
            <w:tcW w:w="1148" w:type="dxa"/>
            <w:tcBorders>
              <w:top w:val="single" w:sz="4" w:space="0" w:color="000000"/>
              <w:bottom w:val="single" w:sz="4" w:space="0" w:color="000000"/>
              <w:right w:val="single" w:sz="12" w:space="0" w:color="000000"/>
            </w:tcBorders>
            <w:vAlign w:val="center"/>
          </w:tcPr>
          <w:p w14:paraId="72A20A28" w14:textId="77777777" w:rsidR="00CE6E8D" w:rsidRPr="00122A84" w:rsidRDefault="00CE6E8D" w:rsidP="00122A84">
            <w:pPr>
              <w:jc w:val="center"/>
              <w:rPr>
                <w:rFonts w:ascii="Times New Roman" w:eastAsia="Times New Roman" w:hAnsi="Times New Roman"/>
                <w:lang w:val="uk-UA"/>
              </w:rPr>
            </w:pPr>
          </w:p>
        </w:tc>
        <w:tc>
          <w:tcPr>
            <w:tcW w:w="3813" w:type="dxa"/>
            <w:gridSpan w:val="2"/>
            <w:tcBorders>
              <w:top w:val="single" w:sz="4" w:space="0" w:color="000000"/>
              <w:left w:val="single" w:sz="12" w:space="0" w:color="000000"/>
              <w:bottom w:val="single" w:sz="4" w:space="0" w:color="000000"/>
            </w:tcBorders>
            <w:shd w:val="clear" w:color="auto" w:fill="F2F2F2"/>
          </w:tcPr>
          <w:p w14:paraId="4D6C8264" w14:textId="77777777" w:rsidR="00CE6E8D" w:rsidRPr="00122A84" w:rsidRDefault="00CE6E8D" w:rsidP="00122A84">
            <w:pPr>
              <w:jc w:val="right"/>
              <w:rPr>
                <w:rFonts w:ascii="Times New Roman" w:eastAsia="Times New Roman" w:hAnsi="Times New Roman"/>
                <w:lang w:val="uk-UA"/>
              </w:rPr>
            </w:pPr>
            <w:r w:rsidRPr="00122A84">
              <w:rPr>
                <w:rFonts w:ascii="Times New Roman" w:eastAsia="Times New Roman" w:hAnsi="Times New Roman"/>
                <w:b/>
                <w:i/>
                <w:lang w:val="uk-UA"/>
              </w:rPr>
              <w:t>Всього</w:t>
            </w:r>
          </w:p>
        </w:tc>
        <w:tc>
          <w:tcPr>
            <w:tcW w:w="1168" w:type="dxa"/>
            <w:tcBorders>
              <w:top w:val="single" w:sz="4" w:space="0" w:color="000000"/>
              <w:bottom w:val="single" w:sz="4" w:space="0" w:color="000000"/>
              <w:right w:val="single" w:sz="12" w:space="0" w:color="000000"/>
            </w:tcBorders>
            <w:shd w:val="clear" w:color="auto" w:fill="F2F2F2"/>
          </w:tcPr>
          <w:p w14:paraId="56D3096C"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b/>
                <w:i/>
                <w:lang w:val="uk-UA"/>
              </w:rPr>
              <w:t>94,63</w:t>
            </w:r>
          </w:p>
        </w:tc>
      </w:tr>
      <w:tr w:rsidR="00CE6E8D" w:rsidRPr="00122A84" w14:paraId="213144FF" w14:textId="77777777" w:rsidTr="00122A84">
        <w:trPr>
          <w:trHeight w:val="140"/>
          <w:jc w:val="center"/>
        </w:trPr>
        <w:tc>
          <w:tcPr>
            <w:tcW w:w="3773" w:type="dxa"/>
            <w:gridSpan w:val="2"/>
            <w:tcBorders>
              <w:top w:val="single" w:sz="4" w:space="0" w:color="000000"/>
              <w:left w:val="single" w:sz="12" w:space="0" w:color="000000"/>
              <w:bottom w:val="single" w:sz="4" w:space="0" w:color="000000"/>
            </w:tcBorders>
            <w:shd w:val="clear" w:color="auto" w:fill="F2F2F2"/>
            <w:vAlign w:val="bottom"/>
          </w:tcPr>
          <w:p w14:paraId="76CFC379" w14:textId="77777777" w:rsidR="00CE6E8D" w:rsidRPr="00122A84" w:rsidRDefault="00CE6E8D" w:rsidP="00122A84">
            <w:pPr>
              <w:jc w:val="right"/>
              <w:rPr>
                <w:rFonts w:ascii="Times New Roman" w:eastAsia="Times New Roman" w:hAnsi="Times New Roman"/>
                <w:b/>
                <w:i/>
                <w:lang w:val="uk-UA"/>
              </w:rPr>
            </w:pPr>
            <w:r w:rsidRPr="00122A84">
              <w:rPr>
                <w:rFonts w:ascii="Times New Roman" w:eastAsia="Times New Roman" w:hAnsi="Times New Roman"/>
                <w:b/>
                <w:i/>
                <w:lang w:val="uk-UA"/>
              </w:rPr>
              <w:t>Всього</w:t>
            </w:r>
          </w:p>
        </w:tc>
        <w:tc>
          <w:tcPr>
            <w:tcW w:w="1148" w:type="dxa"/>
            <w:tcBorders>
              <w:top w:val="single" w:sz="4" w:space="0" w:color="000000"/>
              <w:bottom w:val="single" w:sz="4" w:space="0" w:color="000000"/>
              <w:right w:val="single" w:sz="12" w:space="0" w:color="000000"/>
            </w:tcBorders>
            <w:shd w:val="clear" w:color="auto" w:fill="F2F2F2"/>
            <w:vAlign w:val="bottom"/>
          </w:tcPr>
          <w:p w14:paraId="1B8AF245" w14:textId="77777777" w:rsidR="00CE6E8D" w:rsidRPr="00122A84" w:rsidRDefault="00CE6E8D" w:rsidP="00122A84">
            <w:pPr>
              <w:jc w:val="center"/>
              <w:rPr>
                <w:rFonts w:ascii="Times New Roman" w:eastAsia="Times New Roman" w:hAnsi="Times New Roman"/>
                <w:b/>
                <w:i/>
                <w:lang w:val="uk-UA"/>
              </w:rPr>
            </w:pPr>
            <w:r w:rsidRPr="00122A84">
              <w:rPr>
                <w:rFonts w:ascii="Times New Roman" w:eastAsia="Times New Roman" w:hAnsi="Times New Roman"/>
                <w:b/>
                <w:i/>
                <w:lang w:val="uk-UA"/>
              </w:rPr>
              <w:t>136,26</w:t>
            </w:r>
          </w:p>
        </w:tc>
        <w:tc>
          <w:tcPr>
            <w:tcW w:w="4981" w:type="dxa"/>
            <w:gridSpan w:val="3"/>
            <w:tcBorders>
              <w:top w:val="single" w:sz="4" w:space="0" w:color="000000"/>
              <w:left w:val="single" w:sz="12" w:space="0" w:color="000000"/>
              <w:bottom w:val="single" w:sz="4" w:space="0" w:color="000000"/>
              <w:right w:val="single" w:sz="12" w:space="0" w:color="000000"/>
            </w:tcBorders>
            <w:shd w:val="clear" w:color="auto" w:fill="BFBFBF"/>
          </w:tcPr>
          <w:p w14:paraId="3C7CF78A" w14:textId="77777777" w:rsidR="00CE6E8D" w:rsidRPr="00122A84" w:rsidRDefault="00CE6E8D" w:rsidP="00122A84">
            <w:pPr>
              <w:jc w:val="center"/>
              <w:rPr>
                <w:rFonts w:ascii="Times New Roman" w:eastAsia="Times New Roman" w:hAnsi="Times New Roman"/>
                <w:b/>
                <w:i/>
                <w:lang w:val="uk-UA"/>
              </w:rPr>
            </w:pPr>
            <w:r w:rsidRPr="00122A84">
              <w:rPr>
                <w:rFonts w:ascii="Times New Roman" w:eastAsia="Times New Roman" w:hAnsi="Times New Roman"/>
                <w:b/>
                <w:lang w:val="uk-UA"/>
              </w:rPr>
              <w:t>Індустріальний тип</w:t>
            </w:r>
          </w:p>
        </w:tc>
      </w:tr>
      <w:tr w:rsidR="00CE6E8D" w:rsidRPr="00122A84" w14:paraId="262CE000" w14:textId="77777777" w:rsidTr="00122A84">
        <w:trPr>
          <w:trHeight w:val="175"/>
          <w:jc w:val="center"/>
        </w:trPr>
        <w:tc>
          <w:tcPr>
            <w:tcW w:w="4921" w:type="dxa"/>
            <w:gridSpan w:val="3"/>
            <w:tcBorders>
              <w:top w:val="single" w:sz="4" w:space="0" w:color="000000"/>
              <w:left w:val="single" w:sz="12" w:space="0" w:color="000000"/>
              <w:bottom w:val="single" w:sz="4" w:space="0" w:color="000000"/>
              <w:right w:val="single" w:sz="12" w:space="0" w:color="000000"/>
            </w:tcBorders>
            <w:shd w:val="clear" w:color="auto" w:fill="D99594"/>
            <w:vAlign w:val="bottom"/>
          </w:tcPr>
          <w:p w14:paraId="7A30B8A2" w14:textId="77777777" w:rsidR="00CE6E8D" w:rsidRPr="00122A84" w:rsidRDefault="00CE6E8D" w:rsidP="00122A84">
            <w:pPr>
              <w:jc w:val="center"/>
              <w:rPr>
                <w:rFonts w:ascii="Times New Roman" w:eastAsia="Times New Roman" w:hAnsi="Times New Roman"/>
                <w:b/>
                <w:lang w:val="uk-UA"/>
              </w:rPr>
            </w:pPr>
            <w:r w:rsidRPr="00122A84">
              <w:rPr>
                <w:rFonts w:ascii="Times New Roman" w:eastAsia="Times New Roman" w:hAnsi="Times New Roman"/>
                <w:b/>
                <w:lang w:val="uk-UA"/>
              </w:rPr>
              <w:t>Транспортний тип</w:t>
            </w:r>
          </w:p>
        </w:tc>
        <w:tc>
          <w:tcPr>
            <w:tcW w:w="623" w:type="dxa"/>
            <w:tcBorders>
              <w:top w:val="single" w:sz="4" w:space="0" w:color="000000"/>
              <w:left w:val="single" w:sz="12" w:space="0" w:color="000000"/>
              <w:bottom w:val="single" w:sz="4" w:space="0" w:color="000000"/>
            </w:tcBorders>
            <w:shd w:val="clear" w:color="auto" w:fill="FFFFFF"/>
          </w:tcPr>
          <w:p w14:paraId="3A28226D"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23</w:t>
            </w:r>
          </w:p>
        </w:tc>
        <w:tc>
          <w:tcPr>
            <w:tcW w:w="3189" w:type="dxa"/>
            <w:tcBorders>
              <w:top w:val="single" w:sz="4" w:space="0" w:color="000000"/>
              <w:bottom w:val="single" w:sz="4" w:space="0" w:color="000000"/>
            </w:tcBorders>
            <w:shd w:val="clear" w:color="auto" w:fill="FFFFFF"/>
          </w:tcPr>
          <w:p w14:paraId="30BD87F0" w14:textId="77777777" w:rsidR="00CE6E8D" w:rsidRPr="00122A84" w:rsidRDefault="00CE6E8D" w:rsidP="00122A84">
            <w:pPr>
              <w:rPr>
                <w:rFonts w:ascii="Times New Roman" w:eastAsia="Times New Roman" w:hAnsi="Times New Roman"/>
                <w:b/>
                <w:lang w:val="uk-UA"/>
              </w:rPr>
            </w:pPr>
            <w:r w:rsidRPr="00122A84">
              <w:rPr>
                <w:rFonts w:ascii="Times New Roman" w:eastAsia="Times New Roman" w:hAnsi="Times New Roman"/>
                <w:lang w:val="uk-UA"/>
              </w:rPr>
              <w:t>Промислові підприємства</w:t>
            </w:r>
          </w:p>
        </w:tc>
        <w:tc>
          <w:tcPr>
            <w:tcW w:w="1168" w:type="dxa"/>
            <w:tcBorders>
              <w:top w:val="single" w:sz="4" w:space="0" w:color="000000"/>
              <w:bottom w:val="single" w:sz="4" w:space="0" w:color="000000"/>
              <w:right w:val="single" w:sz="12" w:space="0" w:color="000000"/>
            </w:tcBorders>
            <w:shd w:val="clear" w:color="auto" w:fill="FFFFFF"/>
          </w:tcPr>
          <w:p w14:paraId="7214E1F1"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51,65</w:t>
            </w:r>
          </w:p>
        </w:tc>
      </w:tr>
      <w:tr w:rsidR="00CE6E8D" w:rsidRPr="00122A84" w14:paraId="284D5881" w14:textId="77777777" w:rsidTr="00122A84">
        <w:trPr>
          <w:trHeight w:val="87"/>
          <w:jc w:val="center"/>
        </w:trPr>
        <w:tc>
          <w:tcPr>
            <w:tcW w:w="4921" w:type="dxa"/>
            <w:gridSpan w:val="3"/>
            <w:tcBorders>
              <w:top w:val="single" w:sz="4" w:space="0" w:color="000000"/>
              <w:left w:val="single" w:sz="12" w:space="0" w:color="000000"/>
              <w:bottom w:val="single" w:sz="4" w:space="0" w:color="000000"/>
              <w:right w:val="single" w:sz="12" w:space="0" w:color="000000"/>
            </w:tcBorders>
            <w:shd w:val="clear" w:color="auto" w:fill="F2DBDB"/>
            <w:vAlign w:val="bottom"/>
          </w:tcPr>
          <w:p w14:paraId="229A26CF" w14:textId="77777777" w:rsidR="00CE6E8D" w:rsidRPr="00122A84" w:rsidRDefault="00CE6E8D" w:rsidP="00122A84">
            <w:pPr>
              <w:jc w:val="center"/>
              <w:rPr>
                <w:rFonts w:ascii="Times New Roman" w:eastAsia="Times New Roman" w:hAnsi="Times New Roman"/>
                <w:b/>
                <w:lang w:val="uk-UA"/>
              </w:rPr>
            </w:pPr>
            <w:r w:rsidRPr="00122A84">
              <w:rPr>
                <w:rFonts w:ascii="Times New Roman" w:eastAsia="Times New Roman" w:hAnsi="Times New Roman"/>
                <w:lang w:val="uk-UA"/>
              </w:rPr>
              <w:t>Мобільний підтип</w:t>
            </w:r>
          </w:p>
        </w:tc>
        <w:tc>
          <w:tcPr>
            <w:tcW w:w="623" w:type="dxa"/>
            <w:tcBorders>
              <w:top w:val="single" w:sz="4" w:space="0" w:color="000000"/>
              <w:left w:val="single" w:sz="12" w:space="0" w:color="000000"/>
              <w:bottom w:val="single" w:sz="4" w:space="0" w:color="000000"/>
            </w:tcBorders>
            <w:shd w:val="clear" w:color="auto" w:fill="FFFFFF"/>
          </w:tcPr>
          <w:p w14:paraId="0ECF9FA1"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24</w:t>
            </w:r>
          </w:p>
        </w:tc>
        <w:tc>
          <w:tcPr>
            <w:tcW w:w="3189" w:type="dxa"/>
            <w:tcBorders>
              <w:top w:val="single" w:sz="4" w:space="0" w:color="000000"/>
              <w:bottom w:val="single" w:sz="4" w:space="0" w:color="000000"/>
            </w:tcBorders>
            <w:shd w:val="clear" w:color="auto" w:fill="FFFFFF"/>
          </w:tcPr>
          <w:p w14:paraId="4E2BA174"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Кар’єри</w:t>
            </w:r>
          </w:p>
        </w:tc>
        <w:tc>
          <w:tcPr>
            <w:tcW w:w="1168" w:type="dxa"/>
            <w:tcBorders>
              <w:top w:val="single" w:sz="4" w:space="0" w:color="000000"/>
              <w:bottom w:val="single" w:sz="4" w:space="0" w:color="000000"/>
              <w:right w:val="single" w:sz="12" w:space="0" w:color="000000"/>
            </w:tcBorders>
            <w:shd w:val="clear" w:color="auto" w:fill="FFFFFF"/>
          </w:tcPr>
          <w:p w14:paraId="7ADDC14B"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0,89</w:t>
            </w:r>
          </w:p>
        </w:tc>
      </w:tr>
      <w:tr w:rsidR="00CE6E8D" w:rsidRPr="00122A84" w14:paraId="5EE80C5D" w14:textId="77777777" w:rsidTr="00122A84">
        <w:trPr>
          <w:trHeight w:val="122"/>
          <w:jc w:val="center"/>
        </w:trPr>
        <w:tc>
          <w:tcPr>
            <w:tcW w:w="457" w:type="dxa"/>
            <w:tcBorders>
              <w:top w:val="single" w:sz="4" w:space="0" w:color="000000"/>
              <w:left w:val="single" w:sz="12" w:space="0" w:color="000000"/>
              <w:bottom w:val="single" w:sz="4" w:space="0" w:color="000000"/>
            </w:tcBorders>
            <w:vAlign w:val="bottom"/>
          </w:tcPr>
          <w:p w14:paraId="3A4902E3" w14:textId="77777777" w:rsidR="00CE6E8D" w:rsidRPr="00122A84" w:rsidRDefault="00CE6E8D" w:rsidP="00122A84">
            <w:pPr>
              <w:jc w:val="right"/>
              <w:rPr>
                <w:rFonts w:ascii="Times New Roman" w:eastAsia="Times New Roman" w:hAnsi="Times New Roman"/>
                <w:lang w:val="uk-UA"/>
              </w:rPr>
            </w:pPr>
            <w:r w:rsidRPr="00122A84">
              <w:rPr>
                <w:rFonts w:ascii="Times New Roman" w:eastAsia="Times New Roman" w:hAnsi="Times New Roman"/>
                <w:lang w:val="uk-UA"/>
              </w:rPr>
              <w:t>7</w:t>
            </w:r>
          </w:p>
        </w:tc>
        <w:tc>
          <w:tcPr>
            <w:tcW w:w="3316" w:type="dxa"/>
            <w:tcBorders>
              <w:top w:val="single" w:sz="4" w:space="0" w:color="000000"/>
              <w:bottom w:val="single" w:sz="4" w:space="0" w:color="000000"/>
            </w:tcBorders>
            <w:vAlign w:val="bottom"/>
          </w:tcPr>
          <w:p w14:paraId="1E0096E2"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Міська швидкісна дорога</w:t>
            </w:r>
          </w:p>
        </w:tc>
        <w:tc>
          <w:tcPr>
            <w:tcW w:w="1148" w:type="dxa"/>
            <w:tcBorders>
              <w:top w:val="single" w:sz="4" w:space="0" w:color="000000"/>
              <w:bottom w:val="single" w:sz="4" w:space="0" w:color="000000"/>
              <w:right w:val="single" w:sz="12" w:space="0" w:color="000000"/>
            </w:tcBorders>
            <w:vAlign w:val="bottom"/>
          </w:tcPr>
          <w:p w14:paraId="17A91C78"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0,43</w:t>
            </w:r>
          </w:p>
        </w:tc>
        <w:tc>
          <w:tcPr>
            <w:tcW w:w="3813" w:type="dxa"/>
            <w:gridSpan w:val="2"/>
            <w:tcBorders>
              <w:top w:val="single" w:sz="4" w:space="0" w:color="000000"/>
              <w:left w:val="single" w:sz="12" w:space="0" w:color="000000"/>
              <w:bottom w:val="single" w:sz="4" w:space="0" w:color="000000"/>
            </w:tcBorders>
            <w:shd w:val="clear" w:color="auto" w:fill="F2F2F2"/>
          </w:tcPr>
          <w:p w14:paraId="4DB5DC31" w14:textId="77777777" w:rsidR="00CE6E8D" w:rsidRPr="00122A84" w:rsidRDefault="00CE6E8D" w:rsidP="00122A84">
            <w:pPr>
              <w:jc w:val="right"/>
              <w:rPr>
                <w:rFonts w:ascii="Times New Roman" w:eastAsia="Times New Roman" w:hAnsi="Times New Roman"/>
                <w:lang w:val="uk-UA"/>
              </w:rPr>
            </w:pPr>
            <w:r w:rsidRPr="00122A84">
              <w:rPr>
                <w:rFonts w:ascii="Times New Roman" w:eastAsia="Times New Roman" w:hAnsi="Times New Roman"/>
                <w:b/>
                <w:i/>
                <w:lang w:val="uk-UA"/>
              </w:rPr>
              <w:t>Всього</w:t>
            </w:r>
          </w:p>
        </w:tc>
        <w:tc>
          <w:tcPr>
            <w:tcW w:w="1168" w:type="dxa"/>
            <w:tcBorders>
              <w:top w:val="single" w:sz="4" w:space="0" w:color="000000"/>
              <w:bottom w:val="single" w:sz="4" w:space="0" w:color="000000"/>
              <w:right w:val="single" w:sz="12" w:space="0" w:color="000000"/>
            </w:tcBorders>
            <w:shd w:val="clear" w:color="auto" w:fill="F2F2F2"/>
          </w:tcPr>
          <w:p w14:paraId="54CD3145"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b/>
                <w:i/>
                <w:lang w:val="uk-UA"/>
              </w:rPr>
              <w:t>52,54</w:t>
            </w:r>
          </w:p>
        </w:tc>
      </w:tr>
      <w:tr w:rsidR="00CE6E8D" w:rsidRPr="00122A84" w14:paraId="02F431B7" w14:textId="77777777" w:rsidTr="00122A84">
        <w:trPr>
          <w:trHeight w:val="210"/>
          <w:jc w:val="center"/>
        </w:trPr>
        <w:tc>
          <w:tcPr>
            <w:tcW w:w="457" w:type="dxa"/>
            <w:vMerge w:val="restart"/>
            <w:tcBorders>
              <w:top w:val="single" w:sz="4" w:space="0" w:color="000000"/>
              <w:left w:val="single" w:sz="12" w:space="0" w:color="000000"/>
              <w:bottom w:val="single" w:sz="4" w:space="0" w:color="000000"/>
            </w:tcBorders>
            <w:vAlign w:val="center"/>
          </w:tcPr>
          <w:p w14:paraId="072F45FF"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8</w:t>
            </w:r>
          </w:p>
        </w:tc>
        <w:tc>
          <w:tcPr>
            <w:tcW w:w="3316" w:type="dxa"/>
            <w:vMerge w:val="restart"/>
            <w:tcBorders>
              <w:top w:val="single" w:sz="4" w:space="0" w:color="000000"/>
              <w:bottom w:val="single" w:sz="4" w:space="0" w:color="000000"/>
            </w:tcBorders>
            <w:vAlign w:val="bottom"/>
          </w:tcPr>
          <w:p w14:paraId="3B9D04EE"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 xml:space="preserve">Магістралі </w:t>
            </w:r>
          </w:p>
          <w:p w14:paraId="11D2E845"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загальноміського значення</w:t>
            </w:r>
          </w:p>
        </w:tc>
        <w:tc>
          <w:tcPr>
            <w:tcW w:w="1148" w:type="dxa"/>
            <w:tcBorders>
              <w:top w:val="single" w:sz="4" w:space="0" w:color="000000"/>
              <w:bottom w:val="single" w:sz="4" w:space="0" w:color="000000"/>
              <w:right w:val="single" w:sz="12" w:space="0" w:color="000000"/>
            </w:tcBorders>
            <w:vAlign w:val="center"/>
          </w:tcPr>
          <w:p w14:paraId="63254F52"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1,00</w:t>
            </w:r>
          </w:p>
        </w:tc>
        <w:tc>
          <w:tcPr>
            <w:tcW w:w="4981" w:type="dxa"/>
            <w:gridSpan w:val="3"/>
            <w:tcBorders>
              <w:top w:val="single" w:sz="4" w:space="0" w:color="000000"/>
              <w:left w:val="single" w:sz="12" w:space="0" w:color="000000"/>
              <w:bottom w:val="single" w:sz="4" w:space="0" w:color="000000"/>
              <w:right w:val="single" w:sz="12" w:space="0" w:color="000000"/>
            </w:tcBorders>
            <w:shd w:val="clear" w:color="auto" w:fill="FFFF99"/>
          </w:tcPr>
          <w:p w14:paraId="2960D5BB" w14:textId="77777777" w:rsidR="00CE6E8D" w:rsidRPr="00122A84" w:rsidRDefault="00CE6E8D" w:rsidP="00122A84">
            <w:pPr>
              <w:jc w:val="center"/>
              <w:rPr>
                <w:rFonts w:ascii="Times New Roman" w:eastAsia="Times New Roman" w:hAnsi="Times New Roman"/>
                <w:b/>
                <w:i/>
                <w:lang w:val="uk-UA"/>
              </w:rPr>
            </w:pPr>
            <w:r w:rsidRPr="00122A84">
              <w:rPr>
                <w:rFonts w:ascii="Times New Roman" w:eastAsia="Times New Roman" w:hAnsi="Times New Roman"/>
                <w:b/>
                <w:lang w:val="uk-UA"/>
              </w:rPr>
              <w:t>Аграрний тип</w:t>
            </w:r>
          </w:p>
        </w:tc>
      </w:tr>
      <w:tr w:rsidR="00CE6E8D" w:rsidRPr="00122A84" w14:paraId="1B2AEFC2" w14:textId="77777777" w:rsidTr="00122A84">
        <w:trPr>
          <w:trHeight w:val="175"/>
          <w:jc w:val="center"/>
        </w:trPr>
        <w:tc>
          <w:tcPr>
            <w:tcW w:w="457" w:type="dxa"/>
            <w:vMerge/>
            <w:tcBorders>
              <w:top w:val="single" w:sz="4" w:space="0" w:color="000000"/>
              <w:left w:val="single" w:sz="12" w:space="0" w:color="000000"/>
              <w:bottom w:val="single" w:sz="4" w:space="0" w:color="000000"/>
            </w:tcBorders>
            <w:vAlign w:val="center"/>
          </w:tcPr>
          <w:p w14:paraId="6D23F798" w14:textId="77777777" w:rsidR="00CE6E8D" w:rsidRPr="00122A84" w:rsidRDefault="00CE6E8D" w:rsidP="00122A84">
            <w:pPr>
              <w:rPr>
                <w:rFonts w:ascii="Times New Roman" w:eastAsia="Times New Roman" w:hAnsi="Times New Roman"/>
                <w:b/>
                <w:i/>
                <w:lang w:val="uk-UA"/>
              </w:rPr>
            </w:pPr>
          </w:p>
        </w:tc>
        <w:tc>
          <w:tcPr>
            <w:tcW w:w="3316" w:type="dxa"/>
            <w:vMerge/>
            <w:tcBorders>
              <w:top w:val="single" w:sz="4" w:space="0" w:color="000000"/>
              <w:bottom w:val="single" w:sz="4" w:space="0" w:color="000000"/>
            </w:tcBorders>
            <w:vAlign w:val="bottom"/>
          </w:tcPr>
          <w:p w14:paraId="17DE7251" w14:textId="77777777" w:rsidR="00CE6E8D" w:rsidRPr="00122A84" w:rsidRDefault="00CE6E8D" w:rsidP="00122A84">
            <w:pPr>
              <w:rPr>
                <w:rFonts w:ascii="Times New Roman" w:eastAsia="Times New Roman" w:hAnsi="Times New Roman"/>
                <w:b/>
                <w:i/>
                <w:lang w:val="uk-UA"/>
              </w:rPr>
            </w:pPr>
          </w:p>
        </w:tc>
        <w:tc>
          <w:tcPr>
            <w:tcW w:w="1148" w:type="dxa"/>
            <w:tcBorders>
              <w:top w:val="single" w:sz="4" w:space="0" w:color="000000"/>
              <w:bottom w:val="single" w:sz="4" w:space="0" w:color="000000"/>
              <w:right w:val="single" w:sz="12" w:space="0" w:color="000000"/>
            </w:tcBorders>
            <w:vAlign w:val="center"/>
          </w:tcPr>
          <w:p w14:paraId="4BD44DCA" w14:textId="77777777" w:rsidR="00CE6E8D" w:rsidRPr="00122A84" w:rsidRDefault="00CE6E8D" w:rsidP="00122A84">
            <w:pPr>
              <w:jc w:val="center"/>
              <w:rPr>
                <w:rFonts w:ascii="Times New Roman" w:eastAsia="Times New Roman" w:hAnsi="Times New Roman"/>
                <w:lang w:val="uk-UA"/>
              </w:rPr>
            </w:pPr>
          </w:p>
        </w:tc>
        <w:tc>
          <w:tcPr>
            <w:tcW w:w="623" w:type="dxa"/>
            <w:tcBorders>
              <w:top w:val="single" w:sz="4" w:space="0" w:color="000000"/>
              <w:left w:val="single" w:sz="12" w:space="0" w:color="000000"/>
              <w:bottom w:val="single" w:sz="4" w:space="0" w:color="000000"/>
            </w:tcBorders>
            <w:shd w:val="clear" w:color="auto" w:fill="FFFFFF"/>
          </w:tcPr>
          <w:p w14:paraId="2AB91959"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25</w:t>
            </w:r>
          </w:p>
        </w:tc>
        <w:tc>
          <w:tcPr>
            <w:tcW w:w="3189" w:type="dxa"/>
            <w:tcBorders>
              <w:top w:val="single" w:sz="4" w:space="0" w:color="000000"/>
              <w:bottom w:val="single" w:sz="4" w:space="0" w:color="000000"/>
            </w:tcBorders>
            <w:shd w:val="clear" w:color="auto" w:fill="FFFFFF"/>
          </w:tcPr>
          <w:p w14:paraId="1A0E3271"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Сільсько-господарські угіддя</w:t>
            </w:r>
          </w:p>
        </w:tc>
        <w:tc>
          <w:tcPr>
            <w:tcW w:w="1168" w:type="dxa"/>
            <w:tcBorders>
              <w:top w:val="single" w:sz="4" w:space="0" w:color="000000"/>
              <w:bottom w:val="single" w:sz="4" w:space="0" w:color="000000"/>
              <w:right w:val="single" w:sz="12" w:space="0" w:color="000000"/>
            </w:tcBorders>
            <w:shd w:val="clear" w:color="auto" w:fill="FFFFFF"/>
          </w:tcPr>
          <w:p w14:paraId="2DB1DAFD"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19,69</w:t>
            </w:r>
          </w:p>
        </w:tc>
      </w:tr>
      <w:tr w:rsidR="00CE6E8D" w:rsidRPr="00122A84" w14:paraId="596DD2A0" w14:textId="77777777" w:rsidTr="00122A84">
        <w:trPr>
          <w:trHeight w:val="192"/>
          <w:jc w:val="center"/>
        </w:trPr>
        <w:tc>
          <w:tcPr>
            <w:tcW w:w="457" w:type="dxa"/>
            <w:vMerge w:val="restart"/>
            <w:tcBorders>
              <w:top w:val="single" w:sz="4" w:space="0" w:color="000000"/>
              <w:left w:val="single" w:sz="12" w:space="0" w:color="000000"/>
              <w:bottom w:val="single" w:sz="4" w:space="0" w:color="000000"/>
            </w:tcBorders>
            <w:vAlign w:val="center"/>
          </w:tcPr>
          <w:p w14:paraId="593CA2C4"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9</w:t>
            </w:r>
          </w:p>
        </w:tc>
        <w:tc>
          <w:tcPr>
            <w:tcW w:w="3316" w:type="dxa"/>
            <w:vMerge w:val="restart"/>
            <w:tcBorders>
              <w:top w:val="single" w:sz="4" w:space="0" w:color="000000"/>
              <w:bottom w:val="single" w:sz="4" w:space="0" w:color="000000"/>
            </w:tcBorders>
            <w:vAlign w:val="bottom"/>
          </w:tcPr>
          <w:p w14:paraId="063D2960"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 xml:space="preserve">Магістралі </w:t>
            </w:r>
          </w:p>
          <w:p w14:paraId="7368F820"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районного значення</w:t>
            </w:r>
          </w:p>
        </w:tc>
        <w:tc>
          <w:tcPr>
            <w:tcW w:w="1148" w:type="dxa"/>
            <w:tcBorders>
              <w:top w:val="single" w:sz="4" w:space="0" w:color="000000"/>
              <w:bottom w:val="single" w:sz="4" w:space="0" w:color="000000"/>
              <w:right w:val="single" w:sz="12" w:space="0" w:color="000000"/>
            </w:tcBorders>
            <w:vAlign w:val="center"/>
          </w:tcPr>
          <w:p w14:paraId="1D03E2EE"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2,09</w:t>
            </w:r>
          </w:p>
        </w:tc>
        <w:tc>
          <w:tcPr>
            <w:tcW w:w="623" w:type="dxa"/>
            <w:tcBorders>
              <w:top w:val="single" w:sz="4" w:space="0" w:color="000000"/>
              <w:left w:val="single" w:sz="12" w:space="0" w:color="000000"/>
              <w:bottom w:val="single" w:sz="4" w:space="0" w:color="000000"/>
            </w:tcBorders>
            <w:shd w:val="clear" w:color="auto" w:fill="FFFFFF"/>
          </w:tcPr>
          <w:p w14:paraId="39258F51"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26</w:t>
            </w:r>
          </w:p>
        </w:tc>
        <w:tc>
          <w:tcPr>
            <w:tcW w:w="3189" w:type="dxa"/>
            <w:tcBorders>
              <w:top w:val="single" w:sz="4" w:space="0" w:color="000000"/>
              <w:bottom w:val="single" w:sz="4" w:space="0" w:color="000000"/>
            </w:tcBorders>
            <w:shd w:val="clear" w:color="auto" w:fill="FFFFFF"/>
          </w:tcPr>
          <w:p w14:paraId="70F7DB82"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Луки</w:t>
            </w:r>
          </w:p>
        </w:tc>
        <w:tc>
          <w:tcPr>
            <w:tcW w:w="1168" w:type="dxa"/>
            <w:tcBorders>
              <w:top w:val="single" w:sz="4" w:space="0" w:color="000000"/>
              <w:bottom w:val="single" w:sz="4" w:space="0" w:color="000000"/>
              <w:right w:val="single" w:sz="12" w:space="0" w:color="000000"/>
            </w:tcBorders>
            <w:shd w:val="clear" w:color="auto" w:fill="FFFFFF"/>
          </w:tcPr>
          <w:p w14:paraId="6FACF632"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5,49</w:t>
            </w:r>
          </w:p>
        </w:tc>
      </w:tr>
      <w:tr w:rsidR="00CE6E8D" w:rsidRPr="00122A84" w14:paraId="31133345" w14:textId="77777777" w:rsidTr="00122A84">
        <w:trPr>
          <w:trHeight w:val="221"/>
          <w:jc w:val="center"/>
        </w:trPr>
        <w:tc>
          <w:tcPr>
            <w:tcW w:w="457" w:type="dxa"/>
            <w:vMerge/>
            <w:tcBorders>
              <w:top w:val="single" w:sz="4" w:space="0" w:color="000000"/>
              <w:left w:val="single" w:sz="12" w:space="0" w:color="000000"/>
              <w:bottom w:val="single" w:sz="4" w:space="0" w:color="000000"/>
            </w:tcBorders>
            <w:vAlign w:val="center"/>
          </w:tcPr>
          <w:p w14:paraId="653624B5" w14:textId="77777777" w:rsidR="00CE6E8D" w:rsidRPr="00122A84" w:rsidRDefault="00CE6E8D" w:rsidP="00122A84">
            <w:pPr>
              <w:rPr>
                <w:rFonts w:ascii="Times New Roman" w:eastAsia="Times New Roman" w:hAnsi="Times New Roman"/>
                <w:lang w:val="uk-UA"/>
              </w:rPr>
            </w:pPr>
          </w:p>
        </w:tc>
        <w:tc>
          <w:tcPr>
            <w:tcW w:w="3316" w:type="dxa"/>
            <w:vMerge/>
            <w:tcBorders>
              <w:top w:val="single" w:sz="4" w:space="0" w:color="000000"/>
              <w:bottom w:val="single" w:sz="4" w:space="0" w:color="000000"/>
            </w:tcBorders>
            <w:vAlign w:val="bottom"/>
          </w:tcPr>
          <w:p w14:paraId="692B12C3" w14:textId="77777777" w:rsidR="00CE6E8D" w:rsidRPr="00122A84" w:rsidRDefault="00CE6E8D" w:rsidP="00122A84">
            <w:pPr>
              <w:rPr>
                <w:rFonts w:ascii="Times New Roman" w:eastAsia="Times New Roman" w:hAnsi="Times New Roman"/>
                <w:lang w:val="uk-UA"/>
              </w:rPr>
            </w:pPr>
          </w:p>
        </w:tc>
        <w:tc>
          <w:tcPr>
            <w:tcW w:w="1148" w:type="dxa"/>
            <w:tcBorders>
              <w:top w:val="single" w:sz="4" w:space="0" w:color="000000"/>
              <w:bottom w:val="single" w:sz="4" w:space="0" w:color="000000"/>
              <w:right w:val="single" w:sz="12" w:space="0" w:color="000000"/>
            </w:tcBorders>
            <w:vAlign w:val="center"/>
          </w:tcPr>
          <w:p w14:paraId="347BA8F8" w14:textId="77777777" w:rsidR="00CE6E8D" w:rsidRPr="00122A84" w:rsidRDefault="00CE6E8D" w:rsidP="00122A84">
            <w:pPr>
              <w:jc w:val="center"/>
              <w:rPr>
                <w:rFonts w:ascii="Times New Roman" w:eastAsia="Times New Roman" w:hAnsi="Times New Roman"/>
                <w:lang w:val="uk-UA"/>
              </w:rPr>
            </w:pPr>
          </w:p>
        </w:tc>
        <w:tc>
          <w:tcPr>
            <w:tcW w:w="623" w:type="dxa"/>
            <w:tcBorders>
              <w:top w:val="single" w:sz="4" w:space="0" w:color="000000"/>
              <w:left w:val="single" w:sz="12" w:space="0" w:color="000000"/>
              <w:bottom w:val="single" w:sz="4" w:space="0" w:color="000000"/>
            </w:tcBorders>
            <w:shd w:val="clear" w:color="auto" w:fill="FFFFFF"/>
          </w:tcPr>
          <w:p w14:paraId="070DFBAD"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27</w:t>
            </w:r>
          </w:p>
        </w:tc>
        <w:tc>
          <w:tcPr>
            <w:tcW w:w="3189" w:type="dxa"/>
            <w:tcBorders>
              <w:top w:val="single" w:sz="4" w:space="0" w:color="000000"/>
              <w:bottom w:val="single" w:sz="4" w:space="0" w:color="000000"/>
            </w:tcBorders>
            <w:shd w:val="clear" w:color="auto" w:fill="FFFFFF"/>
          </w:tcPr>
          <w:p w14:paraId="3E7CDD8F"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Луки заболочені</w:t>
            </w:r>
          </w:p>
        </w:tc>
        <w:tc>
          <w:tcPr>
            <w:tcW w:w="1168" w:type="dxa"/>
            <w:tcBorders>
              <w:top w:val="single" w:sz="4" w:space="0" w:color="000000"/>
              <w:bottom w:val="single" w:sz="4" w:space="0" w:color="000000"/>
              <w:right w:val="single" w:sz="12" w:space="0" w:color="000000"/>
            </w:tcBorders>
            <w:shd w:val="clear" w:color="auto" w:fill="FFFFFF"/>
          </w:tcPr>
          <w:p w14:paraId="574C9C40"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2,94</w:t>
            </w:r>
          </w:p>
        </w:tc>
      </w:tr>
      <w:tr w:rsidR="00CE6E8D" w:rsidRPr="00122A84" w14:paraId="4B1B9A88" w14:textId="77777777" w:rsidTr="00122A84">
        <w:trPr>
          <w:trHeight w:val="122"/>
          <w:jc w:val="center"/>
        </w:trPr>
        <w:tc>
          <w:tcPr>
            <w:tcW w:w="457" w:type="dxa"/>
            <w:tcBorders>
              <w:top w:val="single" w:sz="4" w:space="0" w:color="000000"/>
              <w:left w:val="single" w:sz="12" w:space="0" w:color="000000"/>
              <w:bottom w:val="single" w:sz="4" w:space="0" w:color="000000"/>
            </w:tcBorders>
            <w:vAlign w:val="bottom"/>
          </w:tcPr>
          <w:p w14:paraId="48A2A6BF" w14:textId="77777777" w:rsidR="00CE6E8D" w:rsidRPr="00122A84" w:rsidRDefault="00CE6E8D" w:rsidP="00122A84">
            <w:pPr>
              <w:jc w:val="right"/>
              <w:rPr>
                <w:rFonts w:ascii="Times New Roman" w:eastAsia="Times New Roman" w:hAnsi="Times New Roman"/>
                <w:lang w:val="uk-UA"/>
              </w:rPr>
            </w:pPr>
            <w:r w:rsidRPr="00122A84">
              <w:rPr>
                <w:rFonts w:ascii="Times New Roman" w:eastAsia="Times New Roman" w:hAnsi="Times New Roman"/>
                <w:lang w:val="uk-UA"/>
              </w:rPr>
              <w:t>10</w:t>
            </w:r>
          </w:p>
        </w:tc>
        <w:tc>
          <w:tcPr>
            <w:tcW w:w="3316" w:type="dxa"/>
            <w:tcBorders>
              <w:top w:val="single" w:sz="4" w:space="0" w:color="000000"/>
              <w:bottom w:val="single" w:sz="4" w:space="0" w:color="000000"/>
            </w:tcBorders>
            <w:vAlign w:val="bottom"/>
          </w:tcPr>
          <w:p w14:paraId="22E3CE92"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Вулиці місцевого значення</w:t>
            </w:r>
          </w:p>
        </w:tc>
        <w:tc>
          <w:tcPr>
            <w:tcW w:w="1148" w:type="dxa"/>
            <w:tcBorders>
              <w:top w:val="single" w:sz="4" w:space="0" w:color="000000"/>
              <w:bottom w:val="single" w:sz="4" w:space="0" w:color="000000"/>
              <w:right w:val="single" w:sz="12" w:space="0" w:color="000000"/>
            </w:tcBorders>
            <w:vAlign w:val="bottom"/>
          </w:tcPr>
          <w:p w14:paraId="18788112"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14,51</w:t>
            </w:r>
          </w:p>
        </w:tc>
        <w:tc>
          <w:tcPr>
            <w:tcW w:w="623" w:type="dxa"/>
            <w:tcBorders>
              <w:top w:val="single" w:sz="4" w:space="0" w:color="000000"/>
              <w:left w:val="single" w:sz="12" w:space="0" w:color="000000"/>
              <w:bottom w:val="single" w:sz="4" w:space="0" w:color="000000"/>
            </w:tcBorders>
            <w:shd w:val="clear" w:color="auto" w:fill="FFFFFF"/>
          </w:tcPr>
          <w:p w14:paraId="61FC54B2"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28</w:t>
            </w:r>
          </w:p>
        </w:tc>
        <w:tc>
          <w:tcPr>
            <w:tcW w:w="3189" w:type="dxa"/>
            <w:tcBorders>
              <w:top w:val="single" w:sz="4" w:space="0" w:color="000000"/>
              <w:bottom w:val="single" w:sz="4" w:space="0" w:color="000000"/>
            </w:tcBorders>
            <w:shd w:val="clear" w:color="auto" w:fill="FFFFFF"/>
          </w:tcPr>
          <w:p w14:paraId="284A239B"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Фермерські господарства</w:t>
            </w:r>
          </w:p>
        </w:tc>
        <w:tc>
          <w:tcPr>
            <w:tcW w:w="1168" w:type="dxa"/>
            <w:tcBorders>
              <w:top w:val="single" w:sz="4" w:space="0" w:color="000000"/>
              <w:bottom w:val="single" w:sz="4" w:space="0" w:color="000000"/>
              <w:right w:val="single" w:sz="12" w:space="0" w:color="000000"/>
            </w:tcBorders>
            <w:shd w:val="clear" w:color="auto" w:fill="FFFFFF"/>
          </w:tcPr>
          <w:p w14:paraId="3F44BD36"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0,05</w:t>
            </w:r>
          </w:p>
        </w:tc>
      </w:tr>
      <w:tr w:rsidR="00CE6E8D" w:rsidRPr="00122A84" w14:paraId="57AF4FAA" w14:textId="77777777" w:rsidTr="00122A84">
        <w:trPr>
          <w:trHeight w:val="175"/>
          <w:jc w:val="center"/>
        </w:trPr>
        <w:tc>
          <w:tcPr>
            <w:tcW w:w="457" w:type="dxa"/>
            <w:tcBorders>
              <w:top w:val="single" w:sz="4" w:space="0" w:color="000000"/>
              <w:left w:val="single" w:sz="12" w:space="0" w:color="000000"/>
              <w:bottom w:val="single" w:sz="4" w:space="0" w:color="000000"/>
            </w:tcBorders>
            <w:vAlign w:val="bottom"/>
          </w:tcPr>
          <w:p w14:paraId="7D042C0B" w14:textId="77777777" w:rsidR="00CE6E8D" w:rsidRPr="00122A84" w:rsidRDefault="00CE6E8D" w:rsidP="00122A84">
            <w:pPr>
              <w:jc w:val="right"/>
              <w:rPr>
                <w:rFonts w:ascii="Times New Roman" w:eastAsia="Times New Roman" w:hAnsi="Times New Roman"/>
                <w:lang w:val="uk-UA"/>
              </w:rPr>
            </w:pPr>
            <w:r w:rsidRPr="00122A84">
              <w:rPr>
                <w:rFonts w:ascii="Times New Roman" w:eastAsia="Times New Roman" w:hAnsi="Times New Roman"/>
                <w:lang w:val="uk-UA"/>
              </w:rPr>
              <w:t>11</w:t>
            </w:r>
          </w:p>
        </w:tc>
        <w:tc>
          <w:tcPr>
            <w:tcW w:w="3316" w:type="dxa"/>
            <w:tcBorders>
              <w:top w:val="single" w:sz="4" w:space="0" w:color="000000"/>
              <w:bottom w:val="single" w:sz="4" w:space="0" w:color="000000"/>
            </w:tcBorders>
            <w:vAlign w:val="bottom"/>
          </w:tcPr>
          <w:p w14:paraId="241A9DA1"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Ґрунтові лісові дороги</w:t>
            </w:r>
          </w:p>
        </w:tc>
        <w:tc>
          <w:tcPr>
            <w:tcW w:w="1148" w:type="dxa"/>
            <w:tcBorders>
              <w:top w:val="single" w:sz="4" w:space="0" w:color="000000"/>
              <w:bottom w:val="single" w:sz="4" w:space="0" w:color="000000"/>
              <w:right w:val="single" w:sz="12" w:space="0" w:color="000000"/>
            </w:tcBorders>
            <w:vAlign w:val="bottom"/>
          </w:tcPr>
          <w:p w14:paraId="2C1DF83D"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1,04</w:t>
            </w:r>
          </w:p>
        </w:tc>
        <w:tc>
          <w:tcPr>
            <w:tcW w:w="623" w:type="dxa"/>
            <w:tcBorders>
              <w:top w:val="single" w:sz="4" w:space="0" w:color="000000"/>
              <w:left w:val="single" w:sz="12" w:space="0" w:color="000000"/>
              <w:bottom w:val="single" w:sz="4" w:space="0" w:color="000000"/>
            </w:tcBorders>
            <w:shd w:val="clear" w:color="auto" w:fill="FFFFFF"/>
          </w:tcPr>
          <w:p w14:paraId="14C91255"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29</w:t>
            </w:r>
          </w:p>
        </w:tc>
        <w:tc>
          <w:tcPr>
            <w:tcW w:w="3189" w:type="dxa"/>
            <w:tcBorders>
              <w:top w:val="single" w:sz="4" w:space="0" w:color="000000"/>
              <w:bottom w:val="single" w:sz="4" w:space="0" w:color="000000"/>
            </w:tcBorders>
            <w:shd w:val="clear" w:color="auto" w:fill="FFFFFF"/>
          </w:tcPr>
          <w:p w14:paraId="00D0F603"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Сади плодові</w:t>
            </w:r>
          </w:p>
        </w:tc>
        <w:tc>
          <w:tcPr>
            <w:tcW w:w="1168" w:type="dxa"/>
            <w:tcBorders>
              <w:top w:val="single" w:sz="4" w:space="0" w:color="000000"/>
              <w:bottom w:val="single" w:sz="4" w:space="0" w:color="000000"/>
              <w:right w:val="single" w:sz="12" w:space="0" w:color="000000"/>
            </w:tcBorders>
            <w:shd w:val="clear" w:color="auto" w:fill="FFFFFF"/>
          </w:tcPr>
          <w:p w14:paraId="6B7A8E3B"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0,53</w:t>
            </w:r>
          </w:p>
        </w:tc>
      </w:tr>
      <w:tr w:rsidR="00CE6E8D" w:rsidRPr="00122A84" w14:paraId="57BB9F7A" w14:textId="77777777" w:rsidTr="00122A84">
        <w:trPr>
          <w:trHeight w:val="87"/>
          <w:jc w:val="center"/>
        </w:trPr>
        <w:tc>
          <w:tcPr>
            <w:tcW w:w="457" w:type="dxa"/>
            <w:tcBorders>
              <w:top w:val="single" w:sz="4" w:space="0" w:color="000000"/>
              <w:left w:val="single" w:sz="12" w:space="0" w:color="000000"/>
              <w:bottom w:val="single" w:sz="4" w:space="0" w:color="000000"/>
            </w:tcBorders>
            <w:vAlign w:val="bottom"/>
          </w:tcPr>
          <w:p w14:paraId="7B90173A" w14:textId="77777777" w:rsidR="00CE6E8D" w:rsidRPr="00122A84" w:rsidRDefault="00CE6E8D" w:rsidP="00122A84">
            <w:pPr>
              <w:jc w:val="right"/>
              <w:rPr>
                <w:rFonts w:ascii="Times New Roman" w:eastAsia="Times New Roman" w:hAnsi="Times New Roman"/>
                <w:lang w:val="uk-UA"/>
              </w:rPr>
            </w:pPr>
            <w:r w:rsidRPr="00122A84">
              <w:rPr>
                <w:rFonts w:ascii="Times New Roman" w:eastAsia="Times New Roman" w:hAnsi="Times New Roman"/>
                <w:lang w:val="uk-UA"/>
              </w:rPr>
              <w:t>12</w:t>
            </w:r>
          </w:p>
        </w:tc>
        <w:tc>
          <w:tcPr>
            <w:tcW w:w="3316" w:type="dxa"/>
            <w:tcBorders>
              <w:top w:val="single" w:sz="4" w:space="0" w:color="000000"/>
              <w:bottom w:val="single" w:sz="4" w:space="0" w:color="000000"/>
            </w:tcBorders>
            <w:vAlign w:val="bottom"/>
          </w:tcPr>
          <w:p w14:paraId="61D8108B"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Площі</w:t>
            </w:r>
          </w:p>
        </w:tc>
        <w:tc>
          <w:tcPr>
            <w:tcW w:w="1148" w:type="dxa"/>
            <w:tcBorders>
              <w:top w:val="single" w:sz="4" w:space="0" w:color="000000"/>
              <w:bottom w:val="single" w:sz="4" w:space="0" w:color="000000"/>
              <w:right w:val="single" w:sz="12" w:space="0" w:color="000000"/>
            </w:tcBorders>
            <w:vAlign w:val="bottom"/>
          </w:tcPr>
          <w:p w14:paraId="38FF83BB"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0,13</w:t>
            </w:r>
          </w:p>
        </w:tc>
        <w:tc>
          <w:tcPr>
            <w:tcW w:w="623" w:type="dxa"/>
            <w:tcBorders>
              <w:top w:val="single" w:sz="4" w:space="0" w:color="000000"/>
              <w:left w:val="single" w:sz="12" w:space="0" w:color="000000"/>
              <w:bottom w:val="single" w:sz="4" w:space="0" w:color="000000"/>
            </w:tcBorders>
            <w:shd w:val="clear" w:color="auto" w:fill="FFFFFF"/>
          </w:tcPr>
          <w:p w14:paraId="3D6D719A"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30</w:t>
            </w:r>
          </w:p>
        </w:tc>
        <w:tc>
          <w:tcPr>
            <w:tcW w:w="3189" w:type="dxa"/>
            <w:tcBorders>
              <w:top w:val="single" w:sz="4" w:space="0" w:color="000000"/>
              <w:bottom w:val="single" w:sz="4" w:space="0" w:color="000000"/>
            </w:tcBorders>
            <w:shd w:val="clear" w:color="auto" w:fill="FFFFFF"/>
          </w:tcPr>
          <w:p w14:paraId="2AAC0487"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Розплідники лісові</w:t>
            </w:r>
          </w:p>
        </w:tc>
        <w:tc>
          <w:tcPr>
            <w:tcW w:w="1168" w:type="dxa"/>
            <w:tcBorders>
              <w:top w:val="single" w:sz="4" w:space="0" w:color="000000"/>
              <w:bottom w:val="single" w:sz="4" w:space="0" w:color="000000"/>
              <w:right w:val="single" w:sz="12" w:space="0" w:color="000000"/>
            </w:tcBorders>
            <w:shd w:val="clear" w:color="auto" w:fill="FFFFFF"/>
          </w:tcPr>
          <w:p w14:paraId="243671E2"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1,37</w:t>
            </w:r>
          </w:p>
        </w:tc>
      </w:tr>
      <w:tr w:rsidR="00CE6E8D" w:rsidRPr="00122A84" w14:paraId="45DDA66C" w14:textId="77777777" w:rsidTr="00122A84">
        <w:trPr>
          <w:trHeight w:val="122"/>
          <w:jc w:val="center"/>
        </w:trPr>
        <w:tc>
          <w:tcPr>
            <w:tcW w:w="457" w:type="dxa"/>
            <w:tcBorders>
              <w:top w:val="single" w:sz="4" w:space="0" w:color="000000"/>
              <w:left w:val="single" w:sz="12" w:space="0" w:color="000000"/>
              <w:bottom w:val="single" w:sz="4" w:space="0" w:color="000000"/>
            </w:tcBorders>
            <w:vAlign w:val="bottom"/>
          </w:tcPr>
          <w:p w14:paraId="53E1E3E2" w14:textId="77777777" w:rsidR="00CE6E8D" w:rsidRPr="00122A84" w:rsidRDefault="00CE6E8D" w:rsidP="00122A84">
            <w:pPr>
              <w:jc w:val="right"/>
              <w:rPr>
                <w:rFonts w:ascii="Times New Roman" w:eastAsia="Times New Roman" w:hAnsi="Times New Roman"/>
                <w:lang w:val="uk-UA"/>
              </w:rPr>
            </w:pPr>
            <w:r w:rsidRPr="00122A84">
              <w:rPr>
                <w:rFonts w:ascii="Times New Roman" w:eastAsia="Times New Roman" w:hAnsi="Times New Roman"/>
                <w:lang w:val="uk-UA"/>
              </w:rPr>
              <w:t>13</w:t>
            </w:r>
          </w:p>
        </w:tc>
        <w:tc>
          <w:tcPr>
            <w:tcW w:w="3316" w:type="dxa"/>
            <w:tcBorders>
              <w:top w:val="single" w:sz="4" w:space="0" w:color="000000"/>
              <w:bottom w:val="single" w:sz="4" w:space="0" w:color="000000"/>
            </w:tcBorders>
            <w:vAlign w:val="bottom"/>
          </w:tcPr>
          <w:p w14:paraId="1BF049C4"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 xml:space="preserve">Залізничні колії </w:t>
            </w:r>
          </w:p>
        </w:tc>
        <w:tc>
          <w:tcPr>
            <w:tcW w:w="1148" w:type="dxa"/>
            <w:tcBorders>
              <w:top w:val="single" w:sz="4" w:space="0" w:color="000000"/>
              <w:bottom w:val="single" w:sz="4" w:space="0" w:color="000000"/>
              <w:right w:val="single" w:sz="12" w:space="0" w:color="000000"/>
            </w:tcBorders>
            <w:vAlign w:val="bottom"/>
          </w:tcPr>
          <w:p w14:paraId="6C4AB6EC"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1,13</w:t>
            </w:r>
          </w:p>
        </w:tc>
        <w:tc>
          <w:tcPr>
            <w:tcW w:w="3813" w:type="dxa"/>
            <w:gridSpan w:val="2"/>
            <w:tcBorders>
              <w:top w:val="single" w:sz="4" w:space="0" w:color="000000"/>
              <w:left w:val="single" w:sz="12" w:space="0" w:color="000000"/>
              <w:bottom w:val="single" w:sz="4" w:space="0" w:color="000000"/>
            </w:tcBorders>
            <w:shd w:val="clear" w:color="auto" w:fill="F2F2F2"/>
          </w:tcPr>
          <w:p w14:paraId="095869F5" w14:textId="77777777" w:rsidR="00CE6E8D" w:rsidRPr="00122A84" w:rsidRDefault="00CE6E8D" w:rsidP="00122A84">
            <w:pPr>
              <w:jc w:val="right"/>
              <w:rPr>
                <w:rFonts w:ascii="Times New Roman" w:eastAsia="Times New Roman" w:hAnsi="Times New Roman"/>
                <w:lang w:val="uk-UA"/>
              </w:rPr>
            </w:pPr>
            <w:r w:rsidRPr="00122A84">
              <w:rPr>
                <w:rFonts w:ascii="Times New Roman" w:eastAsia="Times New Roman" w:hAnsi="Times New Roman"/>
                <w:b/>
                <w:i/>
                <w:lang w:val="uk-UA"/>
              </w:rPr>
              <w:t>Всього</w:t>
            </w:r>
          </w:p>
        </w:tc>
        <w:tc>
          <w:tcPr>
            <w:tcW w:w="1168" w:type="dxa"/>
            <w:tcBorders>
              <w:top w:val="single" w:sz="4" w:space="0" w:color="000000"/>
              <w:bottom w:val="single" w:sz="4" w:space="0" w:color="000000"/>
              <w:right w:val="single" w:sz="12" w:space="0" w:color="000000"/>
            </w:tcBorders>
            <w:shd w:val="clear" w:color="auto" w:fill="F2F2F2"/>
          </w:tcPr>
          <w:p w14:paraId="1FE596FA"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b/>
                <w:i/>
                <w:lang w:val="uk-UA"/>
              </w:rPr>
              <w:t>30,07</w:t>
            </w:r>
          </w:p>
        </w:tc>
      </w:tr>
      <w:tr w:rsidR="00CE6E8D" w:rsidRPr="00122A84" w14:paraId="532D1004" w14:textId="77777777" w:rsidTr="00122A84">
        <w:trPr>
          <w:trHeight w:val="157"/>
          <w:jc w:val="center"/>
        </w:trPr>
        <w:tc>
          <w:tcPr>
            <w:tcW w:w="4921" w:type="dxa"/>
            <w:gridSpan w:val="3"/>
            <w:tcBorders>
              <w:top w:val="single" w:sz="4" w:space="0" w:color="000000"/>
              <w:left w:val="single" w:sz="12" w:space="0" w:color="000000"/>
              <w:bottom w:val="single" w:sz="4" w:space="0" w:color="000000"/>
              <w:right w:val="single" w:sz="12" w:space="0" w:color="000000"/>
            </w:tcBorders>
            <w:shd w:val="clear" w:color="auto" w:fill="F2DBDB"/>
            <w:vAlign w:val="bottom"/>
          </w:tcPr>
          <w:p w14:paraId="63466083" w14:textId="77777777" w:rsidR="00CE6E8D" w:rsidRPr="00122A84" w:rsidRDefault="00CE6E8D" w:rsidP="00122A84">
            <w:pPr>
              <w:jc w:val="center"/>
              <w:rPr>
                <w:rFonts w:ascii="Times New Roman" w:eastAsia="Times New Roman" w:hAnsi="Times New Roman"/>
                <w:b/>
                <w:lang w:val="uk-UA"/>
              </w:rPr>
            </w:pPr>
            <w:r w:rsidRPr="00122A84">
              <w:rPr>
                <w:rFonts w:ascii="Times New Roman" w:eastAsia="Times New Roman" w:hAnsi="Times New Roman"/>
                <w:lang w:val="uk-UA"/>
              </w:rPr>
              <w:t>Стаціонарний підтип</w:t>
            </w:r>
          </w:p>
        </w:tc>
        <w:tc>
          <w:tcPr>
            <w:tcW w:w="4981" w:type="dxa"/>
            <w:gridSpan w:val="3"/>
            <w:tcBorders>
              <w:top w:val="single" w:sz="4" w:space="0" w:color="000000"/>
              <w:left w:val="single" w:sz="12" w:space="0" w:color="000000"/>
              <w:bottom w:val="single" w:sz="4" w:space="0" w:color="000000"/>
              <w:right w:val="single" w:sz="12" w:space="0" w:color="000000"/>
            </w:tcBorders>
            <w:shd w:val="clear" w:color="auto" w:fill="8DB3E2"/>
          </w:tcPr>
          <w:p w14:paraId="1DF17548"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b/>
                <w:lang w:val="uk-UA"/>
              </w:rPr>
              <w:t>Аквальний тип</w:t>
            </w:r>
          </w:p>
        </w:tc>
      </w:tr>
      <w:tr w:rsidR="00CE6E8D" w:rsidRPr="00122A84" w14:paraId="5040030C" w14:textId="77777777" w:rsidTr="00122A84">
        <w:trPr>
          <w:trHeight w:val="87"/>
          <w:jc w:val="center"/>
        </w:trPr>
        <w:tc>
          <w:tcPr>
            <w:tcW w:w="457" w:type="dxa"/>
            <w:tcBorders>
              <w:top w:val="single" w:sz="4" w:space="0" w:color="000000"/>
              <w:left w:val="single" w:sz="12" w:space="0" w:color="000000"/>
              <w:bottom w:val="single" w:sz="4" w:space="0" w:color="000000"/>
            </w:tcBorders>
            <w:vAlign w:val="bottom"/>
          </w:tcPr>
          <w:p w14:paraId="02CC4086" w14:textId="77777777" w:rsidR="00CE6E8D" w:rsidRPr="00122A84" w:rsidRDefault="00CE6E8D" w:rsidP="00122A84">
            <w:pPr>
              <w:jc w:val="right"/>
              <w:rPr>
                <w:rFonts w:ascii="Times New Roman" w:eastAsia="Times New Roman" w:hAnsi="Times New Roman"/>
                <w:lang w:val="uk-UA"/>
              </w:rPr>
            </w:pPr>
            <w:r w:rsidRPr="00122A84">
              <w:rPr>
                <w:rFonts w:ascii="Times New Roman" w:eastAsia="Times New Roman" w:hAnsi="Times New Roman"/>
                <w:lang w:val="uk-UA"/>
              </w:rPr>
              <w:t>14</w:t>
            </w:r>
          </w:p>
        </w:tc>
        <w:tc>
          <w:tcPr>
            <w:tcW w:w="3316" w:type="dxa"/>
            <w:tcBorders>
              <w:top w:val="single" w:sz="4" w:space="0" w:color="000000"/>
              <w:bottom w:val="single" w:sz="4" w:space="0" w:color="000000"/>
            </w:tcBorders>
            <w:vAlign w:val="bottom"/>
          </w:tcPr>
          <w:p w14:paraId="70D40AB3"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Літовища</w:t>
            </w:r>
          </w:p>
        </w:tc>
        <w:tc>
          <w:tcPr>
            <w:tcW w:w="1148" w:type="dxa"/>
            <w:tcBorders>
              <w:top w:val="single" w:sz="4" w:space="0" w:color="000000"/>
              <w:bottom w:val="single" w:sz="4" w:space="0" w:color="000000"/>
              <w:right w:val="single" w:sz="12" w:space="0" w:color="000000"/>
            </w:tcBorders>
            <w:vAlign w:val="bottom"/>
          </w:tcPr>
          <w:p w14:paraId="11AB73D0"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4,35</w:t>
            </w:r>
          </w:p>
        </w:tc>
        <w:tc>
          <w:tcPr>
            <w:tcW w:w="623" w:type="dxa"/>
            <w:tcBorders>
              <w:top w:val="single" w:sz="4" w:space="0" w:color="000000"/>
              <w:left w:val="single" w:sz="12" w:space="0" w:color="000000"/>
              <w:bottom w:val="single" w:sz="4" w:space="0" w:color="000000"/>
            </w:tcBorders>
            <w:shd w:val="clear" w:color="auto" w:fill="FFFFFF"/>
          </w:tcPr>
          <w:p w14:paraId="7986A3A3"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31</w:t>
            </w:r>
          </w:p>
        </w:tc>
        <w:tc>
          <w:tcPr>
            <w:tcW w:w="3189" w:type="dxa"/>
            <w:tcBorders>
              <w:top w:val="single" w:sz="4" w:space="0" w:color="000000"/>
              <w:bottom w:val="single" w:sz="4" w:space="0" w:color="000000"/>
            </w:tcBorders>
            <w:shd w:val="clear" w:color="auto" w:fill="FFFFFF"/>
          </w:tcPr>
          <w:p w14:paraId="3D40A372"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Малі річки та водотоки</w:t>
            </w:r>
          </w:p>
        </w:tc>
        <w:tc>
          <w:tcPr>
            <w:tcW w:w="1168" w:type="dxa"/>
            <w:tcBorders>
              <w:top w:val="single" w:sz="4" w:space="0" w:color="000000"/>
              <w:bottom w:val="single" w:sz="4" w:space="0" w:color="000000"/>
              <w:right w:val="single" w:sz="12" w:space="0" w:color="000000"/>
            </w:tcBorders>
            <w:shd w:val="clear" w:color="auto" w:fill="FFFFFF"/>
          </w:tcPr>
          <w:p w14:paraId="73CB105F"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0,57</w:t>
            </w:r>
          </w:p>
        </w:tc>
      </w:tr>
      <w:tr w:rsidR="00CE6E8D" w:rsidRPr="00122A84" w14:paraId="5805F44D" w14:textId="77777777" w:rsidTr="00122A84">
        <w:trPr>
          <w:trHeight w:val="420"/>
          <w:jc w:val="center"/>
        </w:trPr>
        <w:tc>
          <w:tcPr>
            <w:tcW w:w="457" w:type="dxa"/>
            <w:tcBorders>
              <w:top w:val="single" w:sz="4" w:space="0" w:color="000000"/>
              <w:left w:val="single" w:sz="12" w:space="0" w:color="000000"/>
              <w:bottom w:val="single" w:sz="4" w:space="0" w:color="000000"/>
            </w:tcBorders>
            <w:vAlign w:val="center"/>
          </w:tcPr>
          <w:p w14:paraId="42C1CAFC"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15</w:t>
            </w:r>
          </w:p>
        </w:tc>
        <w:tc>
          <w:tcPr>
            <w:tcW w:w="3316" w:type="dxa"/>
            <w:tcBorders>
              <w:top w:val="single" w:sz="4" w:space="0" w:color="000000"/>
              <w:bottom w:val="single" w:sz="4" w:space="0" w:color="000000"/>
            </w:tcBorders>
            <w:vAlign w:val="bottom"/>
          </w:tcPr>
          <w:p w14:paraId="1F950768"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 xml:space="preserve">Гаражні кооперативи і місця </w:t>
            </w:r>
          </w:p>
          <w:p w14:paraId="3349DCCD" w14:textId="77777777" w:rsidR="00CE6E8D" w:rsidRPr="00122A84" w:rsidRDefault="00CE6E8D" w:rsidP="00122A84">
            <w:pPr>
              <w:rPr>
                <w:rFonts w:ascii="Times New Roman" w:eastAsia="Times New Roman" w:hAnsi="Times New Roman"/>
                <w:lang w:val="uk-UA"/>
              </w:rPr>
            </w:pPr>
            <w:r w:rsidRPr="00122A84">
              <w:rPr>
                <w:rFonts w:ascii="Times New Roman" w:eastAsia="Times New Roman" w:hAnsi="Times New Roman"/>
                <w:lang w:val="uk-UA"/>
              </w:rPr>
              <w:t xml:space="preserve">паркування </w:t>
            </w:r>
          </w:p>
        </w:tc>
        <w:tc>
          <w:tcPr>
            <w:tcW w:w="1148" w:type="dxa"/>
            <w:tcBorders>
              <w:top w:val="single" w:sz="4" w:space="0" w:color="000000"/>
              <w:bottom w:val="single" w:sz="4" w:space="0" w:color="000000"/>
              <w:right w:val="single" w:sz="12" w:space="0" w:color="000000"/>
            </w:tcBorders>
            <w:vAlign w:val="center"/>
          </w:tcPr>
          <w:p w14:paraId="33A86AE8"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3,75</w:t>
            </w:r>
          </w:p>
        </w:tc>
        <w:tc>
          <w:tcPr>
            <w:tcW w:w="623" w:type="dxa"/>
            <w:tcBorders>
              <w:top w:val="single" w:sz="4" w:space="0" w:color="000000"/>
              <w:left w:val="single" w:sz="12" w:space="0" w:color="000000"/>
              <w:bottom w:val="single" w:sz="4" w:space="0" w:color="000000"/>
            </w:tcBorders>
            <w:shd w:val="clear" w:color="auto" w:fill="FFFFFF"/>
          </w:tcPr>
          <w:p w14:paraId="5F1A163A" w14:textId="77777777" w:rsidR="00CE6E8D" w:rsidRPr="00122A84" w:rsidRDefault="00CE6E8D" w:rsidP="00122A84">
            <w:pPr>
              <w:jc w:val="center"/>
              <w:rPr>
                <w:rFonts w:ascii="Times New Roman" w:eastAsia="Times New Roman" w:hAnsi="Times New Roman"/>
                <w:lang w:val="uk-UA"/>
              </w:rPr>
            </w:pPr>
            <w:r w:rsidRPr="00122A84">
              <w:rPr>
                <w:rFonts w:ascii="Times New Roman" w:eastAsia="Times New Roman" w:hAnsi="Times New Roman"/>
                <w:lang w:val="uk-UA"/>
              </w:rPr>
              <w:t>32</w:t>
            </w:r>
          </w:p>
        </w:tc>
        <w:tc>
          <w:tcPr>
            <w:tcW w:w="3189" w:type="dxa"/>
            <w:tcBorders>
              <w:top w:val="single" w:sz="4" w:space="0" w:color="000000"/>
              <w:bottom w:val="single" w:sz="4" w:space="0" w:color="000000"/>
            </w:tcBorders>
            <w:shd w:val="clear" w:color="auto" w:fill="FFFFFF"/>
          </w:tcPr>
          <w:p w14:paraId="06D3A802" w14:textId="77777777" w:rsidR="00CE6E8D" w:rsidRPr="00122A84" w:rsidRDefault="00CE6E8D" w:rsidP="00122A84">
            <w:pPr>
              <w:rPr>
                <w:rFonts w:ascii="Times New Roman" w:eastAsia="Times New Roman" w:hAnsi="Times New Roman"/>
                <w:b/>
                <w:i/>
                <w:lang w:val="uk-UA"/>
              </w:rPr>
            </w:pPr>
            <w:r w:rsidRPr="00122A84">
              <w:rPr>
                <w:rFonts w:ascii="Times New Roman" w:eastAsia="Times New Roman" w:hAnsi="Times New Roman"/>
                <w:lang w:val="uk-UA"/>
              </w:rPr>
              <w:t>Ріки з русловими</w:t>
            </w:r>
          </w:p>
          <w:p w14:paraId="00E10EA6" w14:textId="77777777" w:rsidR="00CE6E8D" w:rsidRPr="00122A84" w:rsidRDefault="00CE6E8D" w:rsidP="00122A84">
            <w:pPr>
              <w:rPr>
                <w:rFonts w:ascii="Times New Roman" w:eastAsia="Times New Roman" w:hAnsi="Times New Roman"/>
                <w:b/>
                <w:i/>
                <w:lang w:val="uk-UA"/>
              </w:rPr>
            </w:pPr>
            <w:r w:rsidRPr="00122A84">
              <w:rPr>
                <w:rFonts w:ascii="Times New Roman" w:eastAsia="Times New Roman" w:hAnsi="Times New Roman"/>
                <w:lang w:val="uk-UA"/>
              </w:rPr>
              <w:t>водоймищами та озера</w:t>
            </w:r>
          </w:p>
        </w:tc>
        <w:tc>
          <w:tcPr>
            <w:tcW w:w="1168" w:type="dxa"/>
            <w:tcBorders>
              <w:top w:val="single" w:sz="4" w:space="0" w:color="000000"/>
              <w:bottom w:val="single" w:sz="4" w:space="0" w:color="000000"/>
              <w:right w:val="single" w:sz="12" w:space="0" w:color="000000"/>
            </w:tcBorders>
            <w:shd w:val="clear" w:color="auto" w:fill="FFFFFF"/>
            <w:vAlign w:val="center"/>
          </w:tcPr>
          <w:p w14:paraId="54FBB971" w14:textId="77777777" w:rsidR="00CE6E8D" w:rsidRPr="00122A84" w:rsidRDefault="00CE6E8D" w:rsidP="00122A84">
            <w:pPr>
              <w:jc w:val="center"/>
              <w:rPr>
                <w:rFonts w:ascii="Times New Roman" w:eastAsia="Times New Roman" w:hAnsi="Times New Roman"/>
                <w:b/>
                <w:i/>
                <w:lang w:val="uk-UA"/>
              </w:rPr>
            </w:pPr>
            <w:r w:rsidRPr="00122A84">
              <w:rPr>
                <w:rFonts w:ascii="Times New Roman" w:eastAsia="Times New Roman" w:hAnsi="Times New Roman"/>
                <w:lang w:val="uk-UA"/>
              </w:rPr>
              <w:t>7,99</w:t>
            </w:r>
          </w:p>
        </w:tc>
      </w:tr>
      <w:tr w:rsidR="00CE6E8D" w:rsidRPr="00122A84" w14:paraId="55DF8872" w14:textId="77777777" w:rsidTr="00122A84">
        <w:trPr>
          <w:trHeight w:val="70"/>
          <w:jc w:val="center"/>
        </w:trPr>
        <w:tc>
          <w:tcPr>
            <w:tcW w:w="3773" w:type="dxa"/>
            <w:gridSpan w:val="2"/>
            <w:tcBorders>
              <w:top w:val="single" w:sz="4" w:space="0" w:color="000000"/>
              <w:left w:val="single" w:sz="12" w:space="0" w:color="000000"/>
              <w:bottom w:val="single" w:sz="4" w:space="0" w:color="000000"/>
            </w:tcBorders>
            <w:shd w:val="clear" w:color="auto" w:fill="F2F2F2"/>
            <w:vAlign w:val="bottom"/>
          </w:tcPr>
          <w:p w14:paraId="777A0184" w14:textId="77777777" w:rsidR="00CE6E8D" w:rsidRPr="00122A84" w:rsidRDefault="00CE6E8D" w:rsidP="00122A84">
            <w:pPr>
              <w:jc w:val="right"/>
              <w:rPr>
                <w:rFonts w:ascii="Times New Roman" w:eastAsia="Times New Roman" w:hAnsi="Times New Roman"/>
                <w:lang w:val="uk-UA"/>
              </w:rPr>
            </w:pPr>
            <w:r w:rsidRPr="00122A84">
              <w:rPr>
                <w:rFonts w:ascii="Times New Roman" w:eastAsia="Times New Roman" w:hAnsi="Times New Roman"/>
                <w:b/>
                <w:i/>
                <w:lang w:val="uk-UA"/>
              </w:rPr>
              <w:t>Всього</w:t>
            </w:r>
          </w:p>
        </w:tc>
        <w:tc>
          <w:tcPr>
            <w:tcW w:w="1148" w:type="dxa"/>
            <w:tcBorders>
              <w:top w:val="single" w:sz="4" w:space="0" w:color="000000"/>
              <w:bottom w:val="single" w:sz="4" w:space="0" w:color="000000"/>
              <w:right w:val="single" w:sz="12" w:space="0" w:color="000000"/>
            </w:tcBorders>
            <w:shd w:val="clear" w:color="auto" w:fill="F2F2F2"/>
            <w:vAlign w:val="bottom"/>
          </w:tcPr>
          <w:p w14:paraId="1E99131A" w14:textId="77777777" w:rsidR="00CE6E8D" w:rsidRPr="00122A84" w:rsidRDefault="00CE6E8D" w:rsidP="00122A84">
            <w:pPr>
              <w:jc w:val="center"/>
              <w:rPr>
                <w:rFonts w:ascii="Times New Roman" w:eastAsia="Times New Roman" w:hAnsi="Times New Roman"/>
                <w:b/>
                <w:i/>
                <w:lang w:val="uk-UA"/>
              </w:rPr>
            </w:pPr>
            <w:r w:rsidRPr="00122A84">
              <w:rPr>
                <w:rFonts w:ascii="Times New Roman" w:eastAsia="Times New Roman" w:hAnsi="Times New Roman"/>
                <w:b/>
                <w:i/>
                <w:lang w:val="uk-UA"/>
              </w:rPr>
              <w:t>28,43</w:t>
            </w:r>
          </w:p>
        </w:tc>
        <w:tc>
          <w:tcPr>
            <w:tcW w:w="3813" w:type="dxa"/>
            <w:gridSpan w:val="2"/>
            <w:tcBorders>
              <w:top w:val="single" w:sz="4" w:space="0" w:color="000000"/>
              <w:left w:val="single" w:sz="12" w:space="0" w:color="000000"/>
              <w:bottom w:val="single" w:sz="4" w:space="0" w:color="000000"/>
            </w:tcBorders>
            <w:shd w:val="clear" w:color="auto" w:fill="F2F2F2"/>
          </w:tcPr>
          <w:p w14:paraId="717E8085" w14:textId="77777777" w:rsidR="00CE6E8D" w:rsidRPr="00122A84" w:rsidRDefault="00CE6E8D" w:rsidP="00122A84">
            <w:pPr>
              <w:jc w:val="right"/>
              <w:rPr>
                <w:rFonts w:ascii="Times New Roman" w:eastAsia="Times New Roman" w:hAnsi="Times New Roman"/>
                <w:b/>
                <w:i/>
                <w:lang w:val="uk-UA"/>
              </w:rPr>
            </w:pPr>
            <w:r w:rsidRPr="00122A84">
              <w:rPr>
                <w:rFonts w:ascii="Times New Roman" w:eastAsia="Times New Roman" w:hAnsi="Times New Roman"/>
                <w:b/>
                <w:i/>
                <w:lang w:val="uk-UA"/>
              </w:rPr>
              <w:t>Всього</w:t>
            </w:r>
          </w:p>
        </w:tc>
        <w:tc>
          <w:tcPr>
            <w:tcW w:w="1168" w:type="dxa"/>
            <w:tcBorders>
              <w:top w:val="single" w:sz="4" w:space="0" w:color="000000"/>
              <w:bottom w:val="single" w:sz="4" w:space="0" w:color="000000"/>
              <w:right w:val="single" w:sz="12" w:space="0" w:color="000000"/>
            </w:tcBorders>
            <w:shd w:val="clear" w:color="auto" w:fill="F2F2F2"/>
          </w:tcPr>
          <w:p w14:paraId="1D155160" w14:textId="77777777" w:rsidR="00CE6E8D" w:rsidRPr="00122A84" w:rsidRDefault="00CE6E8D" w:rsidP="00122A84">
            <w:pPr>
              <w:jc w:val="center"/>
              <w:rPr>
                <w:rFonts w:ascii="Times New Roman" w:eastAsia="Times New Roman" w:hAnsi="Times New Roman"/>
                <w:b/>
                <w:i/>
                <w:lang w:val="uk-UA"/>
              </w:rPr>
            </w:pPr>
            <w:r w:rsidRPr="00122A84">
              <w:rPr>
                <w:rFonts w:ascii="Times New Roman" w:eastAsia="Times New Roman" w:hAnsi="Times New Roman"/>
                <w:b/>
                <w:i/>
                <w:lang w:val="uk-UA"/>
              </w:rPr>
              <w:t>8,56</w:t>
            </w:r>
          </w:p>
        </w:tc>
      </w:tr>
      <w:tr w:rsidR="00CE6E8D" w:rsidRPr="00122A84" w14:paraId="7D9C6A38" w14:textId="77777777" w:rsidTr="00122A84">
        <w:trPr>
          <w:trHeight w:val="140"/>
          <w:jc w:val="center"/>
        </w:trPr>
        <w:tc>
          <w:tcPr>
            <w:tcW w:w="8734" w:type="dxa"/>
            <w:gridSpan w:val="5"/>
            <w:tcBorders>
              <w:top w:val="single" w:sz="4" w:space="0" w:color="000000"/>
              <w:left w:val="single" w:sz="12" w:space="0" w:color="000000"/>
              <w:bottom w:val="single" w:sz="12" w:space="0" w:color="000000"/>
            </w:tcBorders>
            <w:shd w:val="clear" w:color="auto" w:fill="D9D9D9"/>
            <w:vAlign w:val="bottom"/>
          </w:tcPr>
          <w:p w14:paraId="7B825C92" w14:textId="77777777" w:rsidR="00CE6E8D" w:rsidRPr="00122A84" w:rsidRDefault="00CE6E8D" w:rsidP="00122A84">
            <w:pPr>
              <w:jc w:val="right"/>
              <w:rPr>
                <w:rFonts w:ascii="Times New Roman" w:eastAsia="Times New Roman" w:hAnsi="Times New Roman"/>
                <w:b/>
                <w:lang w:val="uk-UA"/>
              </w:rPr>
            </w:pPr>
            <w:r w:rsidRPr="00122A84">
              <w:rPr>
                <w:rFonts w:ascii="Times New Roman" w:eastAsia="Times New Roman" w:hAnsi="Times New Roman"/>
                <w:b/>
                <w:u w:val="single"/>
                <w:lang w:val="uk-UA"/>
              </w:rPr>
              <w:t>Загалом</w:t>
            </w:r>
          </w:p>
        </w:tc>
        <w:tc>
          <w:tcPr>
            <w:tcW w:w="1168" w:type="dxa"/>
            <w:tcBorders>
              <w:top w:val="single" w:sz="4" w:space="0" w:color="000000"/>
              <w:bottom w:val="single" w:sz="12" w:space="0" w:color="000000"/>
              <w:right w:val="single" w:sz="12" w:space="0" w:color="000000"/>
            </w:tcBorders>
            <w:shd w:val="clear" w:color="auto" w:fill="D9D9D9"/>
            <w:vAlign w:val="bottom"/>
          </w:tcPr>
          <w:p w14:paraId="5326411A" w14:textId="77777777" w:rsidR="00CE6E8D" w:rsidRPr="00122A84" w:rsidRDefault="00CE6E8D" w:rsidP="00122A84">
            <w:pPr>
              <w:jc w:val="center"/>
              <w:rPr>
                <w:rFonts w:ascii="Times New Roman" w:eastAsia="Times New Roman" w:hAnsi="Times New Roman"/>
                <w:b/>
                <w:lang w:val="uk-UA"/>
              </w:rPr>
            </w:pPr>
            <w:r w:rsidRPr="00122A84">
              <w:rPr>
                <w:rFonts w:ascii="Times New Roman" w:eastAsia="Times New Roman" w:hAnsi="Times New Roman"/>
                <w:b/>
                <w:lang w:val="uk-UA"/>
              </w:rPr>
              <w:t>350,5</w:t>
            </w:r>
          </w:p>
        </w:tc>
      </w:tr>
    </w:tbl>
    <w:p w14:paraId="74A3D622" w14:textId="77777777" w:rsidR="00707CD3" w:rsidRDefault="00707CD3" w:rsidP="000F2082">
      <w:pPr>
        <w:spacing w:line="360" w:lineRule="auto"/>
        <w:ind w:firstLine="709"/>
        <w:jc w:val="both"/>
        <w:rPr>
          <w:rFonts w:ascii="Times New Roman" w:eastAsia="Times New Roman" w:hAnsi="Times New Roman"/>
          <w:sz w:val="28"/>
          <w:szCs w:val="28"/>
          <w:lang w:val="uk-UA"/>
        </w:rPr>
      </w:pPr>
    </w:p>
    <w:p w14:paraId="4C5AD6DA" w14:textId="77777777" w:rsidR="00941FEE" w:rsidRPr="005A09CC" w:rsidRDefault="00941FEE" w:rsidP="00941FEE">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lastRenderedPageBreak/>
        <w:t>Другим за поширенням типом природокористування в м. Харків є захисно-рекреаційний тип, що займає 27</w:t>
      </w:r>
      <w:r w:rsidR="001C2554" w:rsidRPr="005A09CC">
        <w:rPr>
          <w:rFonts w:ascii="Times New Roman" w:hAnsi="Times New Roman"/>
          <w:sz w:val="28"/>
          <w:szCs w:val="28"/>
          <w:lang w:val="uk-UA"/>
        </w:rPr>
        <w:t xml:space="preserve"> </w:t>
      </w:r>
      <w:r w:rsidRPr="005A09CC">
        <w:rPr>
          <w:rFonts w:ascii="Times New Roman" w:hAnsi="Times New Roman"/>
          <w:sz w:val="28"/>
          <w:szCs w:val="28"/>
          <w:lang w:val="uk-UA"/>
        </w:rPr>
        <w:t>% від всієї території. Найбільшу частку в межах типу займають міські ліси – 60</w:t>
      </w:r>
      <w:r w:rsidR="001C2554" w:rsidRPr="005A09CC">
        <w:rPr>
          <w:rFonts w:ascii="Times New Roman" w:hAnsi="Times New Roman"/>
          <w:sz w:val="28"/>
          <w:szCs w:val="28"/>
          <w:lang w:val="uk-UA"/>
        </w:rPr>
        <w:t xml:space="preserve"> </w:t>
      </w:r>
      <w:r w:rsidRPr="005A09CC">
        <w:rPr>
          <w:rFonts w:ascii="Times New Roman" w:hAnsi="Times New Roman"/>
          <w:sz w:val="28"/>
          <w:szCs w:val="28"/>
          <w:lang w:val="uk-UA"/>
        </w:rPr>
        <w:t xml:space="preserve">%. </w:t>
      </w:r>
      <w:r w:rsidRPr="005A09CC">
        <w:rPr>
          <w:rFonts w:ascii="Times New Roman" w:hAnsi="Times New Roman"/>
          <w:sz w:val="28"/>
          <w:szCs w:val="28"/>
          <w:lang w:val="uk-UA" w:eastAsia="uk-UA"/>
        </w:rPr>
        <w:t xml:space="preserve">Сквери і парки міста у порівнянні до пустирів займають вдвічі менші площі. </w:t>
      </w:r>
      <w:r w:rsidRPr="005A09CC">
        <w:rPr>
          <w:rFonts w:ascii="Times New Roman" w:hAnsi="Times New Roman"/>
          <w:sz w:val="28"/>
          <w:szCs w:val="28"/>
          <w:lang w:val="uk-UA"/>
        </w:rPr>
        <w:t>Кладовища, території стаціонарної рекреації, території історико-культурного і природоохоронного значення та захисні лісосмуги займають 3</w:t>
      </w:r>
      <w:r w:rsidR="001C2554" w:rsidRPr="005A09CC">
        <w:rPr>
          <w:rFonts w:ascii="Times New Roman" w:hAnsi="Times New Roman"/>
          <w:sz w:val="28"/>
          <w:szCs w:val="28"/>
          <w:lang w:val="uk-UA"/>
        </w:rPr>
        <w:t xml:space="preserve"> </w:t>
      </w:r>
      <w:r w:rsidRPr="005A09CC">
        <w:rPr>
          <w:rFonts w:ascii="Times New Roman" w:hAnsi="Times New Roman"/>
          <w:sz w:val="28"/>
          <w:szCs w:val="28"/>
          <w:lang w:val="uk-UA"/>
        </w:rPr>
        <w:t>%, 1</w:t>
      </w:r>
      <w:r w:rsidR="001C2554" w:rsidRPr="005A09CC">
        <w:rPr>
          <w:rFonts w:ascii="Times New Roman" w:hAnsi="Times New Roman"/>
          <w:sz w:val="28"/>
          <w:szCs w:val="28"/>
          <w:lang w:val="uk-UA"/>
        </w:rPr>
        <w:t xml:space="preserve"> </w:t>
      </w:r>
      <w:r w:rsidRPr="005A09CC">
        <w:rPr>
          <w:rFonts w:ascii="Times New Roman" w:hAnsi="Times New Roman"/>
          <w:sz w:val="28"/>
          <w:szCs w:val="28"/>
          <w:lang w:val="uk-UA"/>
        </w:rPr>
        <w:t>%, 5</w:t>
      </w:r>
      <w:r w:rsidR="001C2554" w:rsidRPr="005A09CC">
        <w:rPr>
          <w:rFonts w:ascii="Times New Roman" w:hAnsi="Times New Roman"/>
          <w:sz w:val="28"/>
          <w:szCs w:val="28"/>
          <w:lang w:val="uk-UA"/>
        </w:rPr>
        <w:t xml:space="preserve"> </w:t>
      </w:r>
      <w:r w:rsidRPr="005A09CC">
        <w:rPr>
          <w:rFonts w:ascii="Times New Roman" w:hAnsi="Times New Roman"/>
          <w:sz w:val="28"/>
          <w:szCs w:val="28"/>
          <w:lang w:val="uk-UA"/>
        </w:rPr>
        <w:t>%, 2</w:t>
      </w:r>
      <w:r w:rsidR="001C2554" w:rsidRPr="005A09CC">
        <w:rPr>
          <w:rFonts w:ascii="Times New Roman" w:hAnsi="Times New Roman"/>
          <w:sz w:val="28"/>
          <w:szCs w:val="28"/>
          <w:lang w:val="uk-UA"/>
        </w:rPr>
        <w:t xml:space="preserve"> </w:t>
      </w:r>
      <w:r w:rsidRPr="005A09CC">
        <w:rPr>
          <w:rFonts w:ascii="Times New Roman" w:hAnsi="Times New Roman"/>
          <w:sz w:val="28"/>
          <w:szCs w:val="28"/>
          <w:lang w:val="uk-UA"/>
        </w:rPr>
        <w:t>% територій даного типу відповідно.</w:t>
      </w:r>
    </w:p>
    <w:p w14:paraId="53F156D1" w14:textId="77777777" w:rsidR="00941FEE" w:rsidRPr="005A09CC" w:rsidRDefault="00941FEE" w:rsidP="00941FEE">
      <w:pPr>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Індустріальний тип природокористування займає 15</w:t>
      </w:r>
      <w:r w:rsidR="001C2554" w:rsidRPr="005A09CC">
        <w:rPr>
          <w:rFonts w:ascii="Times New Roman" w:hAnsi="Times New Roman"/>
          <w:sz w:val="28"/>
          <w:szCs w:val="28"/>
          <w:lang w:val="uk-UA"/>
        </w:rPr>
        <w:t xml:space="preserve"> </w:t>
      </w:r>
      <w:r w:rsidRPr="005A09CC">
        <w:rPr>
          <w:rFonts w:ascii="Times New Roman" w:hAnsi="Times New Roman"/>
          <w:sz w:val="28"/>
          <w:szCs w:val="28"/>
          <w:lang w:val="uk-UA"/>
        </w:rPr>
        <w:t>% території міста Харків та представлений промисловими підприємствами та видобувними кар’єрами, відсоткові частки яких складають 98</w:t>
      </w:r>
      <w:r w:rsidR="001C2554" w:rsidRPr="005A09CC">
        <w:rPr>
          <w:rFonts w:ascii="Times New Roman" w:hAnsi="Times New Roman"/>
          <w:sz w:val="28"/>
          <w:szCs w:val="28"/>
          <w:lang w:val="uk-UA"/>
        </w:rPr>
        <w:t xml:space="preserve"> </w:t>
      </w:r>
      <w:r w:rsidRPr="005A09CC">
        <w:rPr>
          <w:rFonts w:ascii="Times New Roman" w:hAnsi="Times New Roman"/>
          <w:sz w:val="28"/>
          <w:szCs w:val="28"/>
          <w:lang w:val="uk-UA"/>
        </w:rPr>
        <w:t>% та 2</w:t>
      </w:r>
      <w:r w:rsidR="001C2554" w:rsidRPr="005A09CC">
        <w:rPr>
          <w:rFonts w:ascii="Times New Roman" w:hAnsi="Times New Roman"/>
          <w:sz w:val="28"/>
          <w:szCs w:val="28"/>
          <w:lang w:val="uk-UA"/>
        </w:rPr>
        <w:t xml:space="preserve"> </w:t>
      </w:r>
      <w:r w:rsidRPr="005A09CC">
        <w:rPr>
          <w:rFonts w:ascii="Times New Roman" w:hAnsi="Times New Roman"/>
          <w:sz w:val="28"/>
          <w:szCs w:val="28"/>
          <w:lang w:val="uk-UA"/>
        </w:rPr>
        <w:t xml:space="preserve">% відповідно. </w:t>
      </w:r>
    </w:p>
    <w:p w14:paraId="6C9C5FCC" w14:textId="77777777" w:rsidR="00941FEE" w:rsidRPr="005A09CC" w:rsidRDefault="00941FEE" w:rsidP="001C2554">
      <w:pPr>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Наступний за поширенням є аграрний тип природокористування – 9</w:t>
      </w:r>
      <w:r w:rsidR="001C2554" w:rsidRPr="005A09CC">
        <w:rPr>
          <w:rFonts w:ascii="Times New Roman" w:hAnsi="Times New Roman"/>
          <w:sz w:val="28"/>
          <w:szCs w:val="28"/>
          <w:lang w:val="uk-UA"/>
        </w:rPr>
        <w:t xml:space="preserve"> </w:t>
      </w:r>
      <w:r w:rsidRPr="005A09CC">
        <w:rPr>
          <w:rFonts w:ascii="Times New Roman" w:hAnsi="Times New Roman"/>
          <w:sz w:val="28"/>
          <w:szCs w:val="28"/>
          <w:lang w:val="uk-UA"/>
        </w:rPr>
        <w:t>% площі міста. Найбільшу частку аграрного типу займає сільсько-господарський вид природокористування – 67</w:t>
      </w:r>
      <w:r w:rsidR="001C2554" w:rsidRPr="005A09CC">
        <w:rPr>
          <w:rFonts w:ascii="Times New Roman" w:hAnsi="Times New Roman"/>
          <w:sz w:val="28"/>
          <w:szCs w:val="28"/>
          <w:lang w:val="uk-UA"/>
        </w:rPr>
        <w:t xml:space="preserve"> </w:t>
      </w:r>
      <w:r w:rsidRPr="005A09CC">
        <w:rPr>
          <w:rFonts w:ascii="Times New Roman" w:hAnsi="Times New Roman"/>
          <w:sz w:val="28"/>
          <w:szCs w:val="28"/>
          <w:lang w:val="uk-UA"/>
        </w:rPr>
        <w:t xml:space="preserve">% від загальної площі типу. Більше чверті даного типу природокористування припадає на звичайні та заболочені </w:t>
      </w:r>
      <w:r w:rsidRPr="005A09CC">
        <w:rPr>
          <w:rFonts w:ascii="Times New Roman" w:eastAsia="Times New Roman" w:hAnsi="Times New Roman"/>
          <w:sz w:val="28"/>
          <w:szCs w:val="28"/>
          <w:lang w:val="uk-UA"/>
        </w:rPr>
        <w:t xml:space="preserve">навпаки зменшується </w:t>
      </w:r>
      <w:r w:rsidRPr="005A09CC">
        <w:rPr>
          <w:rFonts w:ascii="Times New Roman" w:hAnsi="Times New Roman"/>
          <w:sz w:val="28"/>
          <w:szCs w:val="28"/>
          <w:lang w:val="uk-UA"/>
        </w:rPr>
        <w:t>луки. Далі в порядку зменшення поширення знаходяться інші території аграрного використання, визначені в межах міста : лісові розплідники, плодові сади та ферми.</w:t>
      </w:r>
    </w:p>
    <w:p w14:paraId="46140713" w14:textId="77777777" w:rsidR="00175B3B" w:rsidRPr="005947E0" w:rsidRDefault="00941FEE" w:rsidP="005947E0">
      <w:pPr>
        <w:spacing w:line="360" w:lineRule="auto"/>
        <w:ind w:firstLine="709"/>
        <w:jc w:val="both"/>
        <w:rPr>
          <w:rFonts w:ascii="Times New Roman" w:eastAsia="Times New Roman" w:hAnsi="Times New Roman"/>
          <w:sz w:val="28"/>
          <w:szCs w:val="28"/>
          <w:lang w:val="uk-UA"/>
        </w:rPr>
      </w:pPr>
      <w:r w:rsidRPr="005A09CC">
        <w:rPr>
          <w:rFonts w:ascii="Times New Roman" w:hAnsi="Times New Roman"/>
          <w:sz w:val="28"/>
          <w:szCs w:val="28"/>
          <w:lang w:val="uk-UA"/>
        </w:rPr>
        <w:t xml:space="preserve"> </w:t>
      </w:r>
      <w:r w:rsidRPr="005A09CC">
        <w:rPr>
          <w:rFonts w:ascii="Times New Roman" w:eastAsia="Times New Roman" w:hAnsi="Times New Roman"/>
          <w:sz w:val="28"/>
          <w:szCs w:val="28"/>
          <w:lang w:val="uk-UA"/>
        </w:rPr>
        <w:t>Всі території транспортного типу природокористування разом займають 8</w:t>
      </w:r>
      <w:r w:rsidR="001C2554" w:rsidRPr="005A09CC">
        <w:rPr>
          <w:rFonts w:ascii="Times New Roman" w:eastAsia="Times New Roman" w:hAnsi="Times New Roman"/>
          <w:sz w:val="28"/>
          <w:szCs w:val="28"/>
          <w:lang w:val="uk-UA"/>
        </w:rPr>
        <w:t xml:space="preserve"> </w:t>
      </w:r>
      <w:r w:rsidRPr="005A09CC">
        <w:rPr>
          <w:rFonts w:ascii="Times New Roman" w:eastAsia="Times New Roman" w:hAnsi="Times New Roman"/>
          <w:sz w:val="28"/>
          <w:szCs w:val="28"/>
          <w:lang w:val="uk-UA"/>
        </w:rPr>
        <w:t>% території міста, трохи більше половини з яких припадає на вулиці місцевого значення (51 %). Частки територій інших видів природокористування, зумовленим автомобільним транзитом, (міських площ швидкісних доріг, магістралей загальноміського і районного значень, ґрунтових лісових доріг) є значно меншими (0,13 % 1 %, 4 %, 8 %, та 4 % відповідно). Під залізничним полотном безпосередньо (без урахування суміжних територій) знаходиться 4 % від усіх територій транспортного природокористування. Летовища займають 15</w:t>
      </w:r>
      <w:r w:rsidR="001C2554" w:rsidRPr="005A09CC">
        <w:rPr>
          <w:rFonts w:ascii="Times New Roman" w:eastAsia="Times New Roman" w:hAnsi="Times New Roman"/>
          <w:sz w:val="28"/>
          <w:szCs w:val="28"/>
          <w:lang w:val="uk-UA"/>
        </w:rPr>
        <w:t xml:space="preserve"> </w:t>
      </w:r>
      <w:r w:rsidRPr="005A09CC">
        <w:rPr>
          <w:rFonts w:ascii="Times New Roman" w:eastAsia="Times New Roman" w:hAnsi="Times New Roman"/>
          <w:sz w:val="28"/>
          <w:szCs w:val="28"/>
          <w:lang w:val="uk-UA"/>
        </w:rPr>
        <w:t>% площ транспортного типу, гаражні кооперативи і облаштовані місця паркування займають</w:t>
      </w:r>
      <w:r w:rsidR="002941B0" w:rsidRPr="005A09CC">
        <w:rPr>
          <w:rFonts w:ascii="Times New Roman" w:eastAsia="Times New Roman" w:hAnsi="Times New Roman"/>
          <w:sz w:val="28"/>
          <w:szCs w:val="28"/>
          <w:lang w:val="uk-UA"/>
        </w:rPr>
        <w:t> </w:t>
      </w:r>
      <w:r w:rsidRPr="005A09CC">
        <w:rPr>
          <w:rFonts w:ascii="Times New Roman" w:eastAsia="Times New Roman" w:hAnsi="Times New Roman"/>
          <w:sz w:val="28"/>
          <w:szCs w:val="28"/>
          <w:lang w:val="uk-UA"/>
        </w:rPr>
        <w:t>– 13 %.</w:t>
      </w:r>
    </w:p>
    <w:p w14:paraId="09604863" w14:textId="77777777" w:rsidR="00CF5309" w:rsidRPr="005A09CC" w:rsidRDefault="00CF5309" w:rsidP="00CF5309">
      <w:pPr>
        <w:spacing w:line="360" w:lineRule="auto"/>
        <w:ind w:firstLine="709"/>
        <w:contextualSpacing/>
        <w:jc w:val="both"/>
        <w:rPr>
          <w:rFonts w:ascii="Times New Roman" w:eastAsia="Times New Roman" w:hAnsi="Times New Roman"/>
          <w:b/>
          <w:sz w:val="28"/>
          <w:szCs w:val="28"/>
          <w:lang w:val="uk-UA"/>
        </w:rPr>
      </w:pPr>
      <w:r w:rsidRPr="005A09CC">
        <w:rPr>
          <w:rFonts w:ascii="Times New Roman" w:hAnsi="Times New Roman"/>
          <w:sz w:val="28"/>
          <w:szCs w:val="28"/>
          <w:lang w:val="uk-UA"/>
        </w:rPr>
        <w:t>Найменша частку в межах міста – всього 2</w:t>
      </w:r>
      <w:r w:rsidR="001A1F5B" w:rsidRPr="005A09CC">
        <w:rPr>
          <w:rFonts w:ascii="Times New Roman" w:hAnsi="Times New Roman"/>
          <w:sz w:val="28"/>
          <w:szCs w:val="28"/>
          <w:lang w:val="uk-UA"/>
        </w:rPr>
        <w:t xml:space="preserve"> </w:t>
      </w:r>
      <w:r w:rsidRPr="005A09CC">
        <w:rPr>
          <w:rFonts w:ascii="Times New Roman" w:hAnsi="Times New Roman"/>
          <w:sz w:val="28"/>
          <w:szCs w:val="28"/>
          <w:lang w:val="uk-UA"/>
        </w:rPr>
        <w:t>% – займають площі аквального типу природокористування. Аквальний тип природокористування складається з двох видів природокористувань - річок з русловими водоймищами та малих річок та водотоків – відсоткові частки яких складають 93</w:t>
      </w:r>
      <w:r w:rsidR="001A1F5B" w:rsidRPr="005A09CC">
        <w:rPr>
          <w:rFonts w:ascii="Times New Roman" w:hAnsi="Times New Roman"/>
          <w:sz w:val="28"/>
          <w:szCs w:val="28"/>
          <w:lang w:val="uk-UA"/>
        </w:rPr>
        <w:t xml:space="preserve"> </w:t>
      </w:r>
      <w:r w:rsidRPr="005A09CC">
        <w:rPr>
          <w:rFonts w:ascii="Times New Roman" w:hAnsi="Times New Roman"/>
          <w:sz w:val="28"/>
          <w:szCs w:val="28"/>
          <w:lang w:val="uk-UA"/>
        </w:rPr>
        <w:t>% та 7</w:t>
      </w:r>
      <w:r w:rsidR="001A1F5B" w:rsidRPr="005A09CC">
        <w:rPr>
          <w:rFonts w:ascii="Times New Roman" w:hAnsi="Times New Roman"/>
          <w:sz w:val="28"/>
          <w:szCs w:val="28"/>
          <w:lang w:val="uk-UA"/>
        </w:rPr>
        <w:t xml:space="preserve"> </w:t>
      </w:r>
      <w:r w:rsidRPr="005A09CC">
        <w:rPr>
          <w:rFonts w:ascii="Times New Roman" w:hAnsi="Times New Roman"/>
          <w:sz w:val="28"/>
          <w:szCs w:val="28"/>
          <w:lang w:val="uk-UA"/>
        </w:rPr>
        <w:t xml:space="preserve">% відповідно. </w:t>
      </w:r>
    </w:p>
    <w:p w14:paraId="4DC5A155" w14:textId="77777777" w:rsidR="00CF5309" w:rsidRPr="005A09CC" w:rsidRDefault="00CF5309" w:rsidP="00CF5309">
      <w:pPr>
        <w:spacing w:line="360" w:lineRule="auto"/>
        <w:ind w:firstLine="709"/>
        <w:contextualSpacing/>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lastRenderedPageBreak/>
        <w:t>Просторовий аналіз характеру поширення кожного з типів природокористування (</w:t>
      </w:r>
      <w:r w:rsidR="000D0E11" w:rsidRPr="005A09CC">
        <w:rPr>
          <w:rFonts w:ascii="Times New Roman" w:eastAsia="Times New Roman" w:hAnsi="Times New Roman"/>
          <w:sz w:val="28"/>
          <w:szCs w:val="28"/>
          <w:lang w:val="uk-UA"/>
        </w:rPr>
        <w:t>р</w:t>
      </w:r>
      <w:r w:rsidR="001A1F5B" w:rsidRPr="005A09CC">
        <w:rPr>
          <w:rFonts w:ascii="Times New Roman" w:eastAsia="Times New Roman" w:hAnsi="Times New Roman"/>
          <w:sz w:val="28"/>
          <w:szCs w:val="28"/>
          <w:lang w:val="uk-UA"/>
        </w:rPr>
        <w:t>ис. 3.3</w:t>
      </w:r>
      <w:r w:rsidR="0085741B" w:rsidRPr="005A09CC">
        <w:rPr>
          <w:rFonts w:ascii="Times New Roman" w:eastAsia="Times New Roman" w:hAnsi="Times New Roman"/>
          <w:sz w:val="28"/>
          <w:szCs w:val="28"/>
          <w:lang w:val="uk-UA"/>
        </w:rPr>
        <w:t>4</w:t>
      </w:r>
      <w:r w:rsidRPr="005A09CC">
        <w:rPr>
          <w:rFonts w:ascii="Times New Roman" w:eastAsia="Times New Roman" w:hAnsi="Times New Roman"/>
          <w:sz w:val="28"/>
          <w:szCs w:val="28"/>
          <w:lang w:val="uk-UA"/>
        </w:rPr>
        <w:t xml:space="preserve">.), дозволяє виявити ряд певних особливостей територіальної організації природокористування м. Харків : </w:t>
      </w:r>
    </w:p>
    <w:p w14:paraId="31CB0987" w14:textId="77777777" w:rsidR="00AA5977" w:rsidRPr="005A09CC" w:rsidRDefault="001C2554" w:rsidP="00175B3B">
      <w:pPr>
        <w:pStyle w:val="a3"/>
        <w:widowControl w:val="0"/>
        <w:numPr>
          <w:ilvl w:val="0"/>
          <w:numId w:val="2"/>
        </w:numPr>
        <w:tabs>
          <w:tab w:val="left" w:pos="993"/>
        </w:tabs>
        <w:spacing w:line="360" w:lineRule="auto"/>
        <w:ind w:left="0"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т</w:t>
      </w:r>
      <w:r w:rsidR="00CF5309" w:rsidRPr="005A09CC">
        <w:rPr>
          <w:rFonts w:ascii="Times New Roman" w:eastAsia="Times New Roman" w:hAnsi="Times New Roman"/>
          <w:sz w:val="28"/>
          <w:szCs w:val="28"/>
          <w:lang w:val="uk-UA"/>
        </w:rPr>
        <w:t>ериторії житлової та громадської забудови згруповані «ядрами», що чітко диференціюються за певними видами селітебного природокористування;</w:t>
      </w:r>
    </w:p>
    <w:p w14:paraId="55395D1A" w14:textId="77777777" w:rsidR="00C14FEE" w:rsidRDefault="001C2554" w:rsidP="00175B3B">
      <w:pPr>
        <w:pStyle w:val="a3"/>
        <w:widowControl w:val="0"/>
        <w:numPr>
          <w:ilvl w:val="0"/>
          <w:numId w:val="2"/>
        </w:numPr>
        <w:tabs>
          <w:tab w:val="left" w:pos="993"/>
        </w:tabs>
        <w:spacing w:line="360" w:lineRule="auto"/>
        <w:ind w:left="0" w:firstLine="709"/>
        <w:jc w:val="both"/>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т</w:t>
      </w:r>
      <w:r w:rsidR="00B96FB3" w:rsidRPr="005A09CC">
        <w:rPr>
          <w:rFonts w:ascii="Times New Roman" w:eastAsia="Times New Roman" w:hAnsi="Times New Roman"/>
          <w:sz w:val="28"/>
          <w:szCs w:val="28"/>
          <w:lang w:val="uk-UA"/>
        </w:rPr>
        <w:t xml:space="preserve">ранспортна мережа має нерівномірний характер поширення. </w:t>
      </w:r>
    </w:p>
    <w:p w14:paraId="14B59F37" w14:textId="77777777" w:rsidR="00B96FB3" w:rsidRPr="00C14FEE" w:rsidRDefault="00B96FB3" w:rsidP="00C14FEE">
      <w:pPr>
        <w:widowControl w:val="0"/>
        <w:tabs>
          <w:tab w:val="left" w:pos="993"/>
        </w:tabs>
        <w:spacing w:line="360" w:lineRule="auto"/>
        <w:ind w:firstLine="709"/>
        <w:jc w:val="both"/>
        <w:rPr>
          <w:rFonts w:ascii="Times New Roman" w:eastAsia="Times New Roman" w:hAnsi="Times New Roman"/>
          <w:sz w:val="28"/>
          <w:szCs w:val="28"/>
          <w:lang w:val="uk-UA"/>
        </w:rPr>
      </w:pPr>
      <w:r w:rsidRPr="00C14FEE">
        <w:rPr>
          <w:rFonts w:ascii="Times New Roman" w:eastAsia="Times New Roman" w:hAnsi="Times New Roman"/>
          <w:sz w:val="28"/>
          <w:szCs w:val="28"/>
          <w:lang w:val="uk-UA"/>
        </w:rPr>
        <w:t xml:space="preserve">Яскраво прослідковується просторова тенденція збільшення густоти вуличної мережі в місцях з наявністю безпосереднього сусідства з індивідуальною забудови, районах забудовою капітального типу вона навпаки зменшується. Разом із тим типовим прикладом сусідства є переважне розміщення гаражних кооперативів поблизу забудови капітального типу. </w:t>
      </w:r>
    </w:p>
    <w:p w14:paraId="16A9C29F" w14:textId="77777777" w:rsidR="00B96FB3" w:rsidRPr="00175B3B" w:rsidRDefault="00B96FB3" w:rsidP="00175B3B">
      <w:pPr>
        <w:widowControl w:val="0"/>
        <w:spacing w:line="360" w:lineRule="auto"/>
        <w:ind w:firstLine="709"/>
        <w:jc w:val="both"/>
        <w:rPr>
          <w:rFonts w:ascii="Times New Roman" w:eastAsia="Times New Roman" w:hAnsi="Times New Roman"/>
          <w:sz w:val="28"/>
          <w:szCs w:val="28"/>
          <w:lang w:val="uk-UA"/>
        </w:rPr>
      </w:pPr>
      <w:r w:rsidRPr="00175B3B">
        <w:rPr>
          <w:rFonts w:ascii="Times New Roman" w:eastAsia="Times New Roman" w:hAnsi="Times New Roman"/>
          <w:sz w:val="28"/>
          <w:szCs w:val="28"/>
          <w:lang w:val="uk-UA"/>
        </w:rPr>
        <w:t>Не зважаючи на значене поширення територій рекреаційно-захисного типу природокористування м</w:t>
      </w:r>
      <w:r w:rsidR="005B21F4">
        <w:rPr>
          <w:rFonts w:ascii="Times New Roman" w:eastAsia="Times New Roman" w:hAnsi="Times New Roman"/>
          <w:sz w:val="28"/>
          <w:szCs w:val="28"/>
          <w:lang w:val="uk-UA"/>
        </w:rPr>
        <w:t xml:space="preserve">. </w:t>
      </w:r>
      <w:r w:rsidRPr="00175B3B">
        <w:rPr>
          <w:rFonts w:ascii="Times New Roman" w:eastAsia="Times New Roman" w:hAnsi="Times New Roman"/>
          <w:sz w:val="28"/>
          <w:szCs w:val="28"/>
          <w:lang w:val="uk-UA"/>
        </w:rPr>
        <w:t xml:space="preserve">Харків, характерна територіальна «розірваність» його складових, фрагментарність. Це, у свою чергу, не дозволяє назвати сукупність всіх територій даного типу екологічним середовище-стабілізуючим каркасом міста. Крім того, міські ліси займають міжмагістральні клини пустот міської забудови, витягнуті вздовж транспортних магістралей, де чітко прослідковується процес експансії житлової забудови. </w:t>
      </w:r>
    </w:p>
    <w:p w14:paraId="099C05BD" w14:textId="77777777" w:rsidR="00941FEE" w:rsidRPr="00175B3B" w:rsidRDefault="00941FEE" w:rsidP="00175B3B">
      <w:pPr>
        <w:widowControl w:val="0"/>
        <w:spacing w:line="360" w:lineRule="auto"/>
        <w:ind w:firstLine="709"/>
        <w:jc w:val="both"/>
        <w:rPr>
          <w:rFonts w:ascii="Times New Roman" w:eastAsia="Times New Roman" w:hAnsi="Times New Roman"/>
          <w:sz w:val="28"/>
          <w:szCs w:val="28"/>
          <w:lang w:val="uk-UA"/>
        </w:rPr>
      </w:pPr>
      <w:r w:rsidRPr="00175B3B">
        <w:rPr>
          <w:rFonts w:ascii="Times New Roman" w:eastAsia="Times New Roman" w:hAnsi="Times New Roman"/>
          <w:sz w:val="28"/>
          <w:szCs w:val="28"/>
          <w:lang w:val="uk-UA"/>
        </w:rPr>
        <w:t>Промислові підприємства, як правило, як і території селітебного природокористування, утворюють просторові «агломерати», значна частина яких тяжіє до сусідства із територіями аквального природокористування;</w:t>
      </w:r>
    </w:p>
    <w:p w14:paraId="4194CB13" w14:textId="77777777" w:rsidR="005B21F4" w:rsidRDefault="00941FEE" w:rsidP="00175B3B">
      <w:pPr>
        <w:widowControl w:val="0"/>
        <w:spacing w:line="360" w:lineRule="auto"/>
        <w:ind w:firstLine="709"/>
        <w:jc w:val="both"/>
        <w:rPr>
          <w:rFonts w:ascii="Times New Roman" w:eastAsia="Times New Roman" w:hAnsi="Times New Roman"/>
          <w:sz w:val="28"/>
          <w:szCs w:val="28"/>
          <w:lang w:val="uk-UA"/>
        </w:rPr>
      </w:pPr>
      <w:r w:rsidRPr="00175B3B">
        <w:rPr>
          <w:rFonts w:ascii="Times New Roman" w:eastAsia="Times New Roman" w:hAnsi="Times New Roman"/>
          <w:sz w:val="28"/>
          <w:szCs w:val="28"/>
          <w:lang w:val="uk-UA"/>
        </w:rPr>
        <w:t>Території з аграрним типом природокористування розташовані або поблизу, або впритул до міських околиць і являють собою «рудиментарні» залишки «доурбанізаційного» характеру природокористування, що за інерцією зберігають свої функції</w:t>
      </w:r>
      <w:r w:rsidR="006644A8" w:rsidRPr="00175B3B">
        <w:rPr>
          <w:rFonts w:ascii="Times New Roman" w:eastAsia="Times New Roman" w:hAnsi="Times New Roman"/>
          <w:sz w:val="28"/>
          <w:szCs w:val="28"/>
          <w:lang w:val="uk-UA"/>
        </w:rPr>
        <w:t xml:space="preserve"> (</w:t>
      </w:r>
      <w:r w:rsidR="00497383">
        <w:rPr>
          <w:rFonts w:ascii="Times New Roman" w:eastAsia="Times New Roman" w:hAnsi="Times New Roman"/>
          <w:sz w:val="28"/>
          <w:szCs w:val="28"/>
          <w:lang w:val="uk-UA"/>
        </w:rPr>
        <w:t>Додаток В</w:t>
      </w:r>
      <w:r w:rsidR="006644A8" w:rsidRPr="00175B3B">
        <w:rPr>
          <w:rFonts w:ascii="Times New Roman" w:eastAsia="Times New Roman" w:hAnsi="Times New Roman"/>
          <w:sz w:val="28"/>
          <w:szCs w:val="28"/>
          <w:lang w:val="uk-UA"/>
        </w:rPr>
        <w:t>).</w:t>
      </w:r>
      <w:r w:rsidR="005B21F4" w:rsidRPr="005B21F4">
        <w:rPr>
          <w:rFonts w:ascii="Times New Roman" w:eastAsia="Times New Roman" w:hAnsi="Times New Roman"/>
          <w:sz w:val="28"/>
          <w:szCs w:val="28"/>
          <w:lang w:val="uk-UA"/>
        </w:rPr>
        <w:t xml:space="preserve"> </w:t>
      </w:r>
    </w:p>
    <w:p w14:paraId="043F6036" w14:textId="77777777" w:rsidR="00497383" w:rsidRPr="007574B6" w:rsidRDefault="005B21F4" w:rsidP="00497383">
      <w:pPr>
        <w:widowControl w:val="0"/>
        <w:spacing w:line="360" w:lineRule="auto"/>
        <w:ind w:firstLine="709"/>
        <w:jc w:val="both"/>
        <w:rPr>
          <w:rFonts w:ascii="Times New Roman" w:eastAsia="Times New Roman" w:hAnsi="Times New Roman"/>
          <w:spacing w:val="-4"/>
          <w:sz w:val="28"/>
          <w:szCs w:val="28"/>
          <w:lang w:val="ru-RU"/>
        </w:rPr>
      </w:pPr>
      <w:r w:rsidRPr="007574B6">
        <w:rPr>
          <w:rFonts w:ascii="Times New Roman" w:eastAsia="Times New Roman" w:hAnsi="Times New Roman"/>
          <w:spacing w:val="-4"/>
          <w:sz w:val="28"/>
          <w:szCs w:val="28"/>
          <w:lang w:val="uk-UA"/>
        </w:rPr>
        <w:t>Характерною особливістю аквального природокористування в межах міста є вже вищезгадане сусідство з індустріальними підприємствами, а також пересихання або взяття в підземні колектори русел невеликих водотоків.</w:t>
      </w:r>
    </w:p>
    <w:p w14:paraId="0E5AB5F6" w14:textId="77777777" w:rsidR="003E20EE" w:rsidRPr="007574B6" w:rsidRDefault="00E11EC3" w:rsidP="00497383">
      <w:pPr>
        <w:widowControl w:val="0"/>
        <w:spacing w:line="360" w:lineRule="auto"/>
        <w:ind w:firstLine="709"/>
        <w:jc w:val="both"/>
        <w:rPr>
          <w:rFonts w:ascii="Times New Roman" w:eastAsia="Times New Roman" w:hAnsi="Times New Roman"/>
          <w:spacing w:val="-4"/>
          <w:sz w:val="28"/>
          <w:szCs w:val="28"/>
          <w:lang w:val="ru-RU"/>
        </w:rPr>
      </w:pPr>
      <w:r w:rsidRPr="007574B6">
        <w:rPr>
          <w:rFonts w:ascii="Times New Roman" w:eastAsia="Times New Roman" w:hAnsi="Times New Roman"/>
          <w:spacing w:val="-4"/>
          <w:sz w:val="28"/>
          <w:szCs w:val="28"/>
          <w:lang w:val="uk-UA"/>
        </w:rPr>
        <w:t xml:space="preserve">Таким чином, проведене дослідження дозволило встановити територіальну структуру природокористування, чисельно оцінити співвідношення площ, зайнятих </w:t>
      </w:r>
      <w:r w:rsidRPr="007574B6">
        <w:rPr>
          <w:rFonts w:ascii="Times New Roman" w:eastAsia="Times New Roman" w:hAnsi="Times New Roman"/>
          <w:spacing w:val="-4"/>
          <w:sz w:val="28"/>
          <w:szCs w:val="28"/>
          <w:lang w:val="uk-UA"/>
        </w:rPr>
        <w:lastRenderedPageBreak/>
        <w:t>різними типами природокористування та визначити характерні особливості</w:t>
      </w:r>
      <w:r w:rsidR="005B21F4" w:rsidRPr="007574B6">
        <w:rPr>
          <w:rFonts w:ascii="Times New Roman" w:eastAsia="Times New Roman" w:hAnsi="Times New Roman"/>
          <w:spacing w:val="-4"/>
          <w:sz w:val="28"/>
          <w:szCs w:val="28"/>
          <w:lang w:val="uk-UA"/>
        </w:rPr>
        <w:t xml:space="preserve"> їх</w:t>
      </w:r>
      <w:r w:rsidRPr="007574B6">
        <w:rPr>
          <w:rFonts w:ascii="Times New Roman" w:eastAsia="Times New Roman" w:hAnsi="Times New Roman"/>
          <w:spacing w:val="-4"/>
          <w:sz w:val="28"/>
          <w:szCs w:val="28"/>
          <w:lang w:val="uk-UA"/>
        </w:rPr>
        <w:t xml:space="preserve"> територіального поширення для території м</w:t>
      </w:r>
      <w:r w:rsidR="005B21F4" w:rsidRPr="007574B6">
        <w:rPr>
          <w:rFonts w:ascii="Times New Roman" w:eastAsia="Times New Roman" w:hAnsi="Times New Roman"/>
          <w:spacing w:val="-4"/>
          <w:sz w:val="28"/>
          <w:szCs w:val="28"/>
          <w:lang w:val="uk-UA"/>
        </w:rPr>
        <w:t>.</w:t>
      </w:r>
      <w:r w:rsidRPr="007574B6">
        <w:rPr>
          <w:rFonts w:ascii="Times New Roman" w:eastAsia="Times New Roman" w:hAnsi="Times New Roman"/>
          <w:spacing w:val="-4"/>
          <w:sz w:val="28"/>
          <w:szCs w:val="28"/>
          <w:lang w:val="uk-UA"/>
        </w:rPr>
        <w:t xml:space="preserve"> Харків. Слід зауважити, що класифікація може бути уточнена та допрацьована</w:t>
      </w:r>
      <w:r w:rsidR="00AA5977" w:rsidRPr="007574B6">
        <w:rPr>
          <w:rFonts w:ascii="Times New Roman" w:eastAsia="Times New Roman" w:hAnsi="Times New Roman"/>
          <w:spacing w:val="-4"/>
          <w:sz w:val="28"/>
          <w:szCs w:val="28"/>
          <w:lang w:val="uk-UA"/>
        </w:rPr>
        <w:t>.</w:t>
      </w:r>
    </w:p>
    <w:p w14:paraId="490356A3" w14:textId="77777777" w:rsidR="00122A84" w:rsidRPr="005A09CC" w:rsidRDefault="00122A84">
      <w:pPr>
        <w:spacing w:after="160" w:line="259" w:lineRule="auto"/>
        <w:rPr>
          <w:rFonts w:ascii="Times New Roman" w:hAnsi="Times New Roman"/>
          <w:b/>
          <w:sz w:val="28"/>
          <w:szCs w:val="28"/>
          <w:lang w:val="uk-UA"/>
        </w:rPr>
      </w:pPr>
    </w:p>
    <w:p w14:paraId="201F94DE" w14:textId="77777777" w:rsidR="000D049D" w:rsidRPr="005A09CC" w:rsidRDefault="000D049D" w:rsidP="00406ED2">
      <w:pPr>
        <w:pStyle w:val="a3"/>
        <w:numPr>
          <w:ilvl w:val="1"/>
          <w:numId w:val="26"/>
        </w:numPr>
        <w:spacing w:line="360" w:lineRule="auto"/>
        <w:rPr>
          <w:rFonts w:ascii="Times New Roman" w:hAnsi="Times New Roman"/>
          <w:b/>
          <w:sz w:val="28"/>
          <w:szCs w:val="28"/>
          <w:lang w:val="uk-UA"/>
        </w:rPr>
      </w:pPr>
      <w:r w:rsidRPr="005A09CC">
        <w:rPr>
          <w:rFonts w:ascii="Times New Roman" w:hAnsi="Times New Roman"/>
          <w:b/>
          <w:sz w:val="28"/>
          <w:szCs w:val="28"/>
          <w:lang w:val="uk-UA"/>
        </w:rPr>
        <w:t>Оцінка територіальних структур міського ландшафту</w:t>
      </w:r>
    </w:p>
    <w:p w14:paraId="769EC078" w14:textId="77777777" w:rsidR="00095D3F" w:rsidRPr="005A09CC" w:rsidRDefault="00CC19A6" w:rsidP="006A7927">
      <w:pPr>
        <w:spacing w:line="360" w:lineRule="auto"/>
        <w:ind w:firstLine="708"/>
        <w:jc w:val="both"/>
        <w:rPr>
          <w:rFonts w:ascii="Times New Roman" w:hAnsi="Times New Roman"/>
          <w:b/>
          <w:sz w:val="28"/>
          <w:szCs w:val="28"/>
          <w:lang w:val="uk-UA"/>
        </w:rPr>
      </w:pPr>
      <w:r w:rsidRPr="005A09CC">
        <w:rPr>
          <w:rFonts w:ascii="Times New Roman" w:hAnsi="Times New Roman"/>
          <w:b/>
          <w:sz w:val="28"/>
          <w:szCs w:val="28"/>
          <w:lang w:val="uk-UA"/>
        </w:rPr>
        <w:t>3.3.</w:t>
      </w:r>
      <w:r w:rsidR="006A7927" w:rsidRPr="005A09CC">
        <w:rPr>
          <w:rFonts w:ascii="Times New Roman" w:hAnsi="Times New Roman"/>
          <w:b/>
          <w:sz w:val="28"/>
          <w:szCs w:val="28"/>
          <w:lang w:val="uk-UA"/>
        </w:rPr>
        <w:t>1</w:t>
      </w:r>
      <w:r w:rsidRPr="005A09CC">
        <w:rPr>
          <w:rFonts w:ascii="Times New Roman" w:hAnsi="Times New Roman"/>
          <w:b/>
          <w:sz w:val="28"/>
          <w:szCs w:val="28"/>
          <w:lang w:val="uk-UA"/>
        </w:rPr>
        <w:t xml:space="preserve"> Оцінка </w:t>
      </w:r>
      <w:r w:rsidR="009A669D" w:rsidRPr="005A09CC">
        <w:rPr>
          <w:rFonts w:ascii="Times New Roman" w:hAnsi="Times New Roman"/>
          <w:b/>
          <w:sz w:val="28"/>
          <w:szCs w:val="28"/>
          <w:lang w:val="uk-UA"/>
        </w:rPr>
        <w:t xml:space="preserve">антропогенної трансформованості </w:t>
      </w:r>
      <w:r w:rsidR="00095D3F" w:rsidRPr="005A09CC">
        <w:rPr>
          <w:rFonts w:ascii="Times New Roman" w:hAnsi="Times New Roman"/>
          <w:b/>
          <w:sz w:val="28"/>
          <w:szCs w:val="28"/>
          <w:lang w:val="uk-UA"/>
        </w:rPr>
        <w:t>ландшафту водозбірного басейну р. Уди в межах м.</w:t>
      </w:r>
      <w:r w:rsidR="00095D3F" w:rsidRPr="005A09CC">
        <w:rPr>
          <w:rFonts w:ascii="Times New Roman" w:hAnsi="Times New Roman"/>
          <w:b/>
          <w:sz w:val="28"/>
          <w:szCs w:val="28"/>
        </w:rPr>
        <w:t> </w:t>
      </w:r>
      <w:r w:rsidR="00095D3F" w:rsidRPr="005A09CC">
        <w:rPr>
          <w:rFonts w:ascii="Times New Roman" w:hAnsi="Times New Roman"/>
          <w:b/>
          <w:sz w:val="28"/>
          <w:szCs w:val="28"/>
          <w:lang w:val="uk-UA"/>
        </w:rPr>
        <w:t>Харків</w:t>
      </w:r>
    </w:p>
    <w:p w14:paraId="434AA1CC" w14:textId="77777777" w:rsidR="00C97881" w:rsidRPr="005A09CC" w:rsidRDefault="00C97881" w:rsidP="009B0594">
      <w:pPr>
        <w:spacing w:after="160" w:line="259" w:lineRule="auto"/>
        <w:ind w:firstLine="708"/>
        <w:rPr>
          <w:rFonts w:ascii="Times New Roman" w:hAnsi="Times New Roman"/>
          <w:b/>
          <w:sz w:val="28"/>
          <w:szCs w:val="28"/>
          <w:lang w:val="uk-UA"/>
        </w:rPr>
      </w:pPr>
    </w:p>
    <w:p w14:paraId="212DDFA9" w14:textId="77777777" w:rsidR="005B21F4" w:rsidRPr="005A09CC" w:rsidRDefault="00E54EBC" w:rsidP="005B21F4">
      <w:pPr>
        <w:tabs>
          <w:tab w:val="left" w:pos="1134"/>
        </w:tabs>
        <w:spacing w:line="360" w:lineRule="auto"/>
        <w:ind w:firstLine="709"/>
        <w:jc w:val="both"/>
        <w:rPr>
          <w:rFonts w:ascii="Times New Roman" w:hAnsi="Times New Roman"/>
          <w:sz w:val="28"/>
          <w:szCs w:val="28"/>
          <w:lang w:val="uk-UA"/>
        </w:rPr>
      </w:pPr>
      <w:r w:rsidRPr="005A09CC">
        <w:rPr>
          <w:rFonts w:ascii="Times New Roman" w:hAnsi="Times New Roman"/>
          <w:spacing w:val="-6"/>
          <w:sz w:val="28"/>
          <w:lang w:val="uk-UA"/>
        </w:rPr>
        <w:t xml:space="preserve">В результаті присвоєння відповідних балів глибини антропогенної трансформованості ділянкам із відповідними видами землекористування </w:t>
      </w:r>
      <w:r w:rsidRPr="005A09CC">
        <w:rPr>
          <w:rFonts w:ascii="Times New Roman" w:hAnsi="Times New Roman"/>
          <w:spacing w:val="-6"/>
          <w:sz w:val="28"/>
          <w:szCs w:val="28"/>
          <w:lang w:val="uk-UA"/>
        </w:rPr>
        <w:t>отрим</w:t>
      </w:r>
      <w:r w:rsidR="000F63D5" w:rsidRPr="005A09CC">
        <w:rPr>
          <w:rFonts w:ascii="Times New Roman" w:hAnsi="Times New Roman"/>
          <w:spacing w:val="-6"/>
          <w:sz w:val="28"/>
          <w:szCs w:val="28"/>
          <w:lang w:val="uk-UA"/>
        </w:rPr>
        <w:t>а</w:t>
      </w:r>
      <w:r w:rsidR="001C2554" w:rsidRPr="005A09CC">
        <w:rPr>
          <w:rFonts w:ascii="Times New Roman" w:hAnsi="Times New Roman"/>
          <w:spacing w:val="-6"/>
          <w:sz w:val="28"/>
          <w:szCs w:val="28"/>
          <w:lang w:val="uk-UA"/>
        </w:rPr>
        <w:t>но картографічний твір (рис.</w:t>
      </w:r>
      <w:r w:rsidR="006644A8" w:rsidRPr="005A09CC">
        <w:rPr>
          <w:rFonts w:ascii="Times New Roman" w:hAnsi="Times New Roman"/>
          <w:spacing w:val="-6"/>
          <w:sz w:val="28"/>
          <w:szCs w:val="28"/>
          <w:lang w:val="uk-UA"/>
        </w:rPr>
        <w:t xml:space="preserve"> </w:t>
      </w:r>
      <w:r w:rsidR="001C2554" w:rsidRPr="005A09CC">
        <w:rPr>
          <w:rFonts w:ascii="Times New Roman" w:hAnsi="Times New Roman"/>
          <w:spacing w:val="-6"/>
          <w:sz w:val="28"/>
          <w:szCs w:val="28"/>
          <w:lang w:val="uk-UA"/>
        </w:rPr>
        <w:t>3.</w:t>
      </w:r>
      <w:r w:rsidR="007574B6">
        <w:rPr>
          <w:rFonts w:ascii="Times New Roman" w:hAnsi="Times New Roman"/>
          <w:spacing w:val="-6"/>
          <w:sz w:val="28"/>
          <w:szCs w:val="28"/>
          <w:lang w:val="uk-UA"/>
        </w:rPr>
        <w:t>18</w:t>
      </w:r>
      <w:r w:rsidRPr="005A09CC">
        <w:rPr>
          <w:rFonts w:ascii="Times New Roman" w:hAnsi="Times New Roman"/>
          <w:spacing w:val="-6"/>
          <w:sz w:val="28"/>
          <w:szCs w:val="28"/>
          <w:lang w:val="uk-UA"/>
        </w:rPr>
        <w:t>), з якого можна дістати заг</w:t>
      </w:r>
      <w:r w:rsidR="001C2554" w:rsidRPr="005A09CC">
        <w:rPr>
          <w:rFonts w:ascii="Times New Roman" w:hAnsi="Times New Roman"/>
          <w:spacing w:val="-6"/>
          <w:sz w:val="28"/>
          <w:szCs w:val="28"/>
          <w:lang w:val="uk-UA"/>
        </w:rPr>
        <w:t xml:space="preserve">альне уявлення щодо ступеню та </w:t>
      </w:r>
      <w:r w:rsidRPr="005A09CC">
        <w:rPr>
          <w:rFonts w:ascii="Times New Roman" w:hAnsi="Times New Roman"/>
          <w:spacing w:val="-6"/>
          <w:sz w:val="28"/>
          <w:szCs w:val="28"/>
          <w:lang w:val="uk-UA"/>
        </w:rPr>
        <w:t>просторової неоднорідності змін природного ландшафту досліджуваної території</w:t>
      </w:r>
      <w:r w:rsidR="003464FA" w:rsidRPr="005A09CC">
        <w:rPr>
          <w:rFonts w:ascii="Times New Roman" w:hAnsi="Times New Roman"/>
          <w:spacing w:val="-6"/>
          <w:sz w:val="28"/>
          <w:szCs w:val="28"/>
          <w:lang w:val="uk-UA"/>
        </w:rPr>
        <w:t>.</w:t>
      </w:r>
      <w:r w:rsidR="003464FA" w:rsidRPr="005A09CC">
        <w:rPr>
          <w:rFonts w:ascii="Times New Roman" w:hAnsi="Times New Roman"/>
          <w:spacing w:val="-6"/>
          <w:sz w:val="28"/>
          <w:lang w:val="uk-UA"/>
        </w:rPr>
        <w:t xml:space="preserve"> </w:t>
      </w:r>
      <w:r w:rsidR="005B21F4" w:rsidRPr="005A09CC">
        <w:rPr>
          <w:rFonts w:ascii="Times New Roman" w:hAnsi="Times New Roman"/>
          <w:sz w:val="28"/>
          <w:szCs w:val="28"/>
          <w:lang w:val="uk-UA"/>
        </w:rPr>
        <w:t>Використовуючи дані щодо басейнової територіальної структури міського ландшафту для досліджуваної території обчислено площі виділених підсистем водозбірного басейну.</w:t>
      </w:r>
    </w:p>
    <w:p w14:paraId="77EA13FC" w14:textId="77777777" w:rsidR="003464FA" w:rsidRPr="005A09CC" w:rsidRDefault="003464FA" w:rsidP="003464FA">
      <w:pPr>
        <w:spacing w:line="360" w:lineRule="auto"/>
        <w:jc w:val="center"/>
        <w:rPr>
          <w:rFonts w:ascii="Times New Roman" w:hAnsi="Times New Roman"/>
          <w:sz w:val="28"/>
          <w:lang w:val="uk-UA"/>
        </w:rPr>
      </w:pPr>
    </w:p>
    <w:p w14:paraId="6A0D9039" w14:textId="77777777" w:rsidR="00E54EBC" w:rsidRPr="005A09CC" w:rsidRDefault="00E54EBC" w:rsidP="003464FA">
      <w:pPr>
        <w:spacing w:line="360" w:lineRule="auto"/>
        <w:jc w:val="center"/>
        <w:rPr>
          <w:rFonts w:ascii="Times New Roman" w:hAnsi="Times New Roman"/>
          <w:sz w:val="28"/>
          <w:szCs w:val="28"/>
          <w:lang w:val="uk-UA"/>
        </w:rPr>
      </w:pPr>
      <w:r w:rsidRPr="005A09CC">
        <w:rPr>
          <w:rFonts w:ascii="Times New Roman" w:hAnsi="Times New Roman"/>
          <w:noProof/>
          <w:sz w:val="28"/>
          <w:szCs w:val="28"/>
          <w:lang w:val="ru-RU" w:eastAsia="ru-RU" w:bidi="ar-SA"/>
        </w:rPr>
        <w:drawing>
          <wp:inline distT="0" distB="0" distL="0" distR="0" wp14:anchorId="59DC12F5" wp14:editId="6AD0270E">
            <wp:extent cx="4778329" cy="3219088"/>
            <wp:effectExtent l="0" t="0" r="3810" b="635"/>
            <wp:docPr id="56" name="Рисунок 56" descr="F:\вечер\General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вечер\General3.jp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4798991" cy="3233008"/>
                    </a:xfrm>
                    <a:prstGeom prst="rect">
                      <a:avLst/>
                    </a:prstGeom>
                    <a:noFill/>
                    <a:ln>
                      <a:noFill/>
                    </a:ln>
                  </pic:spPr>
                </pic:pic>
              </a:graphicData>
            </a:graphic>
          </wp:inline>
        </w:drawing>
      </w:r>
    </w:p>
    <w:p w14:paraId="2562C748" w14:textId="77777777" w:rsidR="00863C13" w:rsidRDefault="001C2554" w:rsidP="00E54EBC">
      <w:pPr>
        <w:spacing w:line="360" w:lineRule="auto"/>
        <w:jc w:val="center"/>
        <w:rPr>
          <w:rFonts w:ascii="Times New Roman" w:hAnsi="Times New Roman"/>
          <w:sz w:val="28"/>
          <w:szCs w:val="28"/>
          <w:lang w:val="uk-UA"/>
        </w:rPr>
      </w:pPr>
      <w:r w:rsidRPr="005A09CC">
        <w:rPr>
          <w:rFonts w:ascii="Times New Roman" w:hAnsi="Times New Roman"/>
          <w:sz w:val="28"/>
          <w:szCs w:val="28"/>
          <w:lang w:val="uk-UA"/>
        </w:rPr>
        <w:t>Рис. 3.</w:t>
      </w:r>
      <w:r w:rsidR="007574B6">
        <w:rPr>
          <w:rFonts w:ascii="Times New Roman" w:hAnsi="Times New Roman"/>
          <w:sz w:val="28"/>
          <w:szCs w:val="28"/>
          <w:lang w:val="uk-UA"/>
        </w:rPr>
        <w:t>18</w:t>
      </w:r>
      <w:r w:rsidR="00E54EBC" w:rsidRPr="005A09CC">
        <w:rPr>
          <w:rFonts w:ascii="Times New Roman" w:hAnsi="Times New Roman"/>
          <w:sz w:val="28"/>
          <w:szCs w:val="28"/>
          <w:lang w:val="uk-UA"/>
        </w:rPr>
        <w:t xml:space="preserve"> – Трансформація ландшафту водозбірного басейну р. Уди </w:t>
      </w:r>
    </w:p>
    <w:p w14:paraId="5983D033" w14:textId="77777777" w:rsidR="00863C13" w:rsidRPr="005A09CC" w:rsidRDefault="00E54EBC" w:rsidP="00122A84">
      <w:pPr>
        <w:spacing w:line="360" w:lineRule="auto"/>
        <w:jc w:val="center"/>
        <w:rPr>
          <w:rFonts w:ascii="Times New Roman" w:hAnsi="Times New Roman"/>
          <w:sz w:val="28"/>
          <w:szCs w:val="28"/>
          <w:lang w:val="uk-UA"/>
        </w:rPr>
      </w:pPr>
      <w:r w:rsidRPr="005A09CC">
        <w:rPr>
          <w:rFonts w:ascii="Times New Roman" w:hAnsi="Times New Roman"/>
          <w:sz w:val="28"/>
          <w:szCs w:val="28"/>
          <w:lang w:val="uk-UA"/>
        </w:rPr>
        <w:t>в межах м.</w:t>
      </w:r>
      <w:r w:rsidRPr="005A09CC">
        <w:rPr>
          <w:rFonts w:ascii="Times New Roman" w:hAnsi="Times New Roman"/>
          <w:sz w:val="28"/>
          <w:szCs w:val="28"/>
        </w:rPr>
        <w:t> </w:t>
      </w:r>
      <w:r w:rsidRPr="005A09CC">
        <w:rPr>
          <w:rFonts w:ascii="Times New Roman" w:hAnsi="Times New Roman"/>
          <w:sz w:val="28"/>
          <w:szCs w:val="28"/>
          <w:lang w:val="uk-UA"/>
        </w:rPr>
        <w:t>Харків</w:t>
      </w:r>
    </w:p>
    <w:p w14:paraId="30D71376" w14:textId="77777777" w:rsidR="003464FA" w:rsidRDefault="003464FA" w:rsidP="003464FA">
      <w:pPr>
        <w:spacing w:line="360" w:lineRule="auto"/>
        <w:ind w:firstLine="709"/>
        <w:jc w:val="both"/>
        <w:rPr>
          <w:rFonts w:ascii="Times New Roman" w:hAnsi="Times New Roman"/>
          <w:sz w:val="28"/>
          <w:lang w:val="uk-UA"/>
        </w:rPr>
      </w:pPr>
      <w:r w:rsidRPr="005A09CC">
        <w:rPr>
          <w:rFonts w:ascii="Times New Roman" w:hAnsi="Times New Roman"/>
          <w:sz w:val="28"/>
          <w:lang w:val="uk-UA"/>
        </w:rPr>
        <w:lastRenderedPageBreak/>
        <w:t>Для кожної з підсистем ландшафту водозбірного басейну визначено структуру землекористування</w:t>
      </w:r>
      <w:r w:rsidR="00863C13">
        <w:rPr>
          <w:rFonts w:ascii="Times New Roman" w:hAnsi="Times New Roman"/>
          <w:sz w:val="28"/>
          <w:lang w:val="uk-UA"/>
        </w:rPr>
        <w:t xml:space="preserve"> (табл. 3.6)</w:t>
      </w:r>
      <w:r w:rsidRPr="005A09CC">
        <w:rPr>
          <w:rFonts w:ascii="Times New Roman" w:hAnsi="Times New Roman"/>
          <w:sz w:val="28"/>
          <w:lang w:val="uk-UA"/>
        </w:rPr>
        <w:t xml:space="preserve">, що дало змогу здійснити аналіз їх просторого поширення та обчислити </w:t>
      </w:r>
      <w:r w:rsidRPr="005A09CC">
        <w:rPr>
          <w:rFonts w:ascii="Times New Roman" w:hAnsi="Times New Roman"/>
          <w:bCs/>
          <w:noProof/>
          <w:color w:val="000000"/>
          <w:sz w:val="28"/>
          <w:szCs w:val="28"/>
          <w:shd w:val="clear" w:color="auto" w:fill="FFFFFF"/>
          <w:lang w:val="uk-UA" w:eastAsia="ru-RU"/>
        </w:rPr>
        <w:t xml:space="preserve">коефіцієнти антропогенної трансформацї, встановивши </w:t>
      </w:r>
      <w:r w:rsidRPr="005A09CC">
        <w:rPr>
          <w:rFonts w:ascii="Times New Roman" w:hAnsi="Times New Roman"/>
          <w:sz w:val="28"/>
          <w:szCs w:val="28"/>
          <w:lang w:val="uk-UA"/>
        </w:rPr>
        <w:t>найвагоміші чинники трансформації</w:t>
      </w:r>
      <w:r w:rsidRPr="005A09CC">
        <w:rPr>
          <w:rFonts w:ascii="Times New Roman" w:hAnsi="Times New Roman"/>
          <w:bCs/>
          <w:noProof/>
          <w:color w:val="000000"/>
          <w:sz w:val="28"/>
          <w:szCs w:val="28"/>
          <w:shd w:val="clear" w:color="auto" w:fill="FFFFFF"/>
          <w:lang w:val="uk-UA" w:eastAsia="ru-RU"/>
        </w:rPr>
        <w:t>.</w:t>
      </w:r>
      <w:r w:rsidRPr="005A09CC">
        <w:rPr>
          <w:rFonts w:ascii="Times New Roman" w:hAnsi="Times New Roman"/>
          <w:sz w:val="28"/>
          <w:lang w:val="uk-UA"/>
        </w:rPr>
        <w:t xml:space="preserve"> </w:t>
      </w:r>
    </w:p>
    <w:p w14:paraId="46127507" w14:textId="77777777" w:rsidR="00863C13" w:rsidRPr="005A09CC" w:rsidRDefault="00863C13" w:rsidP="003464FA">
      <w:pPr>
        <w:spacing w:line="360" w:lineRule="auto"/>
        <w:ind w:firstLine="709"/>
        <w:jc w:val="both"/>
        <w:rPr>
          <w:rFonts w:ascii="Times New Roman" w:hAnsi="Times New Roman"/>
          <w:sz w:val="28"/>
          <w:lang w:val="uk-UA"/>
        </w:rPr>
      </w:pPr>
    </w:p>
    <w:p w14:paraId="4D205B3E" w14:textId="77777777" w:rsidR="00E54EBC" w:rsidRPr="005A09CC" w:rsidRDefault="00EF3012" w:rsidP="00E54EBC">
      <w:pPr>
        <w:tabs>
          <w:tab w:val="left" w:pos="1134"/>
        </w:tabs>
        <w:spacing w:line="360" w:lineRule="auto"/>
        <w:ind w:firstLine="709"/>
        <w:jc w:val="right"/>
        <w:rPr>
          <w:rFonts w:ascii="Times New Roman" w:hAnsi="Times New Roman"/>
          <w:i/>
          <w:sz w:val="28"/>
          <w:szCs w:val="28"/>
          <w:lang w:val="uk-UA"/>
        </w:rPr>
      </w:pPr>
      <w:r w:rsidRPr="005A09CC">
        <w:rPr>
          <w:rFonts w:ascii="Times New Roman" w:hAnsi="Times New Roman"/>
          <w:i/>
          <w:sz w:val="28"/>
          <w:szCs w:val="28"/>
          <w:lang w:val="uk-UA"/>
        </w:rPr>
        <w:t>Таблиця 3.</w:t>
      </w:r>
      <w:r w:rsidR="00863C13">
        <w:rPr>
          <w:rFonts w:ascii="Times New Roman" w:hAnsi="Times New Roman"/>
          <w:i/>
          <w:sz w:val="28"/>
          <w:szCs w:val="28"/>
          <w:lang w:val="uk-UA"/>
        </w:rPr>
        <w:t>6</w:t>
      </w:r>
      <w:r w:rsidR="00E54EBC" w:rsidRPr="005A09CC">
        <w:rPr>
          <w:rFonts w:ascii="Times New Roman" w:hAnsi="Times New Roman"/>
          <w:i/>
          <w:sz w:val="28"/>
          <w:szCs w:val="28"/>
          <w:lang w:val="uk-UA"/>
        </w:rPr>
        <w:t xml:space="preserve"> </w:t>
      </w:r>
    </w:p>
    <w:p w14:paraId="6D594139" w14:textId="77777777" w:rsidR="00E54EBC" w:rsidRPr="005A09CC" w:rsidRDefault="00E54EBC" w:rsidP="00E54EBC">
      <w:pPr>
        <w:spacing w:line="360" w:lineRule="auto"/>
        <w:jc w:val="center"/>
        <w:rPr>
          <w:rFonts w:ascii="Times New Roman" w:hAnsi="Times New Roman"/>
          <w:b/>
          <w:sz w:val="28"/>
          <w:szCs w:val="28"/>
          <w:lang w:val="uk-UA"/>
        </w:rPr>
      </w:pPr>
      <w:r w:rsidRPr="005A09CC">
        <w:rPr>
          <w:rFonts w:ascii="Times New Roman" w:hAnsi="Times New Roman"/>
          <w:b/>
          <w:sz w:val="28"/>
          <w:szCs w:val="28"/>
          <w:lang w:val="uk-UA"/>
        </w:rPr>
        <w:t>Площі підсистем ландшафту водозбірного басейну р. Уди в межах м.</w:t>
      </w:r>
      <w:r w:rsidRPr="005A09CC">
        <w:rPr>
          <w:rFonts w:ascii="Times New Roman" w:hAnsi="Times New Roman"/>
          <w:b/>
          <w:sz w:val="28"/>
          <w:szCs w:val="28"/>
        </w:rPr>
        <w:t> </w:t>
      </w:r>
      <w:r w:rsidRPr="005A09CC">
        <w:rPr>
          <w:rFonts w:ascii="Times New Roman" w:hAnsi="Times New Roman"/>
          <w:b/>
          <w:sz w:val="28"/>
          <w:szCs w:val="28"/>
          <w:lang w:val="uk-UA"/>
        </w:rPr>
        <w:t>Харків</w:t>
      </w:r>
    </w:p>
    <w:tbl>
      <w:tblPr>
        <w:tblStyle w:val="af"/>
        <w:tblW w:w="0" w:type="auto"/>
        <w:jc w:val="center"/>
        <w:tblLook w:val="04A0" w:firstRow="1" w:lastRow="0" w:firstColumn="1" w:lastColumn="0" w:noHBand="0" w:noVBand="1"/>
      </w:tblPr>
      <w:tblGrid>
        <w:gridCol w:w="593"/>
        <w:gridCol w:w="7038"/>
        <w:gridCol w:w="2095"/>
      </w:tblGrid>
      <w:tr w:rsidR="00E54EBC" w:rsidRPr="005A09CC" w14:paraId="5473B5C7" w14:textId="77777777" w:rsidTr="00122A84">
        <w:trPr>
          <w:cantSplit/>
          <w:trHeight w:val="263"/>
          <w:jc w:val="center"/>
        </w:trPr>
        <w:tc>
          <w:tcPr>
            <w:tcW w:w="593" w:type="dxa"/>
            <w:vAlign w:val="center"/>
          </w:tcPr>
          <w:p w14:paraId="14281089" w14:textId="77777777" w:rsidR="00E54EBC" w:rsidRPr="005A09CC" w:rsidRDefault="00E54EBC" w:rsidP="00102CA6">
            <w:pPr>
              <w:tabs>
                <w:tab w:val="left" w:pos="1134"/>
              </w:tabs>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w:t>
            </w:r>
          </w:p>
        </w:tc>
        <w:tc>
          <w:tcPr>
            <w:tcW w:w="7038" w:type="dxa"/>
            <w:vAlign w:val="center"/>
          </w:tcPr>
          <w:p w14:paraId="600F0FBD" w14:textId="77777777" w:rsidR="00E54EBC" w:rsidRPr="005A09CC" w:rsidRDefault="00E54EBC" w:rsidP="00102CA6">
            <w:pPr>
              <w:jc w:val="center"/>
              <w:rPr>
                <w:rFonts w:ascii="Times New Roman" w:hAnsi="Times New Roman"/>
                <w:sz w:val="28"/>
                <w:szCs w:val="28"/>
                <w:lang w:val="uk-UA"/>
              </w:rPr>
            </w:pPr>
            <w:r w:rsidRPr="005A09CC">
              <w:rPr>
                <w:rFonts w:ascii="Times New Roman" w:hAnsi="Times New Roman"/>
                <w:sz w:val="28"/>
                <w:szCs w:val="28"/>
                <w:lang w:val="uk-UA"/>
              </w:rPr>
              <w:t>Підсистеми ландшафту водозбірного басейну</w:t>
            </w:r>
          </w:p>
        </w:tc>
        <w:tc>
          <w:tcPr>
            <w:tcW w:w="2095" w:type="dxa"/>
            <w:vAlign w:val="center"/>
          </w:tcPr>
          <w:p w14:paraId="3CDBB9CD" w14:textId="77777777" w:rsidR="00E54EBC" w:rsidRPr="005A09CC" w:rsidRDefault="00E54EBC" w:rsidP="00102CA6">
            <w:pPr>
              <w:jc w:val="center"/>
              <w:rPr>
                <w:rFonts w:ascii="Times New Roman" w:hAnsi="Times New Roman"/>
                <w:sz w:val="28"/>
                <w:szCs w:val="28"/>
                <w:lang w:val="uk-UA"/>
              </w:rPr>
            </w:pPr>
            <w:r w:rsidRPr="005A09CC">
              <w:rPr>
                <w:rFonts w:ascii="Times New Roman" w:hAnsi="Times New Roman"/>
                <w:sz w:val="28"/>
                <w:szCs w:val="28"/>
                <w:lang w:val="uk-UA"/>
              </w:rPr>
              <w:t>Площа, (км</w:t>
            </w:r>
            <w:r w:rsidRPr="005A09CC">
              <w:rPr>
                <w:rFonts w:ascii="Times New Roman" w:hAnsi="Times New Roman"/>
                <w:sz w:val="28"/>
                <w:szCs w:val="28"/>
                <w:vertAlign w:val="superscript"/>
                <w:lang w:val="uk-UA"/>
              </w:rPr>
              <w:t>2</w:t>
            </w:r>
            <w:r w:rsidRPr="005A09CC">
              <w:rPr>
                <w:rFonts w:ascii="Times New Roman" w:hAnsi="Times New Roman"/>
                <w:sz w:val="28"/>
                <w:szCs w:val="28"/>
                <w:lang w:val="uk-UA"/>
              </w:rPr>
              <w:t>)</w:t>
            </w:r>
          </w:p>
        </w:tc>
      </w:tr>
      <w:tr w:rsidR="00E54EBC" w:rsidRPr="005A09CC" w14:paraId="2B093A8A" w14:textId="77777777" w:rsidTr="00122A84">
        <w:trPr>
          <w:cantSplit/>
          <w:trHeight w:val="309"/>
          <w:jc w:val="center"/>
        </w:trPr>
        <w:tc>
          <w:tcPr>
            <w:tcW w:w="593" w:type="dxa"/>
          </w:tcPr>
          <w:p w14:paraId="761177FE" w14:textId="77777777" w:rsidR="00E54EBC" w:rsidRPr="005A09CC" w:rsidRDefault="00E54EBC" w:rsidP="00102CA6">
            <w:pPr>
              <w:tabs>
                <w:tab w:val="left" w:pos="1134"/>
              </w:tabs>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1</w:t>
            </w:r>
          </w:p>
        </w:tc>
        <w:tc>
          <w:tcPr>
            <w:tcW w:w="7038" w:type="dxa"/>
            <w:vAlign w:val="center"/>
          </w:tcPr>
          <w:p w14:paraId="17355046" w14:textId="77777777" w:rsidR="00E54EBC" w:rsidRPr="005A09CC" w:rsidRDefault="00E54EBC" w:rsidP="00102CA6">
            <w:pPr>
              <w:rPr>
                <w:rFonts w:ascii="Times New Roman" w:hAnsi="Times New Roman"/>
                <w:sz w:val="28"/>
                <w:szCs w:val="28"/>
                <w:lang w:val="uk-UA"/>
              </w:rPr>
            </w:pPr>
            <w:r w:rsidRPr="005A09CC">
              <w:rPr>
                <w:rFonts w:ascii="Times New Roman" w:hAnsi="Times New Roman"/>
                <w:sz w:val="28"/>
                <w:szCs w:val="28"/>
                <w:lang w:val="uk-UA"/>
              </w:rPr>
              <w:t>Заплавна підсистема</w:t>
            </w:r>
          </w:p>
        </w:tc>
        <w:tc>
          <w:tcPr>
            <w:tcW w:w="2095" w:type="dxa"/>
          </w:tcPr>
          <w:p w14:paraId="735550CA" w14:textId="77777777" w:rsidR="00E54EBC" w:rsidRPr="005A09CC" w:rsidRDefault="00E54EBC" w:rsidP="00102CA6">
            <w:pPr>
              <w:jc w:val="center"/>
              <w:rPr>
                <w:rFonts w:ascii="Times New Roman" w:hAnsi="Times New Roman"/>
                <w:sz w:val="28"/>
                <w:szCs w:val="28"/>
                <w:lang w:val="uk-UA"/>
              </w:rPr>
            </w:pPr>
            <w:r w:rsidRPr="005A09CC">
              <w:rPr>
                <w:rFonts w:ascii="Times New Roman" w:hAnsi="Times New Roman"/>
                <w:sz w:val="28"/>
                <w:szCs w:val="28"/>
                <w:lang w:val="uk-UA"/>
              </w:rPr>
              <w:t>9,83926</w:t>
            </w:r>
          </w:p>
        </w:tc>
      </w:tr>
      <w:tr w:rsidR="00E54EBC" w:rsidRPr="005A09CC" w14:paraId="3FEB745B" w14:textId="77777777" w:rsidTr="00122A84">
        <w:trPr>
          <w:cantSplit/>
          <w:trHeight w:val="256"/>
          <w:jc w:val="center"/>
        </w:trPr>
        <w:tc>
          <w:tcPr>
            <w:tcW w:w="593" w:type="dxa"/>
          </w:tcPr>
          <w:p w14:paraId="1C177C01" w14:textId="77777777" w:rsidR="00E54EBC" w:rsidRPr="005A09CC" w:rsidRDefault="00E54EBC" w:rsidP="00102CA6">
            <w:pPr>
              <w:tabs>
                <w:tab w:val="left" w:pos="1134"/>
              </w:tabs>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2</w:t>
            </w:r>
          </w:p>
        </w:tc>
        <w:tc>
          <w:tcPr>
            <w:tcW w:w="7038" w:type="dxa"/>
            <w:vAlign w:val="center"/>
          </w:tcPr>
          <w:p w14:paraId="4BFCEADC" w14:textId="77777777" w:rsidR="00E54EBC" w:rsidRPr="005A09CC" w:rsidRDefault="00E54EBC" w:rsidP="00102CA6">
            <w:pPr>
              <w:rPr>
                <w:rFonts w:ascii="Times New Roman" w:hAnsi="Times New Roman"/>
                <w:sz w:val="28"/>
                <w:szCs w:val="28"/>
                <w:lang w:val="uk-UA"/>
              </w:rPr>
            </w:pPr>
            <w:r w:rsidRPr="005A09CC">
              <w:rPr>
                <w:rFonts w:ascii="Times New Roman" w:hAnsi="Times New Roman"/>
                <w:sz w:val="28"/>
                <w:szCs w:val="28"/>
                <w:lang w:val="uk-UA"/>
              </w:rPr>
              <w:t>Надзаплавно-терасова (борова) підсистема</w:t>
            </w:r>
          </w:p>
        </w:tc>
        <w:tc>
          <w:tcPr>
            <w:tcW w:w="2095" w:type="dxa"/>
          </w:tcPr>
          <w:p w14:paraId="40CAD21D" w14:textId="77777777" w:rsidR="00E54EBC" w:rsidRPr="005A09CC" w:rsidRDefault="00E54EBC" w:rsidP="00102CA6">
            <w:pPr>
              <w:jc w:val="center"/>
              <w:rPr>
                <w:rFonts w:ascii="Times New Roman" w:hAnsi="Times New Roman"/>
                <w:sz w:val="28"/>
                <w:szCs w:val="28"/>
                <w:lang w:val="uk-UA"/>
              </w:rPr>
            </w:pPr>
            <w:r w:rsidRPr="005A09CC">
              <w:rPr>
                <w:rFonts w:ascii="Times New Roman" w:hAnsi="Times New Roman"/>
                <w:sz w:val="28"/>
                <w:szCs w:val="28"/>
                <w:lang w:val="uk-UA"/>
              </w:rPr>
              <w:t>24,8754</w:t>
            </w:r>
          </w:p>
        </w:tc>
      </w:tr>
      <w:tr w:rsidR="00E54EBC" w:rsidRPr="005A09CC" w14:paraId="056574AB" w14:textId="77777777" w:rsidTr="00122A84">
        <w:trPr>
          <w:cantSplit/>
          <w:trHeight w:val="281"/>
          <w:jc w:val="center"/>
        </w:trPr>
        <w:tc>
          <w:tcPr>
            <w:tcW w:w="593" w:type="dxa"/>
          </w:tcPr>
          <w:p w14:paraId="46DBAE62" w14:textId="77777777" w:rsidR="00E54EBC" w:rsidRPr="005A09CC" w:rsidRDefault="00E54EBC" w:rsidP="00102CA6">
            <w:pPr>
              <w:tabs>
                <w:tab w:val="left" w:pos="1134"/>
              </w:tabs>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3</w:t>
            </w:r>
          </w:p>
        </w:tc>
        <w:tc>
          <w:tcPr>
            <w:tcW w:w="7038" w:type="dxa"/>
            <w:vAlign w:val="center"/>
          </w:tcPr>
          <w:p w14:paraId="74BDD1F2" w14:textId="77777777" w:rsidR="00E54EBC" w:rsidRPr="005A09CC" w:rsidRDefault="00E54EBC" w:rsidP="00102CA6">
            <w:pPr>
              <w:rPr>
                <w:rFonts w:ascii="Times New Roman" w:hAnsi="Times New Roman"/>
                <w:sz w:val="28"/>
                <w:szCs w:val="28"/>
                <w:lang w:val="uk-UA"/>
              </w:rPr>
            </w:pPr>
            <w:r w:rsidRPr="005A09CC">
              <w:rPr>
                <w:rFonts w:ascii="Times New Roman" w:hAnsi="Times New Roman"/>
                <w:noProof/>
                <w:color w:val="000000"/>
                <w:sz w:val="28"/>
                <w:szCs w:val="28"/>
                <w:shd w:val="clear" w:color="auto" w:fill="FFFFFF"/>
                <w:lang w:val="uk-UA" w:eastAsia="ru-RU"/>
              </w:rPr>
              <w:t>Схилова підсистема</w:t>
            </w:r>
          </w:p>
        </w:tc>
        <w:tc>
          <w:tcPr>
            <w:tcW w:w="2095" w:type="dxa"/>
          </w:tcPr>
          <w:p w14:paraId="312C23C8" w14:textId="77777777" w:rsidR="00E54EBC" w:rsidRPr="005A09CC" w:rsidRDefault="00E54EBC" w:rsidP="00102CA6">
            <w:pPr>
              <w:jc w:val="center"/>
              <w:rPr>
                <w:rFonts w:ascii="Times New Roman" w:hAnsi="Times New Roman"/>
                <w:sz w:val="28"/>
                <w:szCs w:val="28"/>
                <w:lang w:val="uk-UA"/>
              </w:rPr>
            </w:pPr>
            <w:r w:rsidRPr="005A09CC">
              <w:rPr>
                <w:rFonts w:ascii="Times New Roman" w:hAnsi="Times New Roman"/>
                <w:sz w:val="28"/>
                <w:szCs w:val="28"/>
                <w:lang w:val="uk-UA"/>
              </w:rPr>
              <w:t>20,3272</w:t>
            </w:r>
          </w:p>
        </w:tc>
      </w:tr>
      <w:tr w:rsidR="00E54EBC" w:rsidRPr="005A09CC" w14:paraId="0741C7CE" w14:textId="77777777" w:rsidTr="00122A84">
        <w:trPr>
          <w:cantSplit/>
          <w:trHeight w:val="216"/>
          <w:jc w:val="center"/>
        </w:trPr>
        <w:tc>
          <w:tcPr>
            <w:tcW w:w="593" w:type="dxa"/>
          </w:tcPr>
          <w:p w14:paraId="203982C3" w14:textId="77777777" w:rsidR="00E54EBC" w:rsidRPr="005A09CC" w:rsidRDefault="00E54EBC" w:rsidP="00102CA6">
            <w:pPr>
              <w:tabs>
                <w:tab w:val="left" w:pos="1134"/>
              </w:tabs>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4</w:t>
            </w:r>
          </w:p>
        </w:tc>
        <w:tc>
          <w:tcPr>
            <w:tcW w:w="7038" w:type="dxa"/>
            <w:vAlign w:val="center"/>
          </w:tcPr>
          <w:p w14:paraId="595A46FC" w14:textId="77777777" w:rsidR="00E54EBC" w:rsidRPr="005A09CC" w:rsidRDefault="00E54EBC" w:rsidP="00102CA6">
            <w:pPr>
              <w:rPr>
                <w:rFonts w:ascii="Times New Roman" w:hAnsi="Times New Roman"/>
                <w:sz w:val="28"/>
                <w:szCs w:val="28"/>
                <w:lang w:val="uk-UA"/>
              </w:rPr>
            </w:pPr>
            <w:r w:rsidRPr="005A09CC">
              <w:rPr>
                <w:rFonts w:ascii="Times New Roman" w:hAnsi="Times New Roman"/>
                <w:noProof/>
                <w:color w:val="000000"/>
                <w:sz w:val="28"/>
                <w:szCs w:val="28"/>
                <w:shd w:val="clear" w:color="auto" w:fill="FFFFFF"/>
                <w:lang w:val="uk-UA" w:eastAsia="ru-RU"/>
              </w:rPr>
              <w:t>Вододільно-рівнинна підсистема</w:t>
            </w:r>
          </w:p>
        </w:tc>
        <w:tc>
          <w:tcPr>
            <w:tcW w:w="2095" w:type="dxa"/>
          </w:tcPr>
          <w:p w14:paraId="77620AB5" w14:textId="77777777" w:rsidR="00E54EBC" w:rsidRPr="005A09CC" w:rsidRDefault="00E54EBC" w:rsidP="00102CA6">
            <w:pPr>
              <w:jc w:val="center"/>
              <w:rPr>
                <w:rFonts w:ascii="Times New Roman" w:hAnsi="Times New Roman"/>
                <w:sz w:val="28"/>
                <w:szCs w:val="28"/>
                <w:lang w:val="uk-UA"/>
              </w:rPr>
            </w:pPr>
            <w:r w:rsidRPr="005A09CC">
              <w:rPr>
                <w:rFonts w:ascii="Times New Roman" w:hAnsi="Times New Roman"/>
                <w:sz w:val="28"/>
                <w:szCs w:val="28"/>
                <w:lang w:val="uk-UA"/>
              </w:rPr>
              <w:t>61,1754</w:t>
            </w:r>
          </w:p>
        </w:tc>
      </w:tr>
      <w:tr w:rsidR="00E54EBC" w:rsidRPr="005A09CC" w14:paraId="3B7B3534" w14:textId="77777777" w:rsidTr="00122A84">
        <w:trPr>
          <w:cantSplit/>
          <w:trHeight w:val="271"/>
          <w:jc w:val="center"/>
        </w:trPr>
        <w:tc>
          <w:tcPr>
            <w:tcW w:w="593" w:type="dxa"/>
          </w:tcPr>
          <w:p w14:paraId="019ADBAB" w14:textId="77777777" w:rsidR="00E54EBC" w:rsidRPr="005A09CC" w:rsidRDefault="00E54EBC" w:rsidP="00102CA6">
            <w:pPr>
              <w:tabs>
                <w:tab w:val="left" w:pos="1134"/>
              </w:tabs>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5</w:t>
            </w:r>
          </w:p>
        </w:tc>
        <w:tc>
          <w:tcPr>
            <w:tcW w:w="7038" w:type="dxa"/>
            <w:vAlign w:val="center"/>
          </w:tcPr>
          <w:p w14:paraId="2CE9DA95" w14:textId="77777777" w:rsidR="00E54EBC" w:rsidRPr="005A09CC" w:rsidRDefault="00E54EBC" w:rsidP="00102CA6">
            <w:pPr>
              <w:rPr>
                <w:rFonts w:ascii="Times New Roman" w:hAnsi="Times New Roman"/>
                <w:sz w:val="28"/>
                <w:szCs w:val="28"/>
                <w:lang w:val="uk-UA"/>
              </w:rPr>
            </w:pPr>
            <w:r w:rsidRPr="005A09CC">
              <w:rPr>
                <w:rFonts w:ascii="Times New Roman" w:hAnsi="Times New Roman"/>
                <w:sz w:val="28"/>
                <w:szCs w:val="28"/>
                <w:lang w:val="uk-UA"/>
              </w:rPr>
              <w:t xml:space="preserve">Водозбірний басейн </w:t>
            </w:r>
          </w:p>
        </w:tc>
        <w:tc>
          <w:tcPr>
            <w:tcW w:w="2095" w:type="dxa"/>
          </w:tcPr>
          <w:p w14:paraId="22734718" w14:textId="77777777" w:rsidR="00E54EBC" w:rsidRPr="005A09CC" w:rsidRDefault="00E54EBC" w:rsidP="00102CA6">
            <w:pPr>
              <w:jc w:val="center"/>
              <w:rPr>
                <w:rFonts w:ascii="Times New Roman" w:hAnsi="Times New Roman"/>
                <w:sz w:val="28"/>
                <w:szCs w:val="28"/>
                <w:lang w:val="uk-UA"/>
              </w:rPr>
            </w:pPr>
            <w:r w:rsidRPr="005A09CC">
              <w:rPr>
                <w:rFonts w:ascii="Times New Roman" w:hAnsi="Times New Roman"/>
                <w:sz w:val="28"/>
                <w:szCs w:val="28"/>
                <w:lang w:val="uk-UA"/>
              </w:rPr>
              <w:t>116,21726</w:t>
            </w:r>
          </w:p>
        </w:tc>
      </w:tr>
    </w:tbl>
    <w:p w14:paraId="00B4E70C" w14:textId="77777777" w:rsidR="00E54EBC" w:rsidRPr="005A09CC" w:rsidRDefault="00E54EBC" w:rsidP="00E54EBC">
      <w:pPr>
        <w:spacing w:after="160" w:line="259" w:lineRule="auto"/>
        <w:ind w:firstLine="708"/>
        <w:rPr>
          <w:rFonts w:ascii="Times New Roman" w:hAnsi="Times New Roman"/>
          <w:b/>
          <w:sz w:val="28"/>
          <w:szCs w:val="28"/>
          <w:lang w:val="uk-UA"/>
        </w:rPr>
      </w:pPr>
    </w:p>
    <w:p w14:paraId="37105661" w14:textId="77777777" w:rsidR="00513473" w:rsidRDefault="00E54EBC" w:rsidP="00513473">
      <w:pPr>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Визначені дані щодо структури землекористування та обчислені коефіцієнти, що склалася у заплавній підсистемі досліджуваної території наведено у табл</w:t>
      </w:r>
      <w:r w:rsidR="00EF3012" w:rsidRPr="005A09CC">
        <w:rPr>
          <w:rFonts w:ascii="Times New Roman" w:hAnsi="Times New Roman"/>
          <w:sz w:val="28"/>
          <w:szCs w:val="28"/>
          <w:lang w:val="uk-UA"/>
        </w:rPr>
        <w:t>.</w:t>
      </w:r>
      <w:r w:rsidRPr="005A09CC">
        <w:rPr>
          <w:rFonts w:ascii="Times New Roman" w:hAnsi="Times New Roman"/>
          <w:sz w:val="28"/>
          <w:szCs w:val="28"/>
          <w:lang w:val="uk-UA"/>
        </w:rPr>
        <w:t xml:space="preserve"> 3.</w:t>
      </w:r>
      <w:r w:rsidR="00863C13">
        <w:rPr>
          <w:rFonts w:ascii="Times New Roman" w:hAnsi="Times New Roman"/>
          <w:sz w:val="28"/>
          <w:szCs w:val="28"/>
          <w:lang w:val="uk-UA"/>
        </w:rPr>
        <w:t>7</w:t>
      </w:r>
      <w:r w:rsidRPr="005A09CC">
        <w:rPr>
          <w:rFonts w:ascii="Times New Roman" w:hAnsi="Times New Roman"/>
          <w:sz w:val="28"/>
          <w:szCs w:val="28"/>
          <w:lang w:val="uk-UA"/>
        </w:rPr>
        <w:t>.</w:t>
      </w:r>
      <w:r w:rsidR="00513473">
        <w:rPr>
          <w:rFonts w:ascii="Times New Roman" w:hAnsi="Times New Roman"/>
          <w:sz w:val="28"/>
          <w:szCs w:val="28"/>
          <w:lang w:val="uk-UA"/>
        </w:rPr>
        <w:t xml:space="preserve"> </w:t>
      </w:r>
    </w:p>
    <w:p w14:paraId="08CEA8BA" w14:textId="77777777" w:rsidR="00863C13" w:rsidRPr="005A09CC" w:rsidRDefault="00863C13" w:rsidP="00513473">
      <w:pPr>
        <w:spacing w:line="360" w:lineRule="auto"/>
        <w:ind w:firstLine="709"/>
        <w:jc w:val="both"/>
        <w:rPr>
          <w:rFonts w:ascii="Times New Roman" w:hAnsi="Times New Roman"/>
          <w:sz w:val="28"/>
          <w:szCs w:val="28"/>
          <w:lang w:val="uk-UA"/>
        </w:rPr>
      </w:pPr>
    </w:p>
    <w:p w14:paraId="7B2B8C35" w14:textId="77777777" w:rsidR="00E54EBC" w:rsidRPr="005A09CC" w:rsidRDefault="000F63D5" w:rsidP="003464FA">
      <w:pPr>
        <w:tabs>
          <w:tab w:val="left" w:pos="1134"/>
        </w:tabs>
        <w:spacing w:line="360" w:lineRule="auto"/>
        <w:jc w:val="right"/>
        <w:rPr>
          <w:rFonts w:ascii="Times New Roman" w:hAnsi="Times New Roman"/>
          <w:i/>
          <w:noProof/>
          <w:color w:val="000000"/>
          <w:sz w:val="28"/>
          <w:szCs w:val="28"/>
          <w:shd w:val="clear" w:color="auto" w:fill="FFFFFF"/>
          <w:lang w:val="uk-UA" w:eastAsia="ru-RU"/>
        </w:rPr>
      </w:pPr>
      <w:r w:rsidRPr="005A09CC">
        <w:rPr>
          <w:rFonts w:ascii="Times New Roman" w:hAnsi="Times New Roman"/>
          <w:i/>
          <w:noProof/>
          <w:color w:val="000000"/>
          <w:sz w:val="28"/>
          <w:szCs w:val="28"/>
          <w:shd w:val="clear" w:color="auto" w:fill="FFFFFF"/>
          <w:lang w:val="uk-UA" w:eastAsia="ru-RU"/>
        </w:rPr>
        <w:t>Таблиця 3.</w:t>
      </w:r>
      <w:r w:rsidR="00863C13">
        <w:rPr>
          <w:rFonts w:ascii="Times New Roman" w:hAnsi="Times New Roman"/>
          <w:i/>
          <w:noProof/>
          <w:color w:val="000000"/>
          <w:sz w:val="28"/>
          <w:szCs w:val="28"/>
          <w:shd w:val="clear" w:color="auto" w:fill="FFFFFF"/>
          <w:lang w:val="uk-UA" w:eastAsia="ru-RU"/>
        </w:rPr>
        <w:t>7</w:t>
      </w:r>
    </w:p>
    <w:p w14:paraId="50AEC6A3" w14:textId="77777777" w:rsidR="00E54EBC" w:rsidRPr="005A09CC" w:rsidRDefault="00E54EBC" w:rsidP="00E54EBC">
      <w:pPr>
        <w:tabs>
          <w:tab w:val="left" w:pos="1134"/>
        </w:tabs>
        <w:spacing w:line="360" w:lineRule="auto"/>
        <w:jc w:val="center"/>
        <w:rPr>
          <w:rFonts w:ascii="Times New Roman" w:hAnsi="Times New Roman"/>
          <w:b/>
          <w:sz w:val="28"/>
          <w:szCs w:val="28"/>
          <w:lang w:val="uk-UA"/>
        </w:rPr>
      </w:pPr>
      <w:r w:rsidRPr="005A09CC">
        <w:rPr>
          <w:rFonts w:ascii="Times New Roman" w:hAnsi="Times New Roman"/>
          <w:b/>
          <w:bCs/>
          <w:noProof/>
          <w:color w:val="000000"/>
          <w:sz w:val="28"/>
          <w:szCs w:val="28"/>
          <w:shd w:val="clear" w:color="auto" w:fill="FFFFFF"/>
          <w:lang w:val="ru-RU" w:eastAsia="ru-RU"/>
        </w:rPr>
        <w:t xml:space="preserve">Результати визначення коефіцієнтів </w:t>
      </w:r>
      <w:r w:rsidRPr="005A09CC">
        <w:rPr>
          <w:rFonts w:ascii="Times New Roman" w:hAnsi="Times New Roman"/>
          <w:b/>
          <w:bCs/>
          <w:noProof/>
          <w:color w:val="000000"/>
          <w:sz w:val="28"/>
          <w:szCs w:val="28"/>
          <w:shd w:val="clear" w:color="auto" w:fill="FFFFFF"/>
          <w:lang w:val="uk-UA" w:eastAsia="ru-RU"/>
        </w:rPr>
        <w:t xml:space="preserve">антропогенної трансформацї заплавної підсистеми </w:t>
      </w:r>
      <w:r w:rsidRPr="005A09CC">
        <w:rPr>
          <w:rFonts w:ascii="Times New Roman" w:hAnsi="Times New Roman"/>
          <w:b/>
          <w:sz w:val="28"/>
          <w:szCs w:val="28"/>
          <w:lang w:val="uk-UA"/>
        </w:rPr>
        <w:t>водозбірного басейну р. Уди в межах м. Харків</w:t>
      </w:r>
    </w:p>
    <w:tbl>
      <w:tblPr>
        <w:tblStyle w:val="-721"/>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3686"/>
        <w:gridCol w:w="1133"/>
        <w:gridCol w:w="1134"/>
        <w:gridCol w:w="1843"/>
        <w:gridCol w:w="1276"/>
      </w:tblGrid>
      <w:tr w:rsidR="00E54EBC" w:rsidRPr="005A09CC" w14:paraId="329BAB01" w14:textId="77777777" w:rsidTr="00513473">
        <w:trPr>
          <w:cnfStyle w:val="100000000000" w:firstRow="1" w:lastRow="0" w:firstColumn="0" w:lastColumn="0" w:oddVBand="0" w:evenVBand="0" w:oddHBand="0" w:evenHBand="0" w:firstRowFirstColumn="0" w:firstRowLastColumn="0" w:lastRowFirstColumn="0" w:lastRowLastColumn="0"/>
          <w:trHeight w:val="525"/>
          <w:jc w:val="center"/>
        </w:trPr>
        <w:tc>
          <w:tcPr>
            <w:cnfStyle w:val="001000000100" w:firstRow="0" w:lastRow="0" w:firstColumn="1" w:lastColumn="0" w:oddVBand="0" w:evenVBand="0" w:oddHBand="0" w:evenHBand="0" w:firstRowFirstColumn="1" w:firstRowLastColumn="0" w:lastRowFirstColumn="0" w:lastRowLastColumn="0"/>
            <w:tcW w:w="56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C073EF1" w14:textId="77777777" w:rsidR="00E54EBC" w:rsidRPr="005A09CC" w:rsidRDefault="00E54EBC" w:rsidP="00102CA6">
            <w:pPr>
              <w:tabs>
                <w:tab w:val="left" w:pos="1134"/>
              </w:tabs>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w:t>
            </w:r>
          </w:p>
        </w:tc>
        <w:tc>
          <w:tcPr>
            <w:tcW w:w="368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D069AB0" w14:textId="77777777" w:rsidR="00E54EBC" w:rsidRPr="005A09CC" w:rsidRDefault="00E54EBC" w:rsidP="00102CA6">
            <w:pPr>
              <w:tabs>
                <w:tab w:val="left" w:pos="1134"/>
              </w:tabs>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Типи землекористування</w:t>
            </w:r>
          </w:p>
        </w:tc>
        <w:tc>
          <w:tcPr>
            <w:tcW w:w="1133" w:type="dxa"/>
            <w:tcBorders>
              <w:top w:val="single" w:sz="4" w:space="0" w:color="auto"/>
              <w:left w:val="single" w:sz="4" w:space="0" w:color="auto"/>
              <w:right w:val="single" w:sz="4" w:space="0" w:color="auto"/>
            </w:tcBorders>
            <w:shd w:val="clear" w:color="auto" w:fill="F2F2F2" w:themeFill="background1" w:themeFillShade="F2"/>
            <w:vAlign w:val="center"/>
          </w:tcPr>
          <w:p w14:paraId="21692470" w14:textId="77777777" w:rsidR="00E54EBC" w:rsidRPr="005A09CC" w:rsidRDefault="00E54EBC" w:rsidP="00102CA6">
            <w:pPr>
              <w:tabs>
                <w:tab w:val="left" w:pos="1134"/>
              </w:tabs>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Площі, км</w:t>
            </w:r>
            <w:r w:rsidRPr="005A09CC">
              <w:rPr>
                <w:rFonts w:ascii="Times New Roman" w:hAnsi="Times New Roman"/>
                <w:color w:val="000000" w:themeColor="text1"/>
                <w:sz w:val="28"/>
                <w:vertAlign w:val="superscript"/>
                <w:lang w:val="uk-UA"/>
              </w:rPr>
              <w:t>2</w:t>
            </w:r>
          </w:p>
        </w:tc>
        <w:tc>
          <w:tcPr>
            <w:tcW w:w="1134" w:type="dxa"/>
            <w:tcBorders>
              <w:top w:val="single" w:sz="4" w:space="0" w:color="auto"/>
              <w:left w:val="single" w:sz="4" w:space="0" w:color="auto"/>
              <w:right w:val="single" w:sz="4" w:space="0" w:color="auto"/>
            </w:tcBorders>
            <w:shd w:val="clear" w:color="auto" w:fill="F2F2F2" w:themeFill="background1" w:themeFillShade="F2"/>
            <w:vAlign w:val="center"/>
          </w:tcPr>
          <w:p w14:paraId="59A78FA3" w14:textId="77777777" w:rsidR="00E54EBC" w:rsidRPr="005A09CC" w:rsidRDefault="00E54EBC" w:rsidP="00102CA6">
            <w:pPr>
              <w:tabs>
                <w:tab w:val="left" w:pos="1134"/>
              </w:tabs>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Частка</w:t>
            </w:r>
          </w:p>
        </w:tc>
        <w:tc>
          <w:tcPr>
            <w:tcW w:w="1843" w:type="dxa"/>
            <w:tcBorders>
              <w:top w:val="single" w:sz="4" w:space="0" w:color="auto"/>
              <w:left w:val="single" w:sz="4" w:space="0" w:color="auto"/>
              <w:right w:val="single" w:sz="4" w:space="0" w:color="auto"/>
            </w:tcBorders>
            <w:shd w:val="clear" w:color="auto" w:fill="F2F2F2" w:themeFill="background1" w:themeFillShade="F2"/>
            <w:vAlign w:val="center"/>
          </w:tcPr>
          <w:p w14:paraId="0C3E4DD7" w14:textId="77777777" w:rsidR="00E54EBC" w:rsidRPr="005A09CC" w:rsidRDefault="00E54EBC" w:rsidP="00102CA6">
            <w:pPr>
              <w:tabs>
                <w:tab w:val="left" w:pos="1134"/>
              </w:tabs>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Експертна оцінка, бали</w:t>
            </w:r>
          </w:p>
        </w:tc>
        <w:tc>
          <w:tcPr>
            <w:tcW w:w="1276" w:type="dxa"/>
            <w:tcBorders>
              <w:top w:val="single" w:sz="4" w:space="0" w:color="auto"/>
              <w:left w:val="single" w:sz="4" w:space="0" w:color="auto"/>
              <w:right w:val="single" w:sz="4" w:space="0" w:color="auto"/>
            </w:tcBorders>
            <w:shd w:val="clear" w:color="auto" w:fill="F2F2F2" w:themeFill="background1" w:themeFillShade="F2"/>
            <w:vAlign w:val="center"/>
          </w:tcPr>
          <w:p w14:paraId="4D3CDA9E" w14:textId="77777777" w:rsidR="00E54EBC" w:rsidRPr="005A09CC" w:rsidRDefault="00E54EBC" w:rsidP="00102CA6">
            <w:pPr>
              <w:tabs>
                <w:tab w:val="left" w:pos="1134"/>
              </w:tabs>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rPr>
            </w:pPr>
            <w:r w:rsidRPr="005A09CC">
              <w:rPr>
                <w:rFonts w:ascii="Times New Roman" w:hAnsi="Times New Roman"/>
                <w:color w:val="000000" w:themeColor="text1"/>
                <w:sz w:val="28"/>
                <w:lang w:val="uk-UA"/>
              </w:rPr>
              <w:t>Кa</w:t>
            </w:r>
            <w:r w:rsidRPr="005A09CC">
              <w:rPr>
                <w:rFonts w:ascii="Times New Roman" w:hAnsi="Times New Roman"/>
                <w:color w:val="000000" w:themeColor="text1"/>
                <w:sz w:val="28"/>
              </w:rPr>
              <w:t>n</w:t>
            </w:r>
            <w:r w:rsidRPr="005A09CC">
              <w:rPr>
                <w:rFonts w:ascii="Times New Roman" w:hAnsi="Times New Roman"/>
                <w:color w:val="000000" w:themeColor="text1"/>
                <w:sz w:val="28"/>
                <w:lang w:val="uk-UA"/>
              </w:rPr>
              <w:t>, ум. од</w:t>
            </w:r>
          </w:p>
        </w:tc>
      </w:tr>
      <w:tr w:rsidR="00E54EBC" w:rsidRPr="005A09CC" w14:paraId="3CBDDB05" w14:textId="77777777" w:rsidTr="00513473">
        <w:trPr>
          <w:cnfStyle w:val="000000100000" w:firstRow="0" w:lastRow="0" w:firstColumn="0" w:lastColumn="0" w:oddVBand="0" w:evenVBand="0" w:oddHBand="1" w:evenHBand="0" w:firstRowFirstColumn="0" w:firstRowLastColumn="0" w:lastRowFirstColumn="0" w:lastRowLastColumn="0"/>
          <w:trHeight w:val="215"/>
          <w:jc w:val="center"/>
        </w:trPr>
        <w:tc>
          <w:tcPr>
            <w:cnfStyle w:val="001000000000" w:firstRow="0" w:lastRow="0" w:firstColumn="1" w:lastColumn="0" w:oddVBand="0" w:evenVBand="0" w:oddHBand="0" w:evenHBand="0" w:firstRowFirstColumn="0" w:firstRowLastColumn="0" w:lastRowFirstColumn="0" w:lastRowLastColumn="0"/>
            <w:tcW w:w="562" w:type="dxa"/>
            <w:tcBorders>
              <w:left w:val="single" w:sz="4" w:space="0" w:color="auto"/>
              <w:bottom w:val="single" w:sz="4" w:space="0" w:color="auto"/>
            </w:tcBorders>
            <w:shd w:val="clear" w:color="auto" w:fill="auto"/>
            <w:vAlign w:val="center"/>
          </w:tcPr>
          <w:p w14:paraId="18FC0368" w14:textId="77777777" w:rsidR="00E54EBC" w:rsidRPr="005A09CC" w:rsidRDefault="00E54EBC" w:rsidP="00102CA6">
            <w:pPr>
              <w:tabs>
                <w:tab w:val="left" w:pos="1134"/>
              </w:tabs>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1</w:t>
            </w:r>
          </w:p>
        </w:tc>
        <w:tc>
          <w:tcPr>
            <w:tcW w:w="3686" w:type="dxa"/>
            <w:shd w:val="clear" w:color="auto" w:fill="auto"/>
            <w:vAlign w:val="center"/>
          </w:tcPr>
          <w:p w14:paraId="171B6F8C" w14:textId="77777777" w:rsidR="00E54EBC" w:rsidRPr="005A09CC" w:rsidRDefault="00E54EBC" w:rsidP="00102CA6">
            <w:pPr>
              <w:tabs>
                <w:tab w:val="left" w:pos="1134"/>
              </w:tabs>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Природоохоронні території</w:t>
            </w:r>
          </w:p>
        </w:tc>
        <w:tc>
          <w:tcPr>
            <w:tcW w:w="1133" w:type="dxa"/>
            <w:shd w:val="clear" w:color="auto" w:fill="auto"/>
            <w:vAlign w:val="center"/>
          </w:tcPr>
          <w:p w14:paraId="1292FB45" w14:textId="77777777" w:rsidR="00E54EBC" w:rsidRPr="005A09CC" w:rsidRDefault="00E54EBC" w:rsidP="00102CA6">
            <w:pPr>
              <w:tabs>
                <w:tab w:val="left" w:pos="1134"/>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0,27</w:t>
            </w:r>
          </w:p>
        </w:tc>
        <w:tc>
          <w:tcPr>
            <w:tcW w:w="1134" w:type="dxa"/>
            <w:shd w:val="clear" w:color="auto" w:fill="auto"/>
            <w:vAlign w:val="center"/>
          </w:tcPr>
          <w:p w14:paraId="2BBE3C64" w14:textId="77777777" w:rsidR="00E54EBC" w:rsidRPr="005A09CC" w:rsidRDefault="00E54EBC" w:rsidP="00102CA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w:t>
            </w:r>
            <w:r w:rsidRPr="005A09CC">
              <w:rPr>
                <w:rFonts w:ascii="Times New Roman" w:hAnsi="Times New Roman"/>
                <w:color w:val="000000"/>
                <w:sz w:val="28"/>
                <w:lang w:val="uk-UA"/>
              </w:rPr>
              <w:t>3</w:t>
            </w:r>
          </w:p>
        </w:tc>
        <w:tc>
          <w:tcPr>
            <w:tcW w:w="1843" w:type="dxa"/>
            <w:shd w:val="clear" w:color="auto" w:fill="auto"/>
            <w:vAlign w:val="center"/>
          </w:tcPr>
          <w:p w14:paraId="3C1F9641" w14:textId="77777777" w:rsidR="00E54EBC" w:rsidRPr="005A09CC" w:rsidRDefault="00E54EBC" w:rsidP="00102CA6">
            <w:pPr>
              <w:tabs>
                <w:tab w:val="left" w:pos="1134"/>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1</w:t>
            </w:r>
          </w:p>
        </w:tc>
        <w:tc>
          <w:tcPr>
            <w:tcW w:w="1276" w:type="dxa"/>
            <w:shd w:val="clear" w:color="auto" w:fill="auto"/>
            <w:vAlign w:val="center"/>
          </w:tcPr>
          <w:p w14:paraId="22D411DC" w14:textId="77777777" w:rsidR="00E54EBC" w:rsidRPr="005A09CC" w:rsidRDefault="00E54EBC" w:rsidP="00102CA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w:t>
            </w:r>
            <w:r w:rsidRPr="005A09CC">
              <w:rPr>
                <w:rFonts w:ascii="Times New Roman" w:hAnsi="Times New Roman"/>
                <w:color w:val="000000"/>
                <w:sz w:val="28"/>
                <w:lang w:val="uk-UA"/>
              </w:rPr>
              <w:t>3</w:t>
            </w:r>
          </w:p>
        </w:tc>
      </w:tr>
      <w:tr w:rsidR="00E54EBC" w:rsidRPr="005A09CC" w14:paraId="13FBDFDE" w14:textId="77777777" w:rsidTr="00513473">
        <w:trPr>
          <w:trHeight w:val="390"/>
          <w:jc w:val="center"/>
        </w:trPr>
        <w:tc>
          <w:tcPr>
            <w:cnfStyle w:val="001000000000" w:firstRow="0" w:lastRow="0" w:firstColumn="1" w:lastColumn="0" w:oddVBand="0" w:evenVBand="0" w:oddHBand="0" w:evenHBand="0" w:firstRowFirstColumn="0" w:firstRowLastColumn="0" w:lastRowFirstColumn="0" w:lastRowLastColumn="0"/>
            <w:tcW w:w="562" w:type="dxa"/>
            <w:tcBorders>
              <w:left w:val="single" w:sz="4" w:space="0" w:color="auto"/>
              <w:bottom w:val="single" w:sz="4" w:space="0" w:color="auto"/>
            </w:tcBorders>
            <w:shd w:val="clear" w:color="auto" w:fill="auto"/>
            <w:vAlign w:val="center"/>
          </w:tcPr>
          <w:p w14:paraId="5A882E33" w14:textId="77777777" w:rsidR="00E54EBC" w:rsidRPr="005A09CC" w:rsidRDefault="00E54EBC" w:rsidP="00102CA6">
            <w:pPr>
              <w:tabs>
                <w:tab w:val="left" w:pos="1134"/>
              </w:tabs>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2</w:t>
            </w:r>
          </w:p>
        </w:tc>
        <w:tc>
          <w:tcPr>
            <w:tcW w:w="3686" w:type="dxa"/>
            <w:shd w:val="clear" w:color="auto" w:fill="auto"/>
            <w:vAlign w:val="center"/>
          </w:tcPr>
          <w:p w14:paraId="35613D22" w14:textId="77777777" w:rsidR="00E54EBC" w:rsidRPr="005A09CC" w:rsidRDefault="00E54EBC" w:rsidP="00102CA6">
            <w:pPr>
              <w:tabs>
                <w:tab w:val="left" w:pos="1134"/>
              </w:tabs>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Ліси та лісосмуги</w:t>
            </w:r>
          </w:p>
        </w:tc>
        <w:tc>
          <w:tcPr>
            <w:tcW w:w="1133" w:type="dxa"/>
            <w:shd w:val="clear" w:color="auto" w:fill="auto"/>
            <w:vAlign w:val="center"/>
          </w:tcPr>
          <w:p w14:paraId="6E731CB0" w14:textId="77777777" w:rsidR="00E54EBC" w:rsidRPr="005A09CC" w:rsidRDefault="00E54EBC" w:rsidP="00102CA6">
            <w:pPr>
              <w:tabs>
                <w:tab w:val="left" w:pos="1134"/>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2,02</w:t>
            </w:r>
          </w:p>
        </w:tc>
        <w:tc>
          <w:tcPr>
            <w:tcW w:w="1134" w:type="dxa"/>
            <w:shd w:val="clear" w:color="auto" w:fill="auto"/>
            <w:vAlign w:val="center"/>
          </w:tcPr>
          <w:p w14:paraId="512075E3" w14:textId="77777777" w:rsidR="00E54EBC" w:rsidRPr="005A09CC" w:rsidRDefault="00E54EBC" w:rsidP="00102CA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w:t>
            </w:r>
            <w:r w:rsidRPr="005A09CC">
              <w:rPr>
                <w:rFonts w:ascii="Times New Roman" w:hAnsi="Times New Roman"/>
                <w:color w:val="000000"/>
                <w:sz w:val="28"/>
                <w:lang w:val="uk-UA"/>
              </w:rPr>
              <w:t>2</w:t>
            </w:r>
          </w:p>
        </w:tc>
        <w:tc>
          <w:tcPr>
            <w:tcW w:w="1843" w:type="dxa"/>
            <w:shd w:val="clear" w:color="auto" w:fill="auto"/>
            <w:vAlign w:val="center"/>
          </w:tcPr>
          <w:p w14:paraId="6557594F" w14:textId="77777777" w:rsidR="00E54EBC" w:rsidRPr="005A09CC" w:rsidRDefault="00E54EBC" w:rsidP="00102CA6">
            <w:pPr>
              <w:tabs>
                <w:tab w:val="left" w:pos="1134"/>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2</w:t>
            </w:r>
          </w:p>
        </w:tc>
        <w:tc>
          <w:tcPr>
            <w:tcW w:w="1276" w:type="dxa"/>
            <w:vMerge w:val="restart"/>
            <w:shd w:val="clear" w:color="auto" w:fill="auto"/>
            <w:vAlign w:val="center"/>
          </w:tcPr>
          <w:p w14:paraId="630A0F5A" w14:textId="77777777" w:rsidR="00E54EBC" w:rsidRPr="005A09CC" w:rsidRDefault="00E54EBC" w:rsidP="00102CA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lang w:val="uk-UA"/>
              </w:rPr>
              <w:t>0,56</w:t>
            </w:r>
          </w:p>
        </w:tc>
      </w:tr>
      <w:tr w:rsidR="00E54EBC" w:rsidRPr="005A09CC" w14:paraId="468847BB" w14:textId="77777777" w:rsidTr="00513473">
        <w:trPr>
          <w:cnfStyle w:val="000000100000" w:firstRow="0" w:lastRow="0" w:firstColumn="0" w:lastColumn="0" w:oddVBand="0" w:evenVBand="0" w:oddHBand="1" w:evenHBand="0" w:firstRowFirstColumn="0" w:firstRowLastColumn="0" w:lastRowFirstColumn="0" w:lastRowLastColumn="0"/>
          <w:trHeight w:val="331"/>
          <w:jc w:val="center"/>
        </w:trPr>
        <w:tc>
          <w:tcPr>
            <w:cnfStyle w:val="001000000000" w:firstRow="0" w:lastRow="0" w:firstColumn="1" w:lastColumn="0" w:oddVBand="0" w:evenVBand="0" w:oddHBand="0" w:evenHBand="0" w:firstRowFirstColumn="0" w:firstRowLastColumn="0" w:lastRowFirstColumn="0" w:lastRowLastColumn="0"/>
            <w:tcW w:w="562" w:type="dxa"/>
            <w:tcBorders>
              <w:left w:val="single" w:sz="4" w:space="0" w:color="auto"/>
              <w:bottom w:val="single" w:sz="4" w:space="0" w:color="auto"/>
            </w:tcBorders>
            <w:shd w:val="clear" w:color="auto" w:fill="auto"/>
            <w:vAlign w:val="center"/>
          </w:tcPr>
          <w:p w14:paraId="40C7F7E7" w14:textId="77777777" w:rsidR="00E54EBC" w:rsidRPr="005A09CC" w:rsidRDefault="00E54EBC" w:rsidP="00102CA6">
            <w:pPr>
              <w:tabs>
                <w:tab w:val="left" w:pos="1134"/>
              </w:tabs>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3</w:t>
            </w:r>
          </w:p>
        </w:tc>
        <w:tc>
          <w:tcPr>
            <w:tcW w:w="3686" w:type="dxa"/>
            <w:tcBorders>
              <w:bottom w:val="single" w:sz="4" w:space="0" w:color="auto"/>
            </w:tcBorders>
            <w:shd w:val="clear" w:color="auto" w:fill="auto"/>
            <w:vAlign w:val="center"/>
          </w:tcPr>
          <w:p w14:paraId="527E31DB" w14:textId="77777777" w:rsidR="00E54EBC" w:rsidRPr="005A09CC" w:rsidRDefault="00E54EBC" w:rsidP="00102CA6">
            <w:pPr>
              <w:tabs>
                <w:tab w:val="left" w:pos="1134"/>
              </w:tabs>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Аквальний тип</w:t>
            </w:r>
          </w:p>
        </w:tc>
        <w:tc>
          <w:tcPr>
            <w:tcW w:w="1133" w:type="dxa"/>
            <w:shd w:val="clear" w:color="auto" w:fill="auto"/>
            <w:vAlign w:val="center"/>
          </w:tcPr>
          <w:p w14:paraId="4E4B8FB3" w14:textId="77777777" w:rsidR="00E54EBC" w:rsidRPr="005A09CC" w:rsidRDefault="00E54EBC" w:rsidP="00102CA6">
            <w:pPr>
              <w:tabs>
                <w:tab w:val="left" w:pos="1134"/>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0,86</w:t>
            </w:r>
          </w:p>
        </w:tc>
        <w:tc>
          <w:tcPr>
            <w:tcW w:w="1134" w:type="dxa"/>
            <w:shd w:val="clear" w:color="auto" w:fill="auto"/>
            <w:vAlign w:val="center"/>
          </w:tcPr>
          <w:p w14:paraId="43D4AA82" w14:textId="77777777" w:rsidR="00E54EBC" w:rsidRPr="005A09CC" w:rsidRDefault="00E54EBC" w:rsidP="00102CA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0,08</w:t>
            </w:r>
          </w:p>
        </w:tc>
        <w:tc>
          <w:tcPr>
            <w:tcW w:w="1843" w:type="dxa"/>
            <w:shd w:val="clear" w:color="auto" w:fill="auto"/>
            <w:vAlign w:val="center"/>
          </w:tcPr>
          <w:p w14:paraId="509E06F5" w14:textId="77777777" w:rsidR="00E54EBC" w:rsidRPr="005A09CC" w:rsidRDefault="00E54EBC" w:rsidP="00102CA6">
            <w:pPr>
              <w:tabs>
                <w:tab w:val="left" w:pos="1134"/>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2</w:t>
            </w:r>
          </w:p>
        </w:tc>
        <w:tc>
          <w:tcPr>
            <w:tcW w:w="1276" w:type="dxa"/>
            <w:vMerge/>
            <w:shd w:val="clear" w:color="auto" w:fill="auto"/>
            <w:vAlign w:val="center"/>
          </w:tcPr>
          <w:p w14:paraId="597DB4A7" w14:textId="77777777" w:rsidR="00E54EBC" w:rsidRPr="005A09CC" w:rsidRDefault="00E54EBC" w:rsidP="00102CA6">
            <w:pPr>
              <w:tabs>
                <w:tab w:val="left" w:pos="1134"/>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p>
        </w:tc>
      </w:tr>
      <w:tr w:rsidR="00E54EBC" w:rsidRPr="005A09CC" w14:paraId="6230460A" w14:textId="77777777" w:rsidTr="00513473">
        <w:trPr>
          <w:trHeight w:val="265"/>
          <w:jc w:val="center"/>
        </w:trPr>
        <w:tc>
          <w:tcPr>
            <w:cnfStyle w:val="001000000000" w:firstRow="0" w:lastRow="0" w:firstColumn="1" w:lastColumn="0" w:oddVBand="0" w:evenVBand="0" w:oddHBand="0" w:evenHBand="0" w:firstRowFirstColumn="0" w:firstRowLastColumn="0" w:lastRowFirstColumn="0" w:lastRowLastColumn="0"/>
            <w:tcW w:w="562" w:type="dxa"/>
            <w:tcBorders>
              <w:left w:val="single" w:sz="4" w:space="0" w:color="auto"/>
              <w:bottom w:val="single" w:sz="4" w:space="0" w:color="auto"/>
            </w:tcBorders>
            <w:shd w:val="clear" w:color="auto" w:fill="auto"/>
            <w:vAlign w:val="center"/>
          </w:tcPr>
          <w:p w14:paraId="75349B56" w14:textId="77777777" w:rsidR="00E54EBC" w:rsidRPr="005A09CC" w:rsidRDefault="00E54EBC" w:rsidP="00102CA6">
            <w:pPr>
              <w:tabs>
                <w:tab w:val="left" w:pos="1134"/>
              </w:tabs>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4</w:t>
            </w:r>
          </w:p>
        </w:tc>
        <w:tc>
          <w:tcPr>
            <w:tcW w:w="3686" w:type="dxa"/>
            <w:shd w:val="clear" w:color="auto" w:fill="auto"/>
            <w:vAlign w:val="center"/>
          </w:tcPr>
          <w:p w14:paraId="7E381A3D" w14:textId="77777777" w:rsidR="00E54EBC" w:rsidRPr="005A09CC" w:rsidRDefault="00E54EBC" w:rsidP="00102CA6">
            <w:pPr>
              <w:tabs>
                <w:tab w:val="left" w:pos="1134"/>
              </w:tabs>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Болота й заболочені землі</w:t>
            </w:r>
          </w:p>
        </w:tc>
        <w:tc>
          <w:tcPr>
            <w:tcW w:w="1133" w:type="dxa"/>
            <w:shd w:val="clear" w:color="auto" w:fill="auto"/>
            <w:vAlign w:val="center"/>
          </w:tcPr>
          <w:p w14:paraId="49539ADC" w14:textId="77777777" w:rsidR="00E54EBC" w:rsidRPr="005A09CC" w:rsidRDefault="00E54EBC" w:rsidP="00102CA6">
            <w:pPr>
              <w:tabs>
                <w:tab w:val="left" w:pos="1134"/>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0,55</w:t>
            </w:r>
          </w:p>
        </w:tc>
        <w:tc>
          <w:tcPr>
            <w:tcW w:w="1134" w:type="dxa"/>
            <w:shd w:val="clear" w:color="auto" w:fill="auto"/>
            <w:vAlign w:val="center"/>
          </w:tcPr>
          <w:p w14:paraId="2768B7C6" w14:textId="77777777" w:rsidR="00E54EBC" w:rsidRPr="005A09CC" w:rsidRDefault="00E54EBC" w:rsidP="00102CA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0,05</w:t>
            </w:r>
          </w:p>
        </w:tc>
        <w:tc>
          <w:tcPr>
            <w:tcW w:w="1843" w:type="dxa"/>
            <w:shd w:val="clear" w:color="auto" w:fill="auto"/>
            <w:vAlign w:val="center"/>
          </w:tcPr>
          <w:p w14:paraId="775EF633" w14:textId="77777777" w:rsidR="00E54EBC" w:rsidRPr="005A09CC" w:rsidRDefault="00E54EBC" w:rsidP="00102CA6">
            <w:pPr>
              <w:tabs>
                <w:tab w:val="left" w:pos="1134"/>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3</w:t>
            </w:r>
          </w:p>
        </w:tc>
        <w:tc>
          <w:tcPr>
            <w:tcW w:w="1276" w:type="dxa"/>
            <w:vMerge w:val="restart"/>
            <w:shd w:val="clear" w:color="auto" w:fill="auto"/>
            <w:vAlign w:val="center"/>
          </w:tcPr>
          <w:p w14:paraId="1118097A" w14:textId="77777777" w:rsidR="00E54EBC" w:rsidRPr="005A09CC" w:rsidRDefault="00E54EBC" w:rsidP="00102CA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lang w:val="uk-UA"/>
              </w:rPr>
              <w:t>0,51</w:t>
            </w:r>
          </w:p>
        </w:tc>
      </w:tr>
      <w:tr w:rsidR="00E54EBC" w:rsidRPr="005A09CC" w14:paraId="6ACE9220" w14:textId="77777777" w:rsidTr="00513473">
        <w:trPr>
          <w:cnfStyle w:val="000000100000" w:firstRow="0" w:lastRow="0" w:firstColumn="0" w:lastColumn="0" w:oddVBand="0" w:evenVBand="0" w:oddHBand="1" w:evenHBand="0" w:firstRowFirstColumn="0" w:firstRowLastColumn="0" w:lastRowFirstColumn="0" w:lastRowLastColumn="0"/>
          <w:trHeight w:val="352"/>
          <w:jc w:val="center"/>
        </w:trPr>
        <w:tc>
          <w:tcPr>
            <w:cnfStyle w:val="001000000000" w:firstRow="0" w:lastRow="0" w:firstColumn="1" w:lastColumn="0" w:oddVBand="0" w:evenVBand="0" w:oddHBand="0" w:evenHBand="0" w:firstRowFirstColumn="0" w:firstRowLastColumn="0" w:lastRowFirstColumn="0" w:lastRowLastColumn="0"/>
            <w:tcW w:w="562" w:type="dxa"/>
            <w:tcBorders>
              <w:left w:val="single" w:sz="4" w:space="0" w:color="auto"/>
              <w:bottom w:val="single" w:sz="4" w:space="0" w:color="auto"/>
            </w:tcBorders>
            <w:shd w:val="clear" w:color="auto" w:fill="auto"/>
            <w:vAlign w:val="center"/>
          </w:tcPr>
          <w:p w14:paraId="70FBDABA" w14:textId="77777777" w:rsidR="00E54EBC" w:rsidRPr="005A09CC" w:rsidRDefault="00E54EBC" w:rsidP="00102CA6">
            <w:pPr>
              <w:tabs>
                <w:tab w:val="left" w:pos="1134"/>
              </w:tabs>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5</w:t>
            </w:r>
          </w:p>
        </w:tc>
        <w:tc>
          <w:tcPr>
            <w:tcW w:w="3686" w:type="dxa"/>
            <w:tcBorders>
              <w:bottom w:val="single" w:sz="4" w:space="0" w:color="auto"/>
            </w:tcBorders>
            <w:shd w:val="clear" w:color="auto" w:fill="auto"/>
            <w:vAlign w:val="center"/>
          </w:tcPr>
          <w:p w14:paraId="0902FD65" w14:textId="77777777" w:rsidR="00E54EBC" w:rsidRPr="005A09CC" w:rsidRDefault="00E54EBC" w:rsidP="00102CA6">
            <w:pPr>
              <w:tabs>
                <w:tab w:val="left" w:pos="1134"/>
              </w:tabs>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Пустирі</w:t>
            </w:r>
          </w:p>
        </w:tc>
        <w:tc>
          <w:tcPr>
            <w:tcW w:w="1133" w:type="dxa"/>
            <w:shd w:val="clear" w:color="auto" w:fill="auto"/>
            <w:vAlign w:val="center"/>
          </w:tcPr>
          <w:p w14:paraId="52BFCDDA" w14:textId="77777777" w:rsidR="00E54EBC" w:rsidRPr="005A09CC" w:rsidRDefault="00E54EBC" w:rsidP="00102CA6">
            <w:pPr>
              <w:tabs>
                <w:tab w:val="left" w:pos="1134"/>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1,18</w:t>
            </w:r>
          </w:p>
        </w:tc>
        <w:tc>
          <w:tcPr>
            <w:tcW w:w="1134" w:type="dxa"/>
            <w:shd w:val="clear" w:color="auto" w:fill="auto"/>
            <w:vAlign w:val="center"/>
          </w:tcPr>
          <w:p w14:paraId="23490CF2" w14:textId="77777777" w:rsidR="00E54EBC" w:rsidRPr="005A09CC" w:rsidRDefault="00E54EBC" w:rsidP="00102CA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0,1</w:t>
            </w:r>
            <w:r w:rsidRPr="005A09CC">
              <w:rPr>
                <w:rFonts w:ascii="Times New Roman" w:hAnsi="Times New Roman"/>
                <w:color w:val="000000"/>
                <w:sz w:val="28"/>
                <w:lang w:val="uk-UA"/>
              </w:rPr>
              <w:t>2</w:t>
            </w:r>
          </w:p>
        </w:tc>
        <w:tc>
          <w:tcPr>
            <w:tcW w:w="1843" w:type="dxa"/>
            <w:shd w:val="clear" w:color="auto" w:fill="auto"/>
            <w:vAlign w:val="center"/>
          </w:tcPr>
          <w:p w14:paraId="44827735" w14:textId="77777777" w:rsidR="00E54EBC" w:rsidRPr="005A09CC" w:rsidRDefault="00E54EBC" w:rsidP="00102CA6">
            <w:pPr>
              <w:tabs>
                <w:tab w:val="left" w:pos="1134"/>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3</w:t>
            </w:r>
          </w:p>
        </w:tc>
        <w:tc>
          <w:tcPr>
            <w:tcW w:w="1276" w:type="dxa"/>
            <w:vMerge/>
            <w:shd w:val="clear" w:color="auto" w:fill="auto"/>
            <w:vAlign w:val="center"/>
          </w:tcPr>
          <w:p w14:paraId="5C23F72E" w14:textId="77777777" w:rsidR="00E54EBC" w:rsidRPr="005A09CC" w:rsidRDefault="00E54EBC" w:rsidP="00102CA6">
            <w:pPr>
              <w:tabs>
                <w:tab w:val="left" w:pos="1134"/>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p>
        </w:tc>
      </w:tr>
      <w:tr w:rsidR="00E54EBC" w:rsidRPr="005A09CC" w14:paraId="6CC4BD90" w14:textId="77777777" w:rsidTr="00513473">
        <w:trPr>
          <w:trHeight w:val="277"/>
          <w:jc w:val="center"/>
        </w:trPr>
        <w:tc>
          <w:tcPr>
            <w:cnfStyle w:val="001000000000" w:firstRow="0" w:lastRow="0" w:firstColumn="1" w:lastColumn="0" w:oddVBand="0" w:evenVBand="0" w:oddHBand="0" w:evenHBand="0" w:firstRowFirstColumn="0" w:firstRowLastColumn="0" w:lastRowFirstColumn="0" w:lastRowLastColumn="0"/>
            <w:tcW w:w="562" w:type="dxa"/>
            <w:tcBorders>
              <w:left w:val="single" w:sz="4" w:space="0" w:color="auto"/>
              <w:bottom w:val="single" w:sz="4" w:space="0" w:color="auto"/>
            </w:tcBorders>
            <w:shd w:val="clear" w:color="auto" w:fill="auto"/>
            <w:vAlign w:val="center"/>
          </w:tcPr>
          <w:p w14:paraId="11C8BD7B" w14:textId="77777777" w:rsidR="00E54EBC" w:rsidRPr="005A09CC" w:rsidRDefault="00E54EBC" w:rsidP="00102CA6">
            <w:pPr>
              <w:tabs>
                <w:tab w:val="left" w:pos="1134"/>
              </w:tabs>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6</w:t>
            </w:r>
          </w:p>
        </w:tc>
        <w:tc>
          <w:tcPr>
            <w:tcW w:w="3686" w:type="dxa"/>
            <w:shd w:val="clear" w:color="auto" w:fill="auto"/>
            <w:vAlign w:val="center"/>
          </w:tcPr>
          <w:p w14:paraId="5D19C1DE" w14:textId="77777777" w:rsidR="00E54EBC" w:rsidRPr="005A09CC" w:rsidRDefault="00E54EBC" w:rsidP="00102CA6">
            <w:pPr>
              <w:tabs>
                <w:tab w:val="left" w:pos="1134"/>
              </w:tabs>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Луки</w:t>
            </w:r>
          </w:p>
        </w:tc>
        <w:tc>
          <w:tcPr>
            <w:tcW w:w="1133" w:type="dxa"/>
            <w:shd w:val="clear" w:color="auto" w:fill="auto"/>
            <w:vAlign w:val="center"/>
          </w:tcPr>
          <w:p w14:paraId="402F459A" w14:textId="77777777" w:rsidR="00E54EBC" w:rsidRPr="005A09CC" w:rsidRDefault="00E54EBC" w:rsidP="00102CA6">
            <w:pPr>
              <w:tabs>
                <w:tab w:val="left" w:pos="1134"/>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1,25</w:t>
            </w:r>
          </w:p>
        </w:tc>
        <w:tc>
          <w:tcPr>
            <w:tcW w:w="1134" w:type="dxa"/>
            <w:shd w:val="clear" w:color="auto" w:fill="auto"/>
            <w:vAlign w:val="center"/>
          </w:tcPr>
          <w:p w14:paraId="708E0A9F" w14:textId="77777777" w:rsidR="00E54EBC" w:rsidRPr="005A09CC" w:rsidRDefault="00E54EBC" w:rsidP="00102CA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0,12</w:t>
            </w:r>
          </w:p>
        </w:tc>
        <w:tc>
          <w:tcPr>
            <w:tcW w:w="1843" w:type="dxa"/>
            <w:shd w:val="clear" w:color="auto" w:fill="auto"/>
            <w:vAlign w:val="center"/>
          </w:tcPr>
          <w:p w14:paraId="143A6243" w14:textId="77777777" w:rsidR="00E54EBC" w:rsidRPr="005A09CC" w:rsidRDefault="00E54EBC" w:rsidP="00102CA6">
            <w:pPr>
              <w:tabs>
                <w:tab w:val="left" w:pos="1134"/>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4</w:t>
            </w:r>
          </w:p>
        </w:tc>
        <w:tc>
          <w:tcPr>
            <w:tcW w:w="1276" w:type="dxa"/>
            <w:shd w:val="clear" w:color="auto" w:fill="auto"/>
            <w:vAlign w:val="center"/>
          </w:tcPr>
          <w:p w14:paraId="1ED8586B" w14:textId="77777777" w:rsidR="00E54EBC" w:rsidRPr="005A09CC" w:rsidRDefault="00E54EBC" w:rsidP="00102CA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0,49</w:t>
            </w:r>
          </w:p>
        </w:tc>
      </w:tr>
      <w:tr w:rsidR="00E54EBC" w:rsidRPr="005A09CC" w14:paraId="4028C83B" w14:textId="77777777" w:rsidTr="00513473">
        <w:trPr>
          <w:cnfStyle w:val="000000100000" w:firstRow="0" w:lastRow="0" w:firstColumn="0" w:lastColumn="0" w:oddVBand="0" w:evenVBand="0" w:oddHBand="1" w:evenHBand="0" w:firstRowFirstColumn="0" w:firstRowLastColumn="0" w:lastRowFirstColumn="0" w:lastRowLastColumn="0"/>
          <w:trHeight w:val="611"/>
          <w:jc w:val="center"/>
        </w:trPr>
        <w:tc>
          <w:tcPr>
            <w:cnfStyle w:val="001000000000" w:firstRow="0" w:lastRow="0" w:firstColumn="1" w:lastColumn="0" w:oddVBand="0" w:evenVBand="0" w:oddHBand="0" w:evenHBand="0" w:firstRowFirstColumn="0" w:firstRowLastColumn="0" w:lastRowFirstColumn="0" w:lastRowLastColumn="0"/>
            <w:tcW w:w="562" w:type="dxa"/>
            <w:tcBorders>
              <w:left w:val="single" w:sz="4" w:space="0" w:color="auto"/>
              <w:bottom w:val="single" w:sz="4" w:space="0" w:color="auto"/>
            </w:tcBorders>
            <w:shd w:val="clear" w:color="auto" w:fill="auto"/>
            <w:vAlign w:val="center"/>
          </w:tcPr>
          <w:p w14:paraId="52A91C19" w14:textId="77777777" w:rsidR="00E54EBC" w:rsidRPr="005A09CC" w:rsidRDefault="00E54EBC" w:rsidP="00102CA6">
            <w:pPr>
              <w:tabs>
                <w:tab w:val="left" w:pos="1134"/>
              </w:tabs>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7</w:t>
            </w:r>
          </w:p>
        </w:tc>
        <w:tc>
          <w:tcPr>
            <w:tcW w:w="3686" w:type="dxa"/>
            <w:shd w:val="clear" w:color="auto" w:fill="auto"/>
            <w:vAlign w:val="center"/>
          </w:tcPr>
          <w:p w14:paraId="3CA7BC61" w14:textId="77777777" w:rsidR="00E54EBC" w:rsidRPr="005A09CC" w:rsidRDefault="00E54EBC" w:rsidP="00102CA6">
            <w:pPr>
              <w:tabs>
                <w:tab w:val="left" w:pos="1134"/>
              </w:tabs>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Сквери та парки, території стаціонарної рекреації</w:t>
            </w:r>
          </w:p>
        </w:tc>
        <w:tc>
          <w:tcPr>
            <w:tcW w:w="1133" w:type="dxa"/>
            <w:shd w:val="clear" w:color="auto" w:fill="auto"/>
            <w:vAlign w:val="center"/>
          </w:tcPr>
          <w:p w14:paraId="09F2B227" w14:textId="77777777" w:rsidR="00E54EBC" w:rsidRPr="005A09CC" w:rsidRDefault="00E54EBC" w:rsidP="00102CA6">
            <w:pPr>
              <w:tabs>
                <w:tab w:val="left" w:pos="1134"/>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0,08</w:t>
            </w:r>
          </w:p>
        </w:tc>
        <w:tc>
          <w:tcPr>
            <w:tcW w:w="1134" w:type="dxa"/>
            <w:shd w:val="clear" w:color="auto" w:fill="auto"/>
            <w:vAlign w:val="center"/>
          </w:tcPr>
          <w:p w14:paraId="3EA93EA3" w14:textId="77777777" w:rsidR="00E54EBC" w:rsidRPr="005A09CC" w:rsidRDefault="00E54EBC" w:rsidP="00102CA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w:t>
            </w:r>
            <w:r w:rsidRPr="005A09CC">
              <w:rPr>
                <w:rFonts w:ascii="Times New Roman" w:hAnsi="Times New Roman"/>
                <w:color w:val="000000"/>
                <w:sz w:val="28"/>
                <w:lang w:val="uk-UA"/>
              </w:rPr>
              <w:t>1</w:t>
            </w:r>
          </w:p>
        </w:tc>
        <w:tc>
          <w:tcPr>
            <w:tcW w:w="1843" w:type="dxa"/>
            <w:shd w:val="clear" w:color="auto" w:fill="auto"/>
            <w:vAlign w:val="center"/>
          </w:tcPr>
          <w:p w14:paraId="7DD4BD17" w14:textId="77777777" w:rsidR="00E54EBC" w:rsidRPr="005A09CC" w:rsidRDefault="00E54EBC" w:rsidP="00102CA6">
            <w:pPr>
              <w:tabs>
                <w:tab w:val="left" w:pos="1134"/>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5</w:t>
            </w:r>
          </w:p>
        </w:tc>
        <w:tc>
          <w:tcPr>
            <w:tcW w:w="1276" w:type="dxa"/>
            <w:shd w:val="clear" w:color="auto" w:fill="auto"/>
            <w:vAlign w:val="center"/>
          </w:tcPr>
          <w:p w14:paraId="65671F4D" w14:textId="77777777" w:rsidR="00E54EBC" w:rsidRPr="005A09CC" w:rsidRDefault="00E54EBC" w:rsidP="00102CA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w:t>
            </w:r>
            <w:r w:rsidRPr="005A09CC">
              <w:rPr>
                <w:rFonts w:ascii="Times New Roman" w:hAnsi="Times New Roman"/>
                <w:color w:val="000000"/>
                <w:sz w:val="28"/>
                <w:lang w:val="uk-UA"/>
              </w:rPr>
              <w:t>4</w:t>
            </w:r>
          </w:p>
        </w:tc>
      </w:tr>
      <w:tr w:rsidR="00E54EBC" w:rsidRPr="005A09CC" w14:paraId="2CB0278B" w14:textId="77777777" w:rsidTr="00513473">
        <w:trPr>
          <w:trHeight w:val="355"/>
          <w:jc w:val="center"/>
        </w:trPr>
        <w:tc>
          <w:tcPr>
            <w:cnfStyle w:val="001000000000" w:firstRow="0" w:lastRow="0" w:firstColumn="1" w:lastColumn="0" w:oddVBand="0" w:evenVBand="0" w:oddHBand="0" w:evenHBand="0" w:firstRowFirstColumn="0" w:firstRowLastColumn="0" w:lastRowFirstColumn="0" w:lastRowLastColumn="0"/>
            <w:tcW w:w="562" w:type="dxa"/>
            <w:tcBorders>
              <w:left w:val="single" w:sz="4" w:space="0" w:color="auto"/>
              <w:bottom w:val="single" w:sz="4" w:space="0" w:color="auto"/>
            </w:tcBorders>
            <w:shd w:val="clear" w:color="auto" w:fill="auto"/>
            <w:vAlign w:val="center"/>
          </w:tcPr>
          <w:p w14:paraId="7796518D" w14:textId="77777777" w:rsidR="00E54EBC" w:rsidRPr="005A09CC" w:rsidRDefault="00E54EBC" w:rsidP="00102CA6">
            <w:pPr>
              <w:tabs>
                <w:tab w:val="left" w:pos="1134"/>
              </w:tabs>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8</w:t>
            </w:r>
          </w:p>
        </w:tc>
        <w:tc>
          <w:tcPr>
            <w:tcW w:w="3686" w:type="dxa"/>
            <w:tcBorders>
              <w:bottom w:val="single" w:sz="4" w:space="0" w:color="auto"/>
            </w:tcBorders>
            <w:shd w:val="clear" w:color="auto" w:fill="auto"/>
            <w:vAlign w:val="center"/>
          </w:tcPr>
          <w:p w14:paraId="5CC3916C" w14:textId="77777777" w:rsidR="00E54EBC" w:rsidRPr="005A09CC" w:rsidRDefault="00E54EBC" w:rsidP="00102CA6">
            <w:pPr>
              <w:tabs>
                <w:tab w:val="left" w:pos="1134"/>
              </w:tabs>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Кладовища</w:t>
            </w:r>
          </w:p>
        </w:tc>
        <w:tc>
          <w:tcPr>
            <w:tcW w:w="1133" w:type="dxa"/>
            <w:shd w:val="clear" w:color="auto" w:fill="auto"/>
            <w:vAlign w:val="center"/>
          </w:tcPr>
          <w:p w14:paraId="55AEB82C" w14:textId="77777777" w:rsidR="00E54EBC" w:rsidRPr="005A09CC" w:rsidRDefault="00E54EBC" w:rsidP="00102CA6">
            <w:pPr>
              <w:tabs>
                <w:tab w:val="left" w:pos="1134"/>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0,01</w:t>
            </w:r>
          </w:p>
        </w:tc>
        <w:tc>
          <w:tcPr>
            <w:tcW w:w="1134" w:type="dxa"/>
            <w:shd w:val="clear" w:color="auto" w:fill="auto"/>
            <w:vAlign w:val="center"/>
          </w:tcPr>
          <w:p w14:paraId="2ADC44F4" w14:textId="77777777" w:rsidR="00E54EBC" w:rsidRPr="005A09CC" w:rsidRDefault="00E54EBC" w:rsidP="00102CA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0,00</w:t>
            </w:r>
            <w:r w:rsidRPr="005A09CC">
              <w:rPr>
                <w:rFonts w:ascii="Times New Roman" w:hAnsi="Times New Roman"/>
                <w:color w:val="000000"/>
                <w:sz w:val="28"/>
                <w:lang w:val="uk-UA"/>
              </w:rPr>
              <w:t>1</w:t>
            </w:r>
          </w:p>
        </w:tc>
        <w:tc>
          <w:tcPr>
            <w:tcW w:w="1843" w:type="dxa"/>
            <w:shd w:val="clear" w:color="auto" w:fill="auto"/>
            <w:vAlign w:val="center"/>
          </w:tcPr>
          <w:p w14:paraId="5F4E1DBB" w14:textId="77777777" w:rsidR="00E54EBC" w:rsidRPr="005A09CC" w:rsidRDefault="00E54EBC" w:rsidP="00102CA6">
            <w:pPr>
              <w:tabs>
                <w:tab w:val="left" w:pos="1134"/>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6</w:t>
            </w:r>
          </w:p>
        </w:tc>
        <w:tc>
          <w:tcPr>
            <w:tcW w:w="1276" w:type="dxa"/>
            <w:shd w:val="clear" w:color="auto" w:fill="auto"/>
            <w:vAlign w:val="center"/>
          </w:tcPr>
          <w:p w14:paraId="52D767A6" w14:textId="77777777" w:rsidR="00E54EBC" w:rsidRPr="005A09CC" w:rsidRDefault="00E54EBC" w:rsidP="00102CA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w:t>
            </w:r>
            <w:r w:rsidRPr="005A09CC">
              <w:rPr>
                <w:rFonts w:ascii="Times New Roman" w:hAnsi="Times New Roman"/>
                <w:color w:val="000000"/>
                <w:sz w:val="28"/>
                <w:lang w:val="uk-UA"/>
              </w:rPr>
              <w:t>1</w:t>
            </w:r>
          </w:p>
        </w:tc>
      </w:tr>
      <w:tr w:rsidR="00E54EBC" w:rsidRPr="005A09CC" w14:paraId="47F2F938" w14:textId="77777777" w:rsidTr="00513473">
        <w:trPr>
          <w:cnfStyle w:val="000000100000" w:firstRow="0" w:lastRow="0" w:firstColumn="0" w:lastColumn="0" w:oddVBand="0" w:evenVBand="0" w:oddHBand="1" w:evenHBand="0" w:firstRowFirstColumn="0" w:firstRowLastColumn="0" w:lastRowFirstColumn="0" w:lastRowLastColumn="0"/>
          <w:trHeight w:val="263"/>
          <w:jc w:val="center"/>
        </w:trPr>
        <w:tc>
          <w:tcPr>
            <w:cnfStyle w:val="001000000000" w:firstRow="0" w:lastRow="0" w:firstColumn="1" w:lastColumn="0" w:oddVBand="0" w:evenVBand="0" w:oddHBand="0" w:evenHBand="0" w:firstRowFirstColumn="0" w:firstRowLastColumn="0" w:lastRowFirstColumn="0" w:lastRowLastColumn="0"/>
            <w:tcW w:w="562" w:type="dxa"/>
            <w:tcBorders>
              <w:left w:val="single" w:sz="4" w:space="0" w:color="auto"/>
              <w:bottom w:val="single" w:sz="4" w:space="0" w:color="auto"/>
            </w:tcBorders>
            <w:shd w:val="clear" w:color="auto" w:fill="auto"/>
            <w:vAlign w:val="center"/>
          </w:tcPr>
          <w:p w14:paraId="7CE9C9F9" w14:textId="77777777" w:rsidR="00E54EBC" w:rsidRPr="005A09CC" w:rsidRDefault="00E54EBC" w:rsidP="00102CA6">
            <w:pPr>
              <w:tabs>
                <w:tab w:val="left" w:pos="1134"/>
              </w:tabs>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9</w:t>
            </w:r>
          </w:p>
        </w:tc>
        <w:tc>
          <w:tcPr>
            <w:tcW w:w="3686" w:type="dxa"/>
            <w:shd w:val="clear" w:color="auto" w:fill="auto"/>
            <w:vAlign w:val="center"/>
          </w:tcPr>
          <w:p w14:paraId="2FF6446D" w14:textId="77777777" w:rsidR="00E54EBC" w:rsidRPr="005A09CC" w:rsidRDefault="00E54EBC" w:rsidP="00102CA6">
            <w:pPr>
              <w:tabs>
                <w:tab w:val="left" w:pos="1134"/>
              </w:tabs>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Індивідуальний підтип селищної забудови</w:t>
            </w:r>
          </w:p>
        </w:tc>
        <w:tc>
          <w:tcPr>
            <w:tcW w:w="1133" w:type="dxa"/>
            <w:shd w:val="clear" w:color="auto" w:fill="auto"/>
            <w:vAlign w:val="center"/>
          </w:tcPr>
          <w:p w14:paraId="15ABE3E4" w14:textId="77777777" w:rsidR="00E54EBC" w:rsidRPr="005A09CC" w:rsidRDefault="00E54EBC" w:rsidP="00102CA6">
            <w:pPr>
              <w:tabs>
                <w:tab w:val="left" w:pos="1134"/>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2,03</w:t>
            </w:r>
          </w:p>
        </w:tc>
        <w:tc>
          <w:tcPr>
            <w:tcW w:w="1134" w:type="dxa"/>
            <w:shd w:val="clear" w:color="auto" w:fill="auto"/>
            <w:vAlign w:val="center"/>
          </w:tcPr>
          <w:p w14:paraId="7E525094" w14:textId="77777777" w:rsidR="00E54EBC" w:rsidRPr="005A09CC" w:rsidRDefault="00E54EBC" w:rsidP="00102CA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w:t>
            </w:r>
            <w:r w:rsidRPr="005A09CC">
              <w:rPr>
                <w:rFonts w:ascii="Times New Roman" w:hAnsi="Times New Roman"/>
                <w:color w:val="000000"/>
                <w:sz w:val="28"/>
                <w:lang w:val="uk-UA"/>
              </w:rPr>
              <w:t>2</w:t>
            </w:r>
          </w:p>
        </w:tc>
        <w:tc>
          <w:tcPr>
            <w:tcW w:w="1843" w:type="dxa"/>
            <w:shd w:val="clear" w:color="auto" w:fill="auto"/>
            <w:vAlign w:val="center"/>
          </w:tcPr>
          <w:p w14:paraId="36EA4B28" w14:textId="77777777" w:rsidR="00E54EBC" w:rsidRPr="005A09CC" w:rsidRDefault="00E54EBC" w:rsidP="00102CA6">
            <w:pPr>
              <w:tabs>
                <w:tab w:val="left" w:pos="1134"/>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7</w:t>
            </w:r>
          </w:p>
        </w:tc>
        <w:tc>
          <w:tcPr>
            <w:tcW w:w="1276" w:type="dxa"/>
            <w:shd w:val="clear" w:color="auto" w:fill="auto"/>
            <w:vAlign w:val="center"/>
          </w:tcPr>
          <w:p w14:paraId="55520E14" w14:textId="77777777" w:rsidR="00E54EBC" w:rsidRPr="005A09CC" w:rsidRDefault="00E54EBC" w:rsidP="00102CA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1,3</w:t>
            </w:r>
            <w:r w:rsidRPr="005A09CC">
              <w:rPr>
                <w:rFonts w:ascii="Times New Roman" w:hAnsi="Times New Roman"/>
                <w:color w:val="000000"/>
                <w:sz w:val="28"/>
                <w:lang w:val="uk-UA"/>
              </w:rPr>
              <w:t>9</w:t>
            </w:r>
          </w:p>
        </w:tc>
      </w:tr>
      <w:tr w:rsidR="00E54EBC" w:rsidRPr="005A09CC" w14:paraId="2E6B503E" w14:textId="77777777" w:rsidTr="00513473">
        <w:trPr>
          <w:trHeight w:val="496"/>
          <w:jc w:val="center"/>
        </w:trPr>
        <w:tc>
          <w:tcPr>
            <w:cnfStyle w:val="001000000000" w:firstRow="0" w:lastRow="0" w:firstColumn="1" w:lastColumn="0" w:oddVBand="0" w:evenVBand="0" w:oddHBand="0" w:evenHBand="0" w:firstRowFirstColumn="0" w:firstRowLastColumn="0" w:lastRowFirstColumn="0" w:lastRowLastColumn="0"/>
            <w:tcW w:w="562" w:type="dxa"/>
            <w:tcBorders>
              <w:left w:val="single" w:sz="4" w:space="0" w:color="auto"/>
              <w:bottom w:val="single" w:sz="4" w:space="0" w:color="auto"/>
            </w:tcBorders>
            <w:shd w:val="clear" w:color="auto" w:fill="auto"/>
            <w:vAlign w:val="center"/>
          </w:tcPr>
          <w:p w14:paraId="4F4FBF05" w14:textId="77777777" w:rsidR="00E54EBC" w:rsidRPr="005A09CC" w:rsidRDefault="00E54EBC" w:rsidP="00102CA6">
            <w:pPr>
              <w:tabs>
                <w:tab w:val="left" w:pos="1134"/>
              </w:tabs>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10</w:t>
            </w:r>
          </w:p>
        </w:tc>
        <w:tc>
          <w:tcPr>
            <w:tcW w:w="3686" w:type="dxa"/>
            <w:shd w:val="clear" w:color="auto" w:fill="auto"/>
            <w:vAlign w:val="center"/>
          </w:tcPr>
          <w:p w14:paraId="41600F50" w14:textId="77777777" w:rsidR="00E54EBC" w:rsidRPr="005A09CC" w:rsidRDefault="00E54EBC" w:rsidP="00102CA6">
            <w:pPr>
              <w:tabs>
                <w:tab w:val="left" w:pos="1134"/>
              </w:tabs>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Капітальний підтип селищної забудови</w:t>
            </w:r>
          </w:p>
        </w:tc>
        <w:tc>
          <w:tcPr>
            <w:tcW w:w="1133" w:type="dxa"/>
            <w:shd w:val="clear" w:color="auto" w:fill="auto"/>
            <w:vAlign w:val="center"/>
          </w:tcPr>
          <w:p w14:paraId="1D384A81" w14:textId="77777777" w:rsidR="00E54EBC" w:rsidRPr="005A09CC" w:rsidRDefault="00E54EBC" w:rsidP="00102CA6">
            <w:pPr>
              <w:tabs>
                <w:tab w:val="left" w:pos="1134"/>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0,1</w:t>
            </w:r>
          </w:p>
        </w:tc>
        <w:tc>
          <w:tcPr>
            <w:tcW w:w="1134" w:type="dxa"/>
            <w:shd w:val="clear" w:color="auto" w:fill="auto"/>
            <w:vAlign w:val="center"/>
          </w:tcPr>
          <w:p w14:paraId="138EF38F" w14:textId="77777777" w:rsidR="00E54EBC" w:rsidRPr="005A09CC" w:rsidRDefault="00E54EBC" w:rsidP="00102CA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w:t>
            </w:r>
            <w:r w:rsidRPr="005A09CC">
              <w:rPr>
                <w:rFonts w:ascii="Times New Roman" w:hAnsi="Times New Roman"/>
                <w:color w:val="000000"/>
                <w:sz w:val="28"/>
                <w:lang w:val="uk-UA"/>
              </w:rPr>
              <w:t>1</w:t>
            </w:r>
          </w:p>
        </w:tc>
        <w:tc>
          <w:tcPr>
            <w:tcW w:w="1843" w:type="dxa"/>
            <w:shd w:val="clear" w:color="auto" w:fill="auto"/>
            <w:vAlign w:val="center"/>
          </w:tcPr>
          <w:p w14:paraId="6E226D5E" w14:textId="77777777" w:rsidR="00E54EBC" w:rsidRPr="005A09CC" w:rsidRDefault="00E54EBC" w:rsidP="00102CA6">
            <w:pPr>
              <w:tabs>
                <w:tab w:val="left" w:pos="1134"/>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8</w:t>
            </w:r>
          </w:p>
        </w:tc>
        <w:tc>
          <w:tcPr>
            <w:tcW w:w="1276" w:type="dxa"/>
            <w:shd w:val="clear" w:color="auto" w:fill="auto"/>
            <w:vAlign w:val="center"/>
          </w:tcPr>
          <w:p w14:paraId="39CAA6BC" w14:textId="77777777" w:rsidR="00E54EBC" w:rsidRPr="005A09CC" w:rsidRDefault="00E54EBC" w:rsidP="00102CA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w:t>
            </w:r>
            <w:r w:rsidRPr="005A09CC">
              <w:rPr>
                <w:rFonts w:ascii="Times New Roman" w:hAnsi="Times New Roman"/>
                <w:color w:val="000000"/>
                <w:sz w:val="28"/>
                <w:lang w:val="uk-UA"/>
              </w:rPr>
              <w:t>8</w:t>
            </w:r>
          </w:p>
        </w:tc>
      </w:tr>
      <w:tr w:rsidR="00E54EBC" w:rsidRPr="005A09CC" w14:paraId="3505C147" w14:textId="77777777" w:rsidTr="00513473">
        <w:trPr>
          <w:cnfStyle w:val="000000100000" w:firstRow="0" w:lastRow="0" w:firstColumn="0" w:lastColumn="0" w:oddVBand="0" w:evenVBand="0" w:oddHBand="1" w:evenHBand="0" w:firstRowFirstColumn="0" w:firstRowLastColumn="0" w:lastRowFirstColumn="0" w:lastRowLastColumn="0"/>
          <w:trHeight w:val="96"/>
          <w:jc w:val="center"/>
        </w:trPr>
        <w:tc>
          <w:tcPr>
            <w:cnfStyle w:val="001000000000" w:firstRow="0" w:lastRow="0" w:firstColumn="1" w:lastColumn="0" w:oddVBand="0" w:evenVBand="0" w:oddHBand="0" w:evenHBand="0" w:firstRowFirstColumn="0" w:firstRowLastColumn="0" w:lastRowFirstColumn="0" w:lastRowLastColumn="0"/>
            <w:tcW w:w="562" w:type="dxa"/>
            <w:tcBorders>
              <w:left w:val="single" w:sz="4" w:space="0" w:color="auto"/>
              <w:bottom w:val="single" w:sz="4" w:space="0" w:color="auto"/>
            </w:tcBorders>
            <w:shd w:val="clear" w:color="auto" w:fill="auto"/>
            <w:vAlign w:val="center"/>
          </w:tcPr>
          <w:p w14:paraId="65F21B1C" w14:textId="77777777" w:rsidR="00E54EBC" w:rsidRPr="005A09CC" w:rsidRDefault="00E54EBC" w:rsidP="00102CA6">
            <w:pPr>
              <w:tabs>
                <w:tab w:val="left" w:pos="1134"/>
              </w:tabs>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11</w:t>
            </w:r>
          </w:p>
        </w:tc>
        <w:tc>
          <w:tcPr>
            <w:tcW w:w="3686" w:type="dxa"/>
            <w:shd w:val="clear" w:color="auto" w:fill="auto"/>
            <w:vAlign w:val="center"/>
          </w:tcPr>
          <w:p w14:paraId="1406F10B" w14:textId="77777777" w:rsidR="00E54EBC" w:rsidRPr="005A09CC" w:rsidRDefault="00E54EBC" w:rsidP="00102CA6">
            <w:pPr>
              <w:tabs>
                <w:tab w:val="left" w:pos="1134"/>
              </w:tabs>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Транспортний тип</w:t>
            </w:r>
          </w:p>
        </w:tc>
        <w:tc>
          <w:tcPr>
            <w:tcW w:w="1133" w:type="dxa"/>
            <w:shd w:val="clear" w:color="auto" w:fill="auto"/>
            <w:vAlign w:val="center"/>
          </w:tcPr>
          <w:p w14:paraId="6959EDBD" w14:textId="77777777" w:rsidR="00E54EBC" w:rsidRPr="005A09CC" w:rsidRDefault="00E54EBC" w:rsidP="00102CA6">
            <w:pPr>
              <w:tabs>
                <w:tab w:val="left" w:pos="1134"/>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0,66</w:t>
            </w:r>
          </w:p>
        </w:tc>
        <w:tc>
          <w:tcPr>
            <w:tcW w:w="1134" w:type="dxa"/>
            <w:shd w:val="clear" w:color="auto" w:fill="auto"/>
            <w:vAlign w:val="center"/>
          </w:tcPr>
          <w:p w14:paraId="3A025516" w14:textId="77777777" w:rsidR="00E54EBC" w:rsidRPr="005A09CC" w:rsidRDefault="00E54EBC" w:rsidP="00102CA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0,06</w:t>
            </w:r>
            <w:r w:rsidRPr="005A09CC">
              <w:rPr>
                <w:rFonts w:ascii="Times New Roman" w:hAnsi="Times New Roman"/>
                <w:color w:val="000000"/>
                <w:sz w:val="28"/>
                <w:lang w:val="uk-UA"/>
              </w:rPr>
              <w:t>1</w:t>
            </w:r>
          </w:p>
        </w:tc>
        <w:tc>
          <w:tcPr>
            <w:tcW w:w="1843" w:type="dxa"/>
            <w:shd w:val="clear" w:color="auto" w:fill="auto"/>
            <w:vAlign w:val="center"/>
          </w:tcPr>
          <w:p w14:paraId="0686F647" w14:textId="77777777" w:rsidR="00E54EBC" w:rsidRPr="005A09CC" w:rsidRDefault="00E54EBC" w:rsidP="00102CA6">
            <w:pPr>
              <w:tabs>
                <w:tab w:val="left" w:pos="1134"/>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9</w:t>
            </w:r>
          </w:p>
        </w:tc>
        <w:tc>
          <w:tcPr>
            <w:tcW w:w="1276" w:type="dxa"/>
            <w:shd w:val="clear" w:color="auto" w:fill="auto"/>
            <w:vAlign w:val="center"/>
          </w:tcPr>
          <w:p w14:paraId="02A2A7A3" w14:textId="77777777" w:rsidR="00E54EBC" w:rsidRPr="005A09CC" w:rsidRDefault="00E54EBC" w:rsidP="00102CA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0,5</w:t>
            </w:r>
            <w:r w:rsidRPr="005A09CC">
              <w:rPr>
                <w:rFonts w:ascii="Times New Roman" w:hAnsi="Times New Roman"/>
                <w:color w:val="000000"/>
                <w:sz w:val="28"/>
                <w:lang w:val="uk-UA"/>
              </w:rPr>
              <w:t>8</w:t>
            </w:r>
          </w:p>
        </w:tc>
      </w:tr>
      <w:tr w:rsidR="00E54EBC" w:rsidRPr="005A09CC" w14:paraId="3FE4D9E4" w14:textId="77777777" w:rsidTr="00513473">
        <w:trPr>
          <w:trHeight w:val="337"/>
          <w:jc w:val="center"/>
        </w:trPr>
        <w:tc>
          <w:tcPr>
            <w:cnfStyle w:val="001000000000" w:firstRow="0" w:lastRow="0" w:firstColumn="1" w:lastColumn="0" w:oddVBand="0" w:evenVBand="0" w:oddHBand="0" w:evenHBand="0" w:firstRowFirstColumn="0" w:firstRowLastColumn="0" w:lastRowFirstColumn="0" w:lastRowLastColumn="0"/>
            <w:tcW w:w="562" w:type="dxa"/>
            <w:tcBorders>
              <w:left w:val="single" w:sz="4" w:space="0" w:color="auto"/>
              <w:bottom w:val="single" w:sz="4" w:space="0" w:color="auto"/>
            </w:tcBorders>
            <w:shd w:val="clear" w:color="auto" w:fill="auto"/>
            <w:vAlign w:val="center"/>
          </w:tcPr>
          <w:p w14:paraId="38D488F4" w14:textId="77777777" w:rsidR="00E54EBC" w:rsidRPr="005A09CC" w:rsidRDefault="00E54EBC" w:rsidP="00102CA6">
            <w:pPr>
              <w:tabs>
                <w:tab w:val="left" w:pos="1134"/>
              </w:tabs>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12</w:t>
            </w:r>
          </w:p>
        </w:tc>
        <w:tc>
          <w:tcPr>
            <w:tcW w:w="3686" w:type="dxa"/>
            <w:shd w:val="clear" w:color="auto" w:fill="auto"/>
            <w:vAlign w:val="center"/>
          </w:tcPr>
          <w:p w14:paraId="4C96C00C" w14:textId="77777777" w:rsidR="00E54EBC" w:rsidRPr="005A09CC" w:rsidRDefault="00E54EBC" w:rsidP="00102CA6">
            <w:pPr>
              <w:tabs>
                <w:tab w:val="left" w:pos="1134"/>
              </w:tabs>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Індустріальний тип</w:t>
            </w:r>
          </w:p>
        </w:tc>
        <w:tc>
          <w:tcPr>
            <w:tcW w:w="1133" w:type="dxa"/>
            <w:shd w:val="clear" w:color="auto" w:fill="auto"/>
            <w:vAlign w:val="center"/>
          </w:tcPr>
          <w:p w14:paraId="4E526A2B" w14:textId="77777777" w:rsidR="00E54EBC" w:rsidRPr="005A09CC" w:rsidRDefault="00E54EBC" w:rsidP="00102CA6">
            <w:pPr>
              <w:tabs>
                <w:tab w:val="left" w:pos="1134"/>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1,25</w:t>
            </w:r>
          </w:p>
        </w:tc>
        <w:tc>
          <w:tcPr>
            <w:tcW w:w="1134" w:type="dxa"/>
            <w:shd w:val="clear" w:color="auto" w:fill="auto"/>
            <w:vAlign w:val="center"/>
          </w:tcPr>
          <w:p w14:paraId="4ABFDD58" w14:textId="77777777" w:rsidR="00E54EBC" w:rsidRPr="005A09CC" w:rsidRDefault="00E54EBC" w:rsidP="00102CA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0,12</w:t>
            </w:r>
          </w:p>
        </w:tc>
        <w:tc>
          <w:tcPr>
            <w:tcW w:w="1843" w:type="dxa"/>
            <w:shd w:val="clear" w:color="auto" w:fill="auto"/>
            <w:vAlign w:val="center"/>
          </w:tcPr>
          <w:p w14:paraId="3D9B5E1F" w14:textId="77777777" w:rsidR="00E54EBC" w:rsidRPr="005A09CC" w:rsidRDefault="00E54EBC" w:rsidP="00102CA6">
            <w:pPr>
              <w:tabs>
                <w:tab w:val="left" w:pos="1134"/>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10</w:t>
            </w:r>
          </w:p>
        </w:tc>
        <w:tc>
          <w:tcPr>
            <w:tcW w:w="1276" w:type="dxa"/>
            <w:shd w:val="clear" w:color="auto" w:fill="auto"/>
            <w:vAlign w:val="center"/>
          </w:tcPr>
          <w:p w14:paraId="0C76AD59" w14:textId="77777777" w:rsidR="00E54EBC" w:rsidRPr="005A09CC" w:rsidRDefault="00E54EBC" w:rsidP="00102CA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1,2</w:t>
            </w:r>
            <w:r w:rsidRPr="005A09CC">
              <w:rPr>
                <w:rFonts w:ascii="Times New Roman" w:hAnsi="Times New Roman"/>
                <w:color w:val="000000"/>
                <w:sz w:val="28"/>
                <w:lang w:val="uk-UA"/>
              </w:rPr>
              <w:t>2</w:t>
            </w:r>
          </w:p>
        </w:tc>
      </w:tr>
    </w:tbl>
    <w:p w14:paraId="4987E043" w14:textId="77777777" w:rsidR="00513473" w:rsidRPr="00863C13" w:rsidRDefault="00513473" w:rsidP="00122A84">
      <w:pPr>
        <w:spacing w:line="360" w:lineRule="auto"/>
        <w:ind w:firstLine="709"/>
        <w:jc w:val="both"/>
        <w:rPr>
          <w:rFonts w:ascii="Times New Roman" w:hAnsi="Times New Roman"/>
          <w:noProof/>
          <w:color w:val="000000"/>
          <w:sz w:val="28"/>
          <w:szCs w:val="28"/>
          <w:shd w:val="clear" w:color="auto" w:fill="FFFFFF"/>
          <w:lang w:val="uk-UA" w:eastAsia="ru-RU"/>
        </w:rPr>
      </w:pPr>
      <w:r w:rsidRPr="00863C13">
        <w:rPr>
          <w:rFonts w:ascii="Times New Roman" w:hAnsi="Times New Roman"/>
          <w:noProof/>
          <w:color w:val="000000"/>
          <w:sz w:val="28"/>
          <w:szCs w:val="28"/>
          <w:shd w:val="clear" w:color="auto" w:fill="FFFFFF"/>
          <w:lang w:val="uk-UA" w:eastAsia="ru-RU"/>
        </w:rPr>
        <w:lastRenderedPageBreak/>
        <w:t>З таблиці видно, що в межах заплавної підсистеми найбільші площі зайнято територіями міських лісів та санітарно-захисних лісосмуг, що мають незначну глибину змін ландшафту. Значне територіальне поширення мають землі селищної забудови індивідуального підтипу, тоді коли поширенння забудови капітального підтипу є вкрай низькою: на частку багатоповерхової забудови припадає 1</w:t>
      </w:r>
      <w:r w:rsidRPr="00863C13">
        <w:rPr>
          <w:lang w:val="uk-UA"/>
        </w:rPr>
        <w:t> </w:t>
      </w:r>
      <w:r w:rsidRPr="00863C13">
        <w:rPr>
          <w:rFonts w:ascii="Times New Roman" w:hAnsi="Times New Roman"/>
          <w:noProof/>
          <w:color w:val="000000"/>
          <w:sz w:val="28"/>
          <w:szCs w:val="28"/>
          <w:shd w:val="clear" w:color="auto" w:fill="FFFFFF"/>
          <w:lang w:val="uk-UA" w:eastAsia="ru-RU"/>
        </w:rPr>
        <w:t>%. До того ж, незначні площі зайняті сквареми, парками,  природоохоронними територіями та кладовищами. Загальна сума їх площ в дорівнює близько</w:t>
      </w:r>
      <w:r w:rsidRPr="00863C13">
        <w:rPr>
          <w:rFonts w:ascii="Times New Roman" w:hAnsi="Times New Roman"/>
          <w:sz w:val="28"/>
          <w:szCs w:val="28"/>
          <w:lang w:val="uk-UA"/>
        </w:rPr>
        <w:t xml:space="preserve"> 1%. Об’єкти індустріального типу землекористування (передусім, промислові підприємства) займають площу близько 12 % від загальної.</w:t>
      </w:r>
    </w:p>
    <w:p w14:paraId="7CB33B69" w14:textId="77777777" w:rsidR="00513473" w:rsidRPr="00EF7BB5" w:rsidRDefault="00513473" w:rsidP="00513473">
      <w:pPr>
        <w:tabs>
          <w:tab w:val="left" w:pos="1134"/>
        </w:tabs>
        <w:spacing w:line="360" w:lineRule="auto"/>
        <w:ind w:firstLine="709"/>
        <w:jc w:val="both"/>
        <w:rPr>
          <w:rFonts w:ascii="Times New Roman" w:hAnsi="Times New Roman"/>
          <w:spacing w:val="-6"/>
          <w:sz w:val="28"/>
          <w:szCs w:val="28"/>
          <w:lang w:val="uk-UA"/>
        </w:rPr>
      </w:pPr>
      <w:r w:rsidRPr="00EF7BB5">
        <w:rPr>
          <w:rFonts w:ascii="Times New Roman" w:hAnsi="Times New Roman"/>
          <w:spacing w:val="-6"/>
          <w:sz w:val="28"/>
          <w:szCs w:val="28"/>
          <w:lang w:val="uk-UA"/>
        </w:rPr>
        <w:t xml:space="preserve">Відповідно до розрахунків коефіцієнтів антропогенної трансформації ландшафтних комплексів заплавної підсистеми водозбірного басейну, можна констатувати, що найбільший вплив на ступінь її трансформації чинять індивідуальний підтип селищної забудови та індустріальний тип землекористування. </w:t>
      </w:r>
    </w:p>
    <w:p w14:paraId="02FB1985" w14:textId="77777777" w:rsidR="003464FA" w:rsidRDefault="003464FA" w:rsidP="003464FA">
      <w:pPr>
        <w:tabs>
          <w:tab w:val="left" w:pos="1134"/>
        </w:tabs>
        <w:spacing w:line="360" w:lineRule="auto"/>
        <w:ind w:firstLine="709"/>
        <w:jc w:val="both"/>
        <w:rPr>
          <w:rFonts w:ascii="Times New Roman" w:hAnsi="Times New Roman"/>
          <w:noProof/>
          <w:color w:val="000000"/>
          <w:sz w:val="28"/>
          <w:szCs w:val="28"/>
          <w:shd w:val="clear" w:color="auto" w:fill="FFFFFF"/>
          <w:lang w:val="uk-UA" w:eastAsia="ru-RU"/>
        </w:rPr>
      </w:pPr>
      <w:r w:rsidRPr="00863C13">
        <w:rPr>
          <w:rFonts w:ascii="Times New Roman" w:hAnsi="Times New Roman"/>
          <w:noProof/>
          <w:color w:val="000000"/>
          <w:sz w:val="28"/>
          <w:szCs w:val="28"/>
          <w:shd w:val="clear" w:color="auto" w:fill="FFFFFF"/>
          <w:lang w:val="uk-UA" w:eastAsia="ru-RU"/>
        </w:rPr>
        <w:t xml:space="preserve">Для надзаплавно-терасової (борової) підсистеми </w:t>
      </w:r>
      <w:r w:rsidR="00863C13">
        <w:rPr>
          <w:rFonts w:ascii="Times New Roman" w:hAnsi="Times New Roman"/>
          <w:noProof/>
          <w:color w:val="000000"/>
          <w:sz w:val="28"/>
          <w:szCs w:val="28"/>
          <w:shd w:val="clear" w:color="auto" w:fill="FFFFFF"/>
          <w:lang w:val="uk-UA" w:eastAsia="ru-RU"/>
        </w:rPr>
        <w:t>(табл.3.8</w:t>
      </w:r>
      <w:r w:rsidR="00823EEF" w:rsidRPr="00863C13">
        <w:rPr>
          <w:rFonts w:ascii="Times New Roman" w:hAnsi="Times New Roman"/>
          <w:noProof/>
          <w:color w:val="000000"/>
          <w:sz w:val="28"/>
          <w:szCs w:val="28"/>
          <w:shd w:val="clear" w:color="auto" w:fill="FFFFFF"/>
          <w:lang w:val="uk-UA" w:eastAsia="ru-RU"/>
        </w:rPr>
        <w:t xml:space="preserve">) </w:t>
      </w:r>
      <w:r w:rsidRPr="00863C13">
        <w:rPr>
          <w:rFonts w:ascii="Times New Roman" w:hAnsi="Times New Roman"/>
          <w:noProof/>
          <w:color w:val="000000"/>
          <w:sz w:val="28"/>
          <w:szCs w:val="28"/>
          <w:shd w:val="clear" w:color="auto" w:fill="FFFFFF"/>
          <w:lang w:val="uk-UA" w:eastAsia="ru-RU"/>
        </w:rPr>
        <w:t>відмічаємо схожу ситуацію: найбільші площі зайняті типами земелекоистування, що мають невисокий ступінь антропогенної трансформаціїї (міськими лісами, заповідними територіями, луками тощо). Разом з тим, відмітимо, що значно більшу площу займають як земелекористування селищного, так і індустріального типу, що зумовлює значно вищий показник ступен</w:t>
      </w:r>
      <w:r w:rsidR="00EF7BB5">
        <w:rPr>
          <w:rFonts w:ascii="Times New Roman" w:hAnsi="Times New Roman"/>
          <w:noProof/>
          <w:color w:val="000000"/>
          <w:sz w:val="28"/>
          <w:szCs w:val="28"/>
          <w:shd w:val="clear" w:color="auto" w:fill="FFFFFF"/>
          <w:lang w:val="uk-UA" w:eastAsia="ru-RU"/>
        </w:rPr>
        <w:t>ю антропогенної перетвореності.</w:t>
      </w:r>
    </w:p>
    <w:p w14:paraId="760EA5DB" w14:textId="77777777" w:rsidR="00863C13" w:rsidRPr="00863C13" w:rsidRDefault="00863C13" w:rsidP="003464FA">
      <w:pPr>
        <w:tabs>
          <w:tab w:val="left" w:pos="1134"/>
        </w:tabs>
        <w:spacing w:line="360" w:lineRule="auto"/>
        <w:ind w:firstLine="709"/>
        <w:jc w:val="both"/>
        <w:rPr>
          <w:rFonts w:ascii="Times New Roman" w:hAnsi="Times New Roman"/>
          <w:noProof/>
          <w:color w:val="000000"/>
          <w:sz w:val="28"/>
          <w:szCs w:val="28"/>
          <w:shd w:val="clear" w:color="auto" w:fill="FFFFFF"/>
          <w:lang w:val="uk-UA" w:eastAsia="ru-RU"/>
        </w:rPr>
      </w:pPr>
    </w:p>
    <w:p w14:paraId="2AFDB8A6" w14:textId="77777777" w:rsidR="00E54EBC" w:rsidRPr="005A09CC" w:rsidRDefault="000F63D5" w:rsidP="00E54EBC">
      <w:pPr>
        <w:tabs>
          <w:tab w:val="left" w:pos="1134"/>
        </w:tabs>
        <w:spacing w:line="360" w:lineRule="auto"/>
        <w:ind w:firstLine="709"/>
        <w:jc w:val="right"/>
        <w:rPr>
          <w:rFonts w:ascii="Times New Roman" w:hAnsi="Times New Roman"/>
          <w:i/>
          <w:noProof/>
          <w:color w:val="000000"/>
          <w:sz w:val="28"/>
          <w:szCs w:val="28"/>
          <w:shd w:val="clear" w:color="auto" w:fill="FFFFFF"/>
          <w:lang w:val="uk-UA" w:eastAsia="ru-RU"/>
        </w:rPr>
      </w:pPr>
      <w:r w:rsidRPr="005A09CC">
        <w:rPr>
          <w:rFonts w:ascii="Times New Roman" w:hAnsi="Times New Roman"/>
          <w:i/>
          <w:noProof/>
          <w:color w:val="000000"/>
          <w:sz w:val="28"/>
          <w:szCs w:val="28"/>
          <w:shd w:val="clear" w:color="auto" w:fill="FFFFFF"/>
          <w:lang w:val="uk-UA" w:eastAsia="ru-RU"/>
        </w:rPr>
        <w:t>Таблиця 3.</w:t>
      </w:r>
      <w:r w:rsidR="00863C13">
        <w:rPr>
          <w:rFonts w:ascii="Times New Roman" w:hAnsi="Times New Roman"/>
          <w:i/>
          <w:noProof/>
          <w:color w:val="000000"/>
          <w:sz w:val="28"/>
          <w:szCs w:val="28"/>
          <w:shd w:val="clear" w:color="auto" w:fill="FFFFFF"/>
          <w:lang w:val="uk-UA" w:eastAsia="ru-RU"/>
        </w:rPr>
        <w:t>8</w:t>
      </w:r>
    </w:p>
    <w:p w14:paraId="62A18D0C" w14:textId="77777777" w:rsidR="00E54EBC" w:rsidRPr="005A09CC" w:rsidRDefault="00E54EBC" w:rsidP="00E54EBC">
      <w:pPr>
        <w:tabs>
          <w:tab w:val="left" w:pos="1134"/>
        </w:tabs>
        <w:spacing w:line="360" w:lineRule="auto"/>
        <w:jc w:val="center"/>
        <w:rPr>
          <w:rFonts w:ascii="Times New Roman" w:hAnsi="Times New Roman"/>
          <w:b/>
          <w:spacing w:val="-4"/>
          <w:sz w:val="28"/>
          <w:szCs w:val="28"/>
          <w:lang w:val="uk-UA"/>
        </w:rPr>
      </w:pPr>
      <w:r w:rsidRPr="005A09CC">
        <w:rPr>
          <w:rFonts w:ascii="Times New Roman" w:hAnsi="Times New Roman"/>
          <w:b/>
          <w:bCs/>
          <w:noProof/>
          <w:color w:val="000000"/>
          <w:spacing w:val="-4"/>
          <w:sz w:val="28"/>
          <w:szCs w:val="28"/>
          <w:shd w:val="clear" w:color="auto" w:fill="FFFFFF"/>
          <w:lang w:val="ru-RU" w:eastAsia="ru-RU"/>
        </w:rPr>
        <w:t xml:space="preserve">Результати визначення коефіцієнтів </w:t>
      </w:r>
      <w:r w:rsidRPr="005A09CC">
        <w:rPr>
          <w:rFonts w:ascii="Times New Roman" w:hAnsi="Times New Roman"/>
          <w:b/>
          <w:bCs/>
          <w:noProof/>
          <w:color w:val="000000"/>
          <w:spacing w:val="-4"/>
          <w:sz w:val="28"/>
          <w:szCs w:val="28"/>
          <w:shd w:val="clear" w:color="auto" w:fill="FFFFFF"/>
          <w:lang w:val="uk-UA" w:eastAsia="ru-RU"/>
        </w:rPr>
        <w:t xml:space="preserve">антропогенної трансформацї надзаплавно-терасової (борової) підсистеми </w:t>
      </w:r>
      <w:r w:rsidRPr="005A09CC">
        <w:rPr>
          <w:rFonts w:ascii="Times New Roman" w:hAnsi="Times New Roman"/>
          <w:b/>
          <w:spacing w:val="-4"/>
          <w:sz w:val="28"/>
          <w:szCs w:val="28"/>
          <w:lang w:val="uk-UA"/>
        </w:rPr>
        <w:t>водозбірного басейну р. Уди в межах м. Харків</w:t>
      </w:r>
    </w:p>
    <w:tbl>
      <w:tblPr>
        <w:tblStyle w:val="-721"/>
        <w:tblW w:w="102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6"/>
        <w:gridCol w:w="4166"/>
        <w:gridCol w:w="1273"/>
        <w:gridCol w:w="1148"/>
        <w:gridCol w:w="2126"/>
        <w:gridCol w:w="1080"/>
      </w:tblGrid>
      <w:tr w:rsidR="00E54EBC" w:rsidRPr="005A09CC" w14:paraId="5CA0A6AB" w14:textId="77777777" w:rsidTr="00823EEF">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4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AACEFE8" w14:textId="77777777" w:rsidR="00E54EBC" w:rsidRPr="005A09CC" w:rsidRDefault="00E54EBC" w:rsidP="00456551">
            <w:pPr>
              <w:tabs>
                <w:tab w:val="left" w:pos="1134"/>
              </w:tabs>
              <w:spacing w:line="276" w:lineRule="auto"/>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w:t>
            </w:r>
          </w:p>
        </w:tc>
        <w:tc>
          <w:tcPr>
            <w:tcW w:w="416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77C7C5D" w14:textId="77777777" w:rsidR="00E54EBC" w:rsidRPr="005A09CC" w:rsidRDefault="00E54EBC" w:rsidP="00456551">
            <w:pPr>
              <w:tabs>
                <w:tab w:val="left" w:pos="1134"/>
              </w:tabs>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 xml:space="preserve">Типи землекористування </w:t>
            </w:r>
          </w:p>
        </w:tc>
        <w:tc>
          <w:tcPr>
            <w:tcW w:w="1273" w:type="dxa"/>
            <w:tcBorders>
              <w:top w:val="single" w:sz="4" w:space="0" w:color="auto"/>
              <w:left w:val="single" w:sz="4" w:space="0" w:color="auto"/>
              <w:right w:val="single" w:sz="4" w:space="0" w:color="auto"/>
            </w:tcBorders>
            <w:shd w:val="clear" w:color="auto" w:fill="F2F2F2" w:themeFill="background1" w:themeFillShade="F2"/>
            <w:vAlign w:val="center"/>
          </w:tcPr>
          <w:p w14:paraId="4DBBB089" w14:textId="77777777" w:rsidR="00E54EBC" w:rsidRPr="005A09CC" w:rsidRDefault="00E54EBC" w:rsidP="00456551">
            <w:pPr>
              <w:tabs>
                <w:tab w:val="left" w:pos="1134"/>
              </w:tabs>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rPr>
            </w:pPr>
            <w:r w:rsidRPr="005A09CC">
              <w:rPr>
                <w:rFonts w:ascii="Times New Roman" w:hAnsi="Times New Roman"/>
                <w:color w:val="000000" w:themeColor="text1"/>
                <w:sz w:val="28"/>
                <w:lang w:val="uk-UA"/>
              </w:rPr>
              <w:t>Площі, (км</w:t>
            </w:r>
            <w:r w:rsidRPr="005A09CC">
              <w:rPr>
                <w:rFonts w:ascii="Times New Roman" w:hAnsi="Times New Roman"/>
                <w:color w:val="000000" w:themeColor="text1"/>
                <w:sz w:val="28"/>
                <w:vertAlign w:val="superscript"/>
                <w:lang w:val="uk-UA"/>
              </w:rPr>
              <w:t>2</w:t>
            </w:r>
            <w:r w:rsidRPr="005A09CC">
              <w:rPr>
                <w:rFonts w:ascii="Times New Roman" w:hAnsi="Times New Roman"/>
                <w:color w:val="000000" w:themeColor="text1"/>
                <w:sz w:val="28"/>
                <w:lang w:val="uk-UA"/>
              </w:rPr>
              <w:t>)</w:t>
            </w:r>
          </w:p>
        </w:tc>
        <w:tc>
          <w:tcPr>
            <w:tcW w:w="1148" w:type="dxa"/>
            <w:tcBorders>
              <w:top w:val="single" w:sz="4" w:space="0" w:color="auto"/>
              <w:left w:val="single" w:sz="4" w:space="0" w:color="auto"/>
              <w:right w:val="single" w:sz="4" w:space="0" w:color="auto"/>
            </w:tcBorders>
            <w:shd w:val="clear" w:color="auto" w:fill="F2F2F2" w:themeFill="background1" w:themeFillShade="F2"/>
            <w:vAlign w:val="center"/>
          </w:tcPr>
          <w:p w14:paraId="34704CD0" w14:textId="77777777" w:rsidR="00E54EBC" w:rsidRPr="005A09CC" w:rsidRDefault="00E54EBC" w:rsidP="00456551">
            <w:pPr>
              <w:tabs>
                <w:tab w:val="left" w:pos="1134"/>
              </w:tabs>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Частка</w:t>
            </w:r>
          </w:p>
        </w:tc>
        <w:tc>
          <w:tcPr>
            <w:tcW w:w="2126" w:type="dxa"/>
            <w:tcBorders>
              <w:top w:val="single" w:sz="4" w:space="0" w:color="auto"/>
              <w:left w:val="single" w:sz="4" w:space="0" w:color="auto"/>
              <w:right w:val="single" w:sz="4" w:space="0" w:color="auto"/>
            </w:tcBorders>
            <w:shd w:val="clear" w:color="auto" w:fill="F2F2F2" w:themeFill="background1" w:themeFillShade="F2"/>
            <w:vAlign w:val="center"/>
          </w:tcPr>
          <w:p w14:paraId="533FA79F" w14:textId="77777777" w:rsidR="00E54EBC" w:rsidRPr="005A09CC" w:rsidRDefault="00E54EBC" w:rsidP="00456551">
            <w:pPr>
              <w:tabs>
                <w:tab w:val="left" w:pos="1134"/>
              </w:tabs>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Експертна оцінка, (бали)</w:t>
            </w:r>
          </w:p>
        </w:tc>
        <w:tc>
          <w:tcPr>
            <w:tcW w:w="1080" w:type="dxa"/>
            <w:tcBorders>
              <w:top w:val="single" w:sz="4" w:space="0" w:color="auto"/>
              <w:left w:val="single" w:sz="4" w:space="0" w:color="auto"/>
              <w:right w:val="single" w:sz="4" w:space="0" w:color="auto"/>
            </w:tcBorders>
            <w:shd w:val="clear" w:color="auto" w:fill="F2F2F2" w:themeFill="background1" w:themeFillShade="F2"/>
            <w:vAlign w:val="center"/>
          </w:tcPr>
          <w:p w14:paraId="4C0E535B" w14:textId="77777777" w:rsidR="00E54EBC" w:rsidRPr="005A09CC" w:rsidRDefault="00E54EBC" w:rsidP="00456551">
            <w:pPr>
              <w:tabs>
                <w:tab w:val="left" w:pos="1134"/>
              </w:tabs>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Кa</w:t>
            </w:r>
            <w:r w:rsidRPr="005A09CC">
              <w:rPr>
                <w:rFonts w:ascii="Times New Roman" w:hAnsi="Times New Roman"/>
                <w:color w:val="000000" w:themeColor="text1"/>
                <w:sz w:val="28"/>
              </w:rPr>
              <w:t>n</w:t>
            </w:r>
            <w:r w:rsidRPr="005A09CC">
              <w:rPr>
                <w:rFonts w:ascii="Times New Roman" w:hAnsi="Times New Roman"/>
                <w:color w:val="000000" w:themeColor="text1"/>
                <w:sz w:val="28"/>
                <w:lang w:val="uk-UA"/>
              </w:rPr>
              <w:t>, ум. од</w:t>
            </w:r>
          </w:p>
        </w:tc>
      </w:tr>
      <w:tr w:rsidR="00E54EBC" w:rsidRPr="005A09CC" w14:paraId="27F5976E" w14:textId="77777777" w:rsidTr="00823E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6" w:type="dxa"/>
            <w:tcBorders>
              <w:left w:val="single" w:sz="4" w:space="0" w:color="auto"/>
              <w:bottom w:val="single" w:sz="4" w:space="0" w:color="auto"/>
            </w:tcBorders>
            <w:vAlign w:val="center"/>
          </w:tcPr>
          <w:p w14:paraId="1A26DB72" w14:textId="77777777" w:rsidR="00E54EBC" w:rsidRPr="005A09CC" w:rsidRDefault="00E54EBC" w:rsidP="00456551">
            <w:pPr>
              <w:tabs>
                <w:tab w:val="left" w:pos="1134"/>
              </w:tabs>
              <w:spacing w:line="276" w:lineRule="auto"/>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1</w:t>
            </w:r>
          </w:p>
        </w:tc>
        <w:tc>
          <w:tcPr>
            <w:tcW w:w="4166" w:type="dxa"/>
            <w:shd w:val="clear" w:color="auto" w:fill="auto"/>
            <w:vAlign w:val="center"/>
          </w:tcPr>
          <w:p w14:paraId="5FBD586A" w14:textId="77777777" w:rsidR="00E54EBC" w:rsidRPr="005A09CC" w:rsidRDefault="00E54EBC" w:rsidP="00456551">
            <w:pPr>
              <w:tabs>
                <w:tab w:val="left" w:pos="1134"/>
              </w:tabs>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Природоохоронні території</w:t>
            </w:r>
          </w:p>
        </w:tc>
        <w:tc>
          <w:tcPr>
            <w:tcW w:w="1273" w:type="dxa"/>
            <w:shd w:val="clear" w:color="auto" w:fill="auto"/>
            <w:vAlign w:val="center"/>
          </w:tcPr>
          <w:p w14:paraId="7DF5B697" w14:textId="77777777" w:rsidR="00E54EBC" w:rsidRPr="005A09CC" w:rsidRDefault="00E54EBC" w:rsidP="00456551">
            <w:pPr>
              <w:tabs>
                <w:tab w:val="left" w:pos="1134"/>
              </w:tabs>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0,55</w:t>
            </w:r>
          </w:p>
        </w:tc>
        <w:tc>
          <w:tcPr>
            <w:tcW w:w="1148" w:type="dxa"/>
            <w:shd w:val="clear" w:color="auto" w:fill="auto"/>
            <w:vAlign w:val="center"/>
          </w:tcPr>
          <w:p w14:paraId="566AC820" w14:textId="77777777" w:rsidR="00E54EBC" w:rsidRPr="005A09CC" w:rsidRDefault="00E54EBC" w:rsidP="0045655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w:t>
            </w:r>
            <w:r w:rsidRPr="005A09CC">
              <w:rPr>
                <w:rFonts w:ascii="Times New Roman" w:hAnsi="Times New Roman"/>
                <w:color w:val="000000"/>
                <w:sz w:val="28"/>
                <w:lang w:val="uk-UA"/>
              </w:rPr>
              <w:t>2</w:t>
            </w:r>
          </w:p>
        </w:tc>
        <w:tc>
          <w:tcPr>
            <w:tcW w:w="2126" w:type="dxa"/>
            <w:shd w:val="clear" w:color="auto" w:fill="auto"/>
            <w:vAlign w:val="center"/>
          </w:tcPr>
          <w:p w14:paraId="598C4479" w14:textId="77777777" w:rsidR="00E54EBC" w:rsidRPr="005A09CC" w:rsidRDefault="00E54EBC" w:rsidP="00456551">
            <w:pPr>
              <w:tabs>
                <w:tab w:val="left" w:pos="1134"/>
              </w:tabs>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1</w:t>
            </w:r>
          </w:p>
        </w:tc>
        <w:tc>
          <w:tcPr>
            <w:tcW w:w="1080" w:type="dxa"/>
            <w:shd w:val="clear" w:color="auto" w:fill="auto"/>
            <w:vAlign w:val="center"/>
          </w:tcPr>
          <w:p w14:paraId="752BAF6B" w14:textId="77777777" w:rsidR="00E54EBC" w:rsidRPr="005A09CC" w:rsidRDefault="00E54EBC" w:rsidP="0045655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0,01</w:t>
            </w:r>
          </w:p>
        </w:tc>
      </w:tr>
      <w:tr w:rsidR="00E54EBC" w:rsidRPr="005A09CC" w14:paraId="4E08B6E3" w14:textId="77777777" w:rsidTr="00823EEF">
        <w:trPr>
          <w:jc w:val="center"/>
        </w:trPr>
        <w:tc>
          <w:tcPr>
            <w:cnfStyle w:val="001000000000" w:firstRow="0" w:lastRow="0" w:firstColumn="1" w:lastColumn="0" w:oddVBand="0" w:evenVBand="0" w:oddHBand="0" w:evenHBand="0" w:firstRowFirstColumn="0" w:firstRowLastColumn="0" w:lastRowFirstColumn="0" w:lastRowLastColumn="0"/>
            <w:tcW w:w="496" w:type="dxa"/>
            <w:tcBorders>
              <w:left w:val="single" w:sz="4" w:space="0" w:color="auto"/>
              <w:bottom w:val="single" w:sz="4" w:space="0" w:color="auto"/>
            </w:tcBorders>
            <w:vAlign w:val="center"/>
          </w:tcPr>
          <w:p w14:paraId="13BF1EAC" w14:textId="77777777" w:rsidR="00E54EBC" w:rsidRPr="005A09CC" w:rsidRDefault="00E54EBC" w:rsidP="00456551">
            <w:pPr>
              <w:tabs>
                <w:tab w:val="left" w:pos="1134"/>
              </w:tabs>
              <w:spacing w:line="276" w:lineRule="auto"/>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2</w:t>
            </w:r>
          </w:p>
        </w:tc>
        <w:tc>
          <w:tcPr>
            <w:tcW w:w="4166" w:type="dxa"/>
            <w:shd w:val="clear" w:color="auto" w:fill="auto"/>
            <w:vAlign w:val="center"/>
          </w:tcPr>
          <w:p w14:paraId="26085971" w14:textId="77777777" w:rsidR="00E54EBC" w:rsidRPr="005A09CC" w:rsidRDefault="00E54EBC" w:rsidP="00456551">
            <w:pPr>
              <w:tabs>
                <w:tab w:val="left" w:pos="1134"/>
              </w:tabs>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 xml:space="preserve">Ліси </w:t>
            </w:r>
            <w:r w:rsidR="00823EEF">
              <w:rPr>
                <w:rFonts w:ascii="Times New Roman" w:hAnsi="Times New Roman"/>
                <w:color w:val="000000" w:themeColor="text1"/>
                <w:sz w:val="28"/>
                <w:lang w:val="uk-UA"/>
              </w:rPr>
              <w:t xml:space="preserve">та </w:t>
            </w:r>
            <w:r w:rsidRPr="005A09CC">
              <w:rPr>
                <w:rFonts w:ascii="Times New Roman" w:hAnsi="Times New Roman"/>
                <w:color w:val="000000" w:themeColor="text1"/>
                <w:sz w:val="28"/>
                <w:lang w:val="uk-UA"/>
              </w:rPr>
              <w:t>лісосмуги</w:t>
            </w:r>
          </w:p>
        </w:tc>
        <w:tc>
          <w:tcPr>
            <w:tcW w:w="1273" w:type="dxa"/>
            <w:shd w:val="clear" w:color="auto" w:fill="auto"/>
            <w:vAlign w:val="center"/>
          </w:tcPr>
          <w:p w14:paraId="295C1D4B" w14:textId="77777777" w:rsidR="00E54EBC" w:rsidRPr="005A09CC" w:rsidRDefault="00E54EBC" w:rsidP="00456551">
            <w:pPr>
              <w:tabs>
                <w:tab w:val="left" w:pos="1134"/>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7,41</w:t>
            </w:r>
          </w:p>
        </w:tc>
        <w:tc>
          <w:tcPr>
            <w:tcW w:w="1148" w:type="dxa"/>
            <w:shd w:val="clear" w:color="auto" w:fill="auto"/>
            <w:vAlign w:val="center"/>
          </w:tcPr>
          <w:p w14:paraId="4DDC8689" w14:textId="77777777" w:rsidR="00E54EBC" w:rsidRPr="005A09CC" w:rsidRDefault="00E54EBC" w:rsidP="0045655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0,2</w:t>
            </w:r>
            <w:r w:rsidRPr="005A09CC">
              <w:rPr>
                <w:rFonts w:ascii="Times New Roman" w:hAnsi="Times New Roman"/>
                <w:color w:val="000000"/>
                <w:sz w:val="28"/>
                <w:lang w:val="uk-UA"/>
              </w:rPr>
              <w:t>7</w:t>
            </w:r>
          </w:p>
        </w:tc>
        <w:tc>
          <w:tcPr>
            <w:tcW w:w="2126" w:type="dxa"/>
            <w:shd w:val="clear" w:color="auto" w:fill="auto"/>
            <w:vAlign w:val="center"/>
          </w:tcPr>
          <w:p w14:paraId="202209C4" w14:textId="77777777" w:rsidR="00E54EBC" w:rsidRPr="005A09CC" w:rsidRDefault="00E54EBC" w:rsidP="00456551">
            <w:pPr>
              <w:tabs>
                <w:tab w:val="left" w:pos="1134"/>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2</w:t>
            </w:r>
          </w:p>
        </w:tc>
        <w:tc>
          <w:tcPr>
            <w:tcW w:w="1080" w:type="dxa"/>
            <w:vMerge w:val="restart"/>
            <w:shd w:val="clear" w:color="auto" w:fill="auto"/>
            <w:vAlign w:val="center"/>
          </w:tcPr>
          <w:p w14:paraId="54DD6F6E" w14:textId="77777777" w:rsidR="00E54EBC" w:rsidRPr="005A09CC" w:rsidRDefault="00E54EBC" w:rsidP="0045655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lang w:val="uk-UA"/>
              </w:rPr>
              <w:t>0,71</w:t>
            </w:r>
          </w:p>
        </w:tc>
      </w:tr>
      <w:tr w:rsidR="00E54EBC" w:rsidRPr="005A09CC" w14:paraId="47C046D7" w14:textId="77777777" w:rsidTr="00823E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6" w:type="dxa"/>
            <w:tcBorders>
              <w:left w:val="single" w:sz="4" w:space="0" w:color="auto"/>
              <w:bottom w:val="single" w:sz="4" w:space="0" w:color="auto"/>
            </w:tcBorders>
            <w:vAlign w:val="center"/>
          </w:tcPr>
          <w:p w14:paraId="3F5CF9D5" w14:textId="77777777" w:rsidR="00E54EBC" w:rsidRPr="005A09CC" w:rsidRDefault="00E54EBC" w:rsidP="00456551">
            <w:pPr>
              <w:tabs>
                <w:tab w:val="left" w:pos="1134"/>
              </w:tabs>
              <w:spacing w:line="276" w:lineRule="auto"/>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3</w:t>
            </w:r>
          </w:p>
        </w:tc>
        <w:tc>
          <w:tcPr>
            <w:tcW w:w="4166" w:type="dxa"/>
            <w:tcBorders>
              <w:bottom w:val="single" w:sz="4" w:space="0" w:color="auto"/>
            </w:tcBorders>
            <w:shd w:val="clear" w:color="auto" w:fill="auto"/>
            <w:vAlign w:val="center"/>
          </w:tcPr>
          <w:p w14:paraId="6CE93246" w14:textId="77777777" w:rsidR="00E54EBC" w:rsidRPr="005A09CC" w:rsidRDefault="00E54EBC" w:rsidP="00456551">
            <w:pPr>
              <w:tabs>
                <w:tab w:val="left" w:pos="1134"/>
              </w:tabs>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Аквальний тип</w:t>
            </w:r>
          </w:p>
        </w:tc>
        <w:tc>
          <w:tcPr>
            <w:tcW w:w="1273" w:type="dxa"/>
            <w:shd w:val="clear" w:color="auto" w:fill="auto"/>
            <w:vAlign w:val="center"/>
          </w:tcPr>
          <w:p w14:paraId="493A95B9" w14:textId="77777777" w:rsidR="00E54EBC" w:rsidRPr="005A09CC" w:rsidRDefault="00E54EBC" w:rsidP="00456551">
            <w:pPr>
              <w:tabs>
                <w:tab w:val="left" w:pos="1134"/>
              </w:tabs>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2,38</w:t>
            </w:r>
          </w:p>
        </w:tc>
        <w:tc>
          <w:tcPr>
            <w:tcW w:w="1148" w:type="dxa"/>
            <w:shd w:val="clear" w:color="auto" w:fill="auto"/>
            <w:vAlign w:val="center"/>
          </w:tcPr>
          <w:p w14:paraId="678EC26E" w14:textId="77777777" w:rsidR="00E54EBC" w:rsidRPr="005A09CC" w:rsidRDefault="00E54EBC" w:rsidP="0045655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w:t>
            </w:r>
            <w:r w:rsidRPr="005A09CC">
              <w:rPr>
                <w:rFonts w:ascii="Times New Roman" w:hAnsi="Times New Roman"/>
                <w:color w:val="000000"/>
                <w:sz w:val="28"/>
                <w:lang w:val="uk-UA"/>
              </w:rPr>
              <w:t>09</w:t>
            </w:r>
          </w:p>
        </w:tc>
        <w:tc>
          <w:tcPr>
            <w:tcW w:w="2126" w:type="dxa"/>
            <w:shd w:val="clear" w:color="auto" w:fill="auto"/>
            <w:vAlign w:val="center"/>
          </w:tcPr>
          <w:p w14:paraId="6AC5E933" w14:textId="77777777" w:rsidR="00E54EBC" w:rsidRPr="005A09CC" w:rsidRDefault="00E54EBC" w:rsidP="00456551">
            <w:pPr>
              <w:tabs>
                <w:tab w:val="left" w:pos="1134"/>
              </w:tabs>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2</w:t>
            </w:r>
          </w:p>
        </w:tc>
        <w:tc>
          <w:tcPr>
            <w:tcW w:w="1080" w:type="dxa"/>
            <w:vMerge/>
            <w:shd w:val="clear" w:color="auto" w:fill="auto"/>
            <w:vAlign w:val="center"/>
          </w:tcPr>
          <w:p w14:paraId="4590314E" w14:textId="77777777" w:rsidR="00E54EBC" w:rsidRPr="005A09CC" w:rsidRDefault="00E54EBC" w:rsidP="00456551">
            <w:pPr>
              <w:tabs>
                <w:tab w:val="left" w:pos="1134"/>
              </w:tabs>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p>
        </w:tc>
      </w:tr>
      <w:tr w:rsidR="00E54EBC" w:rsidRPr="005A09CC" w14:paraId="77C4F5DC" w14:textId="77777777" w:rsidTr="00823EEF">
        <w:trPr>
          <w:jc w:val="center"/>
        </w:trPr>
        <w:tc>
          <w:tcPr>
            <w:cnfStyle w:val="001000000000" w:firstRow="0" w:lastRow="0" w:firstColumn="1" w:lastColumn="0" w:oddVBand="0" w:evenVBand="0" w:oddHBand="0" w:evenHBand="0" w:firstRowFirstColumn="0" w:firstRowLastColumn="0" w:lastRowFirstColumn="0" w:lastRowLastColumn="0"/>
            <w:tcW w:w="496" w:type="dxa"/>
            <w:tcBorders>
              <w:left w:val="single" w:sz="4" w:space="0" w:color="auto"/>
              <w:bottom w:val="single" w:sz="4" w:space="0" w:color="auto"/>
            </w:tcBorders>
            <w:vAlign w:val="center"/>
          </w:tcPr>
          <w:p w14:paraId="366A8737" w14:textId="77777777" w:rsidR="00E54EBC" w:rsidRPr="005A09CC" w:rsidRDefault="00E54EBC" w:rsidP="00456551">
            <w:pPr>
              <w:tabs>
                <w:tab w:val="left" w:pos="1134"/>
              </w:tabs>
              <w:spacing w:line="276" w:lineRule="auto"/>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4</w:t>
            </w:r>
          </w:p>
        </w:tc>
        <w:tc>
          <w:tcPr>
            <w:tcW w:w="4166" w:type="dxa"/>
            <w:shd w:val="clear" w:color="auto" w:fill="auto"/>
            <w:vAlign w:val="center"/>
          </w:tcPr>
          <w:p w14:paraId="2FD20C0B" w14:textId="77777777" w:rsidR="00E54EBC" w:rsidRPr="005A09CC" w:rsidRDefault="00E54EBC" w:rsidP="00456551">
            <w:pPr>
              <w:tabs>
                <w:tab w:val="left" w:pos="1134"/>
              </w:tabs>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Болота й заболочені землі</w:t>
            </w:r>
          </w:p>
        </w:tc>
        <w:tc>
          <w:tcPr>
            <w:tcW w:w="1273" w:type="dxa"/>
            <w:shd w:val="clear" w:color="auto" w:fill="auto"/>
            <w:vAlign w:val="center"/>
          </w:tcPr>
          <w:p w14:paraId="2824CB47" w14:textId="77777777" w:rsidR="00E54EBC" w:rsidRPr="005A09CC" w:rsidRDefault="00E54EBC" w:rsidP="00456551">
            <w:pPr>
              <w:tabs>
                <w:tab w:val="left" w:pos="1134"/>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0,14</w:t>
            </w:r>
          </w:p>
        </w:tc>
        <w:tc>
          <w:tcPr>
            <w:tcW w:w="1148" w:type="dxa"/>
            <w:shd w:val="clear" w:color="auto" w:fill="auto"/>
            <w:vAlign w:val="center"/>
          </w:tcPr>
          <w:p w14:paraId="26972EFF" w14:textId="77777777" w:rsidR="00E54EBC" w:rsidRPr="005A09CC" w:rsidRDefault="00E54EBC" w:rsidP="0045655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w:t>
            </w:r>
            <w:r w:rsidRPr="005A09CC">
              <w:rPr>
                <w:rFonts w:ascii="Times New Roman" w:hAnsi="Times New Roman"/>
                <w:color w:val="000000"/>
                <w:sz w:val="28"/>
                <w:lang w:val="uk-UA"/>
              </w:rPr>
              <w:t>1</w:t>
            </w:r>
          </w:p>
        </w:tc>
        <w:tc>
          <w:tcPr>
            <w:tcW w:w="2126" w:type="dxa"/>
            <w:shd w:val="clear" w:color="auto" w:fill="auto"/>
            <w:vAlign w:val="center"/>
          </w:tcPr>
          <w:p w14:paraId="10F2BC10" w14:textId="77777777" w:rsidR="00E54EBC" w:rsidRPr="005A09CC" w:rsidRDefault="00E54EBC" w:rsidP="00456551">
            <w:pPr>
              <w:tabs>
                <w:tab w:val="left" w:pos="1134"/>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3</w:t>
            </w:r>
          </w:p>
        </w:tc>
        <w:tc>
          <w:tcPr>
            <w:tcW w:w="1080" w:type="dxa"/>
            <w:vMerge w:val="restart"/>
            <w:shd w:val="clear" w:color="auto" w:fill="auto"/>
            <w:vAlign w:val="center"/>
          </w:tcPr>
          <w:p w14:paraId="4B2579F8" w14:textId="77777777" w:rsidR="00E54EBC" w:rsidRPr="005A09CC" w:rsidRDefault="00E54EBC" w:rsidP="0045655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0,2</w:t>
            </w:r>
            <w:r w:rsidRPr="005A09CC">
              <w:rPr>
                <w:rFonts w:ascii="Times New Roman" w:hAnsi="Times New Roman"/>
                <w:color w:val="000000"/>
                <w:sz w:val="28"/>
                <w:lang w:val="uk-UA"/>
              </w:rPr>
              <w:t>9</w:t>
            </w:r>
          </w:p>
        </w:tc>
      </w:tr>
      <w:tr w:rsidR="00E54EBC" w:rsidRPr="005A09CC" w14:paraId="774DEB11" w14:textId="77777777" w:rsidTr="00122A8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6" w:type="dxa"/>
            <w:tcBorders>
              <w:left w:val="single" w:sz="4" w:space="0" w:color="auto"/>
              <w:bottom w:val="none" w:sz="0" w:space="0" w:color="auto"/>
            </w:tcBorders>
            <w:vAlign w:val="center"/>
          </w:tcPr>
          <w:p w14:paraId="5A18DFCC" w14:textId="77777777" w:rsidR="00E54EBC" w:rsidRPr="005A09CC" w:rsidRDefault="00E54EBC" w:rsidP="00456551">
            <w:pPr>
              <w:tabs>
                <w:tab w:val="left" w:pos="1134"/>
              </w:tabs>
              <w:spacing w:line="276" w:lineRule="auto"/>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5</w:t>
            </w:r>
          </w:p>
        </w:tc>
        <w:tc>
          <w:tcPr>
            <w:tcW w:w="4166" w:type="dxa"/>
            <w:shd w:val="clear" w:color="auto" w:fill="auto"/>
            <w:vAlign w:val="center"/>
          </w:tcPr>
          <w:p w14:paraId="074E7E16" w14:textId="77777777" w:rsidR="00E54EBC" w:rsidRPr="005A09CC" w:rsidRDefault="00E54EBC" w:rsidP="00456551">
            <w:pPr>
              <w:tabs>
                <w:tab w:val="left" w:pos="1134"/>
              </w:tabs>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Пустирі</w:t>
            </w:r>
          </w:p>
        </w:tc>
        <w:tc>
          <w:tcPr>
            <w:tcW w:w="1273" w:type="dxa"/>
            <w:shd w:val="clear" w:color="auto" w:fill="auto"/>
            <w:vAlign w:val="center"/>
          </w:tcPr>
          <w:p w14:paraId="6947D7D3" w14:textId="77777777" w:rsidR="00E54EBC" w:rsidRPr="005A09CC" w:rsidRDefault="00E54EBC" w:rsidP="00456551">
            <w:pPr>
              <w:tabs>
                <w:tab w:val="left" w:pos="1134"/>
              </w:tabs>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2,52</w:t>
            </w:r>
          </w:p>
        </w:tc>
        <w:tc>
          <w:tcPr>
            <w:tcW w:w="1148" w:type="dxa"/>
            <w:shd w:val="clear" w:color="auto" w:fill="auto"/>
            <w:vAlign w:val="center"/>
          </w:tcPr>
          <w:p w14:paraId="042F9E96" w14:textId="77777777" w:rsidR="00E54EBC" w:rsidRPr="005A09CC" w:rsidRDefault="00E54EBC" w:rsidP="0045655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0,09</w:t>
            </w:r>
          </w:p>
        </w:tc>
        <w:tc>
          <w:tcPr>
            <w:tcW w:w="2126" w:type="dxa"/>
            <w:shd w:val="clear" w:color="auto" w:fill="auto"/>
            <w:vAlign w:val="center"/>
          </w:tcPr>
          <w:p w14:paraId="31E3874E" w14:textId="77777777" w:rsidR="00E54EBC" w:rsidRPr="005A09CC" w:rsidRDefault="00E54EBC" w:rsidP="00456551">
            <w:pPr>
              <w:tabs>
                <w:tab w:val="left" w:pos="1134"/>
              </w:tabs>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3</w:t>
            </w:r>
          </w:p>
        </w:tc>
        <w:tc>
          <w:tcPr>
            <w:tcW w:w="1080" w:type="dxa"/>
            <w:vMerge/>
            <w:shd w:val="clear" w:color="auto" w:fill="auto"/>
            <w:vAlign w:val="center"/>
          </w:tcPr>
          <w:p w14:paraId="00CA98A0" w14:textId="77777777" w:rsidR="00E54EBC" w:rsidRPr="005A09CC" w:rsidRDefault="00E54EBC" w:rsidP="00456551">
            <w:pPr>
              <w:tabs>
                <w:tab w:val="left" w:pos="1134"/>
              </w:tabs>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p>
        </w:tc>
      </w:tr>
      <w:tr w:rsidR="00122A84" w:rsidRPr="005A09CC" w14:paraId="32A53CD3" w14:textId="77777777" w:rsidTr="00122A84">
        <w:trPr>
          <w:jc w:val="center"/>
        </w:trPr>
        <w:tc>
          <w:tcPr>
            <w:cnfStyle w:val="001000000000" w:firstRow="0" w:lastRow="0" w:firstColumn="1" w:lastColumn="0" w:oddVBand="0" w:evenVBand="0" w:oddHBand="0" w:evenHBand="0" w:firstRowFirstColumn="0" w:firstRowLastColumn="0" w:lastRowFirstColumn="0" w:lastRowLastColumn="0"/>
            <w:tcW w:w="496" w:type="dxa"/>
            <w:tcBorders>
              <w:left w:val="single" w:sz="4" w:space="0" w:color="auto"/>
              <w:bottom w:val="none" w:sz="0" w:space="0" w:color="auto"/>
            </w:tcBorders>
            <w:vAlign w:val="center"/>
          </w:tcPr>
          <w:p w14:paraId="033FED2E" w14:textId="77777777" w:rsidR="00122A84" w:rsidRPr="00122A84" w:rsidRDefault="00122A84" w:rsidP="00122A84">
            <w:pPr>
              <w:tabs>
                <w:tab w:val="left" w:pos="1134"/>
              </w:tabs>
              <w:spacing w:line="276" w:lineRule="auto"/>
              <w:jc w:val="center"/>
              <w:rPr>
                <w:rFonts w:ascii="Times New Roman" w:hAnsi="Times New Roman"/>
                <w:color w:val="000000" w:themeColor="text1"/>
                <w:sz w:val="28"/>
                <w:lang w:val="uk-UA"/>
              </w:rPr>
            </w:pPr>
            <w:r w:rsidRPr="00122A84">
              <w:rPr>
                <w:rFonts w:ascii="Times New Roman" w:hAnsi="Times New Roman"/>
                <w:color w:val="000000" w:themeColor="text1"/>
                <w:sz w:val="28"/>
                <w:lang w:val="uk-UA"/>
              </w:rPr>
              <w:t>6</w:t>
            </w:r>
          </w:p>
        </w:tc>
        <w:tc>
          <w:tcPr>
            <w:tcW w:w="4166" w:type="dxa"/>
            <w:shd w:val="clear" w:color="auto" w:fill="auto"/>
            <w:vAlign w:val="center"/>
          </w:tcPr>
          <w:p w14:paraId="467AC26C" w14:textId="77777777" w:rsidR="00122A84" w:rsidRPr="00122A84" w:rsidRDefault="00122A84" w:rsidP="00122A84">
            <w:pPr>
              <w:tabs>
                <w:tab w:val="left" w:pos="1134"/>
              </w:tabs>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122A84">
              <w:rPr>
                <w:rFonts w:ascii="Times New Roman" w:hAnsi="Times New Roman"/>
                <w:color w:val="000000" w:themeColor="text1"/>
                <w:sz w:val="28"/>
                <w:lang w:val="uk-UA"/>
              </w:rPr>
              <w:t>Луки</w:t>
            </w:r>
          </w:p>
        </w:tc>
        <w:tc>
          <w:tcPr>
            <w:tcW w:w="1273" w:type="dxa"/>
            <w:shd w:val="clear" w:color="auto" w:fill="auto"/>
            <w:vAlign w:val="center"/>
          </w:tcPr>
          <w:p w14:paraId="6E81725D" w14:textId="77777777" w:rsidR="00122A84" w:rsidRPr="00122A84" w:rsidRDefault="00122A84" w:rsidP="00122A84">
            <w:pPr>
              <w:tabs>
                <w:tab w:val="left" w:pos="1134"/>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122A84">
              <w:rPr>
                <w:rFonts w:ascii="Times New Roman" w:hAnsi="Times New Roman"/>
                <w:color w:val="000000" w:themeColor="text1"/>
                <w:sz w:val="28"/>
                <w:lang w:val="uk-UA"/>
              </w:rPr>
              <w:t>0,4</w:t>
            </w:r>
          </w:p>
        </w:tc>
        <w:tc>
          <w:tcPr>
            <w:tcW w:w="1148" w:type="dxa"/>
            <w:shd w:val="clear" w:color="auto" w:fill="auto"/>
            <w:vAlign w:val="center"/>
          </w:tcPr>
          <w:p w14:paraId="770D556A" w14:textId="77777777" w:rsidR="00122A84" w:rsidRPr="00122A84" w:rsidRDefault="00122A84" w:rsidP="00122A84">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rPr>
            </w:pPr>
            <w:r w:rsidRPr="00122A84">
              <w:rPr>
                <w:rFonts w:ascii="Times New Roman" w:hAnsi="Times New Roman"/>
                <w:color w:val="000000"/>
                <w:sz w:val="28"/>
              </w:rPr>
              <w:t>0,01</w:t>
            </w:r>
          </w:p>
        </w:tc>
        <w:tc>
          <w:tcPr>
            <w:tcW w:w="2126" w:type="dxa"/>
            <w:shd w:val="clear" w:color="auto" w:fill="auto"/>
            <w:vAlign w:val="center"/>
          </w:tcPr>
          <w:p w14:paraId="5592B89F" w14:textId="77777777" w:rsidR="00122A84" w:rsidRPr="00122A84" w:rsidRDefault="00122A84" w:rsidP="00122A84">
            <w:pPr>
              <w:tabs>
                <w:tab w:val="left" w:pos="1134"/>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122A84">
              <w:rPr>
                <w:rFonts w:ascii="Times New Roman" w:hAnsi="Times New Roman"/>
                <w:color w:val="000000" w:themeColor="text1"/>
                <w:sz w:val="28"/>
                <w:lang w:val="uk-UA"/>
              </w:rPr>
              <w:t>4</w:t>
            </w:r>
          </w:p>
        </w:tc>
        <w:tc>
          <w:tcPr>
            <w:tcW w:w="1080" w:type="dxa"/>
            <w:shd w:val="clear" w:color="auto" w:fill="auto"/>
            <w:vAlign w:val="center"/>
          </w:tcPr>
          <w:p w14:paraId="78C18200" w14:textId="77777777" w:rsidR="00122A84" w:rsidRPr="00122A84" w:rsidRDefault="00122A84" w:rsidP="00122A84">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122A84">
              <w:rPr>
                <w:rFonts w:ascii="Times New Roman" w:hAnsi="Times New Roman"/>
                <w:color w:val="000000"/>
                <w:sz w:val="28"/>
              </w:rPr>
              <w:t>0,0</w:t>
            </w:r>
            <w:r w:rsidRPr="00122A84">
              <w:rPr>
                <w:rFonts w:ascii="Times New Roman" w:hAnsi="Times New Roman"/>
                <w:color w:val="000000"/>
                <w:sz w:val="28"/>
                <w:lang w:val="uk-UA"/>
              </w:rPr>
              <w:t>6</w:t>
            </w:r>
          </w:p>
        </w:tc>
      </w:tr>
      <w:tr w:rsidR="00122A84" w:rsidRPr="005A09CC" w14:paraId="25C2244A" w14:textId="77777777" w:rsidTr="00823E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6" w:type="dxa"/>
            <w:tcBorders>
              <w:left w:val="single" w:sz="4" w:space="0" w:color="auto"/>
              <w:bottom w:val="single" w:sz="4" w:space="0" w:color="auto"/>
            </w:tcBorders>
            <w:vAlign w:val="center"/>
          </w:tcPr>
          <w:p w14:paraId="081B4A31" w14:textId="77777777" w:rsidR="00122A84" w:rsidRPr="005A09CC" w:rsidRDefault="00122A84" w:rsidP="00122A84">
            <w:pPr>
              <w:tabs>
                <w:tab w:val="left" w:pos="1134"/>
              </w:tabs>
              <w:spacing w:line="276" w:lineRule="auto"/>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7</w:t>
            </w:r>
          </w:p>
        </w:tc>
        <w:tc>
          <w:tcPr>
            <w:tcW w:w="4166" w:type="dxa"/>
            <w:tcBorders>
              <w:bottom w:val="single" w:sz="4" w:space="0" w:color="auto"/>
            </w:tcBorders>
            <w:shd w:val="clear" w:color="auto" w:fill="auto"/>
            <w:vAlign w:val="center"/>
          </w:tcPr>
          <w:p w14:paraId="19F9DD9F" w14:textId="77777777" w:rsidR="00122A84" w:rsidRPr="005A09CC" w:rsidRDefault="00122A84" w:rsidP="00122A84">
            <w:pPr>
              <w:tabs>
                <w:tab w:val="left" w:pos="1134"/>
              </w:tabs>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Сільсько-господарські угіддя</w:t>
            </w:r>
          </w:p>
        </w:tc>
        <w:tc>
          <w:tcPr>
            <w:tcW w:w="1273" w:type="dxa"/>
            <w:shd w:val="clear" w:color="auto" w:fill="auto"/>
            <w:vAlign w:val="center"/>
          </w:tcPr>
          <w:p w14:paraId="21B7C97F" w14:textId="77777777" w:rsidR="00122A84" w:rsidRPr="005A09CC" w:rsidRDefault="00122A84" w:rsidP="00122A84">
            <w:pPr>
              <w:tabs>
                <w:tab w:val="left" w:pos="1134"/>
              </w:tabs>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0,01</w:t>
            </w:r>
          </w:p>
        </w:tc>
        <w:tc>
          <w:tcPr>
            <w:tcW w:w="1148" w:type="dxa"/>
            <w:shd w:val="clear" w:color="auto" w:fill="auto"/>
            <w:vAlign w:val="center"/>
          </w:tcPr>
          <w:p w14:paraId="22B9D179" w14:textId="77777777" w:rsidR="00122A84" w:rsidRPr="005A09CC" w:rsidRDefault="00122A84" w:rsidP="00122A84">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0,000</w:t>
            </w:r>
            <w:r w:rsidRPr="005A09CC">
              <w:rPr>
                <w:rFonts w:ascii="Times New Roman" w:hAnsi="Times New Roman"/>
                <w:color w:val="000000"/>
                <w:sz w:val="28"/>
                <w:lang w:val="uk-UA"/>
              </w:rPr>
              <w:t>4</w:t>
            </w:r>
          </w:p>
        </w:tc>
        <w:tc>
          <w:tcPr>
            <w:tcW w:w="2126" w:type="dxa"/>
            <w:shd w:val="clear" w:color="auto" w:fill="auto"/>
            <w:vAlign w:val="center"/>
          </w:tcPr>
          <w:p w14:paraId="4DA5DB9C" w14:textId="77777777" w:rsidR="00122A84" w:rsidRPr="005A09CC" w:rsidRDefault="00122A84" w:rsidP="00122A84">
            <w:pPr>
              <w:tabs>
                <w:tab w:val="left" w:pos="1134"/>
              </w:tabs>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6</w:t>
            </w:r>
          </w:p>
        </w:tc>
        <w:tc>
          <w:tcPr>
            <w:tcW w:w="1080" w:type="dxa"/>
            <w:shd w:val="clear" w:color="auto" w:fill="auto"/>
            <w:vAlign w:val="center"/>
          </w:tcPr>
          <w:p w14:paraId="6EE6C28A" w14:textId="77777777" w:rsidR="00122A84" w:rsidRPr="005A09CC" w:rsidRDefault="00122A84" w:rsidP="00122A84">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w:t>
            </w:r>
            <w:r w:rsidRPr="005A09CC">
              <w:rPr>
                <w:rFonts w:ascii="Times New Roman" w:hAnsi="Times New Roman"/>
                <w:color w:val="000000"/>
                <w:sz w:val="28"/>
                <w:lang w:val="uk-UA"/>
              </w:rPr>
              <w:t>7</w:t>
            </w:r>
          </w:p>
        </w:tc>
      </w:tr>
    </w:tbl>
    <w:p w14:paraId="23F703F9" w14:textId="77777777" w:rsidR="00863C13" w:rsidRDefault="00863C13" w:rsidP="00863C13">
      <w:pPr>
        <w:tabs>
          <w:tab w:val="left" w:pos="1134"/>
        </w:tabs>
        <w:spacing w:line="360" w:lineRule="auto"/>
        <w:ind w:firstLine="709"/>
        <w:jc w:val="right"/>
        <w:rPr>
          <w:rFonts w:ascii="Times New Roman" w:hAnsi="Times New Roman"/>
          <w:i/>
          <w:sz w:val="28"/>
          <w:szCs w:val="28"/>
          <w:lang w:val="uk-UA"/>
        </w:rPr>
      </w:pPr>
      <w:r w:rsidRPr="00863C13">
        <w:rPr>
          <w:rFonts w:ascii="Times New Roman" w:hAnsi="Times New Roman"/>
          <w:i/>
          <w:sz w:val="28"/>
          <w:szCs w:val="28"/>
          <w:lang w:val="uk-UA"/>
        </w:rPr>
        <w:lastRenderedPageBreak/>
        <w:t>Продовження таблиці 3.8</w:t>
      </w:r>
    </w:p>
    <w:tbl>
      <w:tblPr>
        <w:tblStyle w:val="-721"/>
        <w:tblW w:w="102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6"/>
        <w:gridCol w:w="4166"/>
        <w:gridCol w:w="1273"/>
        <w:gridCol w:w="1148"/>
        <w:gridCol w:w="2126"/>
        <w:gridCol w:w="1080"/>
      </w:tblGrid>
      <w:tr w:rsidR="00863C13" w:rsidRPr="005A09CC" w14:paraId="04D2503F" w14:textId="77777777" w:rsidTr="00122A84">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496" w:type="dxa"/>
            <w:tcBorders>
              <w:top w:val="none" w:sz="0" w:space="0" w:color="auto"/>
              <w:left w:val="none" w:sz="0" w:space="0" w:color="auto"/>
              <w:bottom w:val="none" w:sz="0" w:space="0" w:color="auto"/>
              <w:right w:val="none" w:sz="0" w:space="0" w:color="auto"/>
            </w:tcBorders>
            <w:vAlign w:val="center"/>
          </w:tcPr>
          <w:p w14:paraId="5660402C" w14:textId="77777777" w:rsidR="00863C13" w:rsidRPr="005A09CC" w:rsidRDefault="00863C13" w:rsidP="00A4792C">
            <w:pPr>
              <w:tabs>
                <w:tab w:val="left" w:pos="1134"/>
              </w:tabs>
              <w:spacing w:line="276" w:lineRule="auto"/>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8</w:t>
            </w:r>
          </w:p>
        </w:tc>
        <w:tc>
          <w:tcPr>
            <w:tcW w:w="4166" w:type="dxa"/>
            <w:tcBorders>
              <w:top w:val="none" w:sz="0" w:space="0" w:color="auto"/>
              <w:left w:val="none" w:sz="0" w:space="0" w:color="auto"/>
              <w:right w:val="none" w:sz="0" w:space="0" w:color="auto"/>
            </w:tcBorders>
            <w:shd w:val="clear" w:color="auto" w:fill="auto"/>
            <w:vAlign w:val="center"/>
          </w:tcPr>
          <w:p w14:paraId="458AB439" w14:textId="77777777" w:rsidR="00863C13" w:rsidRPr="005A09CC" w:rsidRDefault="00863C13" w:rsidP="00A4792C">
            <w:pPr>
              <w:tabs>
                <w:tab w:val="left" w:pos="1134"/>
              </w:tabs>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Кладовища</w:t>
            </w:r>
          </w:p>
        </w:tc>
        <w:tc>
          <w:tcPr>
            <w:tcW w:w="1273" w:type="dxa"/>
            <w:tcBorders>
              <w:top w:val="none" w:sz="0" w:space="0" w:color="auto"/>
              <w:left w:val="none" w:sz="0" w:space="0" w:color="auto"/>
              <w:right w:val="none" w:sz="0" w:space="0" w:color="auto"/>
            </w:tcBorders>
            <w:shd w:val="clear" w:color="auto" w:fill="auto"/>
            <w:vAlign w:val="center"/>
          </w:tcPr>
          <w:p w14:paraId="7530B92F" w14:textId="77777777" w:rsidR="00863C13" w:rsidRPr="005A09CC" w:rsidRDefault="00863C13" w:rsidP="00A4792C">
            <w:pPr>
              <w:tabs>
                <w:tab w:val="left" w:pos="1134"/>
              </w:tabs>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0,3</w:t>
            </w:r>
          </w:p>
        </w:tc>
        <w:tc>
          <w:tcPr>
            <w:tcW w:w="1148" w:type="dxa"/>
            <w:tcBorders>
              <w:top w:val="none" w:sz="0" w:space="0" w:color="auto"/>
              <w:left w:val="none" w:sz="0" w:space="0" w:color="auto"/>
              <w:right w:val="none" w:sz="0" w:space="0" w:color="auto"/>
            </w:tcBorders>
            <w:shd w:val="clear" w:color="auto" w:fill="auto"/>
            <w:vAlign w:val="center"/>
          </w:tcPr>
          <w:p w14:paraId="693D2F0A" w14:textId="77777777" w:rsidR="00863C13" w:rsidRPr="005A09CC" w:rsidRDefault="00863C13" w:rsidP="00A4792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0,01</w:t>
            </w:r>
          </w:p>
        </w:tc>
        <w:tc>
          <w:tcPr>
            <w:tcW w:w="2126" w:type="dxa"/>
            <w:tcBorders>
              <w:top w:val="none" w:sz="0" w:space="0" w:color="auto"/>
              <w:left w:val="none" w:sz="0" w:space="0" w:color="auto"/>
              <w:right w:val="none" w:sz="0" w:space="0" w:color="auto"/>
            </w:tcBorders>
            <w:shd w:val="clear" w:color="auto" w:fill="auto"/>
            <w:vAlign w:val="center"/>
          </w:tcPr>
          <w:p w14:paraId="6B429348" w14:textId="77777777" w:rsidR="00863C13" w:rsidRPr="005A09CC" w:rsidRDefault="00863C13" w:rsidP="00A4792C">
            <w:pPr>
              <w:tabs>
                <w:tab w:val="left" w:pos="1134"/>
              </w:tabs>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6</w:t>
            </w:r>
          </w:p>
        </w:tc>
        <w:tc>
          <w:tcPr>
            <w:tcW w:w="1080" w:type="dxa"/>
            <w:tcBorders>
              <w:top w:val="none" w:sz="0" w:space="0" w:color="auto"/>
              <w:left w:val="none" w:sz="0" w:space="0" w:color="auto"/>
              <w:right w:val="none" w:sz="0" w:space="0" w:color="auto"/>
            </w:tcBorders>
            <w:shd w:val="clear" w:color="auto" w:fill="auto"/>
            <w:vAlign w:val="center"/>
          </w:tcPr>
          <w:p w14:paraId="74192CA3" w14:textId="77777777" w:rsidR="00863C13" w:rsidRPr="005A09CC" w:rsidRDefault="00122A84" w:rsidP="00A4792C">
            <w:pPr>
              <w:tabs>
                <w:tab w:val="left" w:pos="1134"/>
              </w:tabs>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Pr>
                <w:rFonts w:ascii="Times New Roman" w:hAnsi="Times New Roman"/>
                <w:color w:val="000000" w:themeColor="text1"/>
                <w:sz w:val="28"/>
                <w:lang w:val="uk-UA"/>
              </w:rPr>
              <w:t>0,07</w:t>
            </w:r>
          </w:p>
        </w:tc>
      </w:tr>
      <w:tr w:rsidR="00863C13" w:rsidRPr="005A09CC" w14:paraId="0008F262" w14:textId="77777777" w:rsidTr="00122A8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6" w:type="dxa"/>
            <w:tcBorders>
              <w:left w:val="none" w:sz="0" w:space="0" w:color="auto"/>
              <w:bottom w:val="none" w:sz="0" w:space="0" w:color="auto"/>
            </w:tcBorders>
            <w:vAlign w:val="center"/>
          </w:tcPr>
          <w:p w14:paraId="135D2B13" w14:textId="77777777" w:rsidR="00863C13" w:rsidRPr="005A09CC" w:rsidRDefault="00863C13" w:rsidP="00A4792C">
            <w:pPr>
              <w:tabs>
                <w:tab w:val="left" w:pos="1134"/>
              </w:tabs>
              <w:spacing w:line="276" w:lineRule="auto"/>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9</w:t>
            </w:r>
          </w:p>
        </w:tc>
        <w:tc>
          <w:tcPr>
            <w:tcW w:w="4166" w:type="dxa"/>
            <w:shd w:val="clear" w:color="auto" w:fill="auto"/>
            <w:vAlign w:val="center"/>
          </w:tcPr>
          <w:p w14:paraId="784A357E" w14:textId="77777777" w:rsidR="00863C13" w:rsidRPr="005A09CC" w:rsidRDefault="00863C13" w:rsidP="00A4792C">
            <w:pPr>
              <w:tabs>
                <w:tab w:val="left" w:pos="1134"/>
              </w:tabs>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Індивідуальний підтип селищної забудови</w:t>
            </w:r>
          </w:p>
        </w:tc>
        <w:tc>
          <w:tcPr>
            <w:tcW w:w="1273" w:type="dxa"/>
            <w:shd w:val="clear" w:color="auto" w:fill="auto"/>
            <w:vAlign w:val="center"/>
          </w:tcPr>
          <w:p w14:paraId="51F30873" w14:textId="77777777" w:rsidR="00863C13" w:rsidRPr="005A09CC" w:rsidRDefault="00863C13" w:rsidP="00A4792C">
            <w:pPr>
              <w:tabs>
                <w:tab w:val="left" w:pos="1134"/>
              </w:tabs>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4,97</w:t>
            </w:r>
          </w:p>
        </w:tc>
        <w:tc>
          <w:tcPr>
            <w:tcW w:w="1148" w:type="dxa"/>
            <w:shd w:val="clear" w:color="auto" w:fill="auto"/>
            <w:vAlign w:val="center"/>
          </w:tcPr>
          <w:p w14:paraId="73981058" w14:textId="77777777" w:rsidR="00863C13" w:rsidRPr="005A09CC" w:rsidRDefault="00863C13" w:rsidP="00A4792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0,183</w:t>
            </w:r>
          </w:p>
        </w:tc>
        <w:tc>
          <w:tcPr>
            <w:tcW w:w="2126" w:type="dxa"/>
            <w:shd w:val="clear" w:color="auto" w:fill="auto"/>
            <w:vAlign w:val="center"/>
          </w:tcPr>
          <w:p w14:paraId="2BB807BE" w14:textId="77777777" w:rsidR="00863C13" w:rsidRPr="005A09CC" w:rsidRDefault="00863C13" w:rsidP="00A4792C">
            <w:pPr>
              <w:tabs>
                <w:tab w:val="left" w:pos="1134"/>
              </w:tabs>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7</w:t>
            </w:r>
          </w:p>
        </w:tc>
        <w:tc>
          <w:tcPr>
            <w:tcW w:w="1080" w:type="dxa"/>
            <w:shd w:val="clear" w:color="auto" w:fill="auto"/>
            <w:vAlign w:val="center"/>
          </w:tcPr>
          <w:p w14:paraId="4E0DBC98" w14:textId="77777777" w:rsidR="00863C13" w:rsidRPr="005A09CC" w:rsidRDefault="00863C13" w:rsidP="00A4792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1,26</w:t>
            </w:r>
          </w:p>
        </w:tc>
      </w:tr>
      <w:tr w:rsidR="00863C13" w:rsidRPr="005A09CC" w14:paraId="1F470213" w14:textId="77777777" w:rsidTr="00122A84">
        <w:trPr>
          <w:jc w:val="center"/>
        </w:trPr>
        <w:tc>
          <w:tcPr>
            <w:cnfStyle w:val="001000000000" w:firstRow="0" w:lastRow="0" w:firstColumn="1" w:lastColumn="0" w:oddVBand="0" w:evenVBand="0" w:oddHBand="0" w:evenHBand="0" w:firstRowFirstColumn="0" w:firstRowLastColumn="0" w:lastRowFirstColumn="0" w:lastRowLastColumn="0"/>
            <w:tcW w:w="496" w:type="dxa"/>
            <w:tcBorders>
              <w:left w:val="none" w:sz="0" w:space="0" w:color="auto"/>
              <w:bottom w:val="none" w:sz="0" w:space="0" w:color="auto"/>
            </w:tcBorders>
            <w:vAlign w:val="center"/>
          </w:tcPr>
          <w:p w14:paraId="724740F0" w14:textId="77777777" w:rsidR="00863C13" w:rsidRPr="005A09CC" w:rsidRDefault="00863C13" w:rsidP="00A4792C">
            <w:pPr>
              <w:tabs>
                <w:tab w:val="left" w:pos="1134"/>
              </w:tabs>
              <w:spacing w:line="276" w:lineRule="auto"/>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10</w:t>
            </w:r>
          </w:p>
        </w:tc>
        <w:tc>
          <w:tcPr>
            <w:tcW w:w="4166" w:type="dxa"/>
            <w:shd w:val="clear" w:color="auto" w:fill="auto"/>
            <w:vAlign w:val="center"/>
          </w:tcPr>
          <w:p w14:paraId="32931EE4" w14:textId="77777777" w:rsidR="00863C13" w:rsidRPr="005A09CC" w:rsidRDefault="00863C13" w:rsidP="00A4792C">
            <w:pPr>
              <w:tabs>
                <w:tab w:val="left" w:pos="1134"/>
              </w:tabs>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Капітальний підтип селищної забудови</w:t>
            </w:r>
          </w:p>
        </w:tc>
        <w:tc>
          <w:tcPr>
            <w:tcW w:w="1273" w:type="dxa"/>
            <w:shd w:val="clear" w:color="auto" w:fill="auto"/>
            <w:vAlign w:val="center"/>
          </w:tcPr>
          <w:p w14:paraId="5114E113" w14:textId="77777777" w:rsidR="00863C13" w:rsidRPr="005A09CC" w:rsidRDefault="00863C13" w:rsidP="00A4792C">
            <w:pPr>
              <w:tabs>
                <w:tab w:val="left" w:pos="1134"/>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0,44</w:t>
            </w:r>
          </w:p>
        </w:tc>
        <w:tc>
          <w:tcPr>
            <w:tcW w:w="1148" w:type="dxa"/>
            <w:shd w:val="clear" w:color="auto" w:fill="auto"/>
            <w:vAlign w:val="center"/>
          </w:tcPr>
          <w:p w14:paraId="290B8459" w14:textId="77777777" w:rsidR="00863C13" w:rsidRPr="005A09CC" w:rsidRDefault="00863C13" w:rsidP="00A4792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w:t>
            </w:r>
            <w:r w:rsidRPr="005A09CC">
              <w:rPr>
                <w:rFonts w:ascii="Times New Roman" w:hAnsi="Times New Roman"/>
                <w:color w:val="000000"/>
                <w:sz w:val="28"/>
                <w:lang w:val="uk-UA"/>
              </w:rPr>
              <w:t>2</w:t>
            </w:r>
          </w:p>
        </w:tc>
        <w:tc>
          <w:tcPr>
            <w:tcW w:w="2126" w:type="dxa"/>
            <w:shd w:val="clear" w:color="auto" w:fill="auto"/>
            <w:vAlign w:val="center"/>
          </w:tcPr>
          <w:p w14:paraId="39E11A22" w14:textId="77777777" w:rsidR="00863C13" w:rsidRPr="005A09CC" w:rsidRDefault="00863C13" w:rsidP="00A4792C">
            <w:pPr>
              <w:tabs>
                <w:tab w:val="left" w:pos="1134"/>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8</w:t>
            </w:r>
          </w:p>
        </w:tc>
        <w:tc>
          <w:tcPr>
            <w:tcW w:w="1080" w:type="dxa"/>
            <w:shd w:val="clear" w:color="auto" w:fill="auto"/>
            <w:vAlign w:val="center"/>
          </w:tcPr>
          <w:p w14:paraId="0BB44EFD" w14:textId="77777777" w:rsidR="00863C13" w:rsidRPr="005A09CC" w:rsidRDefault="00863C13" w:rsidP="00A4792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0,1</w:t>
            </w:r>
            <w:r w:rsidRPr="005A09CC">
              <w:rPr>
                <w:rFonts w:ascii="Times New Roman" w:hAnsi="Times New Roman"/>
                <w:color w:val="000000"/>
                <w:sz w:val="28"/>
                <w:lang w:val="uk-UA"/>
              </w:rPr>
              <w:t>3</w:t>
            </w:r>
          </w:p>
        </w:tc>
      </w:tr>
      <w:tr w:rsidR="00863C13" w:rsidRPr="005A09CC" w14:paraId="48E244B4" w14:textId="77777777" w:rsidTr="00122A8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6" w:type="dxa"/>
            <w:tcBorders>
              <w:left w:val="none" w:sz="0" w:space="0" w:color="auto"/>
              <w:bottom w:val="none" w:sz="0" w:space="0" w:color="auto"/>
            </w:tcBorders>
            <w:vAlign w:val="center"/>
          </w:tcPr>
          <w:p w14:paraId="0227554B" w14:textId="77777777" w:rsidR="00863C13" w:rsidRPr="005A09CC" w:rsidRDefault="00863C13" w:rsidP="00A4792C">
            <w:pPr>
              <w:tabs>
                <w:tab w:val="left" w:pos="1134"/>
              </w:tabs>
              <w:spacing w:line="276" w:lineRule="auto"/>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11</w:t>
            </w:r>
          </w:p>
        </w:tc>
        <w:tc>
          <w:tcPr>
            <w:tcW w:w="4166" w:type="dxa"/>
            <w:shd w:val="clear" w:color="auto" w:fill="auto"/>
            <w:vAlign w:val="center"/>
          </w:tcPr>
          <w:p w14:paraId="39FFCF2D" w14:textId="77777777" w:rsidR="00863C13" w:rsidRPr="005A09CC" w:rsidRDefault="00863C13" w:rsidP="00A4792C">
            <w:pPr>
              <w:tabs>
                <w:tab w:val="left" w:pos="1134"/>
              </w:tabs>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Транспортний тип</w:t>
            </w:r>
          </w:p>
        </w:tc>
        <w:tc>
          <w:tcPr>
            <w:tcW w:w="1273" w:type="dxa"/>
            <w:shd w:val="clear" w:color="auto" w:fill="auto"/>
            <w:vAlign w:val="center"/>
          </w:tcPr>
          <w:p w14:paraId="25BBBC48" w14:textId="77777777" w:rsidR="00863C13" w:rsidRPr="005A09CC" w:rsidRDefault="00863C13" w:rsidP="00A4792C">
            <w:pPr>
              <w:tabs>
                <w:tab w:val="left" w:pos="1134"/>
              </w:tabs>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1,44</w:t>
            </w:r>
          </w:p>
        </w:tc>
        <w:tc>
          <w:tcPr>
            <w:tcW w:w="1148" w:type="dxa"/>
            <w:shd w:val="clear" w:color="auto" w:fill="auto"/>
            <w:vAlign w:val="center"/>
          </w:tcPr>
          <w:p w14:paraId="2E32D2D9" w14:textId="77777777" w:rsidR="00863C13" w:rsidRPr="005A09CC" w:rsidRDefault="00863C13" w:rsidP="00A4792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0,05</w:t>
            </w:r>
          </w:p>
        </w:tc>
        <w:tc>
          <w:tcPr>
            <w:tcW w:w="2126" w:type="dxa"/>
            <w:shd w:val="clear" w:color="auto" w:fill="auto"/>
            <w:vAlign w:val="center"/>
          </w:tcPr>
          <w:p w14:paraId="6ECFAD9D" w14:textId="77777777" w:rsidR="00863C13" w:rsidRPr="005A09CC" w:rsidRDefault="00863C13" w:rsidP="00A4792C">
            <w:pPr>
              <w:tabs>
                <w:tab w:val="left" w:pos="1134"/>
              </w:tabs>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9</w:t>
            </w:r>
          </w:p>
        </w:tc>
        <w:tc>
          <w:tcPr>
            <w:tcW w:w="1080" w:type="dxa"/>
            <w:shd w:val="clear" w:color="auto" w:fill="auto"/>
            <w:vAlign w:val="center"/>
          </w:tcPr>
          <w:p w14:paraId="3044579F" w14:textId="77777777" w:rsidR="00863C13" w:rsidRPr="005A09CC" w:rsidRDefault="00863C13" w:rsidP="00A4792C">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0,4</w:t>
            </w:r>
            <w:r w:rsidRPr="005A09CC">
              <w:rPr>
                <w:rFonts w:ascii="Times New Roman" w:hAnsi="Times New Roman"/>
                <w:color w:val="000000"/>
                <w:sz w:val="28"/>
                <w:lang w:val="uk-UA"/>
              </w:rPr>
              <w:t>7</w:t>
            </w:r>
          </w:p>
        </w:tc>
      </w:tr>
      <w:tr w:rsidR="00863C13" w:rsidRPr="005A09CC" w14:paraId="4EFEF1ED" w14:textId="77777777" w:rsidTr="00122A84">
        <w:trPr>
          <w:jc w:val="center"/>
        </w:trPr>
        <w:tc>
          <w:tcPr>
            <w:cnfStyle w:val="001000000000" w:firstRow="0" w:lastRow="0" w:firstColumn="1" w:lastColumn="0" w:oddVBand="0" w:evenVBand="0" w:oddHBand="0" w:evenHBand="0" w:firstRowFirstColumn="0" w:firstRowLastColumn="0" w:lastRowFirstColumn="0" w:lastRowLastColumn="0"/>
            <w:tcW w:w="496" w:type="dxa"/>
            <w:tcBorders>
              <w:left w:val="none" w:sz="0" w:space="0" w:color="auto"/>
              <w:bottom w:val="none" w:sz="0" w:space="0" w:color="auto"/>
            </w:tcBorders>
            <w:vAlign w:val="center"/>
          </w:tcPr>
          <w:p w14:paraId="2B729458" w14:textId="77777777" w:rsidR="00863C13" w:rsidRPr="005A09CC" w:rsidRDefault="00863C13" w:rsidP="00A4792C">
            <w:pPr>
              <w:tabs>
                <w:tab w:val="left" w:pos="1134"/>
              </w:tabs>
              <w:spacing w:line="276" w:lineRule="auto"/>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12</w:t>
            </w:r>
          </w:p>
        </w:tc>
        <w:tc>
          <w:tcPr>
            <w:tcW w:w="4166" w:type="dxa"/>
            <w:shd w:val="clear" w:color="auto" w:fill="auto"/>
            <w:vAlign w:val="center"/>
          </w:tcPr>
          <w:p w14:paraId="65B1BD79" w14:textId="77777777" w:rsidR="00863C13" w:rsidRPr="005A09CC" w:rsidRDefault="00863C13" w:rsidP="00A4792C">
            <w:pPr>
              <w:tabs>
                <w:tab w:val="left" w:pos="1134"/>
              </w:tabs>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Індустріальний тип</w:t>
            </w:r>
          </w:p>
        </w:tc>
        <w:tc>
          <w:tcPr>
            <w:tcW w:w="1273" w:type="dxa"/>
            <w:shd w:val="clear" w:color="auto" w:fill="auto"/>
            <w:vAlign w:val="center"/>
          </w:tcPr>
          <w:p w14:paraId="6EBEAC10" w14:textId="77777777" w:rsidR="00863C13" w:rsidRPr="005A09CC" w:rsidRDefault="00863C13" w:rsidP="00A4792C">
            <w:pPr>
              <w:tabs>
                <w:tab w:val="left" w:pos="1134"/>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7,02</w:t>
            </w:r>
          </w:p>
        </w:tc>
        <w:tc>
          <w:tcPr>
            <w:tcW w:w="1148" w:type="dxa"/>
            <w:shd w:val="clear" w:color="auto" w:fill="auto"/>
            <w:vAlign w:val="center"/>
          </w:tcPr>
          <w:p w14:paraId="23DBCB3D" w14:textId="77777777" w:rsidR="00863C13" w:rsidRPr="005A09CC" w:rsidRDefault="00863C13" w:rsidP="00A4792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0,25</w:t>
            </w:r>
          </w:p>
        </w:tc>
        <w:tc>
          <w:tcPr>
            <w:tcW w:w="2126" w:type="dxa"/>
            <w:shd w:val="clear" w:color="auto" w:fill="auto"/>
            <w:vAlign w:val="center"/>
          </w:tcPr>
          <w:p w14:paraId="4210AC84" w14:textId="77777777" w:rsidR="00863C13" w:rsidRPr="005A09CC" w:rsidRDefault="00863C13" w:rsidP="00A4792C">
            <w:pPr>
              <w:tabs>
                <w:tab w:val="left" w:pos="1134"/>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10</w:t>
            </w:r>
          </w:p>
        </w:tc>
        <w:tc>
          <w:tcPr>
            <w:tcW w:w="1080" w:type="dxa"/>
            <w:shd w:val="clear" w:color="auto" w:fill="auto"/>
            <w:vAlign w:val="center"/>
          </w:tcPr>
          <w:p w14:paraId="14B71720" w14:textId="77777777" w:rsidR="00863C13" w:rsidRPr="005A09CC" w:rsidRDefault="00863C13" w:rsidP="00A4792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2,</w:t>
            </w:r>
            <w:r w:rsidRPr="005A09CC">
              <w:rPr>
                <w:rFonts w:ascii="Times New Roman" w:hAnsi="Times New Roman"/>
                <w:color w:val="000000"/>
                <w:sz w:val="28"/>
                <w:lang w:val="uk-UA"/>
              </w:rPr>
              <w:t>55</w:t>
            </w:r>
          </w:p>
        </w:tc>
      </w:tr>
    </w:tbl>
    <w:p w14:paraId="2593FFFE" w14:textId="77777777" w:rsidR="00863C13" w:rsidRPr="00863C13" w:rsidRDefault="00863C13" w:rsidP="00863C13">
      <w:pPr>
        <w:tabs>
          <w:tab w:val="left" w:pos="1134"/>
        </w:tabs>
        <w:spacing w:line="360" w:lineRule="auto"/>
        <w:rPr>
          <w:rFonts w:ascii="Times New Roman" w:hAnsi="Times New Roman"/>
          <w:i/>
          <w:sz w:val="28"/>
          <w:szCs w:val="28"/>
          <w:lang w:val="uk-UA"/>
        </w:rPr>
      </w:pPr>
    </w:p>
    <w:p w14:paraId="39D08685" w14:textId="77777777" w:rsidR="00E54EBC" w:rsidRPr="005A09CC" w:rsidRDefault="000F63D5" w:rsidP="00E54EBC">
      <w:pPr>
        <w:tabs>
          <w:tab w:val="left" w:pos="1134"/>
        </w:tabs>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У табл. 3.</w:t>
      </w:r>
      <w:r w:rsidR="00863C13">
        <w:rPr>
          <w:rFonts w:ascii="Times New Roman" w:hAnsi="Times New Roman"/>
          <w:sz w:val="28"/>
          <w:szCs w:val="28"/>
          <w:lang w:val="uk-UA"/>
        </w:rPr>
        <w:t>9</w:t>
      </w:r>
      <w:r w:rsidR="00E54EBC" w:rsidRPr="005A09CC">
        <w:rPr>
          <w:rFonts w:ascii="Times New Roman" w:hAnsi="Times New Roman"/>
          <w:sz w:val="28"/>
          <w:szCs w:val="28"/>
          <w:lang w:val="uk-UA"/>
        </w:rPr>
        <w:t xml:space="preserve"> містяться дані обчислених показників антропогенної трансформованості схилової підсистеми різними типами землекористувань, що поширені в її межах.</w:t>
      </w:r>
    </w:p>
    <w:p w14:paraId="0FC56E97" w14:textId="77777777" w:rsidR="00E54EBC" w:rsidRPr="005A09CC" w:rsidRDefault="000F63D5" w:rsidP="00E54EBC">
      <w:pPr>
        <w:tabs>
          <w:tab w:val="left" w:pos="1134"/>
        </w:tabs>
        <w:spacing w:line="360" w:lineRule="auto"/>
        <w:ind w:firstLine="709"/>
        <w:jc w:val="right"/>
        <w:rPr>
          <w:rFonts w:ascii="Times New Roman" w:hAnsi="Times New Roman"/>
          <w:i/>
          <w:noProof/>
          <w:color w:val="000000"/>
          <w:sz w:val="28"/>
          <w:szCs w:val="28"/>
          <w:shd w:val="clear" w:color="auto" w:fill="FFFFFF"/>
          <w:lang w:val="uk-UA" w:eastAsia="ru-RU"/>
        </w:rPr>
      </w:pPr>
      <w:r w:rsidRPr="005A09CC">
        <w:rPr>
          <w:rFonts w:ascii="Times New Roman" w:hAnsi="Times New Roman"/>
          <w:i/>
          <w:noProof/>
          <w:color w:val="000000"/>
          <w:sz w:val="28"/>
          <w:szCs w:val="28"/>
          <w:shd w:val="clear" w:color="auto" w:fill="FFFFFF"/>
          <w:lang w:val="uk-UA" w:eastAsia="ru-RU"/>
        </w:rPr>
        <w:t>Таблиця 3.</w:t>
      </w:r>
      <w:r w:rsidR="00863C13">
        <w:rPr>
          <w:rFonts w:ascii="Times New Roman" w:hAnsi="Times New Roman"/>
          <w:i/>
          <w:noProof/>
          <w:color w:val="000000"/>
          <w:sz w:val="28"/>
          <w:szCs w:val="28"/>
          <w:shd w:val="clear" w:color="auto" w:fill="FFFFFF"/>
          <w:lang w:val="uk-UA" w:eastAsia="ru-RU"/>
        </w:rPr>
        <w:t>9</w:t>
      </w:r>
    </w:p>
    <w:p w14:paraId="24305B44" w14:textId="77777777" w:rsidR="00E54EBC" w:rsidRPr="005A09CC" w:rsidRDefault="00E54EBC" w:rsidP="00863C13">
      <w:pPr>
        <w:tabs>
          <w:tab w:val="left" w:pos="1134"/>
        </w:tabs>
        <w:contextualSpacing/>
        <w:jc w:val="center"/>
        <w:rPr>
          <w:rFonts w:ascii="Times New Roman" w:hAnsi="Times New Roman"/>
          <w:b/>
          <w:sz w:val="28"/>
          <w:szCs w:val="28"/>
          <w:lang w:val="uk-UA"/>
        </w:rPr>
      </w:pPr>
      <w:r w:rsidRPr="005A09CC">
        <w:rPr>
          <w:rFonts w:ascii="Times New Roman" w:hAnsi="Times New Roman"/>
          <w:b/>
          <w:bCs/>
          <w:noProof/>
          <w:color w:val="000000"/>
          <w:sz w:val="28"/>
          <w:szCs w:val="28"/>
          <w:shd w:val="clear" w:color="auto" w:fill="FFFFFF"/>
          <w:lang w:val="ru-RU" w:eastAsia="ru-RU"/>
        </w:rPr>
        <w:t xml:space="preserve">Результати визначення коефіцієнтів </w:t>
      </w:r>
      <w:r w:rsidRPr="005A09CC">
        <w:rPr>
          <w:rFonts w:ascii="Times New Roman" w:hAnsi="Times New Roman"/>
          <w:b/>
          <w:bCs/>
          <w:noProof/>
          <w:color w:val="000000"/>
          <w:sz w:val="28"/>
          <w:szCs w:val="28"/>
          <w:shd w:val="clear" w:color="auto" w:fill="FFFFFF"/>
          <w:lang w:val="uk-UA" w:eastAsia="ru-RU"/>
        </w:rPr>
        <w:t xml:space="preserve">антропогенної трансформацї схилової підсистеми </w:t>
      </w:r>
      <w:r w:rsidRPr="005A09CC">
        <w:rPr>
          <w:rFonts w:ascii="Times New Roman" w:hAnsi="Times New Roman"/>
          <w:b/>
          <w:sz w:val="28"/>
          <w:szCs w:val="28"/>
          <w:lang w:val="uk-UA"/>
        </w:rPr>
        <w:t>водозбірного басейну р. Уди в межах м. Харків</w:t>
      </w:r>
    </w:p>
    <w:tbl>
      <w:tblPr>
        <w:tblStyle w:val="-72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3267"/>
        <w:gridCol w:w="1116"/>
        <w:gridCol w:w="1195"/>
        <w:gridCol w:w="1989"/>
        <w:gridCol w:w="1944"/>
      </w:tblGrid>
      <w:tr w:rsidR="00E54EBC" w:rsidRPr="005A09CC" w14:paraId="275AD527" w14:textId="77777777" w:rsidTr="00823EEF">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5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E2A1352" w14:textId="77777777" w:rsidR="00E54EBC" w:rsidRPr="005A09CC" w:rsidRDefault="00E54EBC" w:rsidP="00863C13">
            <w:pPr>
              <w:tabs>
                <w:tab w:val="left" w:pos="1134"/>
              </w:tabs>
              <w:contextualSpacing/>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w:t>
            </w:r>
          </w:p>
        </w:tc>
        <w:tc>
          <w:tcPr>
            <w:tcW w:w="32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F3425E7" w14:textId="77777777" w:rsidR="00E54EBC" w:rsidRPr="005A09CC" w:rsidRDefault="00E54EBC" w:rsidP="00863C13">
            <w:pPr>
              <w:tabs>
                <w:tab w:val="left" w:pos="1134"/>
              </w:tabs>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Типи землекористування</w:t>
            </w:r>
          </w:p>
        </w:tc>
        <w:tc>
          <w:tcPr>
            <w:tcW w:w="1116" w:type="dxa"/>
            <w:tcBorders>
              <w:top w:val="single" w:sz="4" w:space="0" w:color="auto"/>
              <w:left w:val="single" w:sz="4" w:space="0" w:color="auto"/>
              <w:right w:val="single" w:sz="4" w:space="0" w:color="auto"/>
            </w:tcBorders>
            <w:shd w:val="clear" w:color="auto" w:fill="F2F2F2" w:themeFill="background1" w:themeFillShade="F2"/>
            <w:vAlign w:val="center"/>
          </w:tcPr>
          <w:p w14:paraId="6E9EE528" w14:textId="77777777" w:rsidR="00E54EBC" w:rsidRPr="005A09CC" w:rsidRDefault="00E54EBC" w:rsidP="00863C13">
            <w:pPr>
              <w:tabs>
                <w:tab w:val="left" w:pos="1134"/>
              </w:tabs>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Площі, (км</w:t>
            </w:r>
            <w:r w:rsidRPr="005A09CC">
              <w:rPr>
                <w:rFonts w:ascii="Times New Roman" w:hAnsi="Times New Roman"/>
                <w:color w:val="000000" w:themeColor="text1"/>
                <w:sz w:val="28"/>
                <w:vertAlign w:val="superscript"/>
                <w:lang w:val="uk-UA"/>
              </w:rPr>
              <w:t>2</w:t>
            </w:r>
            <w:r w:rsidRPr="005A09CC">
              <w:rPr>
                <w:rFonts w:ascii="Times New Roman" w:hAnsi="Times New Roman"/>
                <w:color w:val="000000" w:themeColor="text1"/>
                <w:sz w:val="28"/>
                <w:lang w:val="uk-UA"/>
              </w:rPr>
              <w:t>)</w:t>
            </w:r>
          </w:p>
        </w:tc>
        <w:tc>
          <w:tcPr>
            <w:tcW w:w="1195" w:type="dxa"/>
            <w:tcBorders>
              <w:top w:val="single" w:sz="4" w:space="0" w:color="auto"/>
              <w:left w:val="single" w:sz="4" w:space="0" w:color="auto"/>
              <w:right w:val="single" w:sz="4" w:space="0" w:color="auto"/>
            </w:tcBorders>
            <w:shd w:val="clear" w:color="auto" w:fill="F2F2F2" w:themeFill="background1" w:themeFillShade="F2"/>
            <w:vAlign w:val="center"/>
          </w:tcPr>
          <w:p w14:paraId="60CA325B" w14:textId="77777777" w:rsidR="00E54EBC" w:rsidRPr="005A09CC" w:rsidRDefault="00E54EBC" w:rsidP="00863C13">
            <w:pPr>
              <w:tabs>
                <w:tab w:val="left" w:pos="1134"/>
              </w:tabs>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Частка</w:t>
            </w:r>
          </w:p>
        </w:tc>
        <w:tc>
          <w:tcPr>
            <w:tcW w:w="1989" w:type="dxa"/>
            <w:tcBorders>
              <w:top w:val="single" w:sz="4" w:space="0" w:color="auto"/>
              <w:left w:val="single" w:sz="4" w:space="0" w:color="auto"/>
              <w:right w:val="single" w:sz="4" w:space="0" w:color="auto"/>
            </w:tcBorders>
            <w:shd w:val="clear" w:color="auto" w:fill="F2F2F2" w:themeFill="background1" w:themeFillShade="F2"/>
            <w:vAlign w:val="center"/>
          </w:tcPr>
          <w:p w14:paraId="47FAAC98" w14:textId="77777777" w:rsidR="00E54EBC" w:rsidRPr="005A09CC" w:rsidRDefault="00E54EBC" w:rsidP="00863C13">
            <w:pPr>
              <w:tabs>
                <w:tab w:val="left" w:pos="1134"/>
              </w:tabs>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Експертна оцінка, (бали)</w:t>
            </w:r>
          </w:p>
        </w:tc>
        <w:tc>
          <w:tcPr>
            <w:tcW w:w="1944" w:type="dxa"/>
            <w:tcBorders>
              <w:top w:val="single" w:sz="4" w:space="0" w:color="auto"/>
              <w:left w:val="single" w:sz="4" w:space="0" w:color="auto"/>
              <w:right w:val="single" w:sz="4" w:space="0" w:color="auto"/>
            </w:tcBorders>
            <w:shd w:val="clear" w:color="auto" w:fill="F2F2F2" w:themeFill="background1" w:themeFillShade="F2"/>
            <w:vAlign w:val="center"/>
          </w:tcPr>
          <w:p w14:paraId="76BC0D65" w14:textId="77777777" w:rsidR="00E54EBC" w:rsidRPr="005A09CC" w:rsidRDefault="00E54EBC" w:rsidP="00863C13">
            <w:pPr>
              <w:tabs>
                <w:tab w:val="left" w:pos="1134"/>
              </w:tabs>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Кa</w:t>
            </w:r>
            <w:r w:rsidRPr="005A09CC">
              <w:rPr>
                <w:rFonts w:ascii="Times New Roman" w:hAnsi="Times New Roman"/>
                <w:color w:val="000000" w:themeColor="text1"/>
                <w:sz w:val="28"/>
              </w:rPr>
              <w:t>n</w:t>
            </w:r>
            <w:r w:rsidRPr="005A09CC">
              <w:rPr>
                <w:rFonts w:ascii="Times New Roman" w:hAnsi="Times New Roman"/>
                <w:color w:val="000000" w:themeColor="text1"/>
                <w:sz w:val="28"/>
                <w:lang w:val="uk-UA"/>
              </w:rPr>
              <w:t>, ум. од</w:t>
            </w:r>
          </w:p>
        </w:tc>
      </w:tr>
      <w:tr w:rsidR="00E54EBC" w:rsidRPr="005A09CC" w14:paraId="5551D744" w14:textId="77777777" w:rsidTr="00823E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08" w:type="dxa"/>
            <w:tcBorders>
              <w:left w:val="single" w:sz="4" w:space="0" w:color="auto"/>
              <w:bottom w:val="single" w:sz="4" w:space="0" w:color="auto"/>
            </w:tcBorders>
            <w:shd w:val="clear" w:color="auto" w:fill="auto"/>
            <w:vAlign w:val="center"/>
          </w:tcPr>
          <w:p w14:paraId="62AFFD93" w14:textId="77777777" w:rsidR="00E54EBC" w:rsidRPr="005A09CC" w:rsidRDefault="00E54EBC" w:rsidP="00863C13">
            <w:pPr>
              <w:tabs>
                <w:tab w:val="left" w:pos="1134"/>
              </w:tabs>
              <w:contextualSpacing/>
              <w:jc w:val="center"/>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1</w:t>
            </w:r>
          </w:p>
        </w:tc>
        <w:tc>
          <w:tcPr>
            <w:tcW w:w="3267" w:type="dxa"/>
            <w:shd w:val="clear" w:color="auto" w:fill="auto"/>
            <w:vAlign w:val="center"/>
          </w:tcPr>
          <w:p w14:paraId="149FEA63" w14:textId="77777777" w:rsidR="00E54EBC" w:rsidRPr="005A09CC" w:rsidRDefault="00E54EBC" w:rsidP="00863C13">
            <w:pPr>
              <w:tabs>
                <w:tab w:val="left" w:pos="1134"/>
              </w:tabs>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Природоохоронні території</w:t>
            </w:r>
          </w:p>
        </w:tc>
        <w:tc>
          <w:tcPr>
            <w:tcW w:w="1116" w:type="dxa"/>
            <w:shd w:val="clear" w:color="auto" w:fill="auto"/>
            <w:vAlign w:val="center"/>
          </w:tcPr>
          <w:p w14:paraId="55EFA6B7" w14:textId="77777777" w:rsidR="00E54EBC" w:rsidRPr="005A09CC" w:rsidRDefault="00E54EBC"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0,3</w:t>
            </w:r>
          </w:p>
        </w:tc>
        <w:tc>
          <w:tcPr>
            <w:tcW w:w="1195" w:type="dxa"/>
            <w:shd w:val="clear" w:color="auto" w:fill="auto"/>
            <w:vAlign w:val="center"/>
          </w:tcPr>
          <w:p w14:paraId="65DB90A5"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0,01</w:t>
            </w:r>
          </w:p>
        </w:tc>
        <w:tc>
          <w:tcPr>
            <w:tcW w:w="1989" w:type="dxa"/>
            <w:shd w:val="clear" w:color="auto" w:fill="auto"/>
            <w:vAlign w:val="center"/>
          </w:tcPr>
          <w:p w14:paraId="334905CD" w14:textId="77777777" w:rsidR="00E54EBC" w:rsidRPr="005A09CC" w:rsidRDefault="00E54EBC"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1</w:t>
            </w:r>
          </w:p>
        </w:tc>
        <w:tc>
          <w:tcPr>
            <w:tcW w:w="1944" w:type="dxa"/>
            <w:shd w:val="clear" w:color="auto" w:fill="auto"/>
            <w:vAlign w:val="center"/>
          </w:tcPr>
          <w:p w14:paraId="1370469E"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0,01</w:t>
            </w:r>
          </w:p>
        </w:tc>
      </w:tr>
      <w:tr w:rsidR="00E54EBC" w:rsidRPr="005A09CC" w14:paraId="3F58ED2B" w14:textId="77777777" w:rsidTr="00823EEF">
        <w:trPr>
          <w:jc w:val="center"/>
        </w:trPr>
        <w:tc>
          <w:tcPr>
            <w:cnfStyle w:val="001000000000" w:firstRow="0" w:lastRow="0" w:firstColumn="1" w:lastColumn="0" w:oddVBand="0" w:evenVBand="0" w:oddHBand="0" w:evenHBand="0" w:firstRowFirstColumn="0" w:firstRowLastColumn="0" w:lastRowFirstColumn="0" w:lastRowLastColumn="0"/>
            <w:tcW w:w="508" w:type="dxa"/>
            <w:tcBorders>
              <w:left w:val="single" w:sz="4" w:space="0" w:color="auto"/>
              <w:bottom w:val="single" w:sz="4" w:space="0" w:color="auto"/>
            </w:tcBorders>
            <w:shd w:val="clear" w:color="auto" w:fill="auto"/>
            <w:vAlign w:val="center"/>
          </w:tcPr>
          <w:p w14:paraId="3FBC2A90" w14:textId="77777777" w:rsidR="00E54EBC" w:rsidRPr="005A09CC" w:rsidRDefault="00E54EBC" w:rsidP="00863C13">
            <w:pPr>
              <w:tabs>
                <w:tab w:val="left" w:pos="1134"/>
              </w:tabs>
              <w:contextualSpacing/>
              <w:jc w:val="center"/>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2</w:t>
            </w:r>
          </w:p>
        </w:tc>
        <w:tc>
          <w:tcPr>
            <w:tcW w:w="3267" w:type="dxa"/>
            <w:shd w:val="clear" w:color="auto" w:fill="auto"/>
            <w:vAlign w:val="center"/>
          </w:tcPr>
          <w:p w14:paraId="30B9AE81" w14:textId="77777777" w:rsidR="00E54EBC" w:rsidRPr="005A09CC" w:rsidRDefault="00E54EBC" w:rsidP="00863C13">
            <w:pPr>
              <w:tabs>
                <w:tab w:val="left" w:pos="1134"/>
              </w:tabs>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Ліси та лісосмуги</w:t>
            </w:r>
          </w:p>
        </w:tc>
        <w:tc>
          <w:tcPr>
            <w:tcW w:w="1116" w:type="dxa"/>
            <w:shd w:val="clear" w:color="auto" w:fill="auto"/>
            <w:vAlign w:val="center"/>
          </w:tcPr>
          <w:p w14:paraId="5E685CAF" w14:textId="77777777" w:rsidR="00E54EBC" w:rsidRPr="005A09CC" w:rsidRDefault="00E54EBC" w:rsidP="00863C13">
            <w:pPr>
              <w:tabs>
                <w:tab w:val="left" w:pos="1134"/>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4,25</w:t>
            </w:r>
          </w:p>
        </w:tc>
        <w:tc>
          <w:tcPr>
            <w:tcW w:w="1195" w:type="dxa"/>
            <w:shd w:val="clear" w:color="auto" w:fill="auto"/>
            <w:vAlign w:val="center"/>
          </w:tcPr>
          <w:p w14:paraId="64B88CE6"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0,21</w:t>
            </w:r>
          </w:p>
        </w:tc>
        <w:tc>
          <w:tcPr>
            <w:tcW w:w="1989" w:type="dxa"/>
            <w:shd w:val="clear" w:color="auto" w:fill="auto"/>
            <w:vAlign w:val="center"/>
          </w:tcPr>
          <w:p w14:paraId="17023FE7" w14:textId="77777777" w:rsidR="00E54EBC" w:rsidRPr="005A09CC" w:rsidRDefault="00E54EBC" w:rsidP="00863C13">
            <w:pPr>
              <w:tabs>
                <w:tab w:val="left" w:pos="1134"/>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2</w:t>
            </w:r>
          </w:p>
        </w:tc>
        <w:tc>
          <w:tcPr>
            <w:tcW w:w="1944" w:type="dxa"/>
            <w:vMerge w:val="restart"/>
            <w:shd w:val="clear" w:color="auto" w:fill="auto"/>
            <w:vAlign w:val="center"/>
          </w:tcPr>
          <w:p w14:paraId="4C5A4D6B"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w:t>
            </w:r>
            <w:r w:rsidRPr="005A09CC">
              <w:rPr>
                <w:rFonts w:ascii="Times New Roman" w:hAnsi="Times New Roman"/>
                <w:color w:val="000000"/>
                <w:sz w:val="28"/>
                <w:lang w:val="uk-UA"/>
              </w:rPr>
              <w:t>43</w:t>
            </w:r>
          </w:p>
        </w:tc>
      </w:tr>
      <w:tr w:rsidR="00E54EBC" w:rsidRPr="005A09CC" w14:paraId="4A4BD76C" w14:textId="77777777" w:rsidTr="00823E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08" w:type="dxa"/>
            <w:tcBorders>
              <w:left w:val="single" w:sz="4" w:space="0" w:color="auto"/>
              <w:bottom w:val="single" w:sz="4" w:space="0" w:color="auto"/>
            </w:tcBorders>
            <w:shd w:val="clear" w:color="auto" w:fill="auto"/>
            <w:vAlign w:val="center"/>
          </w:tcPr>
          <w:p w14:paraId="518F68A8" w14:textId="77777777" w:rsidR="00E54EBC" w:rsidRPr="005A09CC" w:rsidRDefault="00E54EBC" w:rsidP="00863C13">
            <w:pPr>
              <w:tabs>
                <w:tab w:val="left" w:pos="1134"/>
              </w:tabs>
              <w:contextualSpacing/>
              <w:jc w:val="center"/>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3</w:t>
            </w:r>
          </w:p>
        </w:tc>
        <w:tc>
          <w:tcPr>
            <w:tcW w:w="3267" w:type="dxa"/>
            <w:tcBorders>
              <w:bottom w:val="single" w:sz="4" w:space="0" w:color="auto"/>
            </w:tcBorders>
            <w:shd w:val="clear" w:color="auto" w:fill="auto"/>
            <w:vAlign w:val="center"/>
          </w:tcPr>
          <w:p w14:paraId="05AECD4D" w14:textId="77777777" w:rsidR="00E54EBC" w:rsidRPr="005A09CC" w:rsidRDefault="00E54EBC" w:rsidP="00863C13">
            <w:pPr>
              <w:tabs>
                <w:tab w:val="left" w:pos="1134"/>
              </w:tabs>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Аквальний тип</w:t>
            </w:r>
          </w:p>
        </w:tc>
        <w:tc>
          <w:tcPr>
            <w:tcW w:w="1116" w:type="dxa"/>
            <w:shd w:val="clear" w:color="auto" w:fill="auto"/>
            <w:vAlign w:val="center"/>
          </w:tcPr>
          <w:p w14:paraId="1E06B567" w14:textId="77777777" w:rsidR="00E54EBC" w:rsidRPr="005A09CC" w:rsidRDefault="00E54EBC"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0,13</w:t>
            </w:r>
          </w:p>
        </w:tc>
        <w:tc>
          <w:tcPr>
            <w:tcW w:w="1195" w:type="dxa"/>
            <w:shd w:val="clear" w:color="auto" w:fill="auto"/>
            <w:vAlign w:val="center"/>
          </w:tcPr>
          <w:p w14:paraId="0269ED44"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w:t>
            </w:r>
            <w:r w:rsidRPr="005A09CC">
              <w:rPr>
                <w:rFonts w:ascii="Times New Roman" w:hAnsi="Times New Roman"/>
                <w:color w:val="000000"/>
                <w:sz w:val="28"/>
                <w:lang w:val="uk-UA"/>
              </w:rPr>
              <w:t>1</w:t>
            </w:r>
          </w:p>
        </w:tc>
        <w:tc>
          <w:tcPr>
            <w:tcW w:w="1989" w:type="dxa"/>
            <w:shd w:val="clear" w:color="auto" w:fill="auto"/>
            <w:vAlign w:val="center"/>
          </w:tcPr>
          <w:p w14:paraId="34BFE9B3" w14:textId="77777777" w:rsidR="00E54EBC" w:rsidRPr="005A09CC" w:rsidRDefault="00E54EBC"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2</w:t>
            </w:r>
          </w:p>
        </w:tc>
        <w:tc>
          <w:tcPr>
            <w:tcW w:w="1944" w:type="dxa"/>
            <w:vMerge/>
            <w:shd w:val="clear" w:color="auto" w:fill="auto"/>
            <w:vAlign w:val="center"/>
          </w:tcPr>
          <w:p w14:paraId="41754103" w14:textId="77777777" w:rsidR="00E54EBC" w:rsidRPr="005A09CC" w:rsidRDefault="00E54EBC"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p>
        </w:tc>
      </w:tr>
      <w:tr w:rsidR="00E54EBC" w:rsidRPr="005A09CC" w14:paraId="0B874834" w14:textId="77777777" w:rsidTr="00823EEF">
        <w:trPr>
          <w:jc w:val="center"/>
        </w:trPr>
        <w:tc>
          <w:tcPr>
            <w:cnfStyle w:val="001000000000" w:firstRow="0" w:lastRow="0" w:firstColumn="1" w:lastColumn="0" w:oddVBand="0" w:evenVBand="0" w:oddHBand="0" w:evenHBand="0" w:firstRowFirstColumn="0" w:firstRowLastColumn="0" w:lastRowFirstColumn="0" w:lastRowLastColumn="0"/>
            <w:tcW w:w="508" w:type="dxa"/>
            <w:tcBorders>
              <w:left w:val="single" w:sz="4" w:space="0" w:color="auto"/>
              <w:bottom w:val="single" w:sz="4" w:space="0" w:color="auto"/>
            </w:tcBorders>
            <w:shd w:val="clear" w:color="auto" w:fill="auto"/>
            <w:vAlign w:val="center"/>
          </w:tcPr>
          <w:p w14:paraId="5A942113" w14:textId="77777777" w:rsidR="00E54EBC" w:rsidRPr="005A09CC" w:rsidRDefault="00E54EBC" w:rsidP="00863C13">
            <w:pPr>
              <w:tabs>
                <w:tab w:val="left" w:pos="1134"/>
              </w:tabs>
              <w:contextualSpacing/>
              <w:jc w:val="center"/>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4</w:t>
            </w:r>
          </w:p>
        </w:tc>
        <w:tc>
          <w:tcPr>
            <w:tcW w:w="3267" w:type="dxa"/>
            <w:shd w:val="clear" w:color="auto" w:fill="auto"/>
            <w:vAlign w:val="center"/>
          </w:tcPr>
          <w:p w14:paraId="7FC5C3BE" w14:textId="77777777" w:rsidR="00E54EBC" w:rsidRPr="005A09CC" w:rsidRDefault="00E54EBC" w:rsidP="00863C13">
            <w:pPr>
              <w:tabs>
                <w:tab w:val="left" w:pos="1134"/>
              </w:tabs>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Болота й заболочені землі</w:t>
            </w:r>
          </w:p>
        </w:tc>
        <w:tc>
          <w:tcPr>
            <w:tcW w:w="1116" w:type="dxa"/>
            <w:shd w:val="clear" w:color="auto" w:fill="auto"/>
            <w:vAlign w:val="center"/>
          </w:tcPr>
          <w:p w14:paraId="60F35B2A" w14:textId="77777777" w:rsidR="00E54EBC" w:rsidRPr="005A09CC" w:rsidRDefault="00E54EBC" w:rsidP="00863C13">
            <w:pPr>
              <w:tabs>
                <w:tab w:val="left" w:pos="1134"/>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0,05</w:t>
            </w:r>
          </w:p>
        </w:tc>
        <w:tc>
          <w:tcPr>
            <w:tcW w:w="1195" w:type="dxa"/>
            <w:shd w:val="clear" w:color="auto" w:fill="auto"/>
            <w:vAlign w:val="center"/>
          </w:tcPr>
          <w:p w14:paraId="72FD3FEF"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0,002</w:t>
            </w:r>
          </w:p>
        </w:tc>
        <w:tc>
          <w:tcPr>
            <w:tcW w:w="1989" w:type="dxa"/>
            <w:shd w:val="clear" w:color="auto" w:fill="auto"/>
            <w:vAlign w:val="center"/>
          </w:tcPr>
          <w:p w14:paraId="788AA051" w14:textId="77777777" w:rsidR="00E54EBC" w:rsidRPr="005A09CC" w:rsidRDefault="00E54EBC" w:rsidP="00863C13">
            <w:pPr>
              <w:tabs>
                <w:tab w:val="left" w:pos="1134"/>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3</w:t>
            </w:r>
          </w:p>
        </w:tc>
        <w:tc>
          <w:tcPr>
            <w:tcW w:w="1944" w:type="dxa"/>
            <w:vMerge w:val="restart"/>
            <w:shd w:val="clear" w:color="auto" w:fill="auto"/>
            <w:vAlign w:val="center"/>
          </w:tcPr>
          <w:p w14:paraId="79354439"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lang w:val="uk-UA"/>
              </w:rPr>
              <w:t>0,34</w:t>
            </w:r>
          </w:p>
        </w:tc>
      </w:tr>
      <w:tr w:rsidR="00E54EBC" w:rsidRPr="005A09CC" w14:paraId="249EC024" w14:textId="77777777" w:rsidTr="00823E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08" w:type="dxa"/>
            <w:tcBorders>
              <w:left w:val="single" w:sz="4" w:space="0" w:color="auto"/>
              <w:bottom w:val="single" w:sz="4" w:space="0" w:color="auto"/>
            </w:tcBorders>
            <w:shd w:val="clear" w:color="auto" w:fill="auto"/>
            <w:vAlign w:val="center"/>
          </w:tcPr>
          <w:p w14:paraId="5FE9B25A" w14:textId="77777777" w:rsidR="00E54EBC" w:rsidRPr="005A09CC" w:rsidRDefault="00E54EBC" w:rsidP="00863C13">
            <w:pPr>
              <w:tabs>
                <w:tab w:val="left" w:pos="1134"/>
              </w:tabs>
              <w:contextualSpacing/>
              <w:jc w:val="center"/>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5</w:t>
            </w:r>
          </w:p>
        </w:tc>
        <w:tc>
          <w:tcPr>
            <w:tcW w:w="3267" w:type="dxa"/>
            <w:tcBorders>
              <w:bottom w:val="single" w:sz="4" w:space="0" w:color="auto"/>
            </w:tcBorders>
            <w:shd w:val="clear" w:color="auto" w:fill="auto"/>
            <w:vAlign w:val="center"/>
          </w:tcPr>
          <w:p w14:paraId="236C2121" w14:textId="77777777" w:rsidR="00E54EBC" w:rsidRPr="005A09CC" w:rsidRDefault="00E54EBC" w:rsidP="00863C13">
            <w:pPr>
              <w:tabs>
                <w:tab w:val="left" w:pos="1134"/>
              </w:tabs>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Пустирі</w:t>
            </w:r>
          </w:p>
        </w:tc>
        <w:tc>
          <w:tcPr>
            <w:tcW w:w="1116" w:type="dxa"/>
            <w:shd w:val="clear" w:color="auto" w:fill="auto"/>
            <w:vAlign w:val="center"/>
          </w:tcPr>
          <w:p w14:paraId="063FC130" w14:textId="77777777" w:rsidR="00E54EBC" w:rsidRPr="005A09CC" w:rsidRDefault="00E54EBC"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2,2</w:t>
            </w:r>
          </w:p>
        </w:tc>
        <w:tc>
          <w:tcPr>
            <w:tcW w:w="1195" w:type="dxa"/>
            <w:shd w:val="clear" w:color="auto" w:fill="auto"/>
            <w:vAlign w:val="center"/>
          </w:tcPr>
          <w:p w14:paraId="56E30BE1"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0,1</w:t>
            </w:r>
            <w:r w:rsidRPr="005A09CC">
              <w:rPr>
                <w:rFonts w:ascii="Times New Roman" w:hAnsi="Times New Roman"/>
                <w:color w:val="000000"/>
                <w:sz w:val="28"/>
                <w:lang w:val="uk-UA"/>
              </w:rPr>
              <w:t>1</w:t>
            </w:r>
          </w:p>
        </w:tc>
        <w:tc>
          <w:tcPr>
            <w:tcW w:w="1989" w:type="dxa"/>
            <w:shd w:val="clear" w:color="auto" w:fill="auto"/>
            <w:vAlign w:val="center"/>
          </w:tcPr>
          <w:p w14:paraId="5F4B8E7A" w14:textId="77777777" w:rsidR="00E54EBC" w:rsidRPr="005A09CC" w:rsidRDefault="00E54EBC"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3</w:t>
            </w:r>
          </w:p>
        </w:tc>
        <w:tc>
          <w:tcPr>
            <w:tcW w:w="1944" w:type="dxa"/>
            <w:vMerge/>
            <w:shd w:val="clear" w:color="auto" w:fill="auto"/>
            <w:vAlign w:val="center"/>
          </w:tcPr>
          <w:p w14:paraId="70A5D30E" w14:textId="77777777" w:rsidR="00E54EBC" w:rsidRPr="005A09CC" w:rsidRDefault="00E54EBC"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p>
        </w:tc>
      </w:tr>
      <w:tr w:rsidR="00E54EBC" w:rsidRPr="005A09CC" w14:paraId="18D1E370" w14:textId="77777777" w:rsidTr="00823EEF">
        <w:trPr>
          <w:jc w:val="center"/>
        </w:trPr>
        <w:tc>
          <w:tcPr>
            <w:cnfStyle w:val="001000000000" w:firstRow="0" w:lastRow="0" w:firstColumn="1" w:lastColumn="0" w:oddVBand="0" w:evenVBand="0" w:oddHBand="0" w:evenHBand="0" w:firstRowFirstColumn="0" w:firstRowLastColumn="0" w:lastRowFirstColumn="0" w:lastRowLastColumn="0"/>
            <w:tcW w:w="508" w:type="dxa"/>
            <w:tcBorders>
              <w:left w:val="single" w:sz="4" w:space="0" w:color="auto"/>
              <w:bottom w:val="single" w:sz="4" w:space="0" w:color="auto"/>
            </w:tcBorders>
            <w:shd w:val="clear" w:color="auto" w:fill="auto"/>
            <w:vAlign w:val="center"/>
          </w:tcPr>
          <w:p w14:paraId="793DE8E3" w14:textId="77777777" w:rsidR="00E54EBC" w:rsidRPr="005A09CC" w:rsidRDefault="00E54EBC" w:rsidP="00863C13">
            <w:pPr>
              <w:tabs>
                <w:tab w:val="left" w:pos="1134"/>
              </w:tabs>
              <w:contextualSpacing/>
              <w:jc w:val="center"/>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6</w:t>
            </w:r>
          </w:p>
        </w:tc>
        <w:tc>
          <w:tcPr>
            <w:tcW w:w="3267" w:type="dxa"/>
            <w:shd w:val="clear" w:color="auto" w:fill="auto"/>
            <w:vAlign w:val="center"/>
          </w:tcPr>
          <w:p w14:paraId="571C3510" w14:textId="77777777" w:rsidR="00E54EBC" w:rsidRPr="005A09CC" w:rsidRDefault="00E54EBC" w:rsidP="00863C13">
            <w:pPr>
              <w:tabs>
                <w:tab w:val="left" w:pos="1134"/>
              </w:tabs>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Луки</w:t>
            </w:r>
          </w:p>
        </w:tc>
        <w:tc>
          <w:tcPr>
            <w:tcW w:w="1116" w:type="dxa"/>
            <w:shd w:val="clear" w:color="auto" w:fill="auto"/>
            <w:vAlign w:val="center"/>
          </w:tcPr>
          <w:p w14:paraId="702C9687" w14:textId="77777777" w:rsidR="00E54EBC" w:rsidRPr="005A09CC" w:rsidRDefault="00266231" w:rsidP="00863C13">
            <w:pPr>
              <w:tabs>
                <w:tab w:val="left" w:pos="1134"/>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0,</w:t>
            </w:r>
            <w:r w:rsidR="00E54EBC" w:rsidRPr="005A09CC">
              <w:rPr>
                <w:rFonts w:ascii="Times New Roman" w:hAnsi="Times New Roman"/>
                <w:bCs/>
                <w:color w:val="000000" w:themeColor="text1"/>
                <w:sz w:val="28"/>
                <w:lang w:val="uk-UA"/>
              </w:rPr>
              <w:t>65</w:t>
            </w:r>
          </w:p>
        </w:tc>
        <w:tc>
          <w:tcPr>
            <w:tcW w:w="1195" w:type="dxa"/>
            <w:shd w:val="clear" w:color="auto" w:fill="auto"/>
            <w:vAlign w:val="center"/>
          </w:tcPr>
          <w:p w14:paraId="7997B293"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0,03</w:t>
            </w:r>
          </w:p>
        </w:tc>
        <w:tc>
          <w:tcPr>
            <w:tcW w:w="1989" w:type="dxa"/>
            <w:shd w:val="clear" w:color="auto" w:fill="auto"/>
            <w:vAlign w:val="center"/>
          </w:tcPr>
          <w:p w14:paraId="4BAAA338" w14:textId="77777777" w:rsidR="00E54EBC" w:rsidRPr="005A09CC" w:rsidRDefault="00E54EBC" w:rsidP="00863C13">
            <w:pPr>
              <w:tabs>
                <w:tab w:val="left" w:pos="1134"/>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4</w:t>
            </w:r>
          </w:p>
        </w:tc>
        <w:tc>
          <w:tcPr>
            <w:tcW w:w="1944" w:type="dxa"/>
            <w:shd w:val="clear" w:color="auto" w:fill="auto"/>
            <w:vAlign w:val="center"/>
          </w:tcPr>
          <w:p w14:paraId="6C4471E2"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0,1</w:t>
            </w:r>
            <w:r w:rsidRPr="005A09CC">
              <w:rPr>
                <w:rFonts w:ascii="Times New Roman" w:hAnsi="Times New Roman"/>
                <w:color w:val="000000"/>
                <w:sz w:val="28"/>
                <w:lang w:val="uk-UA"/>
              </w:rPr>
              <w:t>3</w:t>
            </w:r>
          </w:p>
        </w:tc>
      </w:tr>
      <w:tr w:rsidR="00E54EBC" w:rsidRPr="005A09CC" w14:paraId="7C81202F" w14:textId="77777777" w:rsidTr="00823E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08" w:type="dxa"/>
            <w:tcBorders>
              <w:left w:val="single" w:sz="4" w:space="0" w:color="auto"/>
              <w:bottom w:val="single" w:sz="4" w:space="0" w:color="auto"/>
            </w:tcBorders>
            <w:shd w:val="clear" w:color="auto" w:fill="auto"/>
            <w:vAlign w:val="center"/>
          </w:tcPr>
          <w:p w14:paraId="470F0EBD" w14:textId="77777777" w:rsidR="00E54EBC" w:rsidRPr="005A09CC" w:rsidRDefault="00E54EBC" w:rsidP="00863C13">
            <w:pPr>
              <w:tabs>
                <w:tab w:val="left" w:pos="1134"/>
              </w:tabs>
              <w:contextualSpacing/>
              <w:jc w:val="center"/>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7</w:t>
            </w:r>
          </w:p>
        </w:tc>
        <w:tc>
          <w:tcPr>
            <w:tcW w:w="3267" w:type="dxa"/>
            <w:shd w:val="clear" w:color="auto" w:fill="auto"/>
            <w:vAlign w:val="center"/>
          </w:tcPr>
          <w:p w14:paraId="27B53457" w14:textId="77777777" w:rsidR="00E54EBC" w:rsidRPr="005A09CC" w:rsidRDefault="00E54EBC" w:rsidP="00863C13">
            <w:pPr>
              <w:tabs>
                <w:tab w:val="left" w:pos="1134"/>
              </w:tabs>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Сквери та парки, території стаціонарної рекреації</w:t>
            </w:r>
          </w:p>
        </w:tc>
        <w:tc>
          <w:tcPr>
            <w:tcW w:w="1116" w:type="dxa"/>
            <w:shd w:val="clear" w:color="auto" w:fill="auto"/>
            <w:vAlign w:val="center"/>
          </w:tcPr>
          <w:p w14:paraId="6DA5B29D" w14:textId="77777777" w:rsidR="00E54EBC" w:rsidRPr="005A09CC" w:rsidRDefault="00E54EBC"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0</w:t>
            </w:r>
            <w:r w:rsidR="00266231" w:rsidRPr="005A09CC">
              <w:rPr>
                <w:rFonts w:ascii="Times New Roman" w:hAnsi="Times New Roman"/>
                <w:bCs/>
                <w:color w:val="000000" w:themeColor="text1"/>
                <w:sz w:val="28"/>
                <w:lang w:val="uk-UA"/>
              </w:rPr>
              <w:t>,</w:t>
            </w:r>
            <w:r w:rsidRPr="005A09CC">
              <w:rPr>
                <w:rFonts w:ascii="Times New Roman" w:hAnsi="Times New Roman"/>
                <w:bCs/>
                <w:color w:val="000000" w:themeColor="text1"/>
                <w:sz w:val="28"/>
                <w:lang w:val="uk-UA"/>
              </w:rPr>
              <w:t>42</w:t>
            </w:r>
          </w:p>
        </w:tc>
        <w:tc>
          <w:tcPr>
            <w:tcW w:w="1195" w:type="dxa"/>
            <w:shd w:val="clear" w:color="auto" w:fill="auto"/>
            <w:vAlign w:val="center"/>
          </w:tcPr>
          <w:p w14:paraId="08C2160B"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0,02</w:t>
            </w:r>
          </w:p>
        </w:tc>
        <w:tc>
          <w:tcPr>
            <w:tcW w:w="1989" w:type="dxa"/>
            <w:shd w:val="clear" w:color="auto" w:fill="auto"/>
            <w:vAlign w:val="center"/>
          </w:tcPr>
          <w:p w14:paraId="18D451C8" w14:textId="77777777" w:rsidR="00E54EBC" w:rsidRPr="005A09CC" w:rsidRDefault="00E54EBC"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5</w:t>
            </w:r>
          </w:p>
        </w:tc>
        <w:tc>
          <w:tcPr>
            <w:tcW w:w="1944" w:type="dxa"/>
            <w:shd w:val="clear" w:color="auto" w:fill="auto"/>
            <w:vAlign w:val="center"/>
          </w:tcPr>
          <w:p w14:paraId="24521876"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0,1</w:t>
            </w:r>
          </w:p>
        </w:tc>
      </w:tr>
      <w:tr w:rsidR="00E54EBC" w:rsidRPr="005A09CC" w14:paraId="5F9AD14D" w14:textId="77777777" w:rsidTr="00823EEF">
        <w:trPr>
          <w:jc w:val="center"/>
        </w:trPr>
        <w:tc>
          <w:tcPr>
            <w:cnfStyle w:val="001000000000" w:firstRow="0" w:lastRow="0" w:firstColumn="1" w:lastColumn="0" w:oddVBand="0" w:evenVBand="0" w:oddHBand="0" w:evenHBand="0" w:firstRowFirstColumn="0" w:firstRowLastColumn="0" w:lastRowFirstColumn="0" w:lastRowLastColumn="0"/>
            <w:tcW w:w="508" w:type="dxa"/>
            <w:tcBorders>
              <w:left w:val="single" w:sz="4" w:space="0" w:color="auto"/>
              <w:bottom w:val="single" w:sz="4" w:space="0" w:color="auto"/>
            </w:tcBorders>
            <w:shd w:val="clear" w:color="auto" w:fill="auto"/>
            <w:vAlign w:val="center"/>
          </w:tcPr>
          <w:p w14:paraId="00BCA98F" w14:textId="77777777" w:rsidR="00E54EBC" w:rsidRPr="005A09CC" w:rsidRDefault="00E54EBC" w:rsidP="00863C13">
            <w:pPr>
              <w:tabs>
                <w:tab w:val="left" w:pos="1134"/>
              </w:tabs>
              <w:contextualSpacing/>
              <w:jc w:val="center"/>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8</w:t>
            </w:r>
          </w:p>
        </w:tc>
        <w:tc>
          <w:tcPr>
            <w:tcW w:w="3267" w:type="dxa"/>
            <w:shd w:val="clear" w:color="auto" w:fill="auto"/>
            <w:vAlign w:val="center"/>
          </w:tcPr>
          <w:p w14:paraId="60C17770" w14:textId="77777777" w:rsidR="00E54EBC" w:rsidRPr="005A09CC" w:rsidRDefault="00E54EBC" w:rsidP="00863C13">
            <w:pPr>
              <w:tabs>
                <w:tab w:val="left" w:pos="1134"/>
              </w:tabs>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Сільсько-господарські угіддя</w:t>
            </w:r>
          </w:p>
        </w:tc>
        <w:tc>
          <w:tcPr>
            <w:tcW w:w="1116" w:type="dxa"/>
            <w:shd w:val="clear" w:color="auto" w:fill="auto"/>
            <w:vAlign w:val="center"/>
          </w:tcPr>
          <w:p w14:paraId="790FEF22" w14:textId="77777777" w:rsidR="00E54EBC" w:rsidRPr="005A09CC" w:rsidRDefault="00266231" w:rsidP="00863C13">
            <w:pPr>
              <w:tabs>
                <w:tab w:val="left" w:pos="1134"/>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1,</w:t>
            </w:r>
            <w:r w:rsidR="00E54EBC" w:rsidRPr="005A09CC">
              <w:rPr>
                <w:rFonts w:ascii="Times New Roman" w:hAnsi="Times New Roman"/>
                <w:bCs/>
                <w:color w:val="000000" w:themeColor="text1"/>
                <w:sz w:val="28"/>
                <w:lang w:val="uk-UA"/>
              </w:rPr>
              <w:t>4</w:t>
            </w:r>
          </w:p>
        </w:tc>
        <w:tc>
          <w:tcPr>
            <w:tcW w:w="1195" w:type="dxa"/>
            <w:shd w:val="clear" w:color="auto" w:fill="auto"/>
            <w:vAlign w:val="center"/>
          </w:tcPr>
          <w:p w14:paraId="7355E2C9"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w:t>
            </w:r>
            <w:r w:rsidRPr="005A09CC">
              <w:rPr>
                <w:rFonts w:ascii="Times New Roman" w:hAnsi="Times New Roman"/>
                <w:color w:val="000000"/>
                <w:sz w:val="28"/>
                <w:lang w:val="uk-UA"/>
              </w:rPr>
              <w:t>07</w:t>
            </w:r>
          </w:p>
        </w:tc>
        <w:tc>
          <w:tcPr>
            <w:tcW w:w="1989" w:type="dxa"/>
            <w:shd w:val="clear" w:color="auto" w:fill="auto"/>
            <w:vAlign w:val="center"/>
          </w:tcPr>
          <w:p w14:paraId="40EA278A" w14:textId="77777777" w:rsidR="00E54EBC" w:rsidRPr="005A09CC" w:rsidRDefault="00E54EBC" w:rsidP="00863C13">
            <w:pPr>
              <w:tabs>
                <w:tab w:val="left" w:pos="1134"/>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6</w:t>
            </w:r>
          </w:p>
        </w:tc>
        <w:tc>
          <w:tcPr>
            <w:tcW w:w="1944" w:type="dxa"/>
            <w:vMerge w:val="restart"/>
            <w:shd w:val="clear" w:color="auto" w:fill="auto"/>
            <w:vAlign w:val="center"/>
          </w:tcPr>
          <w:p w14:paraId="71FBAFF9"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0,4</w:t>
            </w:r>
            <w:r w:rsidRPr="005A09CC">
              <w:rPr>
                <w:rFonts w:ascii="Times New Roman" w:hAnsi="Times New Roman"/>
                <w:color w:val="000000"/>
                <w:sz w:val="28"/>
                <w:lang w:val="uk-UA"/>
              </w:rPr>
              <w:t>3</w:t>
            </w:r>
          </w:p>
        </w:tc>
      </w:tr>
      <w:tr w:rsidR="00E54EBC" w:rsidRPr="005A09CC" w14:paraId="038F036C" w14:textId="77777777" w:rsidTr="00823E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08" w:type="dxa"/>
            <w:tcBorders>
              <w:left w:val="single" w:sz="4" w:space="0" w:color="auto"/>
              <w:bottom w:val="single" w:sz="4" w:space="0" w:color="auto"/>
            </w:tcBorders>
            <w:shd w:val="clear" w:color="auto" w:fill="auto"/>
            <w:vAlign w:val="center"/>
          </w:tcPr>
          <w:p w14:paraId="515C5BE6" w14:textId="77777777" w:rsidR="00E54EBC" w:rsidRPr="005A09CC" w:rsidRDefault="00E54EBC" w:rsidP="00863C13">
            <w:pPr>
              <w:tabs>
                <w:tab w:val="left" w:pos="1134"/>
              </w:tabs>
              <w:contextualSpacing/>
              <w:jc w:val="center"/>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9</w:t>
            </w:r>
          </w:p>
        </w:tc>
        <w:tc>
          <w:tcPr>
            <w:tcW w:w="3267" w:type="dxa"/>
            <w:tcBorders>
              <w:bottom w:val="single" w:sz="4" w:space="0" w:color="auto"/>
            </w:tcBorders>
            <w:shd w:val="clear" w:color="auto" w:fill="auto"/>
            <w:vAlign w:val="center"/>
          </w:tcPr>
          <w:p w14:paraId="5F3E7A18" w14:textId="77777777" w:rsidR="00E54EBC" w:rsidRPr="005A09CC" w:rsidRDefault="00E54EBC" w:rsidP="00863C13">
            <w:pPr>
              <w:tabs>
                <w:tab w:val="left" w:pos="1134"/>
              </w:tabs>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Кладовища</w:t>
            </w:r>
          </w:p>
        </w:tc>
        <w:tc>
          <w:tcPr>
            <w:tcW w:w="1116" w:type="dxa"/>
            <w:shd w:val="clear" w:color="auto" w:fill="auto"/>
            <w:vAlign w:val="center"/>
          </w:tcPr>
          <w:p w14:paraId="7ADEC800" w14:textId="77777777" w:rsidR="00E54EBC" w:rsidRPr="005A09CC" w:rsidRDefault="00266231"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0,</w:t>
            </w:r>
            <w:r w:rsidR="00E54EBC" w:rsidRPr="005A09CC">
              <w:rPr>
                <w:rFonts w:ascii="Times New Roman" w:hAnsi="Times New Roman"/>
                <w:bCs/>
                <w:color w:val="000000" w:themeColor="text1"/>
                <w:sz w:val="28"/>
                <w:lang w:val="uk-UA"/>
              </w:rPr>
              <w:t>07</w:t>
            </w:r>
          </w:p>
        </w:tc>
        <w:tc>
          <w:tcPr>
            <w:tcW w:w="1195" w:type="dxa"/>
            <w:shd w:val="clear" w:color="auto" w:fill="auto"/>
            <w:vAlign w:val="center"/>
          </w:tcPr>
          <w:p w14:paraId="4FABADAC"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0,00</w:t>
            </w:r>
            <w:r w:rsidRPr="005A09CC">
              <w:rPr>
                <w:rFonts w:ascii="Times New Roman" w:hAnsi="Times New Roman"/>
                <w:color w:val="000000"/>
                <w:sz w:val="28"/>
                <w:lang w:val="uk-UA"/>
              </w:rPr>
              <w:t>3</w:t>
            </w:r>
          </w:p>
        </w:tc>
        <w:tc>
          <w:tcPr>
            <w:tcW w:w="1989" w:type="dxa"/>
            <w:shd w:val="clear" w:color="auto" w:fill="auto"/>
            <w:vAlign w:val="center"/>
          </w:tcPr>
          <w:p w14:paraId="08327B20" w14:textId="77777777" w:rsidR="00E54EBC" w:rsidRPr="005A09CC" w:rsidRDefault="00E54EBC"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6</w:t>
            </w:r>
          </w:p>
        </w:tc>
        <w:tc>
          <w:tcPr>
            <w:tcW w:w="1944" w:type="dxa"/>
            <w:vMerge/>
            <w:shd w:val="clear" w:color="auto" w:fill="auto"/>
            <w:vAlign w:val="center"/>
          </w:tcPr>
          <w:p w14:paraId="13AA33B9" w14:textId="77777777" w:rsidR="00E54EBC" w:rsidRPr="005A09CC" w:rsidRDefault="00E54EBC"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p>
        </w:tc>
      </w:tr>
      <w:tr w:rsidR="00E54EBC" w:rsidRPr="005A09CC" w14:paraId="3339059D" w14:textId="77777777" w:rsidTr="00823EEF">
        <w:trPr>
          <w:jc w:val="center"/>
        </w:trPr>
        <w:tc>
          <w:tcPr>
            <w:cnfStyle w:val="001000000000" w:firstRow="0" w:lastRow="0" w:firstColumn="1" w:lastColumn="0" w:oddVBand="0" w:evenVBand="0" w:oddHBand="0" w:evenHBand="0" w:firstRowFirstColumn="0" w:firstRowLastColumn="0" w:lastRowFirstColumn="0" w:lastRowLastColumn="0"/>
            <w:tcW w:w="508" w:type="dxa"/>
            <w:tcBorders>
              <w:left w:val="single" w:sz="4" w:space="0" w:color="auto"/>
              <w:bottom w:val="single" w:sz="4" w:space="0" w:color="auto"/>
            </w:tcBorders>
            <w:shd w:val="clear" w:color="auto" w:fill="auto"/>
            <w:vAlign w:val="center"/>
          </w:tcPr>
          <w:p w14:paraId="2082F717" w14:textId="77777777" w:rsidR="00E54EBC" w:rsidRPr="005A09CC" w:rsidRDefault="00E54EBC" w:rsidP="00863C13">
            <w:pPr>
              <w:tabs>
                <w:tab w:val="left" w:pos="1134"/>
              </w:tabs>
              <w:contextualSpacing/>
              <w:jc w:val="center"/>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10</w:t>
            </w:r>
          </w:p>
        </w:tc>
        <w:tc>
          <w:tcPr>
            <w:tcW w:w="3267" w:type="dxa"/>
            <w:shd w:val="clear" w:color="auto" w:fill="auto"/>
            <w:vAlign w:val="center"/>
          </w:tcPr>
          <w:p w14:paraId="5B4DF150" w14:textId="77777777" w:rsidR="00E54EBC" w:rsidRPr="005A09CC" w:rsidRDefault="00E54EBC" w:rsidP="00863C13">
            <w:pPr>
              <w:tabs>
                <w:tab w:val="left" w:pos="1134"/>
              </w:tabs>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 xml:space="preserve">Індивідуальний підтип </w:t>
            </w:r>
            <w:r w:rsidRPr="005A09CC">
              <w:rPr>
                <w:rFonts w:ascii="Times New Roman" w:hAnsi="Times New Roman"/>
                <w:color w:val="000000" w:themeColor="text1"/>
                <w:sz w:val="28"/>
                <w:lang w:val="uk-UA"/>
              </w:rPr>
              <w:t>селищної забудови</w:t>
            </w:r>
          </w:p>
        </w:tc>
        <w:tc>
          <w:tcPr>
            <w:tcW w:w="1116" w:type="dxa"/>
            <w:shd w:val="clear" w:color="auto" w:fill="auto"/>
            <w:vAlign w:val="center"/>
          </w:tcPr>
          <w:p w14:paraId="582F8099" w14:textId="77777777" w:rsidR="00E54EBC" w:rsidRPr="005A09CC" w:rsidRDefault="00266231" w:rsidP="00863C13">
            <w:pPr>
              <w:tabs>
                <w:tab w:val="left" w:pos="1134"/>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7,</w:t>
            </w:r>
            <w:r w:rsidR="00E54EBC" w:rsidRPr="005A09CC">
              <w:rPr>
                <w:rFonts w:ascii="Times New Roman" w:hAnsi="Times New Roman"/>
                <w:bCs/>
                <w:color w:val="000000" w:themeColor="text1"/>
                <w:sz w:val="28"/>
                <w:lang w:val="uk-UA"/>
              </w:rPr>
              <w:t>26</w:t>
            </w:r>
          </w:p>
        </w:tc>
        <w:tc>
          <w:tcPr>
            <w:tcW w:w="1195" w:type="dxa"/>
            <w:shd w:val="clear" w:color="auto" w:fill="auto"/>
            <w:vAlign w:val="center"/>
          </w:tcPr>
          <w:p w14:paraId="3165550F"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0,3</w:t>
            </w:r>
            <w:r w:rsidRPr="005A09CC">
              <w:rPr>
                <w:rFonts w:ascii="Times New Roman" w:hAnsi="Times New Roman"/>
                <w:color w:val="000000"/>
                <w:sz w:val="28"/>
                <w:lang w:val="uk-UA"/>
              </w:rPr>
              <w:t>6</w:t>
            </w:r>
          </w:p>
        </w:tc>
        <w:tc>
          <w:tcPr>
            <w:tcW w:w="1989" w:type="dxa"/>
            <w:shd w:val="clear" w:color="auto" w:fill="auto"/>
            <w:vAlign w:val="center"/>
          </w:tcPr>
          <w:p w14:paraId="177CF45F" w14:textId="77777777" w:rsidR="00E54EBC" w:rsidRPr="005A09CC" w:rsidRDefault="00E54EBC" w:rsidP="00863C13">
            <w:pPr>
              <w:tabs>
                <w:tab w:val="left" w:pos="1134"/>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7</w:t>
            </w:r>
          </w:p>
        </w:tc>
        <w:tc>
          <w:tcPr>
            <w:tcW w:w="1944" w:type="dxa"/>
            <w:shd w:val="clear" w:color="auto" w:fill="auto"/>
            <w:vAlign w:val="center"/>
          </w:tcPr>
          <w:p w14:paraId="2FB7A4C6"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2,5</w:t>
            </w:r>
            <w:r w:rsidRPr="005A09CC">
              <w:rPr>
                <w:rFonts w:ascii="Times New Roman" w:hAnsi="Times New Roman"/>
                <w:color w:val="000000"/>
                <w:sz w:val="28"/>
                <w:lang w:val="uk-UA"/>
              </w:rPr>
              <w:t>1</w:t>
            </w:r>
          </w:p>
        </w:tc>
      </w:tr>
      <w:tr w:rsidR="00E54EBC" w:rsidRPr="005A09CC" w14:paraId="19273509" w14:textId="77777777" w:rsidTr="00823E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08" w:type="dxa"/>
            <w:tcBorders>
              <w:left w:val="single" w:sz="4" w:space="0" w:color="auto"/>
              <w:bottom w:val="single" w:sz="4" w:space="0" w:color="auto"/>
            </w:tcBorders>
            <w:shd w:val="clear" w:color="auto" w:fill="auto"/>
            <w:vAlign w:val="center"/>
          </w:tcPr>
          <w:p w14:paraId="2D992F07" w14:textId="77777777" w:rsidR="00E54EBC" w:rsidRPr="005A09CC" w:rsidRDefault="00E54EBC" w:rsidP="00863C13">
            <w:pPr>
              <w:tabs>
                <w:tab w:val="left" w:pos="1134"/>
              </w:tabs>
              <w:contextualSpacing/>
              <w:jc w:val="center"/>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11</w:t>
            </w:r>
          </w:p>
        </w:tc>
        <w:tc>
          <w:tcPr>
            <w:tcW w:w="3267" w:type="dxa"/>
            <w:shd w:val="clear" w:color="auto" w:fill="auto"/>
            <w:vAlign w:val="center"/>
          </w:tcPr>
          <w:p w14:paraId="68ADF4F6" w14:textId="77777777" w:rsidR="00E54EBC" w:rsidRPr="005A09CC" w:rsidRDefault="00E54EBC" w:rsidP="00863C13">
            <w:pPr>
              <w:tabs>
                <w:tab w:val="left" w:pos="1134"/>
              </w:tabs>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 xml:space="preserve">Капітальний підтип </w:t>
            </w:r>
            <w:r w:rsidRPr="005A09CC">
              <w:rPr>
                <w:rFonts w:ascii="Times New Roman" w:hAnsi="Times New Roman"/>
                <w:color w:val="000000" w:themeColor="text1"/>
                <w:sz w:val="28"/>
                <w:lang w:val="uk-UA"/>
              </w:rPr>
              <w:t>селищної забудови</w:t>
            </w:r>
          </w:p>
        </w:tc>
        <w:tc>
          <w:tcPr>
            <w:tcW w:w="1116" w:type="dxa"/>
            <w:shd w:val="clear" w:color="auto" w:fill="auto"/>
            <w:vAlign w:val="center"/>
          </w:tcPr>
          <w:p w14:paraId="749B5DE7" w14:textId="77777777" w:rsidR="00E54EBC" w:rsidRPr="005A09CC" w:rsidRDefault="00266231"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0,</w:t>
            </w:r>
            <w:r w:rsidR="00E54EBC" w:rsidRPr="005A09CC">
              <w:rPr>
                <w:rFonts w:ascii="Times New Roman" w:hAnsi="Times New Roman"/>
                <w:bCs/>
                <w:color w:val="000000" w:themeColor="text1"/>
                <w:sz w:val="28"/>
                <w:lang w:val="uk-UA"/>
              </w:rPr>
              <w:t>92</w:t>
            </w:r>
          </w:p>
        </w:tc>
        <w:tc>
          <w:tcPr>
            <w:tcW w:w="1195" w:type="dxa"/>
            <w:shd w:val="clear" w:color="auto" w:fill="auto"/>
            <w:vAlign w:val="center"/>
          </w:tcPr>
          <w:p w14:paraId="076E4D46"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w:t>
            </w:r>
            <w:r w:rsidRPr="005A09CC">
              <w:rPr>
                <w:rFonts w:ascii="Times New Roman" w:hAnsi="Times New Roman"/>
                <w:color w:val="000000"/>
                <w:sz w:val="28"/>
                <w:lang w:val="uk-UA"/>
              </w:rPr>
              <w:t>5</w:t>
            </w:r>
          </w:p>
        </w:tc>
        <w:tc>
          <w:tcPr>
            <w:tcW w:w="1989" w:type="dxa"/>
            <w:shd w:val="clear" w:color="auto" w:fill="auto"/>
            <w:vAlign w:val="center"/>
          </w:tcPr>
          <w:p w14:paraId="2D972EB4" w14:textId="77777777" w:rsidR="00E54EBC" w:rsidRPr="005A09CC" w:rsidRDefault="00E54EBC"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8</w:t>
            </w:r>
          </w:p>
        </w:tc>
        <w:tc>
          <w:tcPr>
            <w:tcW w:w="1944" w:type="dxa"/>
            <w:shd w:val="clear" w:color="auto" w:fill="auto"/>
            <w:vAlign w:val="center"/>
          </w:tcPr>
          <w:p w14:paraId="1BE772AE"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0,36</w:t>
            </w:r>
          </w:p>
        </w:tc>
      </w:tr>
      <w:tr w:rsidR="00E54EBC" w:rsidRPr="005A09CC" w14:paraId="0BBAA963" w14:textId="77777777" w:rsidTr="00823EEF">
        <w:trPr>
          <w:jc w:val="center"/>
        </w:trPr>
        <w:tc>
          <w:tcPr>
            <w:cnfStyle w:val="001000000000" w:firstRow="0" w:lastRow="0" w:firstColumn="1" w:lastColumn="0" w:oddVBand="0" w:evenVBand="0" w:oddHBand="0" w:evenHBand="0" w:firstRowFirstColumn="0" w:firstRowLastColumn="0" w:lastRowFirstColumn="0" w:lastRowLastColumn="0"/>
            <w:tcW w:w="508" w:type="dxa"/>
            <w:tcBorders>
              <w:left w:val="single" w:sz="4" w:space="0" w:color="auto"/>
              <w:bottom w:val="single" w:sz="4" w:space="0" w:color="auto"/>
            </w:tcBorders>
            <w:shd w:val="clear" w:color="auto" w:fill="auto"/>
            <w:vAlign w:val="center"/>
          </w:tcPr>
          <w:p w14:paraId="102A5A1D" w14:textId="77777777" w:rsidR="00E54EBC" w:rsidRPr="005A09CC" w:rsidRDefault="00E54EBC" w:rsidP="00863C13">
            <w:pPr>
              <w:tabs>
                <w:tab w:val="left" w:pos="1134"/>
              </w:tabs>
              <w:contextualSpacing/>
              <w:jc w:val="center"/>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12</w:t>
            </w:r>
          </w:p>
        </w:tc>
        <w:tc>
          <w:tcPr>
            <w:tcW w:w="3267" w:type="dxa"/>
            <w:shd w:val="clear" w:color="auto" w:fill="auto"/>
            <w:vAlign w:val="center"/>
          </w:tcPr>
          <w:p w14:paraId="43CFB4B8" w14:textId="77777777" w:rsidR="00E54EBC" w:rsidRPr="005A09CC" w:rsidRDefault="00E54EBC" w:rsidP="00863C13">
            <w:pPr>
              <w:tabs>
                <w:tab w:val="left" w:pos="1134"/>
              </w:tabs>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Транспортний тип</w:t>
            </w:r>
          </w:p>
        </w:tc>
        <w:tc>
          <w:tcPr>
            <w:tcW w:w="1116" w:type="dxa"/>
            <w:shd w:val="clear" w:color="auto" w:fill="auto"/>
            <w:vAlign w:val="center"/>
          </w:tcPr>
          <w:p w14:paraId="1254DACD" w14:textId="77777777" w:rsidR="00E54EBC" w:rsidRPr="005A09CC" w:rsidRDefault="00266231" w:rsidP="00863C13">
            <w:pPr>
              <w:tabs>
                <w:tab w:val="left" w:pos="1134"/>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1,</w:t>
            </w:r>
            <w:r w:rsidR="00E54EBC" w:rsidRPr="005A09CC">
              <w:rPr>
                <w:rFonts w:ascii="Times New Roman" w:hAnsi="Times New Roman"/>
                <w:bCs/>
                <w:color w:val="000000" w:themeColor="text1"/>
                <w:sz w:val="28"/>
                <w:lang w:val="uk-UA"/>
              </w:rPr>
              <w:t>57</w:t>
            </w:r>
          </w:p>
        </w:tc>
        <w:tc>
          <w:tcPr>
            <w:tcW w:w="1195" w:type="dxa"/>
            <w:shd w:val="clear" w:color="auto" w:fill="auto"/>
            <w:vAlign w:val="center"/>
          </w:tcPr>
          <w:p w14:paraId="5C5AA9C9"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w:t>
            </w:r>
            <w:r w:rsidRPr="005A09CC">
              <w:rPr>
                <w:rFonts w:ascii="Times New Roman" w:hAnsi="Times New Roman"/>
                <w:color w:val="000000"/>
                <w:sz w:val="28"/>
                <w:lang w:val="uk-UA"/>
              </w:rPr>
              <w:t>8</w:t>
            </w:r>
          </w:p>
        </w:tc>
        <w:tc>
          <w:tcPr>
            <w:tcW w:w="1989" w:type="dxa"/>
            <w:shd w:val="clear" w:color="auto" w:fill="auto"/>
            <w:vAlign w:val="center"/>
          </w:tcPr>
          <w:p w14:paraId="1D307085" w14:textId="77777777" w:rsidR="00E54EBC" w:rsidRPr="005A09CC" w:rsidRDefault="00E54EBC" w:rsidP="00863C13">
            <w:pPr>
              <w:tabs>
                <w:tab w:val="left" w:pos="1134"/>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9</w:t>
            </w:r>
          </w:p>
        </w:tc>
        <w:tc>
          <w:tcPr>
            <w:tcW w:w="1944" w:type="dxa"/>
            <w:shd w:val="clear" w:color="auto" w:fill="auto"/>
            <w:vAlign w:val="center"/>
          </w:tcPr>
          <w:p w14:paraId="66595264"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w:t>
            </w:r>
            <w:r w:rsidRPr="005A09CC">
              <w:rPr>
                <w:rFonts w:ascii="Times New Roman" w:hAnsi="Times New Roman"/>
                <w:color w:val="000000"/>
                <w:sz w:val="28"/>
                <w:lang w:val="uk-UA"/>
              </w:rPr>
              <w:t>7</w:t>
            </w:r>
          </w:p>
        </w:tc>
      </w:tr>
      <w:tr w:rsidR="00E54EBC" w:rsidRPr="005A09CC" w14:paraId="4D417F41" w14:textId="77777777" w:rsidTr="00823E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08" w:type="dxa"/>
            <w:tcBorders>
              <w:left w:val="single" w:sz="4" w:space="0" w:color="auto"/>
              <w:bottom w:val="single" w:sz="4" w:space="0" w:color="auto"/>
            </w:tcBorders>
            <w:shd w:val="clear" w:color="auto" w:fill="auto"/>
            <w:vAlign w:val="center"/>
          </w:tcPr>
          <w:p w14:paraId="1300F364" w14:textId="77777777" w:rsidR="00E54EBC" w:rsidRPr="005A09CC" w:rsidRDefault="00E54EBC" w:rsidP="00863C13">
            <w:pPr>
              <w:tabs>
                <w:tab w:val="left" w:pos="1134"/>
              </w:tabs>
              <w:contextualSpacing/>
              <w:jc w:val="center"/>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13</w:t>
            </w:r>
          </w:p>
        </w:tc>
        <w:tc>
          <w:tcPr>
            <w:tcW w:w="3267" w:type="dxa"/>
            <w:shd w:val="clear" w:color="auto" w:fill="auto"/>
            <w:vAlign w:val="center"/>
          </w:tcPr>
          <w:p w14:paraId="2685EE30" w14:textId="77777777" w:rsidR="00E54EBC" w:rsidRPr="005A09CC" w:rsidRDefault="00E54EBC" w:rsidP="00863C13">
            <w:pPr>
              <w:tabs>
                <w:tab w:val="left" w:pos="1134"/>
              </w:tabs>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Індустріальний тип</w:t>
            </w:r>
          </w:p>
        </w:tc>
        <w:tc>
          <w:tcPr>
            <w:tcW w:w="1116" w:type="dxa"/>
            <w:shd w:val="clear" w:color="auto" w:fill="auto"/>
            <w:vAlign w:val="center"/>
          </w:tcPr>
          <w:p w14:paraId="7B0F7D61" w14:textId="77777777" w:rsidR="00E54EBC" w:rsidRPr="005A09CC" w:rsidRDefault="00266231"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1,</w:t>
            </w:r>
            <w:r w:rsidR="00E54EBC" w:rsidRPr="005A09CC">
              <w:rPr>
                <w:rFonts w:ascii="Times New Roman" w:hAnsi="Times New Roman"/>
                <w:bCs/>
                <w:color w:val="000000" w:themeColor="text1"/>
                <w:sz w:val="28"/>
                <w:lang w:val="uk-UA"/>
              </w:rPr>
              <w:t>05</w:t>
            </w:r>
          </w:p>
        </w:tc>
        <w:tc>
          <w:tcPr>
            <w:tcW w:w="1195" w:type="dxa"/>
            <w:shd w:val="clear" w:color="auto" w:fill="auto"/>
            <w:vAlign w:val="center"/>
          </w:tcPr>
          <w:p w14:paraId="1C49D931"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0,05</w:t>
            </w:r>
          </w:p>
        </w:tc>
        <w:tc>
          <w:tcPr>
            <w:tcW w:w="1989" w:type="dxa"/>
            <w:shd w:val="clear" w:color="auto" w:fill="auto"/>
            <w:vAlign w:val="center"/>
          </w:tcPr>
          <w:p w14:paraId="581DF674" w14:textId="77777777" w:rsidR="00E54EBC" w:rsidRPr="005A09CC" w:rsidRDefault="00E54EBC"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themeColor="text1"/>
                <w:sz w:val="28"/>
                <w:lang w:val="uk-UA"/>
              </w:rPr>
            </w:pPr>
            <w:r w:rsidRPr="005A09CC">
              <w:rPr>
                <w:rFonts w:ascii="Times New Roman" w:hAnsi="Times New Roman"/>
                <w:bCs/>
                <w:color w:val="000000" w:themeColor="text1"/>
                <w:sz w:val="28"/>
                <w:lang w:val="uk-UA"/>
              </w:rPr>
              <w:t>10</w:t>
            </w:r>
          </w:p>
        </w:tc>
        <w:tc>
          <w:tcPr>
            <w:tcW w:w="1944" w:type="dxa"/>
            <w:shd w:val="clear" w:color="auto" w:fill="auto"/>
            <w:vAlign w:val="center"/>
          </w:tcPr>
          <w:p w14:paraId="1084AF30"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0,5</w:t>
            </w:r>
            <w:r w:rsidRPr="005A09CC">
              <w:rPr>
                <w:rFonts w:ascii="Times New Roman" w:hAnsi="Times New Roman"/>
                <w:color w:val="000000"/>
                <w:sz w:val="28"/>
                <w:lang w:val="uk-UA"/>
              </w:rPr>
              <w:t>2</w:t>
            </w:r>
          </w:p>
        </w:tc>
      </w:tr>
    </w:tbl>
    <w:p w14:paraId="64BBD101" w14:textId="77777777" w:rsidR="00EE1C6D" w:rsidRDefault="00EE1C6D" w:rsidP="00E54EBC">
      <w:pPr>
        <w:tabs>
          <w:tab w:val="left" w:pos="1134"/>
        </w:tabs>
        <w:spacing w:line="360" w:lineRule="auto"/>
        <w:ind w:firstLine="709"/>
        <w:jc w:val="both"/>
        <w:rPr>
          <w:rFonts w:ascii="Times New Roman" w:hAnsi="Times New Roman"/>
          <w:sz w:val="28"/>
          <w:szCs w:val="28"/>
          <w:lang w:val="uk-UA"/>
        </w:rPr>
      </w:pPr>
    </w:p>
    <w:p w14:paraId="144DFEE3" w14:textId="77777777" w:rsidR="00456551" w:rsidRPr="005A09CC" w:rsidRDefault="00823EEF" w:rsidP="00E54EBC">
      <w:pPr>
        <w:tabs>
          <w:tab w:val="left" w:pos="1134"/>
        </w:tabs>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lastRenderedPageBreak/>
        <w:t>На відміну від заплавної та надзаплавно-терасової підсистем, для схилової підсистеми, притаманне поширення таких типів землекористувань, що відповідають більш суттєвому ступеню перетворення.</w:t>
      </w:r>
      <w:r>
        <w:rPr>
          <w:rFonts w:ascii="Times New Roman" w:hAnsi="Times New Roman"/>
          <w:sz w:val="28"/>
          <w:szCs w:val="28"/>
          <w:lang w:val="uk-UA"/>
        </w:rPr>
        <w:t xml:space="preserve"> </w:t>
      </w:r>
      <w:r w:rsidR="00456551" w:rsidRPr="005A09CC">
        <w:rPr>
          <w:rFonts w:ascii="Times New Roman" w:hAnsi="Times New Roman"/>
          <w:sz w:val="28"/>
          <w:szCs w:val="28"/>
          <w:lang w:val="uk-UA"/>
        </w:rPr>
        <w:t xml:space="preserve">Найвищий показник трансформованості у даній підсистемі належить індивідуальному підтипу селищної забудови, що займає майже 50% усієї площі всієї підсистеми </w:t>
      </w:r>
    </w:p>
    <w:p w14:paraId="0F38170B" w14:textId="77777777" w:rsidR="00823EEF" w:rsidRDefault="00E54EBC" w:rsidP="00823EEF">
      <w:pPr>
        <w:tabs>
          <w:tab w:val="left" w:pos="1134"/>
        </w:tabs>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Розрахунки коефіцієнтів антропогенної трансформації вододільно-рівнинної під</w:t>
      </w:r>
      <w:r w:rsidR="000F63D5" w:rsidRPr="005A09CC">
        <w:rPr>
          <w:rFonts w:ascii="Times New Roman" w:hAnsi="Times New Roman"/>
          <w:sz w:val="28"/>
          <w:szCs w:val="28"/>
          <w:lang w:val="uk-UA"/>
        </w:rPr>
        <w:t>системи представлено у табл. 3.1</w:t>
      </w:r>
      <w:r w:rsidR="00863C13">
        <w:rPr>
          <w:rFonts w:ascii="Times New Roman" w:hAnsi="Times New Roman"/>
          <w:sz w:val="28"/>
          <w:szCs w:val="28"/>
          <w:lang w:val="uk-UA"/>
        </w:rPr>
        <w:t>0</w:t>
      </w:r>
      <w:r w:rsidR="003464FA" w:rsidRPr="005A09CC">
        <w:rPr>
          <w:rFonts w:ascii="Times New Roman" w:hAnsi="Times New Roman"/>
          <w:sz w:val="28"/>
          <w:szCs w:val="28"/>
          <w:lang w:val="uk-UA"/>
        </w:rPr>
        <w:t>.</w:t>
      </w:r>
      <w:r w:rsidR="00823EEF">
        <w:rPr>
          <w:rFonts w:ascii="Times New Roman" w:hAnsi="Times New Roman"/>
          <w:sz w:val="28"/>
          <w:szCs w:val="28"/>
          <w:lang w:val="uk-UA"/>
        </w:rPr>
        <w:t xml:space="preserve"> </w:t>
      </w:r>
    </w:p>
    <w:p w14:paraId="75D8CCE5" w14:textId="77777777" w:rsidR="00E54EBC" w:rsidRPr="005A09CC" w:rsidRDefault="000F63D5" w:rsidP="00823EEF">
      <w:pPr>
        <w:tabs>
          <w:tab w:val="left" w:pos="1134"/>
        </w:tabs>
        <w:spacing w:line="360" w:lineRule="auto"/>
        <w:ind w:firstLine="709"/>
        <w:jc w:val="right"/>
        <w:rPr>
          <w:rFonts w:ascii="Times New Roman" w:hAnsi="Times New Roman"/>
          <w:i/>
          <w:noProof/>
          <w:color w:val="000000"/>
          <w:sz w:val="28"/>
          <w:szCs w:val="28"/>
          <w:shd w:val="clear" w:color="auto" w:fill="FFFFFF"/>
          <w:lang w:val="uk-UA" w:eastAsia="ru-RU"/>
        </w:rPr>
      </w:pPr>
      <w:r w:rsidRPr="005A09CC">
        <w:rPr>
          <w:rFonts w:ascii="Times New Roman" w:hAnsi="Times New Roman"/>
          <w:i/>
          <w:noProof/>
          <w:color w:val="000000"/>
          <w:sz w:val="28"/>
          <w:szCs w:val="28"/>
          <w:shd w:val="clear" w:color="auto" w:fill="FFFFFF"/>
          <w:lang w:val="uk-UA" w:eastAsia="ru-RU"/>
        </w:rPr>
        <w:t>Таблиця 3.1</w:t>
      </w:r>
      <w:r w:rsidR="00863C13">
        <w:rPr>
          <w:rFonts w:ascii="Times New Roman" w:hAnsi="Times New Roman"/>
          <w:i/>
          <w:noProof/>
          <w:color w:val="000000"/>
          <w:sz w:val="28"/>
          <w:szCs w:val="28"/>
          <w:shd w:val="clear" w:color="auto" w:fill="FFFFFF"/>
          <w:lang w:val="uk-UA" w:eastAsia="ru-RU"/>
        </w:rPr>
        <w:t>0</w:t>
      </w:r>
    </w:p>
    <w:p w14:paraId="19396D79" w14:textId="77777777" w:rsidR="00E54EBC" w:rsidRPr="005A09CC" w:rsidRDefault="00E54EBC" w:rsidP="00863C13">
      <w:pPr>
        <w:tabs>
          <w:tab w:val="left" w:pos="1134"/>
        </w:tabs>
        <w:contextualSpacing/>
        <w:jc w:val="center"/>
        <w:rPr>
          <w:rFonts w:ascii="Times New Roman" w:hAnsi="Times New Roman"/>
          <w:b/>
          <w:sz w:val="28"/>
          <w:szCs w:val="28"/>
          <w:lang w:val="uk-UA"/>
        </w:rPr>
      </w:pPr>
      <w:r w:rsidRPr="005A09CC">
        <w:rPr>
          <w:rFonts w:ascii="Times New Roman" w:hAnsi="Times New Roman"/>
          <w:b/>
          <w:bCs/>
          <w:noProof/>
          <w:color w:val="000000"/>
          <w:sz w:val="28"/>
          <w:szCs w:val="28"/>
          <w:shd w:val="clear" w:color="auto" w:fill="FFFFFF"/>
          <w:lang w:val="ru-RU" w:eastAsia="ru-RU"/>
        </w:rPr>
        <w:t xml:space="preserve">Результати визначення коефіцієнтів </w:t>
      </w:r>
      <w:r w:rsidRPr="005A09CC">
        <w:rPr>
          <w:rFonts w:ascii="Times New Roman" w:hAnsi="Times New Roman"/>
          <w:b/>
          <w:bCs/>
          <w:noProof/>
          <w:color w:val="000000"/>
          <w:sz w:val="28"/>
          <w:szCs w:val="28"/>
          <w:shd w:val="clear" w:color="auto" w:fill="FFFFFF"/>
          <w:lang w:val="uk-UA" w:eastAsia="ru-RU"/>
        </w:rPr>
        <w:t>антропогенної трансформацї вододільно-рівнинної підсистеми</w:t>
      </w:r>
      <w:r w:rsidRPr="005A09CC">
        <w:rPr>
          <w:rFonts w:ascii="Times New Roman" w:hAnsi="Times New Roman"/>
          <w:b/>
          <w:sz w:val="28"/>
          <w:szCs w:val="28"/>
          <w:lang w:val="uk-UA"/>
        </w:rPr>
        <w:t xml:space="preserve"> водозбірного басейну р. Уди в межах м. Харків</w:t>
      </w:r>
    </w:p>
    <w:tbl>
      <w:tblPr>
        <w:tblStyle w:val="-721"/>
        <w:tblW w:w="101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2898"/>
        <w:gridCol w:w="1401"/>
        <w:gridCol w:w="1327"/>
        <w:gridCol w:w="2104"/>
        <w:gridCol w:w="1729"/>
      </w:tblGrid>
      <w:tr w:rsidR="00E54EBC" w:rsidRPr="005A09CC" w14:paraId="4EF7FE9D" w14:textId="77777777" w:rsidTr="00823EEF">
        <w:trPr>
          <w:cnfStyle w:val="100000000000" w:firstRow="1" w:lastRow="0" w:firstColumn="0" w:lastColumn="0" w:oddVBand="0" w:evenVBand="0" w:oddHBand="0" w:evenHBand="0" w:firstRowFirstColumn="0" w:firstRowLastColumn="0" w:lastRowFirstColumn="0" w:lastRowLastColumn="0"/>
          <w:trHeight w:val="549"/>
          <w:jc w:val="center"/>
        </w:trPr>
        <w:tc>
          <w:tcPr>
            <w:cnfStyle w:val="001000000100" w:firstRow="0" w:lastRow="0" w:firstColumn="1" w:lastColumn="0" w:oddVBand="0" w:evenVBand="0" w:oddHBand="0" w:evenHBand="0" w:firstRowFirstColumn="1" w:firstRowLastColumn="0" w:lastRowFirstColumn="0" w:lastRowLastColumn="0"/>
            <w:tcW w:w="704" w:type="dxa"/>
            <w:tcBorders>
              <w:top w:val="none" w:sz="0" w:space="0" w:color="auto"/>
              <w:left w:val="none" w:sz="0" w:space="0" w:color="auto"/>
              <w:bottom w:val="none" w:sz="0" w:space="0" w:color="auto"/>
              <w:right w:val="none" w:sz="0" w:space="0" w:color="auto"/>
            </w:tcBorders>
            <w:shd w:val="clear" w:color="auto" w:fill="F2F2F2" w:themeFill="background1" w:themeFillShade="F2"/>
            <w:vAlign w:val="center"/>
          </w:tcPr>
          <w:p w14:paraId="4B296D3C" w14:textId="77777777" w:rsidR="00E54EBC" w:rsidRPr="005A09CC" w:rsidRDefault="00E54EBC" w:rsidP="00863C13">
            <w:pPr>
              <w:tabs>
                <w:tab w:val="left" w:pos="1134"/>
              </w:tabs>
              <w:contextualSpacing/>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w:t>
            </w:r>
          </w:p>
        </w:tc>
        <w:tc>
          <w:tcPr>
            <w:tcW w:w="2898" w:type="dxa"/>
            <w:tcBorders>
              <w:top w:val="none" w:sz="0" w:space="0" w:color="auto"/>
              <w:left w:val="none" w:sz="0" w:space="0" w:color="auto"/>
              <w:right w:val="none" w:sz="0" w:space="0" w:color="auto"/>
            </w:tcBorders>
            <w:shd w:val="clear" w:color="auto" w:fill="F2F2F2" w:themeFill="background1" w:themeFillShade="F2"/>
            <w:vAlign w:val="center"/>
          </w:tcPr>
          <w:p w14:paraId="0F506C12" w14:textId="77777777" w:rsidR="00E54EBC" w:rsidRPr="005A09CC" w:rsidRDefault="00E54EBC" w:rsidP="00863C13">
            <w:pPr>
              <w:tabs>
                <w:tab w:val="left" w:pos="1134"/>
              </w:tabs>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Типи землекористування</w:t>
            </w:r>
          </w:p>
        </w:tc>
        <w:tc>
          <w:tcPr>
            <w:tcW w:w="1401" w:type="dxa"/>
            <w:tcBorders>
              <w:top w:val="none" w:sz="0" w:space="0" w:color="auto"/>
              <w:left w:val="none" w:sz="0" w:space="0" w:color="auto"/>
              <w:right w:val="none" w:sz="0" w:space="0" w:color="auto"/>
            </w:tcBorders>
            <w:shd w:val="clear" w:color="auto" w:fill="F2F2F2" w:themeFill="background1" w:themeFillShade="F2"/>
            <w:vAlign w:val="center"/>
          </w:tcPr>
          <w:p w14:paraId="1B4E96C7" w14:textId="77777777" w:rsidR="00E54EBC" w:rsidRPr="005A09CC" w:rsidRDefault="00E54EBC" w:rsidP="00863C13">
            <w:pPr>
              <w:tabs>
                <w:tab w:val="left" w:pos="1134"/>
              </w:tabs>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Площі, (км</w:t>
            </w:r>
            <w:r w:rsidRPr="005A09CC">
              <w:rPr>
                <w:rFonts w:ascii="Times New Roman" w:hAnsi="Times New Roman"/>
                <w:color w:val="000000" w:themeColor="text1"/>
                <w:sz w:val="28"/>
                <w:vertAlign w:val="superscript"/>
                <w:lang w:val="uk-UA"/>
              </w:rPr>
              <w:t>2</w:t>
            </w:r>
            <w:r w:rsidRPr="005A09CC">
              <w:rPr>
                <w:rFonts w:ascii="Times New Roman" w:hAnsi="Times New Roman"/>
                <w:color w:val="000000" w:themeColor="text1"/>
                <w:sz w:val="28"/>
                <w:lang w:val="uk-UA"/>
              </w:rPr>
              <w:t>)</w:t>
            </w:r>
          </w:p>
        </w:tc>
        <w:tc>
          <w:tcPr>
            <w:tcW w:w="1327" w:type="dxa"/>
            <w:tcBorders>
              <w:top w:val="none" w:sz="0" w:space="0" w:color="auto"/>
              <w:left w:val="none" w:sz="0" w:space="0" w:color="auto"/>
              <w:right w:val="none" w:sz="0" w:space="0" w:color="auto"/>
            </w:tcBorders>
            <w:shd w:val="clear" w:color="auto" w:fill="F2F2F2" w:themeFill="background1" w:themeFillShade="F2"/>
            <w:vAlign w:val="center"/>
          </w:tcPr>
          <w:p w14:paraId="30FB1886" w14:textId="77777777" w:rsidR="00E54EBC" w:rsidRPr="005A09CC" w:rsidRDefault="00E54EBC" w:rsidP="00863C13">
            <w:pPr>
              <w:tabs>
                <w:tab w:val="left" w:pos="1134"/>
              </w:tabs>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Частка</w:t>
            </w:r>
          </w:p>
        </w:tc>
        <w:tc>
          <w:tcPr>
            <w:tcW w:w="2104" w:type="dxa"/>
            <w:tcBorders>
              <w:top w:val="none" w:sz="0" w:space="0" w:color="auto"/>
              <w:left w:val="none" w:sz="0" w:space="0" w:color="auto"/>
              <w:right w:val="none" w:sz="0" w:space="0" w:color="auto"/>
            </w:tcBorders>
            <w:shd w:val="clear" w:color="auto" w:fill="F2F2F2" w:themeFill="background1" w:themeFillShade="F2"/>
            <w:vAlign w:val="center"/>
          </w:tcPr>
          <w:p w14:paraId="2BE8AA6B" w14:textId="77777777" w:rsidR="00E54EBC" w:rsidRPr="005A09CC" w:rsidRDefault="00E54EBC" w:rsidP="00863C13">
            <w:pPr>
              <w:tabs>
                <w:tab w:val="left" w:pos="1134"/>
              </w:tabs>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Експертна оцінка, (бали)</w:t>
            </w:r>
          </w:p>
        </w:tc>
        <w:tc>
          <w:tcPr>
            <w:tcW w:w="1729" w:type="dxa"/>
            <w:tcBorders>
              <w:top w:val="none" w:sz="0" w:space="0" w:color="auto"/>
              <w:left w:val="none" w:sz="0" w:space="0" w:color="auto"/>
              <w:right w:val="none" w:sz="0" w:space="0" w:color="auto"/>
            </w:tcBorders>
            <w:shd w:val="clear" w:color="auto" w:fill="F2F2F2" w:themeFill="background1" w:themeFillShade="F2"/>
            <w:vAlign w:val="center"/>
          </w:tcPr>
          <w:p w14:paraId="17DE8744" w14:textId="77777777" w:rsidR="00E54EBC" w:rsidRPr="005A09CC" w:rsidRDefault="00E54EBC" w:rsidP="00863C13">
            <w:pPr>
              <w:tabs>
                <w:tab w:val="left" w:pos="1134"/>
              </w:tabs>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Кa</w:t>
            </w:r>
            <w:r w:rsidRPr="005A09CC">
              <w:rPr>
                <w:rFonts w:ascii="Times New Roman" w:hAnsi="Times New Roman"/>
                <w:color w:val="000000" w:themeColor="text1"/>
                <w:sz w:val="28"/>
              </w:rPr>
              <w:t>n</w:t>
            </w:r>
            <w:r w:rsidRPr="005A09CC">
              <w:rPr>
                <w:rFonts w:ascii="Times New Roman" w:hAnsi="Times New Roman"/>
                <w:color w:val="000000" w:themeColor="text1"/>
                <w:sz w:val="28"/>
                <w:lang w:val="uk-UA"/>
              </w:rPr>
              <w:t>, ум. од</w:t>
            </w:r>
            <w:r w:rsidRPr="005A09CC">
              <w:rPr>
                <w:rFonts w:ascii="Times New Roman" w:hAnsi="Times New Roman"/>
                <w:sz w:val="28"/>
                <w:lang w:val="uk-UA"/>
              </w:rPr>
              <w:t>.</w:t>
            </w:r>
          </w:p>
        </w:tc>
      </w:tr>
      <w:tr w:rsidR="00E54EBC" w:rsidRPr="005A09CC" w14:paraId="3951847C" w14:textId="77777777" w:rsidTr="00823E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4" w:type="dxa"/>
            <w:tcBorders>
              <w:left w:val="none" w:sz="0" w:space="0" w:color="auto"/>
              <w:bottom w:val="none" w:sz="0" w:space="0" w:color="auto"/>
            </w:tcBorders>
            <w:shd w:val="clear" w:color="auto" w:fill="auto"/>
            <w:vAlign w:val="center"/>
          </w:tcPr>
          <w:p w14:paraId="1AEFAEBF" w14:textId="77777777" w:rsidR="00E54EBC" w:rsidRPr="005A09CC" w:rsidRDefault="00E54EBC" w:rsidP="00863C13">
            <w:pPr>
              <w:tabs>
                <w:tab w:val="left" w:pos="1134"/>
              </w:tabs>
              <w:contextualSpacing/>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1</w:t>
            </w:r>
          </w:p>
        </w:tc>
        <w:tc>
          <w:tcPr>
            <w:tcW w:w="2898" w:type="dxa"/>
            <w:shd w:val="clear" w:color="auto" w:fill="auto"/>
            <w:vAlign w:val="center"/>
          </w:tcPr>
          <w:p w14:paraId="780F8377" w14:textId="77777777" w:rsidR="00E54EBC" w:rsidRPr="005A09CC" w:rsidRDefault="00E54EBC" w:rsidP="00863C13">
            <w:pPr>
              <w:tabs>
                <w:tab w:val="left" w:pos="1134"/>
              </w:tabs>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Природоохоронні території</w:t>
            </w:r>
          </w:p>
        </w:tc>
        <w:tc>
          <w:tcPr>
            <w:tcW w:w="1401" w:type="dxa"/>
            <w:shd w:val="clear" w:color="auto" w:fill="auto"/>
            <w:vAlign w:val="center"/>
          </w:tcPr>
          <w:p w14:paraId="06336146" w14:textId="77777777" w:rsidR="00E54EBC" w:rsidRPr="005A09CC" w:rsidRDefault="00266231"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lang w:val="uk-UA"/>
              </w:rPr>
              <w:t>0,</w:t>
            </w:r>
            <w:r w:rsidR="00E54EBC" w:rsidRPr="005A09CC">
              <w:rPr>
                <w:rFonts w:ascii="Times New Roman" w:hAnsi="Times New Roman"/>
                <w:color w:val="000000"/>
                <w:sz w:val="28"/>
                <w:lang w:val="uk-UA"/>
              </w:rPr>
              <w:t>39</w:t>
            </w:r>
          </w:p>
        </w:tc>
        <w:tc>
          <w:tcPr>
            <w:tcW w:w="1327" w:type="dxa"/>
            <w:shd w:val="clear" w:color="auto" w:fill="auto"/>
            <w:vAlign w:val="center"/>
          </w:tcPr>
          <w:p w14:paraId="7C27636A"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w:t>
            </w:r>
            <w:r w:rsidRPr="005A09CC">
              <w:rPr>
                <w:rFonts w:ascii="Times New Roman" w:hAnsi="Times New Roman"/>
                <w:color w:val="000000"/>
                <w:sz w:val="28"/>
                <w:lang w:val="uk-UA"/>
              </w:rPr>
              <w:t>1</w:t>
            </w:r>
          </w:p>
        </w:tc>
        <w:tc>
          <w:tcPr>
            <w:tcW w:w="2104" w:type="dxa"/>
            <w:shd w:val="clear" w:color="auto" w:fill="auto"/>
            <w:vAlign w:val="center"/>
          </w:tcPr>
          <w:p w14:paraId="0E1DC110" w14:textId="77777777" w:rsidR="00E54EBC" w:rsidRPr="005A09CC" w:rsidRDefault="00E54EBC"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1</w:t>
            </w:r>
          </w:p>
        </w:tc>
        <w:tc>
          <w:tcPr>
            <w:tcW w:w="1729" w:type="dxa"/>
            <w:shd w:val="clear" w:color="auto" w:fill="auto"/>
            <w:vAlign w:val="center"/>
          </w:tcPr>
          <w:p w14:paraId="2684377D"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w:t>
            </w:r>
            <w:r w:rsidRPr="005A09CC">
              <w:rPr>
                <w:rFonts w:ascii="Times New Roman" w:hAnsi="Times New Roman"/>
                <w:color w:val="000000"/>
                <w:sz w:val="28"/>
                <w:lang w:val="uk-UA"/>
              </w:rPr>
              <w:t>1</w:t>
            </w:r>
          </w:p>
        </w:tc>
      </w:tr>
      <w:tr w:rsidR="00E54EBC" w:rsidRPr="005A09CC" w14:paraId="1087B5BB" w14:textId="77777777" w:rsidTr="00823EEF">
        <w:trPr>
          <w:jc w:val="center"/>
        </w:trPr>
        <w:tc>
          <w:tcPr>
            <w:cnfStyle w:val="001000000000" w:firstRow="0" w:lastRow="0" w:firstColumn="1" w:lastColumn="0" w:oddVBand="0" w:evenVBand="0" w:oddHBand="0" w:evenHBand="0" w:firstRowFirstColumn="0" w:firstRowLastColumn="0" w:lastRowFirstColumn="0" w:lastRowLastColumn="0"/>
            <w:tcW w:w="704" w:type="dxa"/>
            <w:tcBorders>
              <w:left w:val="none" w:sz="0" w:space="0" w:color="auto"/>
              <w:bottom w:val="none" w:sz="0" w:space="0" w:color="auto"/>
            </w:tcBorders>
            <w:shd w:val="clear" w:color="auto" w:fill="auto"/>
            <w:vAlign w:val="center"/>
          </w:tcPr>
          <w:p w14:paraId="07546D3B" w14:textId="77777777" w:rsidR="00E54EBC" w:rsidRPr="005A09CC" w:rsidRDefault="00E54EBC" w:rsidP="00863C13">
            <w:pPr>
              <w:tabs>
                <w:tab w:val="left" w:pos="1134"/>
              </w:tabs>
              <w:contextualSpacing/>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2</w:t>
            </w:r>
          </w:p>
        </w:tc>
        <w:tc>
          <w:tcPr>
            <w:tcW w:w="2898" w:type="dxa"/>
            <w:shd w:val="clear" w:color="auto" w:fill="auto"/>
            <w:vAlign w:val="center"/>
          </w:tcPr>
          <w:p w14:paraId="4CEF1E4A" w14:textId="77777777" w:rsidR="00E54EBC" w:rsidRPr="005A09CC" w:rsidRDefault="00E54EBC" w:rsidP="00863C13">
            <w:pPr>
              <w:tabs>
                <w:tab w:val="left" w:pos="1134"/>
              </w:tabs>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Ліси та лісосмуги</w:t>
            </w:r>
          </w:p>
        </w:tc>
        <w:tc>
          <w:tcPr>
            <w:tcW w:w="1401" w:type="dxa"/>
            <w:shd w:val="clear" w:color="auto" w:fill="auto"/>
            <w:vAlign w:val="center"/>
          </w:tcPr>
          <w:p w14:paraId="0C69DD05" w14:textId="77777777" w:rsidR="00E54EBC" w:rsidRPr="005A09CC" w:rsidRDefault="00266231"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lang w:val="uk-UA"/>
              </w:rPr>
              <w:t>8,</w:t>
            </w:r>
            <w:r w:rsidR="00E54EBC" w:rsidRPr="005A09CC">
              <w:rPr>
                <w:rFonts w:ascii="Times New Roman" w:hAnsi="Times New Roman"/>
                <w:color w:val="000000"/>
                <w:sz w:val="28"/>
                <w:lang w:val="uk-UA"/>
              </w:rPr>
              <w:t>13</w:t>
            </w:r>
          </w:p>
        </w:tc>
        <w:tc>
          <w:tcPr>
            <w:tcW w:w="1327" w:type="dxa"/>
            <w:shd w:val="clear" w:color="auto" w:fill="auto"/>
            <w:vAlign w:val="center"/>
          </w:tcPr>
          <w:p w14:paraId="5450BE04"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0,1</w:t>
            </w:r>
            <w:r w:rsidRPr="005A09CC">
              <w:rPr>
                <w:rFonts w:ascii="Times New Roman" w:hAnsi="Times New Roman"/>
                <w:color w:val="000000"/>
                <w:sz w:val="28"/>
                <w:lang w:val="uk-UA"/>
              </w:rPr>
              <w:t>4</w:t>
            </w:r>
          </w:p>
        </w:tc>
        <w:tc>
          <w:tcPr>
            <w:tcW w:w="2104" w:type="dxa"/>
            <w:shd w:val="clear" w:color="auto" w:fill="auto"/>
            <w:vAlign w:val="center"/>
          </w:tcPr>
          <w:p w14:paraId="389677F2" w14:textId="77777777" w:rsidR="00E54EBC" w:rsidRPr="005A09CC" w:rsidRDefault="00E54EBC" w:rsidP="00863C13">
            <w:pPr>
              <w:tabs>
                <w:tab w:val="left" w:pos="1134"/>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2</w:t>
            </w:r>
          </w:p>
        </w:tc>
        <w:tc>
          <w:tcPr>
            <w:tcW w:w="1729" w:type="dxa"/>
            <w:vMerge w:val="restart"/>
            <w:shd w:val="clear" w:color="auto" w:fill="auto"/>
            <w:vAlign w:val="center"/>
          </w:tcPr>
          <w:p w14:paraId="7F84463E"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w:t>
            </w:r>
            <w:r w:rsidRPr="005A09CC">
              <w:rPr>
                <w:rFonts w:ascii="Times New Roman" w:hAnsi="Times New Roman"/>
                <w:color w:val="000000"/>
                <w:sz w:val="28"/>
                <w:lang w:val="uk-UA"/>
              </w:rPr>
              <w:t>29</w:t>
            </w:r>
          </w:p>
        </w:tc>
      </w:tr>
      <w:tr w:rsidR="00E54EBC" w:rsidRPr="005A09CC" w14:paraId="7EB575E4" w14:textId="77777777" w:rsidTr="00823EEF">
        <w:trPr>
          <w:cnfStyle w:val="000000100000" w:firstRow="0" w:lastRow="0" w:firstColumn="0" w:lastColumn="0" w:oddVBand="0" w:evenVBand="0" w:oddHBand="1" w:evenHBand="0" w:firstRowFirstColumn="0" w:firstRowLastColumn="0" w:lastRowFirstColumn="0" w:lastRowLastColumn="0"/>
          <w:trHeight w:val="386"/>
          <w:jc w:val="center"/>
        </w:trPr>
        <w:tc>
          <w:tcPr>
            <w:cnfStyle w:val="001000000000" w:firstRow="0" w:lastRow="0" w:firstColumn="1" w:lastColumn="0" w:oddVBand="0" w:evenVBand="0" w:oddHBand="0" w:evenHBand="0" w:firstRowFirstColumn="0" w:firstRowLastColumn="0" w:lastRowFirstColumn="0" w:lastRowLastColumn="0"/>
            <w:tcW w:w="704" w:type="dxa"/>
            <w:tcBorders>
              <w:left w:val="none" w:sz="0" w:space="0" w:color="auto"/>
              <w:bottom w:val="none" w:sz="0" w:space="0" w:color="auto"/>
            </w:tcBorders>
            <w:shd w:val="clear" w:color="auto" w:fill="auto"/>
            <w:vAlign w:val="center"/>
          </w:tcPr>
          <w:p w14:paraId="41538E7E" w14:textId="77777777" w:rsidR="00E54EBC" w:rsidRPr="005A09CC" w:rsidRDefault="00E54EBC" w:rsidP="00863C13">
            <w:pPr>
              <w:tabs>
                <w:tab w:val="left" w:pos="1134"/>
              </w:tabs>
              <w:contextualSpacing/>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3</w:t>
            </w:r>
          </w:p>
        </w:tc>
        <w:tc>
          <w:tcPr>
            <w:tcW w:w="2898" w:type="dxa"/>
            <w:shd w:val="clear" w:color="auto" w:fill="auto"/>
            <w:vAlign w:val="center"/>
          </w:tcPr>
          <w:p w14:paraId="3D8E3D28" w14:textId="77777777" w:rsidR="00E54EBC" w:rsidRPr="005A09CC" w:rsidRDefault="00E54EBC" w:rsidP="00863C13">
            <w:pPr>
              <w:tabs>
                <w:tab w:val="left" w:pos="1134"/>
              </w:tabs>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Аквальний тип</w:t>
            </w:r>
          </w:p>
        </w:tc>
        <w:tc>
          <w:tcPr>
            <w:tcW w:w="1401" w:type="dxa"/>
            <w:shd w:val="clear" w:color="auto" w:fill="auto"/>
            <w:vAlign w:val="center"/>
          </w:tcPr>
          <w:p w14:paraId="14CD0904"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lang w:val="uk-UA"/>
              </w:rPr>
              <w:t>0</w:t>
            </w:r>
            <w:r w:rsidR="00266231" w:rsidRPr="005A09CC">
              <w:rPr>
                <w:rFonts w:ascii="Times New Roman" w:hAnsi="Times New Roman"/>
                <w:color w:val="000000"/>
                <w:sz w:val="28"/>
                <w:lang w:val="uk-UA"/>
              </w:rPr>
              <w:t>,</w:t>
            </w:r>
            <w:r w:rsidRPr="005A09CC">
              <w:rPr>
                <w:rFonts w:ascii="Times New Roman" w:hAnsi="Times New Roman"/>
                <w:color w:val="000000"/>
                <w:sz w:val="28"/>
                <w:lang w:val="uk-UA"/>
              </w:rPr>
              <w:t>35</w:t>
            </w:r>
          </w:p>
        </w:tc>
        <w:tc>
          <w:tcPr>
            <w:tcW w:w="1327" w:type="dxa"/>
            <w:shd w:val="clear" w:color="auto" w:fill="auto"/>
            <w:vAlign w:val="center"/>
          </w:tcPr>
          <w:p w14:paraId="18DF9DFF"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w:t>
            </w:r>
            <w:r w:rsidRPr="005A09CC">
              <w:rPr>
                <w:rFonts w:ascii="Times New Roman" w:hAnsi="Times New Roman"/>
                <w:color w:val="000000"/>
                <w:sz w:val="28"/>
                <w:lang w:val="uk-UA"/>
              </w:rPr>
              <w:t>01</w:t>
            </w:r>
          </w:p>
        </w:tc>
        <w:tc>
          <w:tcPr>
            <w:tcW w:w="2104" w:type="dxa"/>
            <w:shd w:val="clear" w:color="auto" w:fill="auto"/>
            <w:vAlign w:val="center"/>
          </w:tcPr>
          <w:p w14:paraId="55BCF44F" w14:textId="77777777" w:rsidR="00E54EBC" w:rsidRPr="005A09CC" w:rsidRDefault="00E54EBC"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2</w:t>
            </w:r>
          </w:p>
        </w:tc>
        <w:tc>
          <w:tcPr>
            <w:tcW w:w="1729" w:type="dxa"/>
            <w:vMerge/>
            <w:shd w:val="clear" w:color="auto" w:fill="auto"/>
            <w:vAlign w:val="center"/>
          </w:tcPr>
          <w:p w14:paraId="4CF56F23"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p>
        </w:tc>
      </w:tr>
      <w:tr w:rsidR="00E54EBC" w:rsidRPr="005A09CC" w14:paraId="36760972" w14:textId="77777777" w:rsidTr="00823EEF">
        <w:trPr>
          <w:jc w:val="center"/>
        </w:trPr>
        <w:tc>
          <w:tcPr>
            <w:cnfStyle w:val="001000000000" w:firstRow="0" w:lastRow="0" w:firstColumn="1" w:lastColumn="0" w:oddVBand="0" w:evenVBand="0" w:oddHBand="0" w:evenHBand="0" w:firstRowFirstColumn="0" w:firstRowLastColumn="0" w:lastRowFirstColumn="0" w:lastRowLastColumn="0"/>
            <w:tcW w:w="704" w:type="dxa"/>
            <w:tcBorders>
              <w:left w:val="none" w:sz="0" w:space="0" w:color="auto"/>
              <w:bottom w:val="none" w:sz="0" w:space="0" w:color="auto"/>
            </w:tcBorders>
            <w:shd w:val="clear" w:color="auto" w:fill="auto"/>
            <w:vAlign w:val="center"/>
          </w:tcPr>
          <w:p w14:paraId="1278A66A" w14:textId="77777777" w:rsidR="00E54EBC" w:rsidRPr="005A09CC" w:rsidRDefault="00E54EBC" w:rsidP="00863C13">
            <w:pPr>
              <w:tabs>
                <w:tab w:val="left" w:pos="1134"/>
              </w:tabs>
              <w:contextualSpacing/>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4</w:t>
            </w:r>
          </w:p>
        </w:tc>
        <w:tc>
          <w:tcPr>
            <w:tcW w:w="2898" w:type="dxa"/>
            <w:shd w:val="clear" w:color="auto" w:fill="auto"/>
            <w:vAlign w:val="center"/>
          </w:tcPr>
          <w:p w14:paraId="3994EA47" w14:textId="77777777" w:rsidR="00E54EBC" w:rsidRPr="005A09CC" w:rsidRDefault="00E54EBC" w:rsidP="00863C13">
            <w:pPr>
              <w:tabs>
                <w:tab w:val="left" w:pos="1134"/>
              </w:tabs>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Болота й заболочені землі</w:t>
            </w:r>
          </w:p>
        </w:tc>
        <w:tc>
          <w:tcPr>
            <w:tcW w:w="1401" w:type="dxa"/>
            <w:shd w:val="clear" w:color="auto" w:fill="auto"/>
            <w:vAlign w:val="center"/>
          </w:tcPr>
          <w:p w14:paraId="20EC815C" w14:textId="77777777" w:rsidR="00E54EBC" w:rsidRPr="005A09CC" w:rsidRDefault="00266231"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lang w:val="uk-UA"/>
              </w:rPr>
              <w:t>0,</w:t>
            </w:r>
            <w:r w:rsidR="00E54EBC" w:rsidRPr="005A09CC">
              <w:rPr>
                <w:rFonts w:ascii="Times New Roman" w:hAnsi="Times New Roman"/>
                <w:color w:val="000000"/>
                <w:sz w:val="28"/>
                <w:lang w:val="uk-UA"/>
              </w:rPr>
              <w:t>05</w:t>
            </w:r>
          </w:p>
        </w:tc>
        <w:tc>
          <w:tcPr>
            <w:tcW w:w="1327" w:type="dxa"/>
            <w:shd w:val="clear" w:color="auto" w:fill="auto"/>
            <w:vAlign w:val="center"/>
          </w:tcPr>
          <w:p w14:paraId="2C2B588D"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0,00</w:t>
            </w:r>
            <w:r w:rsidRPr="005A09CC">
              <w:rPr>
                <w:rFonts w:ascii="Times New Roman" w:hAnsi="Times New Roman"/>
                <w:color w:val="000000"/>
                <w:sz w:val="28"/>
                <w:lang w:val="uk-UA"/>
              </w:rPr>
              <w:t>1</w:t>
            </w:r>
          </w:p>
        </w:tc>
        <w:tc>
          <w:tcPr>
            <w:tcW w:w="2104" w:type="dxa"/>
            <w:shd w:val="clear" w:color="auto" w:fill="auto"/>
            <w:vAlign w:val="center"/>
          </w:tcPr>
          <w:p w14:paraId="15F0E08F" w14:textId="77777777" w:rsidR="00E54EBC" w:rsidRPr="005A09CC" w:rsidRDefault="00E54EBC" w:rsidP="00863C13">
            <w:pPr>
              <w:tabs>
                <w:tab w:val="left" w:pos="1134"/>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3</w:t>
            </w:r>
          </w:p>
        </w:tc>
        <w:tc>
          <w:tcPr>
            <w:tcW w:w="1729" w:type="dxa"/>
            <w:vMerge w:val="restart"/>
            <w:shd w:val="clear" w:color="auto" w:fill="auto"/>
            <w:vAlign w:val="center"/>
          </w:tcPr>
          <w:p w14:paraId="54E37E6D"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lang w:val="uk-UA"/>
              </w:rPr>
              <w:t>0,19</w:t>
            </w:r>
          </w:p>
        </w:tc>
      </w:tr>
      <w:tr w:rsidR="00E54EBC" w:rsidRPr="005A09CC" w14:paraId="48EE2837" w14:textId="77777777" w:rsidTr="00823E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4" w:type="dxa"/>
            <w:tcBorders>
              <w:left w:val="none" w:sz="0" w:space="0" w:color="auto"/>
              <w:bottom w:val="none" w:sz="0" w:space="0" w:color="auto"/>
            </w:tcBorders>
            <w:shd w:val="clear" w:color="auto" w:fill="auto"/>
            <w:vAlign w:val="center"/>
          </w:tcPr>
          <w:p w14:paraId="695518D4" w14:textId="77777777" w:rsidR="00E54EBC" w:rsidRPr="005A09CC" w:rsidRDefault="00E54EBC" w:rsidP="00863C13">
            <w:pPr>
              <w:tabs>
                <w:tab w:val="left" w:pos="1134"/>
              </w:tabs>
              <w:contextualSpacing/>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5</w:t>
            </w:r>
          </w:p>
        </w:tc>
        <w:tc>
          <w:tcPr>
            <w:tcW w:w="2898" w:type="dxa"/>
            <w:shd w:val="clear" w:color="auto" w:fill="auto"/>
            <w:vAlign w:val="center"/>
          </w:tcPr>
          <w:p w14:paraId="00A6629F" w14:textId="77777777" w:rsidR="00E54EBC" w:rsidRPr="005A09CC" w:rsidRDefault="00E54EBC" w:rsidP="00863C13">
            <w:pPr>
              <w:tabs>
                <w:tab w:val="left" w:pos="1134"/>
              </w:tabs>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Пустирі</w:t>
            </w:r>
          </w:p>
        </w:tc>
        <w:tc>
          <w:tcPr>
            <w:tcW w:w="1401" w:type="dxa"/>
            <w:shd w:val="clear" w:color="auto" w:fill="auto"/>
            <w:vAlign w:val="center"/>
          </w:tcPr>
          <w:p w14:paraId="0A222CEE" w14:textId="77777777" w:rsidR="00E54EBC" w:rsidRPr="005A09CC" w:rsidRDefault="00266231"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lang w:val="uk-UA"/>
              </w:rPr>
              <w:t>3,</w:t>
            </w:r>
            <w:r w:rsidR="00E54EBC" w:rsidRPr="005A09CC">
              <w:rPr>
                <w:rFonts w:ascii="Times New Roman" w:hAnsi="Times New Roman"/>
                <w:color w:val="000000"/>
                <w:sz w:val="28"/>
                <w:lang w:val="uk-UA"/>
              </w:rPr>
              <w:t>56</w:t>
            </w:r>
          </w:p>
        </w:tc>
        <w:tc>
          <w:tcPr>
            <w:tcW w:w="1327" w:type="dxa"/>
            <w:shd w:val="clear" w:color="auto" w:fill="auto"/>
            <w:vAlign w:val="center"/>
          </w:tcPr>
          <w:p w14:paraId="5C225EA8"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0,06</w:t>
            </w:r>
          </w:p>
        </w:tc>
        <w:tc>
          <w:tcPr>
            <w:tcW w:w="2104" w:type="dxa"/>
            <w:shd w:val="clear" w:color="auto" w:fill="auto"/>
            <w:vAlign w:val="center"/>
          </w:tcPr>
          <w:p w14:paraId="2D964137" w14:textId="77777777" w:rsidR="00E54EBC" w:rsidRPr="005A09CC" w:rsidRDefault="00E54EBC"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3</w:t>
            </w:r>
          </w:p>
        </w:tc>
        <w:tc>
          <w:tcPr>
            <w:tcW w:w="1729" w:type="dxa"/>
            <w:vMerge/>
            <w:shd w:val="clear" w:color="auto" w:fill="auto"/>
            <w:vAlign w:val="center"/>
          </w:tcPr>
          <w:p w14:paraId="7850A59B"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p>
        </w:tc>
      </w:tr>
      <w:tr w:rsidR="00E54EBC" w:rsidRPr="005A09CC" w14:paraId="5245D094" w14:textId="77777777" w:rsidTr="00823EEF">
        <w:trPr>
          <w:jc w:val="center"/>
        </w:trPr>
        <w:tc>
          <w:tcPr>
            <w:cnfStyle w:val="001000000000" w:firstRow="0" w:lastRow="0" w:firstColumn="1" w:lastColumn="0" w:oddVBand="0" w:evenVBand="0" w:oddHBand="0" w:evenHBand="0" w:firstRowFirstColumn="0" w:firstRowLastColumn="0" w:lastRowFirstColumn="0" w:lastRowLastColumn="0"/>
            <w:tcW w:w="704" w:type="dxa"/>
            <w:tcBorders>
              <w:left w:val="none" w:sz="0" w:space="0" w:color="auto"/>
              <w:bottom w:val="none" w:sz="0" w:space="0" w:color="auto"/>
            </w:tcBorders>
            <w:shd w:val="clear" w:color="auto" w:fill="auto"/>
            <w:vAlign w:val="center"/>
          </w:tcPr>
          <w:p w14:paraId="73899806" w14:textId="77777777" w:rsidR="00E54EBC" w:rsidRPr="005A09CC" w:rsidRDefault="00E54EBC" w:rsidP="00863C13">
            <w:pPr>
              <w:tabs>
                <w:tab w:val="left" w:pos="1134"/>
              </w:tabs>
              <w:contextualSpacing/>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6</w:t>
            </w:r>
          </w:p>
        </w:tc>
        <w:tc>
          <w:tcPr>
            <w:tcW w:w="2898" w:type="dxa"/>
            <w:shd w:val="clear" w:color="auto" w:fill="auto"/>
            <w:vAlign w:val="center"/>
          </w:tcPr>
          <w:p w14:paraId="009A1A6A" w14:textId="77777777" w:rsidR="00E54EBC" w:rsidRPr="005A09CC" w:rsidRDefault="00E54EBC" w:rsidP="00863C13">
            <w:pPr>
              <w:tabs>
                <w:tab w:val="left" w:pos="1134"/>
              </w:tabs>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Луки</w:t>
            </w:r>
          </w:p>
        </w:tc>
        <w:tc>
          <w:tcPr>
            <w:tcW w:w="1401" w:type="dxa"/>
            <w:shd w:val="clear" w:color="auto" w:fill="auto"/>
            <w:vAlign w:val="center"/>
          </w:tcPr>
          <w:p w14:paraId="32F40E47" w14:textId="77777777" w:rsidR="00E54EBC" w:rsidRPr="005A09CC" w:rsidRDefault="00266231"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lang w:val="uk-UA"/>
              </w:rPr>
              <w:t>1,</w:t>
            </w:r>
            <w:r w:rsidR="00E54EBC" w:rsidRPr="005A09CC">
              <w:rPr>
                <w:rFonts w:ascii="Times New Roman" w:hAnsi="Times New Roman"/>
                <w:color w:val="000000"/>
                <w:sz w:val="28"/>
                <w:lang w:val="uk-UA"/>
              </w:rPr>
              <w:t>19</w:t>
            </w:r>
          </w:p>
        </w:tc>
        <w:tc>
          <w:tcPr>
            <w:tcW w:w="1327" w:type="dxa"/>
            <w:shd w:val="clear" w:color="auto" w:fill="auto"/>
            <w:vAlign w:val="center"/>
          </w:tcPr>
          <w:p w14:paraId="57D4955B"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0,02</w:t>
            </w:r>
          </w:p>
        </w:tc>
        <w:tc>
          <w:tcPr>
            <w:tcW w:w="2104" w:type="dxa"/>
            <w:shd w:val="clear" w:color="auto" w:fill="auto"/>
            <w:vAlign w:val="center"/>
          </w:tcPr>
          <w:p w14:paraId="1172A80E" w14:textId="77777777" w:rsidR="00E54EBC" w:rsidRPr="005A09CC" w:rsidRDefault="00E54EBC" w:rsidP="00863C13">
            <w:pPr>
              <w:tabs>
                <w:tab w:val="left" w:pos="1134"/>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4</w:t>
            </w:r>
          </w:p>
        </w:tc>
        <w:tc>
          <w:tcPr>
            <w:tcW w:w="1729" w:type="dxa"/>
            <w:shd w:val="clear" w:color="auto" w:fill="auto"/>
            <w:vAlign w:val="center"/>
          </w:tcPr>
          <w:p w14:paraId="76A5D0BD"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0,08</w:t>
            </w:r>
          </w:p>
        </w:tc>
      </w:tr>
      <w:tr w:rsidR="00E54EBC" w:rsidRPr="005A09CC" w14:paraId="719E3BA7" w14:textId="77777777" w:rsidTr="00823E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4" w:type="dxa"/>
            <w:tcBorders>
              <w:left w:val="none" w:sz="0" w:space="0" w:color="auto"/>
              <w:bottom w:val="none" w:sz="0" w:space="0" w:color="auto"/>
            </w:tcBorders>
            <w:shd w:val="clear" w:color="auto" w:fill="auto"/>
            <w:vAlign w:val="center"/>
          </w:tcPr>
          <w:p w14:paraId="5B5FA996" w14:textId="77777777" w:rsidR="00E54EBC" w:rsidRPr="005A09CC" w:rsidRDefault="00E54EBC" w:rsidP="00863C13">
            <w:pPr>
              <w:tabs>
                <w:tab w:val="left" w:pos="1134"/>
              </w:tabs>
              <w:contextualSpacing/>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7</w:t>
            </w:r>
          </w:p>
        </w:tc>
        <w:tc>
          <w:tcPr>
            <w:tcW w:w="2898" w:type="dxa"/>
            <w:shd w:val="clear" w:color="auto" w:fill="auto"/>
            <w:vAlign w:val="center"/>
          </w:tcPr>
          <w:p w14:paraId="7FF9C7F0" w14:textId="77777777" w:rsidR="00E54EBC" w:rsidRPr="005A09CC" w:rsidRDefault="00E54EBC" w:rsidP="00863C13">
            <w:pPr>
              <w:tabs>
                <w:tab w:val="left" w:pos="1134"/>
              </w:tabs>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Сквери та парки, території стаціонарної рекреації</w:t>
            </w:r>
          </w:p>
        </w:tc>
        <w:tc>
          <w:tcPr>
            <w:tcW w:w="1401" w:type="dxa"/>
            <w:shd w:val="clear" w:color="auto" w:fill="auto"/>
            <w:vAlign w:val="center"/>
          </w:tcPr>
          <w:p w14:paraId="2C784A55" w14:textId="77777777" w:rsidR="00E54EBC" w:rsidRPr="005A09CC" w:rsidRDefault="00266231"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lang w:val="uk-UA"/>
              </w:rPr>
              <w:t>3,</w:t>
            </w:r>
            <w:r w:rsidR="00E54EBC" w:rsidRPr="005A09CC">
              <w:rPr>
                <w:rFonts w:ascii="Times New Roman" w:hAnsi="Times New Roman"/>
                <w:color w:val="000000"/>
                <w:sz w:val="28"/>
                <w:lang w:val="uk-UA"/>
              </w:rPr>
              <w:t>51</w:t>
            </w:r>
          </w:p>
        </w:tc>
        <w:tc>
          <w:tcPr>
            <w:tcW w:w="1327" w:type="dxa"/>
            <w:shd w:val="clear" w:color="auto" w:fill="auto"/>
            <w:vAlign w:val="center"/>
          </w:tcPr>
          <w:p w14:paraId="1DC87A5E"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0,06</w:t>
            </w:r>
          </w:p>
        </w:tc>
        <w:tc>
          <w:tcPr>
            <w:tcW w:w="2104" w:type="dxa"/>
            <w:shd w:val="clear" w:color="auto" w:fill="auto"/>
            <w:vAlign w:val="center"/>
          </w:tcPr>
          <w:p w14:paraId="2F0B39AC" w14:textId="77777777" w:rsidR="00E54EBC" w:rsidRPr="005A09CC" w:rsidRDefault="00E54EBC"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5</w:t>
            </w:r>
          </w:p>
        </w:tc>
        <w:tc>
          <w:tcPr>
            <w:tcW w:w="1729" w:type="dxa"/>
            <w:shd w:val="clear" w:color="auto" w:fill="auto"/>
            <w:vAlign w:val="center"/>
          </w:tcPr>
          <w:p w14:paraId="5CB046F0"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0,3</w:t>
            </w:r>
          </w:p>
        </w:tc>
      </w:tr>
      <w:tr w:rsidR="00E54EBC" w:rsidRPr="005A09CC" w14:paraId="3A835F59" w14:textId="77777777" w:rsidTr="00823EEF">
        <w:trPr>
          <w:trHeight w:val="387"/>
          <w:jc w:val="center"/>
        </w:trPr>
        <w:tc>
          <w:tcPr>
            <w:cnfStyle w:val="001000000000" w:firstRow="0" w:lastRow="0" w:firstColumn="1" w:lastColumn="0" w:oddVBand="0" w:evenVBand="0" w:oddHBand="0" w:evenHBand="0" w:firstRowFirstColumn="0" w:firstRowLastColumn="0" w:lastRowFirstColumn="0" w:lastRowLastColumn="0"/>
            <w:tcW w:w="704" w:type="dxa"/>
            <w:tcBorders>
              <w:left w:val="none" w:sz="0" w:space="0" w:color="auto"/>
              <w:bottom w:val="none" w:sz="0" w:space="0" w:color="auto"/>
            </w:tcBorders>
            <w:shd w:val="clear" w:color="auto" w:fill="auto"/>
            <w:vAlign w:val="center"/>
          </w:tcPr>
          <w:p w14:paraId="5E636708" w14:textId="77777777" w:rsidR="00E54EBC" w:rsidRPr="005A09CC" w:rsidRDefault="00E54EBC" w:rsidP="00863C13">
            <w:pPr>
              <w:tabs>
                <w:tab w:val="left" w:pos="1134"/>
              </w:tabs>
              <w:contextualSpacing/>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8</w:t>
            </w:r>
          </w:p>
        </w:tc>
        <w:tc>
          <w:tcPr>
            <w:tcW w:w="2898" w:type="dxa"/>
            <w:shd w:val="clear" w:color="auto" w:fill="auto"/>
            <w:vAlign w:val="center"/>
          </w:tcPr>
          <w:p w14:paraId="2674975E" w14:textId="77777777" w:rsidR="00E54EBC" w:rsidRPr="005A09CC" w:rsidRDefault="00E54EBC" w:rsidP="00863C13">
            <w:pPr>
              <w:tabs>
                <w:tab w:val="left" w:pos="1134"/>
              </w:tabs>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Сільсько-господарські угіддя</w:t>
            </w:r>
          </w:p>
        </w:tc>
        <w:tc>
          <w:tcPr>
            <w:tcW w:w="1401" w:type="dxa"/>
            <w:shd w:val="clear" w:color="auto" w:fill="auto"/>
            <w:vAlign w:val="center"/>
          </w:tcPr>
          <w:p w14:paraId="61DFB57B" w14:textId="77777777" w:rsidR="00E54EBC" w:rsidRPr="005A09CC" w:rsidRDefault="00266231"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lang w:val="uk-UA"/>
              </w:rPr>
              <w:t>4,</w:t>
            </w:r>
            <w:r w:rsidR="00E54EBC" w:rsidRPr="005A09CC">
              <w:rPr>
                <w:rFonts w:ascii="Times New Roman" w:hAnsi="Times New Roman"/>
                <w:color w:val="000000"/>
                <w:sz w:val="28"/>
                <w:lang w:val="uk-UA"/>
              </w:rPr>
              <w:t>06</w:t>
            </w:r>
          </w:p>
        </w:tc>
        <w:tc>
          <w:tcPr>
            <w:tcW w:w="1327" w:type="dxa"/>
            <w:shd w:val="clear" w:color="auto" w:fill="auto"/>
            <w:vAlign w:val="center"/>
          </w:tcPr>
          <w:p w14:paraId="5E4222B2"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w:t>
            </w:r>
            <w:r w:rsidRPr="005A09CC">
              <w:rPr>
                <w:rFonts w:ascii="Times New Roman" w:hAnsi="Times New Roman"/>
                <w:color w:val="000000"/>
                <w:sz w:val="28"/>
                <w:lang w:val="uk-UA"/>
              </w:rPr>
              <w:t>7</w:t>
            </w:r>
          </w:p>
        </w:tc>
        <w:tc>
          <w:tcPr>
            <w:tcW w:w="2104" w:type="dxa"/>
            <w:shd w:val="clear" w:color="auto" w:fill="auto"/>
            <w:vAlign w:val="center"/>
          </w:tcPr>
          <w:p w14:paraId="2A39FFE6" w14:textId="77777777" w:rsidR="00E54EBC" w:rsidRPr="005A09CC" w:rsidRDefault="00E54EBC" w:rsidP="00863C13">
            <w:pPr>
              <w:tabs>
                <w:tab w:val="left" w:pos="1134"/>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6</w:t>
            </w:r>
          </w:p>
        </w:tc>
        <w:tc>
          <w:tcPr>
            <w:tcW w:w="1729" w:type="dxa"/>
            <w:vMerge w:val="restart"/>
            <w:shd w:val="clear" w:color="auto" w:fill="auto"/>
            <w:vAlign w:val="center"/>
          </w:tcPr>
          <w:p w14:paraId="0E1AF05A"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0,4</w:t>
            </w:r>
            <w:r w:rsidRPr="005A09CC">
              <w:rPr>
                <w:rFonts w:ascii="Times New Roman" w:hAnsi="Times New Roman"/>
                <w:color w:val="000000"/>
                <w:sz w:val="28"/>
                <w:lang w:val="uk-UA"/>
              </w:rPr>
              <w:t>6</w:t>
            </w:r>
          </w:p>
        </w:tc>
      </w:tr>
      <w:tr w:rsidR="00E54EBC" w:rsidRPr="005A09CC" w14:paraId="19B83703" w14:textId="77777777" w:rsidTr="00823E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4" w:type="dxa"/>
            <w:tcBorders>
              <w:left w:val="none" w:sz="0" w:space="0" w:color="auto"/>
              <w:bottom w:val="none" w:sz="0" w:space="0" w:color="auto"/>
            </w:tcBorders>
            <w:shd w:val="clear" w:color="auto" w:fill="auto"/>
            <w:vAlign w:val="center"/>
          </w:tcPr>
          <w:p w14:paraId="5CEDAB14" w14:textId="77777777" w:rsidR="00E54EBC" w:rsidRPr="005A09CC" w:rsidRDefault="00E54EBC" w:rsidP="00863C13">
            <w:pPr>
              <w:tabs>
                <w:tab w:val="left" w:pos="1134"/>
              </w:tabs>
              <w:contextualSpacing/>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9</w:t>
            </w:r>
          </w:p>
        </w:tc>
        <w:tc>
          <w:tcPr>
            <w:tcW w:w="2898" w:type="dxa"/>
            <w:shd w:val="clear" w:color="auto" w:fill="auto"/>
            <w:vAlign w:val="center"/>
          </w:tcPr>
          <w:p w14:paraId="24C8FEA0" w14:textId="77777777" w:rsidR="00E54EBC" w:rsidRPr="005A09CC" w:rsidRDefault="00E54EBC" w:rsidP="00863C13">
            <w:pPr>
              <w:tabs>
                <w:tab w:val="left" w:pos="1134"/>
              </w:tabs>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Кладовища</w:t>
            </w:r>
          </w:p>
        </w:tc>
        <w:tc>
          <w:tcPr>
            <w:tcW w:w="1401" w:type="dxa"/>
            <w:shd w:val="clear" w:color="auto" w:fill="auto"/>
            <w:vAlign w:val="center"/>
          </w:tcPr>
          <w:p w14:paraId="4DDD0A3B" w14:textId="77777777" w:rsidR="00E54EBC" w:rsidRPr="005A09CC" w:rsidRDefault="00266231"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lang w:val="uk-UA"/>
              </w:rPr>
              <w:t>0,</w:t>
            </w:r>
            <w:r w:rsidR="00E54EBC" w:rsidRPr="005A09CC">
              <w:rPr>
                <w:rFonts w:ascii="Times New Roman" w:hAnsi="Times New Roman"/>
                <w:color w:val="000000"/>
                <w:sz w:val="28"/>
                <w:lang w:val="uk-UA"/>
              </w:rPr>
              <w:t>40</w:t>
            </w:r>
          </w:p>
        </w:tc>
        <w:tc>
          <w:tcPr>
            <w:tcW w:w="1327" w:type="dxa"/>
            <w:shd w:val="clear" w:color="auto" w:fill="auto"/>
            <w:vAlign w:val="center"/>
          </w:tcPr>
          <w:p w14:paraId="33DE4590"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0,0</w:t>
            </w:r>
            <w:r w:rsidRPr="005A09CC">
              <w:rPr>
                <w:rFonts w:ascii="Times New Roman" w:hAnsi="Times New Roman"/>
                <w:color w:val="000000"/>
                <w:sz w:val="28"/>
                <w:lang w:val="uk-UA"/>
              </w:rPr>
              <w:t>1</w:t>
            </w:r>
          </w:p>
        </w:tc>
        <w:tc>
          <w:tcPr>
            <w:tcW w:w="2104" w:type="dxa"/>
            <w:shd w:val="clear" w:color="auto" w:fill="auto"/>
            <w:vAlign w:val="center"/>
          </w:tcPr>
          <w:p w14:paraId="711F6DC4" w14:textId="77777777" w:rsidR="00E54EBC" w:rsidRPr="005A09CC" w:rsidRDefault="00E54EBC"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6</w:t>
            </w:r>
          </w:p>
        </w:tc>
        <w:tc>
          <w:tcPr>
            <w:tcW w:w="1729" w:type="dxa"/>
            <w:vMerge/>
            <w:shd w:val="clear" w:color="auto" w:fill="auto"/>
            <w:vAlign w:val="center"/>
          </w:tcPr>
          <w:p w14:paraId="5DC2EAD8"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p>
        </w:tc>
      </w:tr>
      <w:tr w:rsidR="00E54EBC" w:rsidRPr="005A09CC" w14:paraId="2622E808" w14:textId="77777777" w:rsidTr="00823EEF">
        <w:trPr>
          <w:jc w:val="center"/>
        </w:trPr>
        <w:tc>
          <w:tcPr>
            <w:cnfStyle w:val="001000000000" w:firstRow="0" w:lastRow="0" w:firstColumn="1" w:lastColumn="0" w:oddVBand="0" w:evenVBand="0" w:oddHBand="0" w:evenHBand="0" w:firstRowFirstColumn="0" w:firstRowLastColumn="0" w:lastRowFirstColumn="0" w:lastRowLastColumn="0"/>
            <w:tcW w:w="704" w:type="dxa"/>
            <w:tcBorders>
              <w:left w:val="none" w:sz="0" w:space="0" w:color="auto"/>
              <w:bottom w:val="none" w:sz="0" w:space="0" w:color="auto"/>
            </w:tcBorders>
            <w:shd w:val="clear" w:color="auto" w:fill="auto"/>
            <w:vAlign w:val="center"/>
          </w:tcPr>
          <w:p w14:paraId="4B234010" w14:textId="77777777" w:rsidR="00E54EBC" w:rsidRPr="005A09CC" w:rsidRDefault="00E54EBC" w:rsidP="00863C13">
            <w:pPr>
              <w:tabs>
                <w:tab w:val="left" w:pos="1134"/>
              </w:tabs>
              <w:contextualSpacing/>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10</w:t>
            </w:r>
          </w:p>
        </w:tc>
        <w:tc>
          <w:tcPr>
            <w:tcW w:w="2898" w:type="dxa"/>
            <w:shd w:val="clear" w:color="auto" w:fill="auto"/>
            <w:vAlign w:val="center"/>
          </w:tcPr>
          <w:p w14:paraId="225D74B7" w14:textId="77777777" w:rsidR="00E54EBC" w:rsidRPr="005A09CC" w:rsidRDefault="00E54EBC" w:rsidP="00863C13">
            <w:pPr>
              <w:tabs>
                <w:tab w:val="left" w:pos="1134"/>
              </w:tabs>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Індивідуальний підтип селищної забудови</w:t>
            </w:r>
          </w:p>
        </w:tc>
        <w:tc>
          <w:tcPr>
            <w:tcW w:w="1401" w:type="dxa"/>
            <w:shd w:val="clear" w:color="auto" w:fill="auto"/>
            <w:vAlign w:val="center"/>
          </w:tcPr>
          <w:p w14:paraId="76534E38" w14:textId="77777777" w:rsidR="00E54EBC" w:rsidRPr="005A09CC" w:rsidRDefault="00266231"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lang w:val="uk-UA"/>
              </w:rPr>
              <w:t>13,</w:t>
            </w:r>
            <w:r w:rsidR="00E54EBC" w:rsidRPr="005A09CC">
              <w:rPr>
                <w:rFonts w:ascii="Times New Roman" w:hAnsi="Times New Roman"/>
                <w:color w:val="000000"/>
                <w:sz w:val="28"/>
                <w:lang w:val="uk-UA"/>
              </w:rPr>
              <w:t>30</w:t>
            </w:r>
          </w:p>
        </w:tc>
        <w:tc>
          <w:tcPr>
            <w:tcW w:w="1327" w:type="dxa"/>
            <w:shd w:val="clear" w:color="auto" w:fill="auto"/>
            <w:vAlign w:val="center"/>
          </w:tcPr>
          <w:p w14:paraId="74ECADF5"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0,2</w:t>
            </w:r>
            <w:r w:rsidRPr="005A09CC">
              <w:rPr>
                <w:rFonts w:ascii="Times New Roman" w:hAnsi="Times New Roman"/>
                <w:color w:val="000000"/>
                <w:sz w:val="28"/>
                <w:lang w:val="uk-UA"/>
              </w:rPr>
              <w:t>3</w:t>
            </w:r>
          </w:p>
        </w:tc>
        <w:tc>
          <w:tcPr>
            <w:tcW w:w="2104" w:type="dxa"/>
            <w:shd w:val="clear" w:color="auto" w:fill="auto"/>
            <w:vAlign w:val="center"/>
          </w:tcPr>
          <w:p w14:paraId="36DA7455" w14:textId="77777777" w:rsidR="00E54EBC" w:rsidRPr="005A09CC" w:rsidRDefault="00E54EBC" w:rsidP="00863C13">
            <w:pPr>
              <w:tabs>
                <w:tab w:val="left" w:pos="1134"/>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7</w:t>
            </w:r>
          </w:p>
        </w:tc>
        <w:tc>
          <w:tcPr>
            <w:tcW w:w="1729" w:type="dxa"/>
            <w:shd w:val="clear" w:color="auto" w:fill="auto"/>
            <w:vAlign w:val="center"/>
          </w:tcPr>
          <w:p w14:paraId="75ADC31B"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1,</w:t>
            </w:r>
            <w:r w:rsidRPr="005A09CC">
              <w:rPr>
                <w:rFonts w:ascii="Times New Roman" w:hAnsi="Times New Roman"/>
                <w:color w:val="000000"/>
                <w:sz w:val="28"/>
                <w:lang w:val="uk-UA"/>
              </w:rPr>
              <w:t>6</w:t>
            </w:r>
          </w:p>
        </w:tc>
      </w:tr>
      <w:tr w:rsidR="00E54EBC" w:rsidRPr="005A09CC" w14:paraId="569E7BCF" w14:textId="77777777" w:rsidTr="00823E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4" w:type="dxa"/>
            <w:tcBorders>
              <w:left w:val="none" w:sz="0" w:space="0" w:color="auto"/>
              <w:bottom w:val="none" w:sz="0" w:space="0" w:color="auto"/>
            </w:tcBorders>
            <w:shd w:val="clear" w:color="auto" w:fill="auto"/>
            <w:vAlign w:val="center"/>
          </w:tcPr>
          <w:p w14:paraId="242C5340" w14:textId="77777777" w:rsidR="00E54EBC" w:rsidRPr="005A09CC" w:rsidRDefault="00E54EBC" w:rsidP="00863C13">
            <w:pPr>
              <w:tabs>
                <w:tab w:val="left" w:pos="1134"/>
              </w:tabs>
              <w:contextualSpacing/>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11</w:t>
            </w:r>
          </w:p>
        </w:tc>
        <w:tc>
          <w:tcPr>
            <w:tcW w:w="2898" w:type="dxa"/>
            <w:shd w:val="clear" w:color="auto" w:fill="auto"/>
            <w:vAlign w:val="center"/>
          </w:tcPr>
          <w:p w14:paraId="538277A5" w14:textId="77777777" w:rsidR="00E54EBC" w:rsidRPr="005A09CC" w:rsidRDefault="00E54EBC" w:rsidP="00863C13">
            <w:pPr>
              <w:tabs>
                <w:tab w:val="left" w:pos="1134"/>
              </w:tabs>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Капітальний підтип селищної забудови</w:t>
            </w:r>
          </w:p>
        </w:tc>
        <w:tc>
          <w:tcPr>
            <w:tcW w:w="1401" w:type="dxa"/>
            <w:shd w:val="clear" w:color="auto" w:fill="auto"/>
            <w:vAlign w:val="center"/>
          </w:tcPr>
          <w:p w14:paraId="4F34D406" w14:textId="77777777" w:rsidR="00E54EBC" w:rsidRPr="005A09CC" w:rsidRDefault="00266231"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lang w:val="uk-UA"/>
              </w:rPr>
              <w:t>10,</w:t>
            </w:r>
            <w:r w:rsidR="00E54EBC" w:rsidRPr="005A09CC">
              <w:rPr>
                <w:rFonts w:ascii="Times New Roman" w:hAnsi="Times New Roman"/>
                <w:color w:val="000000"/>
                <w:sz w:val="28"/>
                <w:lang w:val="uk-UA"/>
              </w:rPr>
              <w:t>41</w:t>
            </w:r>
          </w:p>
        </w:tc>
        <w:tc>
          <w:tcPr>
            <w:tcW w:w="1327" w:type="dxa"/>
            <w:shd w:val="clear" w:color="auto" w:fill="auto"/>
            <w:vAlign w:val="center"/>
          </w:tcPr>
          <w:p w14:paraId="38B6D747"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0,1</w:t>
            </w:r>
            <w:r w:rsidRPr="005A09CC">
              <w:rPr>
                <w:rFonts w:ascii="Times New Roman" w:hAnsi="Times New Roman"/>
                <w:color w:val="000000"/>
                <w:sz w:val="28"/>
                <w:lang w:val="uk-UA"/>
              </w:rPr>
              <w:t>8</w:t>
            </w:r>
          </w:p>
        </w:tc>
        <w:tc>
          <w:tcPr>
            <w:tcW w:w="2104" w:type="dxa"/>
            <w:shd w:val="clear" w:color="auto" w:fill="auto"/>
            <w:vAlign w:val="center"/>
          </w:tcPr>
          <w:p w14:paraId="596D8440" w14:textId="77777777" w:rsidR="00E54EBC" w:rsidRPr="005A09CC" w:rsidRDefault="00E54EBC"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8</w:t>
            </w:r>
          </w:p>
        </w:tc>
        <w:tc>
          <w:tcPr>
            <w:tcW w:w="1729" w:type="dxa"/>
            <w:shd w:val="clear" w:color="auto" w:fill="auto"/>
            <w:vAlign w:val="center"/>
          </w:tcPr>
          <w:p w14:paraId="597773B3"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1,43</w:t>
            </w:r>
          </w:p>
        </w:tc>
      </w:tr>
      <w:tr w:rsidR="00E54EBC" w:rsidRPr="005A09CC" w14:paraId="6C2ECA77" w14:textId="77777777" w:rsidTr="00823EEF">
        <w:trPr>
          <w:jc w:val="center"/>
        </w:trPr>
        <w:tc>
          <w:tcPr>
            <w:cnfStyle w:val="001000000000" w:firstRow="0" w:lastRow="0" w:firstColumn="1" w:lastColumn="0" w:oddVBand="0" w:evenVBand="0" w:oddHBand="0" w:evenHBand="0" w:firstRowFirstColumn="0" w:firstRowLastColumn="0" w:lastRowFirstColumn="0" w:lastRowLastColumn="0"/>
            <w:tcW w:w="704" w:type="dxa"/>
            <w:tcBorders>
              <w:left w:val="none" w:sz="0" w:space="0" w:color="auto"/>
              <w:bottom w:val="none" w:sz="0" w:space="0" w:color="auto"/>
            </w:tcBorders>
            <w:shd w:val="clear" w:color="auto" w:fill="auto"/>
            <w:vAlign w:val="center"/>
          </w:tcPr>
          <w:p w14:paraId="19008F9D" w14:textId="77777777" w:rsidR="00E54EBC" w:rsidRPr="005A09CC" w:rsidRDefault="00E54EBC" w:rsidP="00863C13">
            <w:pPr>
              <w:tabs>
                <w:tab w:val="left" w:pos="1134"/>
              </w:tabs>
              <w:contextualSpacing/>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12</w:t>
            </w:r>
          </w:p>
        </w:tc>
        <w:tc>
          <w:tcPr>
            <w:tcW w:w="2898" w:type="dxa"/>
            <w:shd w:val="clear" w:color="auto" w:fill="auto"/>
            <w:vAlign w:val="center"/>
          </w:tcPr>
          <w:p w14:paraId="45924497" w14:textId="77777777" w:rsidR="00E54EBC" w:rsidRPr="005A09CC" w:rsidRDefault="00E54EBC" w:rsidP="00863C13">
            <w:pPr>
              <w:tabs>
                <w:tab w:val="left" w:pos="1134"/>
              </w:tabs>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Транспортний тип</w:t>
            </w:r>
          </w:p>
        </w:tc>
        <w:tc>
          <w:tcPr>
            <w:tcW w:w="1401" w:type="dxa"/>
            <w:shd w:val="clear" w:color="auto" w:fill="auto"/>
            <w:vAlign w:val="center"/>
          </w:tcPr>
          <w:p w14:paraId="175E246F" w14:textId="77777777" w:rsidR="00E54EBC" w:rsidRPr="005A09CC" w:rsidRDefault="00266231"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lang w:val="uk-UA"/>
              </w:rPr>
              <w:t>6,</w:t>
            </w:r>
            <w:r w:rsidR="00E54EBC" w:rsidRPr="005A09CC">
              <w:rPr>
                <w:rFonts w:ascii="Times New Roman" w:hAnsi="Times New Roman"/>
                <w:color w:val="000000"/>
                <w:sz w:val="28"/>
                <w:lang w:val="uk-UA"/>
              </w:rPr>
              <w:t>37</w:t>
            </w:r>
          </w:p>
        </w:tc>
        <w:tc>
          <w:tcPr>
            <w:tcW w:w="1327" w:type="dxa"/>
            <w:shd w:val="clear" w:color="auto" w:fill="auto"/>
            <w:vAlign w:val="center"/>
          </w:tcPr>
          <w:p w14:paraId="11A8660F"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0,1</w:t>
            </w:r>
            <w:r w:rsidRPr="005A09CC">
              <w:rPr>
                <w:rFonts w:ascii="Times New Roman" w:hAnsi="Times New Roman"/>
                <w:color w:val="000000"/>
                <w:sz w:val="28"/>
                <w:lang w:val="uk-UA"/>
              </w:rPr>
              <w:t>1</w:t>
            </w:r>
          </w:p>
        </w:tc>
        <w:tc>
          <w:tcPr>
            <w:tcW w:w="2104" w:type="dxa"/>
            <w:shd w:val="clear" w:color="auto" w:fill="auto"/>
            <w:vAlign w:val="center"/>
          </w:tcPr>
          <w:p w14:paraId="045FF59D" w14:textId="77777777" w:rsidR="00E54EBC" w:rsidRPr="005A09CC" w:rsidRDefault="00E54EBC" w:rsidP="00863C13">
            <w:pPr>
              <w:tabs>
                <w:tab w:val="left" w:pos="1134"/>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9</w:t>
            </w:r>
          </w:p>
        </w:tc>
        <w:tc>
          <w:tcPr>
            <w:tcW w:w="1729" w:type="dxa"/>
            <w:shd w:val="clear" w:color="auto" w:fill="auto"/>
            <w:vAlign w:val="center"/>
          </w:tcPr>
          <w:p w14:paraId="705E494C" w14:textId="77777777" w:rsidR="00E54EBC" w:rsidRPr="005A09CC" w:rsidRDefault="00E54EBC" w:rsidP="00863C13">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8"/>
                <w:lang w:val="uk-UA"/>
              </w:rPr>
            </w:pPr>
            <w:r w:rsidRPr="005A09CC">
              <w:rPr>
                <w:rFonts w:ascii="Times New Roman" w:hAnsi="Times New Roman"/>
                <w:color w:val="000000"/>
                <w:sz w:val="28"/>
              </w:rPr>
              <w:t>0,9</w:t>
            </w:r>
            <w:r w:rsidRPr="005A09CC">
              <w:rPr>
                <w:rFonts w:ascii="Times New Roman" w:hAnsi="Times New Roman"/>
                <w:color w:val="000000"/>
                <w:sz w:val="28"/>
                <w:lang w:val="uk-UA"/>
              </w:rPr>
              <w:t>9</w:t>
            </w:r>
          </w:p>
        </w:tc>
      </w:tr>
      <w:tr w:rsidR="00E54EBC" w:rsidRPr="005A09CC" w14:paraId="6A64A7D3" w14:textId="77777777" w:rsidTr="00823EE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4" w:type="dxa"/>
            <w:tcBorders>
              <w:left w:val="none" w:sz="0" w:space="0" w:color="auto"/>
              <w:bottom w:val="none" w:sz="0" w:space="0" w:color="auto"/>
            </w:tcBorders>
            <w:shd w:val="clear" w:color="auto" w:fill="auto"/>
            <w:vAlign w:val="center"/>
          </w:tcPr>
          <w:p w14:paraId="5A1A19C3" w14:textId="77777777" w:rsidR="00E54EBC" w:rsidRPr="005A09CC" w:rsidRDefault="00E54EBC" w:rsidP="00863C13">
            <w:pPr>
              <w:tabs>
                <w:tab w:val="left" w:pos="1134"/>
              </w:tabs>
              <w:contextualSpacing/>
              <w:jc w:val="center"/>
              <w:rPr>
                <w:rFonts w:ascii="Times New Roman" w:hAnsi="Times New Roman"/>
                <w:color w:val="000000" w:themeColor="text1"/>
                <w:sz w:val="28"/>
                <w:lang w:val="uk-UA"/>
              </w:rPr>
            </w:pPr>
            <w:r w:rsidRPr="005A09CC">
              <w:rPr>
                <w:rFonts w:ascii="Times New Roman" w:hAnsi="Times New Roman"/>
                <w:color w:val="000000" w:themeColor="text1"/>
                <w:sz w:val="28"/>
                <w:lang w:val="uk-UA"/>
              </w:rPr>
              <w:t>13</w:t>
            </w:r>
          </w:p>
        </w:tc>
        <w:tc>
          <w:tcPr>
            <w:tcW w:w="2898" w:type="dxa"/>
            <w:shd w:val="clear" w:color="auto" w:fill="auto"/>
            <w:vAlign w:val="center"/>
          </w:tcPr>
          <w:p w14:paraId="365B2249" w14:textId="77777777" w:rsidR="00E54EBC" w:rsidRPr="005A09CC" w:rsidRDefault="00E54EBC" w:rsidP="00863C13">
            <w:pPr>
              <w:tabs>
                <w:tab w:val="left" w:pos="1134"/>
              </w:tabs>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Індустріальний тип</w:t>
            </w:r>
          </w:p>
        </w:tc>
        <w:tc>
          <w:tcPr>
            <w:tcW w:w="1401" w:type="dxa"/>
            <w:shd w:val="clear" w:color="auto" w:fill="auto"/>
            <w:vAlign w:val="center"/>
          </w:tcPr>
          <w:p w14:paraId="613F1931" w14:textId="77777777" w:rsidR="00E54EBC" w:rsidRPr="005A09CC" w:rsidRDefault="00266231"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lang w:val="uk-UA"/>
              </w:rPr>
              <w:t>6,</w:t>
            </w:r>
            <w:r w:rsidR="00E54EBC" w:rsidRPr="005A09CC">
              <w:rPr>
                <w:rFonts w:ascii="Times New Roman" w:hAnsi="Times New Roman"/>
                <w:color w:val="000000"/>
                <w:sz w:val="28"/>
                <w:lang w:val="uk-UA"/>
              </w:rPr>
              <w:t>42</w:t>
            </w:r>
          </w:p>
        </w:tc>
        <w:tc>
          <w:tcPr>
            <w:tcW w:w="1327" w:type="dxa"/>
            <w:shd w:val="clear" w:color="auto" w:fill="auto"/>
            <w:vAlign w:val="center"/>
          </w:tcPr>
          <w:p w14:paraId="4CB6625D"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0,11</w:t>
            </w:r>
          </w:p>
        </w:tc>
        <w:tc>
          <w:tcPr>
            <w:tcW w:w="2104" w:type="dxa"/>
            <w:shd w:val="clear" w:color="auto" w:fill="auto"/>
            <w:vAlign w:val="center"/>
          </w:tcPr>
          <w:p w14:paraId="0BE86367" w14:textId="77777777" w:rsidR="00E54EBC" w:rsidRPr="005A09CC" w:rsidRDefault="00E54EBC" w:rsidP="00863C13">
            <w:pPr>
              <w:tabs>
                <w:tab w:val="left" w:pos="1134"/>
              </w:tabs>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8"/>
                <w:lang w:val="uk-UA"/>
              </w:rPr>
            </w:pPr>
            <w:r w:rsidRPr="005A09CC">
              <w:rPr>
                <w:rFonts w:ascii="Times New Roman" w:hAnsi="Times New Roman"/>
                <w:color w:val="000000" w:themeColor="text1"/>
                <w:sz w:val="28"/>
                <w:lang w:val="uk-UA"/>
              </w:rPr>
              <w:t>10</w:t>
            </w:r>
          </w:p>
        </w:tc>
        <w:tc>
          <w:tcPr>
            <w:tcW w:w="1729" w:type="dxa"/>
            <w:shd w:val="clear" w:color="auto" w:fill="auto"/>
            <w:vAlign w:val="center"/>
          </w:tcPr>
          <w:p w14:paraId="6D3A232F" w14:textId="77777777" w:rsidR="00E54EBC" w:rsidRPr="005A09CC" w:rsidRDefault="00E54EBC" w:rsidP="00863C13">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8"/>
              </w:rPr>
            </w:pPr>
            <w:r w:rsidRPr="005A09CC">
              <w:rPr>
                <w:rFonts w:ascii="Times New Roman" w:hAnsi="Times New Roman"/>
                <w:color w:val="000000"/>
                <w:sz w:val="28"/>
              </w:rPr>
              <w:t>1,1</w:t>
            </w:r>
          </w:p>
        </w:tc>
      </w:tr>
    </w:tbl>
    <w:p w14:paraId="32873D45" w14:textId="77777777" w:rsidR="00E54EBC" w:rsidRPr="005A09CC" w:rsidRDefault="00E54EBC" w:rsidP="00E54EBC">
      <w:pPr>
        <w:tabs>
          <w:tab w:val="left" w:pos="1134"/>
        </w:tabs>
        <w:spacing w:line="360" w:lineRule="auto"/>
        <w:ind w:firstLine="709"/>
        <w:jc w:val="both"/>
        <w:rPr>
          <w:rFonts w:ascii="Times New Roman" w:hAnsi="Times New Roman"/>
          <w:sz w:val="28"/>
          <w:szCs w:val="28"/>
          <w:lang w:val="uk-UA"/>
        </w:rPr>
      </w:pPr>
    </w:p>
    <w:p w14:paraId="09463DF6" w14:textId="77777777" w:rsidR="00E54EBC" w:rsidRPr="005A09CC" w:rsidRDefault="00E54EBC" w:rsidP="00863C13">
      <w:pPr>
        <w:tabs>
          <w:tab w:val="left" w:pos="1134"/>
        </w:tabs>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 xml:space="preserve">Відповідно до наведеного в таблиці, можна сказати, що структура землекористування вододільно-рівнинної підсистеми характеризується найбільшим ступенем антропогенної трансформації, не зважаючи, що значну частку її території </w:t>
      </w:r>
      <w:r w:rsidRPr="005A09CC">
        <w:rPr>
          <w:rFonts w:ascii="Times New Roman" w:hAnsi="Times New Roman"/>
          <w:sz w:val="28"/>
          <w:szCs w:val="28"/>
          <w:lang w:val="uk-UA"/>
        </w:rPr>
        <w:lastRenderedPageBreak/>
        <w:t xml:space="preserve">зайнято міськими лісами. Значні площі підсистеми зайняті під селищним, транспортним індустріальним типами землекористування. </w:t>
      </w:r>
    </w:p>
    <w:p w14:paraId="66C3BB31" w14:textId="77777777" w:rsidR="00E54EBC" w:rsidRPr="005A09CC" w:rsidRDefault="00E54EBC" w:rsidP="00E54EBC">
      <w:pPr>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Загальний результат розрахунків коефіцієнтів антропогенної трансформації кожного з досліджуваних типів підсистем басейнової територіальної структури ландшафту водозбірного басейну р. Уди в межах</w:t>
      </w:r>
      <w:r w:rsidR="00863C13">
        <w:rPr>
          <w:rFonts w:ascii="Times New Roman" w:hAnsi="Times New Roman"/>
          <w:sz w:val="28"/>
          <w:szCs w:val="28"/>
          <w:lang w:val="uk-UA"/>
        </w:rPr>
        <w:t xml:space="preserve"> м. Харків наведено у</w:t>
      </w:r>
      <w:r w:rsidR="000F63D5" w:rsidRPr="005A09CC">
        <w:rPr>
          <w:rFonts w:ascii="Times New Roman" w:hAnsi="Times New Roman"/>
          <w:sz w:val="28"/>
          <w:szCs w:val="28"/>
          <w:lang w:val="uk-UA"/>
        </w:rPr>
        <w:t xml:space="preserve"> табл. 3.1</w:t>
      </w:r>
      <w:r w:rsidR="00863C13">
        <w:rPr>
          <w:rFonts w:ascii="Times New Roman" w:hAnsi="Times New Roman"/>
          <w:sz w:val="28"/>
          <w:szCs w:val="28"/>
          <w:lang w:val="uk-UA"/>
        </w:rPr>
        <w:t>1</w:t>
      </w:r>
      <w:r w:rsidRPr="005A09CC">
        <w:rPr>
          <w:rFonts w:ascii="Times New Roman" w:hAnsi="Times New Roman"/>
          <w:sz w:val="28"/>
          <w:szCs w:val="28"/>
          <w:lang w:val="uk-UA"/>
        </w:rPr>
        <w:t xml:space="preserve">. </w:t>
      </w:r>
    </w:p>
    <w:p w14:paraId="7DF122CF" w14:textId="77777777" w:rsidR="00E54EBC" w:rsidRPr="005A09CC" w:rsidRDefault="00E54EBC" w:rsidP="00E54EBC">
      <w:pPr>
        <w:spacing w:line="360" w:lineRule="auto"/>
        <w:ind w:firstLine="709"/>
        <w:jc w:val="both"/>
        <w:rPr>
          <w:rFonts w:ascii="Times New Roman" w:hAnsi="Times New Roman"/>
          <w:noProof/>
          <w:color w:val="000000"/>
          <w:sz w:val="28"/>
          <w:szCs w:val="28"/>
          <w:shd w:val="clear" w:color="auto" w:fill="FFFFFF"/>
          <w:lang w:val="uk-UA" w:eastAsia="ru-RU"/>
        </w:rPr>
      </w:pPr>
    </w:p>
    <w:p w14:paraId="26D16180" w14:textId="77777777" w:rsidR="00E54EBC" w:rsidRPr="005A09CC" w:rsidRDefault="000F63D5" w:rsidP="00E54EBC">
      <w:pPr>
        <w:tabs>
          <w:tab w:val="left" w:pos="1134"/>
        </w:tabs>
        <w:spacing w:line="360" w:lineRule="auto"/>
        <w:ind w:firstLine="709"/>
        <w:jc w:val="right"/>
        <w:rPr>
          <w:rFonts w:ascii="Times New Roman" w:hAnsi="Times New Roman"/>
          <w:i/>
          <w:noProof/>
          <w:color w:val="000000"/>
          <w:sz w:val="28"/>
          <w:szCs w:val="28"/>
          <w:shd w:val="clear" w:color="auto" w:fill="FFFFFF"/>
          <w:lang w:val="uk-UA" w:eastAsia="ru-RU"/>
        </w:rPr>
      </w:pPr>
      <w:r w:rsidRPr="005A09CC">
        <w:rPr>
          <w:rFonts w:ascii="Times New Roman" w:hAnsi="Times New Roman"/>
          <w:i/>
          <w:noProof/>
          <w:color w:val="000000"/>
          <w:sz w:val="28"/>
          <w:szCs w:val="28"/>
          <w:shd w:val="clear" w:color="auto" w:fill="FFFFFF"/>
          <w:lang w:val="uk-UA" w:eastAsia="ru-RU"/>
        </w:rPr>
        <w:t>Таблиця 3.1</w:t>
      </w:r>
      <w:r w:rsidR="00863C13">
        <w:rPr>
          <w:rFonts w:ascii="Times New Roman" w:hAnsi="Times New Roman"/>
          <w:i/>
          <w:noProof/>
          <w:color w:val="000000"/>
          <w:sz w:val="28"/>
          <w:szCs w:val="28"/>
          <w:shd w:val="clear" w:color="auto" w:fill="FFFFFF"/>
          <w:lang w:val="uk-UA" w:eastAsia="ru-RU"/>
        </w:rPr>
        <w:t>1</w:t>
      </w:r>
    </w:p>
    <w:p w14:paraId="4996408B" w14:textId="77777777" w:rsidR="00E54EBC" w:rsidRPr="005A09CC" w:rsidRDefault="00E54EBC" w:rsidP="00E54EBC">
      <w:pPr>
        <w:tabs>
          <w:tab w:val="left" w:pos="1134"/>
        </w:tabs>
        <w:spacing w:line="360" w:lineRule="auto"/>
        <w:jc w:val="center"/>
        <w:rPr>
          <w:rFonts w:ascii="Times New Roman" w:hAnsi="Times New Roman"/>
          <w:b/>
          <w:sz w:val="28"/>
          <w:szCs w:val="28"/>
          <w:lang w:val="uk-UA"/>
        </w:rPr>
      </w:pPr>
      <w:r w:rsidRPr="005A09CC">
        <w:rPr>
          <w:rFonts w:ascii="Times New Roman" w:hAnsi="Times New Roman"/>
          <w:b/>
          <w:bCs/>
          <w:noProof/>
          <w:color w:val="000000"/>
          <w:sz w:val="28"/>
          <w:szCs w:val="28"/>
          <w:shd w:val="clear" w:color="auto" w:fill="FFFFFF"/>
          <w:lang w:val="ru-RU" w:eastAsia="ru-RU"/>
        </w:rPr>
        <w:t xml:space="preserve">Результати визначення коефіцієнтів </w:t>
      </w:r>
      <w:r w:rsidRPr="005A09CC">
        <w:rPr>
          <w:rFonts w:ascii="Times New Roman" w:hAnsi="Times New Roman"/>
          <w:b/>
          <w:bCs/>
          <w:noProof/>
          <w:color w:val="000000"/>
          <w:sz w:val="28"/>
          <w:szCs w:val="28"/>
          <w:shd w:val="clear" w:color="auto" w:fill="FFFFFF"/>
          <w:lang w:val="uk-UA" w:eastAsia="ru-RU"/>
        </w:rPr>
        <w:t xml:space="preserve">антропогенної трансформацї </w:t>
      </w:r>
      <w:r w:rsidRPr="005A09CC">
        <w:rPr>
          <w:rFonts w:ascii="Times New Roman" w:hAnsi="Times New Roman"/>
          <w:b/>
          <w:sz w:val="28"/>
          <w:szCs w:val="28"/>
          <w:lang w:val="uk-UA"/>
        </w:rPr>
        <w:t>водозбірного басейну р. Уди в межах м. Харків та його підсистем</w:t>
      </w:r>
    </w:p>
    <w:tbl>
      <w:tblPr>
        <w:tblStyle w:val="af"/>
        <w:tblW w:w="0" w:type="auto"/>
        <w:jc w:val="center"/>
        <w:tblLook w:val="04A0" w:firstRow="1" w:lastRow="0" w:firstColumn="1" w:lastColumn="0" w:noHBand="0" w:noVBand="1"/>
      </w:tblPr>
      <w:tblGrid>
        <w:gridCol w:w="562"/>
        <w:gridCol w:w="4042"/>
        <w:gridCol w:w="1589"/>
        <w:gridCol w:w="3074"/>
      </w:tblGrid>
      <w:tr w:rsidR="00E54EBC" w:rsidRPr="008C4A03" w14:paraId="76F75088" w14:textId="77777777" w:rsidTr="00102CA6">
        <w:trPr>
          <w:cantSplit/>
          <w:trHeight w:val="759"/>
          <w:jc w:val="center"/>
        </w:trPr>
        <w:tc>
          <w:tcPr>
            <w:tcW w:w="562" w:type="dxa"/>
            <w:shd w:val="clear" w:color="auto" w:fill="F2F2F2" w:themeFill="background1" w:themeFillShade="F2"/>
            <w:vAlign w:val="center"/>
          </w:tcPr>
          <w:p w14:paraId="2436F48E" w14:textId="77777777" w:rsidR="00E54EBC" w:rsidRPr="005A09CC" w:rsidRDefault="00E54EBC" w:rsidP="0023196D">
            <w:pPr>
              <w:tabs>
                <w:tab w:val="left" w:pos="1134"/>
              </w:tabs>
              <w:spacing w:line="360" w:lineRule="auto"/>
              <w:contextualSpacing/>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w:t>
            </w:r>
          </w:p>
        </w:tc>
        <w:tc>
          <w:tcPr>
            <w:tcW w:w="4042" w:type="dxa"/>
            <w:shd w:val="clear" w:color="auto" w:fill="F2F2F2" w:themeFill="background1" w:themeFillShade="F2"/>
            <w:vAlign w:val="center"/>
          </w:tcPr>
          <w:p w14:paraId="6B50C02D" w14:textId="77777777" w:rsidR="00E54EBC" w:rsidRPr="005A09CC" w:rsidRDefault="00E54EBC" w:rsidP="0023196D">
            <w:pPr>
              <w:spacing w:line="360" w:lineRule="auto"/>
              <w:contextualSpacing/>
              <w:jc w:val="center"/>
              <w:rPr>
                <w:rFonts w:ascii="Times New Roman" w:hAnsi="Times New Roman"/>
                <w:sz w:val="28"/>
                <w:szCs w:val="28"/>
                <w:lang w:val="uk-UA"/>
              </w:rPr>
            </w:pPr>
            <w:r w:rsidRPr="005A09CC">
              <w:rPr>
                <w:rFonts w:ascii="Times New Roman" w:hAnsi="Times New Roman"/>
                <w:sz w:val="28"/>
                <w:szCs w:val="28"/>
                <w:lang w:val="uk-UA"/>
              </w:rPr>
              <w:t>Підсистеми ландшафту водозбірного басейну</w:t>
            </w:r>
          </w:p>
        </w:tc>
        <w:tc>
          <w:tcPr>
            <w:tcW w:w="1589" w:type="dxa"/>
            <w:shd w:val="clear" w:color="auto" w:fill="F2F2F2" w:themeFill="background1" w:themeFillShade="F2"/>
            <w:vAlign w:val="center"/>
          </w:tcPr>
          <w:p w14:paraId="13E98153" w14:textId="77777777" w:rsidR="00E54EBC" w:rsidRPr="005A09CC" w:rsidRDefault="00E54EBC" w:rsidP="0023196D">
            <w:pPr>
              <w:spacing w:line="360" w:lineRule="auto"/>
              <w:contextualSpacing/>
              <w:jc w:val="center"/>
              <w:rPr>
                <w:rFonts w:ascii="Times New Roman" w:hAnsi="Times New Roman"/>
                <w:sz w:val="28"/>
                <w:szCs w:val="28"/>
                <w:lang w:val="uk-UA"/>
              </w:rPr>
            </w:pPr>
            <w:r w:rsidRPr="005A09CC">
              <w:rPr>
                <w:rFonts w:ascii="Times New Roman" w:hAnsi="Times New Roman"/>
                <w:sz w:val="28"/>
                <w:szCs w:val="28"/>
                <w:lang w:val="uk-UA"/>
              </w:rPr>
              <w:t>Частка, (%)</w:t>
            </w:r>
          </w:p>
        </w:tc>
        <w:tc>
          <w:tcPr>
            <w:tcW w:w="3074" w:type="dxa"/>
            <w:shd w:val="clear" w:color="auto" w:fill="F2F2F2" w:themeFill="background1" w:themeFillShade="F2"/>
            <w:vAlign w:val="center"/>
          </w:tcPr>
          <w:p w14:paraId="0013141D" w14:textId="77777777" w:rsidR="00E54EBC" w:rsidRPr="005A09CC" w:rsidRDefault="00E54EBC" w:rsidP="0023196D">
            <w:pPr>
              <w:spacing w:line="360" w:lineRule="auto"/>
              <w:contextualSpacing/>
              <w:jc w:val="center"/>
              <w:rPr>
                <w:rFonts w:ascii="Times New Roman" w:hAnsi="Times New Roman"/>
                <w:sz w:val="28"/>
                <w:szCs w:val="28"/>
                <w:lang w:val="uk-UA"/>
              </w:rPr>
            </w:pPr>
            <w:r w:rsidRPr="005A09CC">
              <w:rPr>
                <w:rFonts w:ascii="Times New Roman" w:hAnsi="Times New Roman"/>
                <w:sz w:val="28"/>
                <w:szCs w:val="28"/>
                <w:lang w:val="uk-UA"/>
              </w:rPr>
              <w:t>Ступінь антропогенної трансформації, ум.од.</w:t>
            </w:r>
          </w:p>
        </w:tc>
      </w:tr>
      <w:tr w:rsidR="00E54EBC" w:rsidRPr="005A09CC" w14:paraId="1A76653C" w14:textId="77777777" w:rsidTr="0023196D">
        <w:trPr>
          <w:cantSplit/>
          <w:trHeight w:val="453"/>
          <w:jc w:val="center"/>
        </w:trPr>
        <w:tc>
          <w:tcPr>
            <w:tcW w:w="562" w:type="dxa"/>
          </w:tcPr>
          <w:p w14:paraId="08D973DD" w14:textId="77777777" w:rsidR="00E54EBC" w:rsidRPr="005A09CC" w:rsidRDefault="00E54EBC" w:rsidP="0023196D">
            <w:pPr>
              <w:tabs>
                <w:tab w:val="left" w:pos="1134"/>
              </w:tabs>
              <w:spacing w:line="360" w:lineRule="auto"/>
              <w:contextualSpacing/>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1</w:t>
            </w:r>
          </w:p>
        </w:tc>
        <w:tc>
          <w:tcPr>
            <w:tcW w:w="4042" w:type="dxa"/>
            <w:vAlign w:val="center"/>
          </w:tcPr>
          <w:p w14:paraId="193E892E" w14:textId="77777777" w:rsidR="00E54EBC" w:rsidRPr="005A09CC" w:rsidRDefault="00E54EBC" w:rsidP="0023196D">
            <w:pPr>
              <w:spacing w:line="360" w:lineRule="auto"/>
              <w:contextualSpacing/>
              <w:rPr>
                <w:rFonts w:ascii="Times New Roman" w:hAnsi="Times New Roman"/>
                <w:sz w:val="28"/>
                <w:szCs w:val="28"/>
                <w:lang w:val="uk-UA"/>
              </w:rPr>
            </w:pPr>
            <w:r w:rsidRPr="005A09CC">
              <w:rPr>
                <w:rFonts w:ascii="Times New Roman" w:hAnsi="Times New Roman"/>
                <w:sz w:val="28"/>
                <w:szCs w:val="28"/>
                <w:lang w:val="uk-UA"/>
              </w:rPr>
              <w:t>Заплавна підсистема</w:t>
            </w:r>
          </w:p>
        </w:tc>
        <w:tc>
          <w:tcPr>
            <w:tcW w:w="1589" w:type="dxa"/>
            <w:vAlign w:val="center"/>
          </w:tcPr>
          <w:p w14:paraId="0F215D6A" w14:textId="77777777" w:rsidR="00E54EBC" w:rsidRPr="005A09CC" w:rsidRDefault="00E54EBC" w:rsidP="0023196D">
            <w:pPr>
              <w:spacing w:line="360" w:lineRule="auto"/>
              <w:contextualSpacing/>
              <w:jc w:val="center"/>
              <w:rPr>
                <w:rFonts w:ascii="Times New Roman" w:hAnsi="Times New Roman"/>
                <w:sz w:val="28"/>
                <w:szCs w:val="28"/>
                <w:lang w:val="uk-UA"/>
              </w:rPr>
            </w:pPr>
            <w:r w:rsidRPr="005A09CC">
              <w:rPr>
                <w:rFonts w:ascii="Times New Roman" w:hAnsi="Times New Roman"/>
                <w:sz w:val="28"/>
                <w:szCs w:val="28"/>
                <w:lang w:val="uk-UA"/>
              </w:rPr>
              <w:t>8,47</w:t>
            </w:r>
          </w:p>
        </w:tc>
        <w:tc>
          <w:tcPr>
            <w:tcW w:w="3074" w:type="dxa"/>
            <w:vAlign w:val="center"/>
          </w:tcPr>
          <w:p w14:paraId="0E096BBA" w14:textId="77777777" w:rsidR="00E54EBC" w:rsidRPr="005A09CC" w:rsidRDefault="00E54EBC" w:rsidP="0023196D">
            <w:pPr>
              <w:spacing w:line="360" w:lineRule="auto"/>
              <w:contextualSpacing/>
              <w:jc w:val="center"/>
              <w:rPr>
                <w:rFonts w:ascii="Times New Roman" w:hAnsi="Times New Roman"/>
                <w:sz w:val="28"/>
                <w:szCs w:val="28"/>
                <w:lang w:val="uk-UA"/>
              </w:rPr>
            </w:pPr>
            <w:r w:rsidRPr="005A09CC">
              <w:rPr>
                <w:rFonts w:ascii="Times New Roman" w:hAnsi="Times New Roman"/>
                <w:sz w:val="28"/>
                <w:szCs w:val="28"/>
                <w:lang w:val="uk-UA"/>
              </w:rPr>
              <w:t>4,91</w:t>
            </w:r>
          </w:p>
        </w:tc>
      </w:tr>
      <w:tr w:rsidR="00E54EBC" w:rsidRPr="005A09CC" w14:paraId="0C9DA91E" w14:textId="77777777" w:rsidTr="0023196D">
        <w:trPr>
          <w:cantSplit/>
          <w:trHeight w:val="375"/>
          <w:jc w:val="center"/>
        </w:trPr>
        <w:tc>
          <w:tcPr>
            <w:tcW w:w="562" w:type="dxa"/>
          </w:tcPr>
          <w:p w14:paraId="4B167E25" w14:textId="77777777" w:rsidR="00E54EBC" w:rsidRPr="005A09CC" w:rsidRDefault="00E54EBC" w:rsidP="0023196D">
            <w:pPr>
              <w:tabs>
                <w:tab w:val="left" w:pos="1134"/>
              </w:tabs>
              <w:spacing w:line="360" w:lineRule="auto"/>
              <w:contextualSpacing/>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2</w:t>
            </w:r>
          </w:p>
        </w:tc>
        <w:tc>
          <w:tcPr>
            <w:tcW w:w="4042" w:type="dxa"/>
            <w:vAlign w:val="center"/>
          </w:tcPr>
          <w:p w14:paraId="38F238FE" w14:textId="77777777" w:rsidR="00E54EBC" w:rsidRPr="005A09CC" w:rsidRDefault="00E54EBC" w:rsidP="0023196D">
            <w:pPr>
              <w:spacing w:line="360" w:lineRule="auto"/>
              <w:contextualSpacing/>
              <w:rPr>
                <w:rFonts w:ascii="Times New Roman" w:hAnsi="Times New Roman"/>
                <w:sz w:val="28"/>
                <w:szCs w:val="28"/>
                <w:lang w:val="uk-UA"/>
              </w:rPr>
            </w:pPr>
            <w:r w:rsidRPr="005A09CC">
              <w:rPr>
                <w:rFonts w:ascii="Times New Roman" w:hAnsi="Times New Roman"/>
                <w:sz w:val="28"/>
                <w:szCs w:val="28"/>
                <w:lang w:val="uk-UA"/>
              </w:rPr>
              <w:t>Надзаплавно-терасова (борова) підсистема</w:t>
            </w:r>
          </w:p>
        </w:tc>
        <w:tc>
          <w:tcPr>
            <w:tcW w:w="1589" w:type="dxa"/>
            <w:vAlign w:val="center"/>
          </w:tcPr>
          <w:p w14:paraId="3F814329" w14:textId="77777777" w:rsidR="00E54EBC" w:rsidRPr="005A09CC" w:rsidRDefault="00E54EBC" w:rsidP="0023196D">
            <w:pPr>
              <w:spacing w:line="360" w:lineRule="auto"/>
              <w:contextualSpacing/>
              <w:jc w:val="center"/>
              <w:rPr>
                <w:rFonts w:ascii="Times New Roman" w:hAnsi="Times New Roman"/>
                <w:sz w:val="28"/>
                <w:szCs w:val="28"/>
                <w:lang w:val="uk-UA"/>
              </w:rPr>
            </w:pPr>
            <w:r w:rsidRPr="005A09CC">
              <w:rPr>
                <w:rFonts w:ascii="Times New Roman" w:hAnsi="Times New Roman"/>
                <w:sz w:val="28"/>
                <w:szCs w:val="28"/>
                <w:lang w:val="uk-UA"/>
              </w:rPr>
              <w:t>21,4</w:t>
            </w:r>
          </w:p>
        </w:tc>
        <w:tc>
          <w:tcPr>
            <w:tcW w:w="3074" w:type="dxa"/>
            <w:vAlign w:val="center"/>
          </w:tcPr>
          <w:p w14:paraId="5CFA6265" w14:textId="77777777" w:rsidR="00E54EBC" w:rsidRPr="005A09CC" w:rsidRDefault="00E54EBC" w:rsidP="0023196D">
            <w:pPr>
              <w:spacing w:line="360" w:lineRule="auto"/>
              <w:contextualSpacing/>
              <w:jc w:val="center"/>
              <w:rPr>
                <w:rFonts w:ascii="Times New Roman" w:hAnsi="Times New Roman"/>
                <w:sz w:val="28"/>
                <w:szCs w:val="28"/>
                <w:lang w:val="uk-UA"/>
              </w:rPr>
            </w:pPr>
            <w:r w:rsidRPr="005A09CC">
              <w:rPr>
                <w:rFonts w:ascii="Times New Roman" w:hAnsi="Times New Roman"/>
                <w:sz w:val="28"/>
                <w:szCs w:val="28"/>
                <w:lang w:val="uk-UA"/>
              </w:rPr>
              <w:t>5,55</w:t>
            </w:r>
          </w:p>
        </w:tc>
      </w:tr>
      <w:tr w:rsidR="00E54EBC" w:rsidRPr="005A09CC" w14:paraId="414D01B5" w14:textId="77777777" w:rsidTr="0023196D">
        <w:trPr>
          <w:cantSplit/>
          <w:trHeight w:val="411"/>
          <w:jc w:val="center"/>
        </w:trPr>
        <w:tc>
          <w:tcPr>
            <w:tcW w:w="562" w:type="dxa"/>
          </w:tcPr>
          <w:p w14:paraId="176D9102" w14:textId="77777777" w:rsidR="00E54EBC" w:rsidRPr="005A09CC" w:rsidRDefault="00E54EBC" w:rsidP="0023196D">
            <w:pPr>
              <w:tabs>
                <w:tab w:val="left" w:pos="1134"/>
              </w:tabs>
              <w:spacing w:line="360" w:lineRule="auto"/>
              <w:contextualSpacing/>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3</w:t>
            </w:r>
          </w:p>
        </w:tc>
        <w:tc>
          <w:tcPr>
            <w:tcW w:w="4042" w:type="dxa"/>
            <w:vAlign w:val="center"/>
          </w:tcPr>
          <w:p w14:paraId="6160BA8A" w14:textId="77777777" w:rsidR="00E54EBC" w:rsidRPr="005A09CC" w:rsidRDefault="00E54EBC" w:rsidP="0023196D">
            <w:pPr>
              <w:spacing w:line="360" w:lineRule="auto"/>
              <w:contextualSpacing/>
              <w:rPr>
                <w:rFonts w:ascii="Times New Roman" w:hAnsi="Times New Roman"/>
                <w:sz w:val="28"/>
                <w:szCs w:val="28"/>
                <w:lang w:val="uk-UA"/>
              </w:rPr>
            </w:pPr>
            <w:r w:rsidRPr="005A09CC">
              <w:rPr>
                <w:rFonts w:ascii="Times New Roman" w:hAnsi="Times New Roman"/>
                <w:noProof/>
                <w:color w:val="000000"/>
                <w:sz w:val="28"/>
                <w:szCs w:val="28"/>
                <w:shd w:val="clear" w:color="auto" w:fill="FFFFFF"/>
                <w:lang w:val="uk-UA" w:eastAsia="ru-RU"/>
              </w:rPr>
              <w:t>Схилова підсистема</w:t>
            </w:r>
          </w:p>
        </w:tc>
        <w:tc>
          <w:tcPr>
            <w:tcW w:w="1589" w:type="dxa"/>
            <w:vAlign w:val="center"/>
          </w:tcPr>
          <w:p w14:paraId="56E11E8B" w14:textId="77777777" w:rsidR="00E54EBC" w:rsidRPr="005A09CC" w:rsidRDefault="00E54EBC" w:rsidP="0023196D">
            <w:pPr>
              <w:spacing w:line="360" w:lineRule="auto"/>
              <w:contextualSpacing/>
              <w:jc w:val="center"/>
              <w:rPr>
                <w:rFonts w:ascii="Times New Roman" w:hAnsi="Times New Roman"/>
                <w:sz w:val="28"/>
                <w:szCs w:val="28"/>
                <w:lang w:val="uk-UA"/>
              </w:rPr>
            </w:pPr>
            <w:r w:rsidRPr="005A09CC">
              <w:rPr>
                <w:rFonts w:ascii="Times New Roman" w:hAnsi="Times New Roman"/>
                <w:sz w:val="28"/>
                <w:szCs w:val="28"/>
                <w:lang w:val="uk-UA"/>
              </w:rPr>
              <w:t>17,49</w:t>
            </w:r>
          </w:p>
        </w:tc>
        <w:tc>
          <w:tcPr>
            <w:tcW w:w="3074" w:type="dxa"/>
            <w:vAlign w:val="center"/>
          </w:tcPr>
          <w:p w14:paraId="155D8F3E" w14:textId="77777777" w:rsidR="00E54EBC" w:rsidRPr="005A09CC" w:rsidRDefault="00E54EBC" w:rsidP="0023196D">
            <w:pPr>
              <w:spacing w:line="360" w:lineRule="auto"/>
              <w:contextualSpacing/>
              <w:jc w:val="center"/>
              <w:rPr>
                <w:rFonts w:ascii="Times New Roman" w:hAnsi="Times New Roman"/>
                <w:sz w:val="28"/>
                <w:szCs w:val="28"/>
                <w:lang w:val="uk-UA"/>
              </w:rPr>
            </w:pPr>
            <w:r w:rsidRPr="005A09CC">
              <w:rPr>
                <w:rFonts w:ascii="Times New Roman" w:hAnsi="Times New Roman"/>
                <w:sz w:val="28"/>
                <w:szCs w:val="28"/>
                <w:lang w:val="uk-UA"/>
              </w:rPr>
              <w:t>5,53</w:t>
            </w:r>
          </w:p>
        </w:tc>
      </w:tr>
      <w:tr w:rsidR="00E54EBC" w:rsidRPr="005A09CC" w14:paraId="31A75A24" w14:textId="77777777" w:rsidTr="0023196D">
        <w:trPr>
          <w:cantSplit/>
          <w:trHeight w:val="316"/>
          <w:jc w:val="center"/>
        </w:trPr>
        <w:tc>
          <w:tcPr>
            <w:tcW w:w="562" w:type="dxa"/>
          </w:tcPr>
          <w:p w14:paraId="424761D5" w14:textId="77777777" w:rsidR="00E54EBC" w:rsidRPr="005A09CC" w:rsidRDefault="00E54EBC" w:rsidP="0023196D">
            <w:pPr>
              <w:tabs>
                <w:tab w:val="left" w:pos="1134"/>
              </w:tabs>
              <w:spacing w:line="360" w:lineRule="auto"/>
              <w:contextualSpacing/>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4</w:t>
            </w:r>
          </w:p>
        </w:tc>
        <w:tc>
          <w:tcPr>
            <w:tcW w:w="4042" w:type="dxa"/>
            <w:vAlign w:val="center"/>
          </w:tcPr>
          <w:p w14:paraId="4781037E" w14:textId="77777777" w:rsidR="00E54EBC" w:rsidRPr="005A09CC" w:rsidRDefault="00E54EBC" w:rsidP="0023196D">
            <w:pPr>
              <w:spacing w:line="360" w:lineRule="auto"/>
              <w:contextualSpacing/>
              <w:rPr>
                <w:rFonts w:ascii="Times New Roman" w:hAnsi="Times New Roman"/>
                <w:sz w:val="28"/>
                <w:szCs w:val="28"/>
                <w:lang w:val="uk-UA"/>
              </w:rPr>
            </w:pPr>
            <w:r w:rsidRPr="005A09CC">
              <w:rPr>
                <w:rFonts w:ascii="Times New Roman" w:hAnsi="Times New Roman"/>
                <w:noProof/>
                <w:color w:val="000000"/>
                <w:sz w:val="28"/>
                <w:szCs w:val="28"/>
                <w:shd w:val="clear" w:color="auto" w:fill="FFFFFF"/>
                <w:lang w:val="uk-UA" w:eastAsia="ru-RU"/>
              </w:rPr>
              <w:t>Вододільно-рівнинна підсистема</w:t>
            </w:r>
          </w:p>
        </w:tc>
        <w:tc>
          <w:tcPr>
            <w:tcW w:w="1589" w:type="dxa"/>
            <w:vAlign w:val="center"/>
          </w:tcPr>
          <w:p w14:paraId="3B6FCDD1" w14:textId="77777777" w:rsidR="00E54EBC" w:rsidRPr="005A09CC" w:rsidRDefault="00E54EBC" w:rsidP="0023196D">
            <w:pPr>
              <w:spacing w:line="360" w:lineRule="auto"/>
              <w:contextualSpacing/>
              <w:jc w:val="center"/>
              <w:rPr>
                <w:rFonts w:ascii="Times New Roman" w:hAnsi="Times New Roman"/>
                <w:sz w:val="28"/>
                <w:szCs w:val="28"/>
                <w:lang w:val="uk-UA"/>
              </w:rPr>
            </w:pPr>
            <w:r w:rsidRPr="005A09CC">
              <w:rPr>
                <w:rFonts w:ascii="Times New Roman" w:hAnsi="Times New Roman"/>
                <w:sz w:val="28"/>
                <w:szCs w:val="28"/>
                <w:lang w:val="uk-UA"/>
              </w:rPr>
              <w:t>52,64</w:t>
            </w:r>
          </w:p>
        </w:tc>
        <w:tc>
          <w:tcPr>
            <w:tcW w:w="3074" w:type="dxa"/>
            <w:vAlign w:val="center"/>
          </w:tcPr>
          <w:p w14:paraId="4B37AAFC" w14:textId="77777777" w:rsidR="00E54EBC" w:rsidRPr="005A09CC" w:rsidRDefault="00E54EBC" w:rsidP="0023196D">
            <w:pPr>
              <w:spacing w:line="360" w:lineRule="auto"/>
              <w:contextualSpacing/>
              <w:jc w:val="center"/>
              <w:rPr>
                <w:rFonts w:ascii="Times New Roman" w:hAnsi="Times New Roman"/>
                <w:sz w:val="28"/>
                <w:szCs w:val="28"/>
                <w:lang w:val="uk-UA"/>
              </w:rPr>
            </w:pPr>
            <w:r w:rsidRPr="005A09CC">
              <w:rPr>
                <w:rFonts w:ascii="Times New Roman" w:hAnsi="Times New Roman"/>
                <w:sz w:val="28"/>
                <w:szCs w:val="28"/>
                <w:lang w:val="uk-UA"/>
              </w:rPr>
              <w:t>6,45</w:t>
            </w:r>
          </w:p>
        </w:tc>
      </w:tr>
      <w:tr w:rsidR="00E54EBC" w:rsidRPr="005A09CC" w14:paraId="59F6163F" w14:textId="77777777" w:rsidTr="0023196D">
        <w:trPr>
          <w:cantSplit/>
          <w:trHeight w:val="397"/>
          <w:jc w:val="center"/>
        </w:trPr>
        <w:tc>
          <w:tcPr>
            <w:tcW w:w="562" w:type="dxa"/>
          </w:tcPr>
          <w:p w14:paraId="7C39F3B0" w14:textId="77777777" w:rsidR="00E54EBC" w:rsidRPr="005A09CC" w:rsidRDefault="00E54EBC" w:rsidP="0023196D">
            <w:pPr>
              <w:tabs>
                <w:tab w:val="left" w:pos="1134"/>
              </w:tabs>
              <w:spacing w:line="360" w:lineRule="auto"/>
              <w:contextualSpacing/>
              <w:jc w:val="center"/>
              <w:rPr>
                <w:rFonts w:ascii="Times New Roman" w:hAnsi="Times New Roman"/>
                <w:color w:val="000000" w:themeColor="text1"/>
                <w:sz w:val="28"/>
                <w:szCs w:val="28"/>
                <w:lang w:val="uk-UA"/>
              </w:rPr>
            </w:pPr>
            <w:r w:rsidRPr="005A09CC">
              <w:rPr>
                <w:rFonts w:ascii="Times New Roman" w:hAnsi="Times New Roman"/>
                <w:color w:val="000000" w:themeColor="text1"/>
                <w:sz w:val="28"/>
                <w:szCs w:val="28"/>
                <w:lang w:val="uk-UA"/>
              </w:rPr>
              <w:t>5</w:t>
            </w:r>
          </w:p>
        </w:tc>
        <w:tc>
          <w:tcPr>
            <w:tcW w:w="4042" w:type="dxa"/>
            <w:vAlign w:val="center"/>
          </w:tcPr>
          <w:p w14:paraId="56469442" w14:textId="77777777" w:rsidR="00E54EBC" w:rsidRPr="005A09CC" w:rsidRDefault="00E54EBC" w:rsidP="0023196D">
            <w:pPr>
              <w:spacing w:line="360" w:lineRule="auto"/>
              <w:contextualSpacing/>
              <w:rPr>
                <w:rFonts w:ascii="Times New Roman" w:hAnsi="Times New Roman"/>
                <w:sz w:val="28"/>
                <w:szCs w:val="28"/>
                <w:lang w:val="uk-UA"/>
              </w:rPr>
            </w:pPr>
            <w:r w:rsidRPr="005A09CC">
              <w:rPr>
                <w:rFonts w:ascii="Times New Roman" w:hAnsi="Times New Roman"/>
                <w:sz w:val="28"/>
                <w:szCs w:val="28"/>
                <w:lang w:val="uk-UA"/>
              </w:rPr>
              <w:t xml:space="preserve">Водозбірний басейн </w:t>
            </w:r>
          </w:p>
        </w:tc>
        <w:tc>
          <w:tcPr>
            <w:tcW w:w="1589" w:type="dxa"/>
            <w:vAlign w:val="center"/>
          </w:tcPr>
          <w:p w14:paraId="6CB2826A" w14:textId="77777777" w:rsidR="00E54EBC" w:rsidRPr="005A09CC" w:rsidRDefault="00E54EBC" w:rsidP="0023196D">
            <w:pPr>
              <w:spacing w:line="360" w:lineRule="auto"/>
              <w:contextualSpacing/>
              <w:jc w:val="center"/>
              <w:rPr>
                <w:rFonts w:ascii="Times New Roman" w:hAnsi="Times New Roman"/>
                <w:sz w:val="28"/>
                <w:szCs w:val="28"/>
                <w:lang w:val="uk-UA"/>
              </w:rPr>
            </w:pPr>
            <w:r w:rsidRPr="005A09CC">
              <w:rPr>
                <w:rFonts w:ascii="Times New Roman" w:hAnsi="Times New Roman"/>
                <w:sz w:val="28"/>
                <w:szCs w:val="28"/>
                <w:lang w:val="uk-UA"/>
              </w:rPr>
              <w:t>100</w:t>
            </w:r>
          </w:p>
        </w:tc>
        <w:tc>
          <w:tcPr>
            <w:tcW w:w="3074" w:type="dxa"/>
            <w:vAlign w:val="center"/>
          </w:tcPr>
          <w:p w14:paraId="1741FF91" w14:textId="77777777" w:rsidR="00E54EBC" w:rsidRPr="005A09CC" w:rsidRDefault="00E54EBC" w:rsidP="0023196D">
            <w:pPr>
              <w:spacing w:line="360" w:lineRule="auto"/>
              <w:contextualSpacing/>
              <w:jc w:val="center"/>
              <w:rPr>
                <w:rFonts w:ascii="Times New Roman" w:hAnsi="Times New Roman"/>
                <w:sz w:val="28"/>
                <w:szCs w:val="28"/>
                <w:lang w:val="uk-UA"/>
              </w:rPr>
            </w:pPr>
            <w:r w:rsidRPr="005A09CC">
              <w:rPr>
                <w:rFonts w:ascii="Times New Roman" w:hAnsi="Times New Roman"/>
                <w:sz w:val="28"/>
                <w:szCs w:val="28"/>
                <w:lang w:val="uk-UA"/>
              </w:rPr>
              <w:t>22,44</w:t>
            </w:r>
          </w:p>
        </w:tc>
      </w:tr>
    </w:tbl>
    <w:p w14:paraId="50C04E0C" w14:textId="77777777" w:rsidR="00E54EBC" w:rsidRPr="005A09CC" w:rsidRDefault="00E54EBC" w:rsidP="0023196D">
      <w:pPr>
        <w:tabs>
          <w:tab w:val="left" w:pos="1134"/>
        </w:tabs>
        <w:spacing w:line="360" w:lineRule="auto"/>
        <w:ind w:firstLine="709"/>
        <w:contextualSpacing/>
        <w:jc w:val="both"/>
        <w:rPr>
          <w:rFonts w:ascii="Times New Roman" w:hAnsi="Times New Roman"/>
          <w:sz w:val="28"/>
          <w:szCs w:val="28"/>
          <w:lang w:val="uk-UA"/>
        </w:rPr>
      </w:pPr>
    </w:p>
    <w:p w14:paraId="7C7EF00F" w14:textId="77777777" w:rsidR="00E54EBC" w:rsidRPr="005A09CC" w:rsidRDefault="00E54EBC" w:rsidP="0023196D">
      <w:pPr>
        <w:tabs>
          <w:tab w:val="left" w:pos="1134"/>
        </w:tabs>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За даними з табл. 3</w:t>
      </w:r>
      <w:r w:rsidR="000F63D5" w:rsidRPr="005A09CC">
        <w:rPr>
          <w:rFonts w:ascii="Times New Roman" w:hAnsi="Times New Roman"/>
          <w:sz w:val="28"/>
          <w:szCs w:val="28"/>
          <w:lang w:val="uk-UA"/>
        </w:rPr>
        <w:t>.</w:t>
      </w:r>
      <w:r w:rsidR="0023196D" w:rsidRPr="005A09CC">
        <w:rPr>
          <w:rFonts w:ascii="Times New Roman" w:hAnsi="Times New Roman"/>
          <w:sz w:val="28"/>
          <w:szCs w:val="28"/>
          <w:lang w:val="uk-UA"/>
        </w:rPr>
        <w:t>1</w:t>
      </w:r>
      <w:r w:rsidR="00863C13">
        <w:rPr>
          <w:rFonts w:ascii="Times New Roman" w:hAnsi="Times New Roman"/>
          <w:sz w:val="28"/>
          <w:szCs w:val="28"/>
          <w:lang w:val="uk-UA"/>
        </w:rPr>
        <w:t>1</w:t>
      </w:r>
      <w:r w:rsidR="000F63D5" w:rsidRPr="005A09CC">
        <w:rPr>
          <w:rFonts w:ascii="Times New Roman" w:hAnsi="Times New Roman"/>
          <w:sz w:val="28"/>
          <w:szCs w:val="28"/>
          <w:lang w:val="uk-UA"/>
        </w:rPr>
        <w:t xml:space="preserve"> побудовано діаграму (рис. 3.</w:t>
      </w:r>
      <w:r w:rsidR="00863C13">
        <w:rPr>
          <w:rFonts w:ascii="Times New Roman" w:hAnsi="Times New Roman"/>
          <w:sz w:val="28"/>
          <w:szCs w:val="28"/>
          <w:lang w:val="uk-UA"/>
        </w:rPr>
        <w:t>19</w:t>
      </w:r>
      <w:r w:rsidRPr="005A09CC">
        <w:rPr>
          <w:rFonts w:ascii="Times New Roman" w:hAnsi="Times New Roman"/>
          <w:sz w:val="28"/>
          <w:szCs w:val="28"/>
          <w:lang w:val="uk-UA"/>
        </w:rPr>
        <w:t xml:space="preserve">), яка показує співвідношення коефіцієнтів антропогенної трансформації між підсистемами водозбірного басейну р. Уди. </w:t>
      </w:r>
    </w:p>
    <w:p w14:paraId="2CCC5727" w14:textId="77777777" w:rsidR="0023196D" w:rsidRPr="005A09CC" w:rsidRDefault="00CE6E8D" w:rsidP="00CE6E8D">
      <w:pPr>
        <w:tabs>
          <w:tab w:val="left" w:pos="1134"/>
        </w:tabs>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 xml:space="preserve">За результатами обчислення коефіцієнтів антропогенної трансформації кожної підсистеми водозбірного басейну визначено, що найбільший ступінь трансформації ландшафтів має вододільно-рівнинна підсистема (сильна трансформація). </w:t>
      </w:r>
    </w:p>
    <w:p w14:paraId="363835A1" w14:textId="77777777" w:rsidR="00CE6E8D" w:rsidRPr="005A09CC" w:rsidRDefault="00CE6E8D" w:rsidP="00CE6E8D">
      <w:pPr>
        <w:tabs>
          <w:tab w:val="left" w:pos="1134"/>
        </w:tabs>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 xml:space="preserve">Середній ступінь трансформації мають надзаплавно-терасова та схилова підсистеми із близькими значеннями коефіцієнтів – 5,55 та 5,53 умовних одиниць відповідно. Найменший ступінь перетвореності притаманний території заплавної підсистеми. </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72"/>
        <w:gridCol w:w="4999"/>
      </w:tblGrid>
      <w:tr w:rsidR="0023196D" w:rsidRPr="005A09CC" w14:paraId="11906F8F" w14:textId="77777777" w:rsidTr="00BA6972">
        <w:trPr>
          <w:trHeight w:val="3264"/>
        </w:trPr>
        <w:tc>
          <w:tcPr>
            <w:tcW w:w="9571" w:type="dxa"/>
            <w:gridSpan w:val="2"/>
          </w:tcPr>
          <w:p w14:paraId="256E3FC0" w14:textId="77777777" w:rsidR="0023196D" w:rsidRPr="005A09CC" w:rsidRDefault="0023196D" w:rsidP="00BA6972">
            <w:pPr>
              <w:tabs>
                <w:tab w:val="left" w:pos="1134"/>
              </w:tabs>
              <w:spacing w:line="360" w:lineRule="auto"/>
              <w:contextualSpacing/>
              <w:jc w:val="center"/>
              <w:rPr>
                <w:rFonts w:ascii="Times New Roman" w:hAnsi="Times New Roman"/>
                <w:sz w:val="28"/>
                <w:szCs w:val="28"/>
                <w:lang w:val="uk-UA"/>
              </w:rPr>
            </w:pPr>
            <w:r w:rsidRPr="005A09CC">
              <w:rPr>
                <w:rFonts w:ascii="Times New Roman" w:hAnsi="Times New Roman"/>
                <w:noProof/>
                <w:sz w:val="28"/>
                <w:szCs w:val="28"/>
                <w:lang w:val="ru-RU" w:eastAsia="ru-RU" w:bidi="ar-SA"/>
              </w:rPr>
              <w:lastRenderedPageBreak/>
              <w:drawing>
                <wp:inline distT="0" distB="0" distL="0" distR="0" wp14:anchorId="4E772D0F" wp14:editId="4D0884B8">
                  <wp:extent cx="4337498" cy="2500829"/>
                  <wp:effectExtent l="0" t="0" r="635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4348860" cy="2507380"/>
                          </a:xfrm>
                          <a:prstGeom prst="rect">
                            <a:avLst/>
                          </a:prstGeom>
                          <a:noFill/>
                        </pic:spPr>
                      </pic:pic>
                    </a:graphicData>
                  </a:graphic>
                </wp:inline>
              </w:drawing>
            </w:r>
          </w:p>
        </w:tc>
      </w:tr>
      <w:tr w:rsidR="0023196D" w:rsidRPr="005A09CC" w14:paraId="48808034" w14:textId="77777777" w:rsidTr="00BA6972">
        <w:trPr>
          <w:trHeight w:val="75"/>
        </w:trPr>
        <w:tc>
          <w:tcPr>
            <w:tcW w:w="9571" w:type="dxa"/>
            <w:gridSpan w:val="2"/>
          </w:tcPr>
          <w:p w14:paraId="6D148D60" w14:textId="77777777" w:rsidR="0023196D" w:rsidRPr="005A09CC" w:rsidRDefault="0023196D" w:rsidP="00BA6972">
            <w:pPr>
              <w:tabs>
                <w:tab w:val="left" w:pos="1134"/>
              </w:tabs>
              <w:contextualSpacing/>
              <w:jc w:val="center"/>
              <w:rPr>
                <w:rFonts w:ascii="Times New Roman" w:hAnsi="Times New Roman"/>
                <w:noProof/>
                <w:sz w:val="22"/>
                <w:szCs w:val="22"/>
                <w:lang w:val="uk-UA"/>
              </w:rPr>
            </w:pPr>
            <w:r w:rsidRPr="005A09CC">
              <w:rPr>
                <w:rFonts w:ascii="Times New Roman" w:hAnsi="Times New Roman"/>
                <w:noProof/>
                <w:sz w:val="22"/>
                <w:szCs w:val="22"/>
                <w:lang w:val="uk-UA"/>
              </w:rPr>
              <w:t xml:space="preserve">Умовні позначення </w:t>
            </w:r>
          </w:p>
        </w:tc>
      </w:tr>
      <w:tr w:rsidR="0023196D" w:rsidRPr="008C4A03" w14:paraId="6AAAC1B1" w14:textId="77777777" w:rsidTr="00BA6972">
        <w:trPr>
          <w:trHeight w:val="258"/>
        </w:trPr>
        <w:tc>
          <w:tcPr>
            <w:tcW w:w="4572" w:type="dxa"/>
            <w:vAlign w:val="center"/>
          </w:tcPr>
          <w:p w14:paraId="04C32D20" w14:textId="77777777" w:rsidR="0023196D" w:rsidRPr="005A09CC" w:rsidRDefault="0023196D" w:rsidP="00BA6972">
            <w:pPr>
              <w:tabs>
                <w:tab w:val="left" w:pos="567"/>
              </w:tabs>
              <w:contextualSpacing/>
              <w:rPr>
                <w:rFonts w:ascii="Times New Roman" w:hAnsi="Times New Roman"/>
                <w:sz w:val="22"/>
                <w:szCs w:val="22"/>
                <w:lang w:val="uk-UA"/>
              </w:rPr>
            </w:pPr>
            <w:r w:rsidRPr="005A09CC">
              <w:rPr>
                <w:rFonts w:ascii="Times New Roman" w:hAnsi="Times New Roman"/>
                <w:sz w:val="22"/>
                <w:szCs w:val="22"/>
                <w:lang w:val="uk-UA"/>
              </w:rPr>
              <w:t>1 – заплавна підсистема;</w:t>
            </w:r>
          </w:p>
          <w:p w14:paraId="4EA6DD1F" w14:textId="77777777" w:rsidR="0023196D" w:rsidRPr="005A09CC" w:rsidRDefault="0023196D" w:rsidP="00BA6972">
            <w:pPr>
              <w:tabs>
                <w:tab w:val="left" w:pos="567"/>
              </w:tabs>
              <w:contextualSpacing/>
              <w:rPr>
                <w:rFonts w:ascii="Times New Roman" w:hAnsi="Times New Roman"/>
                <w:sz w:val="22"/>
                <w:szCs w:val="22"/>
                <w:lang w:val="uk-UA"/>
              </w:rPr>
            </w:pPr>
            <w:r w:rsidRPr="005A09CC">
              <w:rPr>
                <w:rFonts w:ascii="Times New Roman" w:hAnsi="Times New Roman"/>
                <w:sz w:val="22"/>
                <w:szCs w:val="22"/>
                <w:lang w:val="uk-UA"/>
              </w:rPr>
              <w:t>2 – надзаплавно-терасова (борова) підсистема;</w:t>
            </w:r>
          </w:p>
        </w:tc>
        <w:tc>
          <w:tcPr>
            <w:tcW w:w="4999" w:type="dxa"/>
            <w:vAlign w:val="center"/>
          </w:tcPr>
          <w:p w14:paraId="727DC673" w14:textId="77777777" w:rsidR="0023196D" w:rsidRPr="005A09CC" w:rsidRDefault="0023196D" w:rsidP="00BA6972">
            <w:pPr>
              <w:tabs>
                <w:tab w:val="left" w:pos="567"/>
              </w:tabs>
              <w:contextualSpacing/>
              <w:rPr>
                <w:rFonts w:ascii="Times New Roman" w:hAnsi="Times New Roman"/>
                <w:noProof/>
                <w:color w:val="000000"/>
                <w:sz w:val="22"/>
                <w:szCs w:val="22"/>
                <w:shd w:val="clear" w:color="auto" w:fill="FFFFFF"/>
                <w:lang w:val="uk-UA" w:eastAsia="ru-RU"/>
              </w:rPr>
            </w:pPr>
            <w:r w:rsidRPr="005A09CC">
              <w:rPr>
                <w:rFonts w:ascii="Times New Roman" w:hAnsi="Times New Roman"/>
                <w:sz w:val="22"/>
                <w:szCs w:val="22"/>
                <w:lang w:val="uk-UA"/>
              </w:rPr>
              <w:t xml:space="preserve">3 – </w:t>
            </w:r>
            <w:r w:rsidRPr="005A09CC">
              <w:rPr>
                <w:rFonts w:ascii="Times New Roman" w:hAnsi="Times New Roman"/>
                <w:noProof/>
                <w:color w:val="000000"/>
                <w:sz w:val="22"/>
                <w:szCs w:val="22"/>
                <w:shd w:val="clear" w:color="auto" w:fill="FFFFFF"/>
                <w:lang w:val="uk-UA" w:eastAsia="ru-RU"/>
              </w:rPr>
              <w:t>схилова підсистема;</w:t>
            </w:r>
          </w:p>
          <w:p w14:paraId="5E3321F6" w14:textId="77777777" w:rsidR="0023196D" w:rsidRPr="005A09CC" w:rsidRDefault="0023196D" w:rsidP="00BA6972">
            <w:pPr>
              <w:tabs>
                <w:tab w:val="left" w:pos="567"/>
              </w:tabs>
              <w:contextualSpacing/>
              <w:rPr>
                <w:rFonts w:ascii="Times New Roman" w:hAnsi="Times New Roman"/>
                <w:noProof/>
                <w:color w:val="000000"/>
                <w:sz w:val="22"/>
                <w:szCs w:val="22"/>
                <w:shd w:val="clear" w:color="auto" w:fill="FFFFFF"/>
                <w:lang w:val="uk-UA" w:eastAsia="ru-RU"/>
              </w:rPr>
            </w:pPr>
            <w:r w:rsidRPr="005A09CC">
              <w:rPr>
                <w:rFonts w:ascii="Times New Roman" w:hAnsi="Times New Roman"/>
                <w:sz w:val="22"/>
                <w:szCs w:val="22"/>
                <w:lang w:val="uk-UA"/>
              </w:rPr>
              <w:t xml:space="preserve">4 – </w:t>
            </w:r>
            <w:r w:rsidRPr="005A09CC">
              <w:rPr>
                <w:rFonts w:ascii="Times New Roman" w:hAnsi="Times New Roman"/>
                <w:noProof/>
                <w:color w:val="000000"/>
                <w:sz w:val="22"/>
                <w:szCs w:val="22"/>
                <w:shd w:val="clear" w:color="auto" w:fill="FFFFFF"/>
                <w:lang w:val="uk-UA" w:eastAsia="ru-RU"/>
              </w:rPr>
              <w:t>вододільно-рівнинна підсистема.</w:t>
            </w:r>
          </w:p>
        </w:tc>
      </w:tr>
    </w:tbl>
    <w:p w14:paraId="33D58FA6" w14:textId="77777777" w:rsidR="0023196D" w:rsidRPr="005A09CC" w:rsidRDefault="0023196D" w:rsidP="0023196D">
      <w:pPr>
        <w:spacing w:line="360" w:lineRule="auto"/>
        <w:jc w:val="center"/>
        <w:rPr>
          <w:rFonts w:ascii="Times New Roman" w:hAnsi="Times New Roman"/>
          <w:sz w:val="28"/>
          <w:szCs w:val="28"/>
          <w:lang w:val="uk-UA"/>
        </w:rPr>
      </w:pPr>
      <w:r w:rsidRPr="005A09CC">
        <w:rPr>
          <w:rFonts w:ascii="Times New Roman" w:hAnsi="Times New Roman"/>
          <w:sz w:val="28"/>
          <w:szCs w:val="28"/>
          <w:lang w:val="uk-UA"/>
        </w:rPr>
        <w:t>Рис. 3.</w:t>
      </w:r>
      <w:r w:rsidR="00863C13">
        <w:rPr>
          <w:rFonts w:ascii="Times New Roman" w:hAnsi="Times New Roman"/>
          <w:sz w:val="28"/>
          <w:szCs w:val="28"/>
          <w:lang w:val="uk-UA"/>
        </w:rPr>
        <w:t>19</w:t>
      </w:r>
      <w:r w:rsidRPr="005A09CC">
        <w:rPr>
          <w:rFonts w:ascii="Times New Roman" w:hAnsi="Times New Roman"/>
          <w:sz w:val="28"/>
          <w:szCs w:val="28"/>
          <w:lang w:val="uk-UA"/>
        </w:rPr>
        <w:t xml:space="preserve"> – Порівняння коефіцієнтів антропогенної трансформації підсистем водозбірного басейну р. Уди в межах м. Харків</w:t>
      </w:r>
    </w:p>
    <w:p w14:paraId="22F49FCF" w14:textId="77777777" w:rsidR="00C23BC3" w:rsidRPr="005A09CC" w:rsidRDefault="00C23BC3" w:rsidP="003464FA">
      <w:pPr>
        <w:tabs>
          <w:tab w:val="left" w:pos="1134"/>
        </w:tabs>
        <w:spacing w:line="360" w:lineRule="auto"/>
        <w:jc w:val="both"/>
        <w:rPr>
          <w:rFonts w:ascii="Times New Roman" w:hAnsi="Times New Roman"/>
          <w:sz w:val="28"/>
          <w:szCs w:val="28"/>
          <w:lang w:val="uk-UA"/>
        </w:rPr>
      </w:pPr>
    </w:p>
    <w:p w14:paraId="1DA38D23" w14:textId="77777777" w:rsidR="006A7927" w:rsidRPr="005A09CC" w:rsidRDefault="006A7927" w:rsidP="006A7927">
      <w:pPr>
        <w:spacing w:line="360" w:lineRule="auto"/>
        <w:ind w:firstLine="708"/>
        <w:rPr>
          <w:rFonts w:ascii="Times New Roman" w:hAnsi="Times New Roman"/>
          <w:b/>
          <w:sz w:val="28"/>
          <w:szCs w:val="28"/>
          <w:lang w:val="uk-UA"/>
        </w:rPr>
      </w:pPr>
      <w:r w:rsidRPr="005A09CC">
        <w:rPr>
          <w:rFonts w:ascii="Times New Roman" w:hAnsi="Times New Roman"/>
          <w:b/>
          <w:sz w:val="28"/>
          <w:szCs w:val="28"/>
          <w:lang w:val="uk-UA"/>
        </w:rPr>
        <w:t>3.3.</w:t>
      </w:r>
      <w:r w:rsidR="00DF3A1D" w:rsidRPr="005A09CC">
        <w:rPr>
          <w:rFonts w:ascii="Times New Roman" w:hAnsi="Times New Roman"/>
          <w:b/>
          <w:sz w:val="28"/>
          <w:szCs w:val="28"/>
          <w:lang w:val="uk-UA"/>
        </w:rPr>
        <w:t>2</w:t>
      </w:r>
      <w:r w:rsidRPr="005A09CC">
        <w:rPr>
          <w:rFonts w:ascii="Times New Roman" w:hAnsi="Times New Roman"/>
          <w:b/>
          <w:sz w:val="28"/>
          <w:szCs w:val="28"/>
          <w:lang w:val="uk-UA"/>
        </w:rPr>
        <w:t xml:space="preserve"> Оцінка еколого-геохімічних показників ґрунтового покриву</w:t>
      </w:r>
    </w:p>
    <w:p w14:paraId="266A2F63" w14:textId="77777777" w:rsidR="006A7927" w:rsidRPr="005A09CC" w:rsidRDefault="006A7927" w:rsidP="006A7927">
      <w:pPr>
        <w:spacing w:line="360" w:lineRule="auto"/>
        <w:ind w:firstLine="567"/>
        <w:rPr>
          <w:rFonts w:ascii="Times New Roman" w:hAnsi="Times New Roman"/>
          <w:b/>
          <w:i/>
          <w:sz w:val="28"/>
          <w:szCs w:val="28"/>
          <w:lang w:val="uk-UA"/>
        </w:rPr>
      </w:pPr>
    </w:p>
    <w:p w14:paraId="52A8C13B" w14:textId="77777777" w:rsidR="006A7927" w:rsidRPr="005A09CC" w:rsidRDefault="006A7927" w:rsidP="006A7927">
      <w:pPr>
        <w:spacing w:line="360" w:lineRule="auto"/>
        <w:ind w:firstLine="567"/>
        <w:jc w:val="both"/>
        <w:rPr>
          <w:rFonts w:ascii="Times New Roman" w:hAnsi="Times New Roman"/>
          <w:bCs/>
          <w:i/>
          <w:sz w:val="28"/>
          <w:szCs w:val="28"/>
          <w:lang w:val="uk-UA"/>
        </w:rPr>
      </w:pPr>
      <w:r w:rsidRPr="005A09CC">
        <w:rPr>
          <w:rFonts w:ascii="Times New Roman" w:hAnsi="Times New Roman"/>
          <w:bCs/>
          <w:i/>
          <w:sz w:val="28"/>
          <w:szCs w:val="28"/>
          <w:lang w:val="uk-UA"/>
        </w:rPr>
        <w:t xml:space="preserve">Кислотно-лужні умови поверхневого шару ґрунтового покриву. </w:t>
      </w:r>
    </w:p>
    <w:p w14:paraId="2F09CD3A" w14:textId="77777777" w:rsidR="006A7927" w:rsidRPr="005A09CC" w:rsidRDefault="006A7927" w:rsidP="006A7927">
      <w:pPr>
        <w:spacing w:line="360" w:lineRule="auto"/>
        <w:ind w:firstLine="567"/>
        <w:jc w:val="both"/>
        <w:rPr>
          <w:rFonts w:ascii="Times New Roman" w:eastAsia="Times New Roman" w:hAnsi="Times New Roman"/>
          <w:sz w:val="28"/>
          <w:szCs w:val="28"/>
          <w:lang w:val="uk-UA" w:eastAsia="uk-UA" w:bidi="ar-SA"/>
        </w:rPr>
      </w:pPr>
      <w:r w:rsidRPr="005A09CC">
        <w:rPr>
          <w:rFonts w:ascii="Times New Roman" w:hAnsi="Times New Roman"/>
          <w:sz w:val="28"/>
          <w:szCs w:val="28"/>
          <w:lang w:val="uk-UA"/>
        </w:rPr>
        <w:t>Показники актуальної кислотності ґрунту рН(H</w:t>
      </w:r>
      <w:r w:rsidRPr="005A09CC">
        <w:rPr>
          <w:rFonts w:ascii="Times New Roman" w:hAnsi="Times New Roman"/>
          <w:sz w:val="28"/>
          <w:szCs w:val="28"/>
          <w:vertAlign w:val="subscript"/>
          <w:lang w:val="uk-UA"/>
        </w:rPr>
        <w:t>2</w:t>
      </w:r>
      <w:r w:rsidRPr="005A09CC">
        <w:rPr>
          <w:rFonts w:ascii="Times New Roman" w:hAnsi="Times New Roman"/>
          <w:sz w:val="28"/>
          <w:szCs w:val="28"/>
          <w:lang w:val="uk-UA"/>
        </w:rPr>
        <w:t xml:space="preserve">O) коливаються в діапазоні від 4,5 до 8,84 ум. од., при середньому значенні 7,4. Значення середньоквадратичного відхилення вибірки – </w:t>
      </w:r>
      <w:r w:rsidRPr="005A09CC">
        <w:rPr>
          <w:rFonts w:ascii="Times New Roman" w:eastAsia="Times New Roman" w:hAnsi="Times New Roman"/>
          <w:sz w:val="28"/>
          <w:szCs w:val="28"/>
          <w:lang w:val="uk-UA" w:eastAsia="uk-UA" w:bidi="ar-SA"/>
        </w:rPr>
        <w:t xml:space="preserve">0,85, </w:t>
      </w:r>
      <w:r w:rsidRPr="005A09CC">
        <w:rPr>
          <w:rFonts w:ascii="Times New Roman" w:hAnsi="Times New Roman"/>
          <w:sz w:val="28"/>
          <w:szCs w:val="28"/>
          <w:lang w:val="uk-UA"/>
        </w:rPr>
        <w:t xml:space="preserve">дисперсії – </w:t>
      </w:r>
      <w:r w:rsidRPr="005A09CC">
        <w:rPr>
          <w:rFonts w:ascii="Times New Roman" w:eastAsia="Times New Roman" w:hAnsi="Times New Roman"/>
          <w:sz w:val="28"/>
          <w:szCs w:val="28"/>
          <w:lang w:val="uk-UA" w:eastAsia="uk-UA" w:bidi="ar-SA"/>
        </w:rPr>
        <w:t>0,72. Просторовий характер розподілу п</w:t>
      </w:r>
      <w:r w:rsidRPr="005A09CC">
        <w:rPr>
          <w:rFonts w:ascii="Times New Roman" w:hAnsi="Times New Roman"/>
          <w:sz w:val="28"/>
          <w:szCs w:val="28"/>
          <w:lang w:val="uk-UA"/>
        </w:rPr>
        <w:t>оказника реакції pH (водне)</w:t>
      </w:r>
      <w:r w:rsidR="000F63D5" w:rsidRPr="005A09CC">
        <w:rPr>
          <w:rFonts w:ascii="Times New Roman" w:hAnsi="Times New Roman"/>
          <w:sz w:val="28"/>
          <w:szCs w:val="28"/>
          <w:lang w:val="uk-UA"/>
        </w:rPr>
        <w:t xml:space="preserve"> наведено на рис. 3.</w:t>
      </w:r>
      <w:r w:rsidR="00863C13">
        <w:rPr>
          <w:rFonts w:ascii="Times New Roman" w:hAnsi="Times New Roman"/>
          <w:sz w:val="28"/>
          <w:szCs w:val="28"/>
          <w:lang w:val="uk-UA"/>
        </w:rPr>
        <w:t>20</w:t>
      </w:r>
      <w:r w:rsidRPr="005A09CC">
        <w:rPr>
          <w:rFonts w:ascii="Times New Roman" w:hAnsi="Times New Roman"/>
          <w:sz w:val="28"/>
          <w:szCs w:val="28"/>
          <w:lang w:val="uk-UA"/>
        </w:rPr>
        <w:t>.</w:t>
      </w:r>
    </w:p>
    <w:p w14:paraId="2612E6EA" w14:textId="77777777" w:rsidR="006A7927" w:rsidRDefault="00DF3A1D" w:rsidP="00DF3A1D">
      <w:pPr>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 xml:space="preserve">Більшість зразків ґрунтового покриву, не зважаючи на їх приналежність до певного позиційно-динамічного ярусу чи типу ґрунтів, має лужну реакцію, що свідчить про наявність суттєвих змін у окисно-відновному середовищі у бік збільшення лужності. Ареали поширення найвищих показників лужності локалізовані в межах транселювіального ярусу окремими ділянками на території міста (Холодногріський, Шевченківський та Київський райони). Близькі до природних аналогів ґрунтів слабко-кислі та нейтральні значення актуальної кислотності збереглись у західній частині довкола Холодногірського лісового </w:t>
      </w:r>
      <w:r w:rsidRPr="005A09CC">
        <w:rPr>
          <w:rFonts w:ascii="Times New Roman" w:hAnsi="Times New Roman"/>
          <w:sz w:val="28"/>
          <w:szCs w:val="28"/>
          <w:lang w:val="uk-UA"/>
        </w:rPr>
        <w:lastRenderedPageBreak/>
        <w:t>масиву, у північній частині довкола Лісопарку та на ділянці від мікрорайону Тюринка до Північної Салтівки.</w:t>
      </w:r>
    </w:p>
    <w:p w14:paraId="3E31655E" w14:textId="77777777" w:rsidR="00863C13" w:rsidRPr="005A09CC" w:rsidRDefault="00863C13" w:rsidP="00DF3A1D">
      <w:pPr>
        <w:spacing w:line="360" w:lineRule="auto"/>
        <w:ind w:firstLine="709"/>
        <w:jc w:val="both"/>
        <w:rPr>
          <w:rFonts w:ascii="Times New Roman" w:hAnsi="Times New Roman"/>
          <w:noProof/>
          <w:sz w:val="28"/>
          <w:szCs w:val="28"/>
          <w:lang w:val="uk-UA" w:eastAsia="uk-UA" w:bidi="ar-SA"/>
        </w:rPr>
      </w:pPr>
    </w:p>
    <w:p w14:paraId="080A9022" w14:textId="77777777" w:rsidR="006A7927" w:rsidRPr="005A09CC" w:rsidRDefault="006A7927" w:rsidP="006A7927">
      <w:pPr>
        <w:spacing w:after="160" w:line="259" w:lineRule="auto"/>
        <w:jc w:val="center"/>
        <w:rPr>
          <w:rFonts w:ascii="Times New Roman" w:hAnsi="Times New Roman"/>
          <w:sz w:val="28"/>
          <w:szCs w:val="28"/>
          <w:lang w:val="uk-UA"/>
        </w:rPr>
      </w:pPr>
      <w:r w:rsidRPr="005A09CC">
        <w:rPr>
          <w:rFonts w:ascii="Times New Roman" w:hAnsi="Times New Roman"/>
          <w:noProof/>
          <w:sz w:val="28"/>
          <w:szCs w:val="28"/>
          <w:lang w:val="ru-RU" w:eastAsia="ru-RU" w:bidi="ar-SA"/>
        </w:rPr>
        <w:drawing>
          <wp:inline distT="0" distB="0" distL="0" distR="0" wp14:anchorId="5AD872BD" wp14:editId="3CB6AC14">
            <wp:extent cx="5925820" cy="4393565"/>
            <wp:effectExtent l="0" t="0" r="0" b="698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925820" cy="4393565"/>
                    </a:xfrm>
                    <a:prstGeom prst="rect">
                      <a:avLst/>
                    </a:prstGeom>
                    <a:noFill/>
                    <a:ln>
                      <a:noFill/>
                    </a:ln>
                  </pic:spPr>
                </pic:pic>
              </a:graphicData>
            </a:graphic>
          </wp:inline>
        </w:drawing>
      </w:r>
    </w:p>
    <w:p w14:paraId="184818AF" w14:textId="77777777" w:rsidR="00863C13" w:rsidRDefault="006A7927" w:rsidP="006A7927">
      <w:pPr>
        <w:spacing w:line="360" w:lineRule="auto"/>
        <w:jc w:val="center"/>
        <w:rPr>
          <w:rFonts w:ascii="Times New Roman" w:hAnsi="Times New Roman"/>
          <w:sz w:val="28"/>
          <w:szCs w:val="28"/>
          <w:lang w:val="uk-UA"/>
        </w:rPr>
      </w:pPr>
      <w:r w:rsidRPr="005A09CC">
        <w:rPr>
          <w:rFonts w:ascii="Times New Roman" w:hAnsi="Times New Roman"/>
          <w:sz w:val="28"/>
          <w:szCs w:val="28"/>
          <w:lang w:val="uk-UA"/>
        </w:rPr>
        <w:t>Рис. 3.</w:t>
      </w:r>
      <w:r w:rsidR="00863C13">
        <w:rPr>
          <w:rFonts w:ascii="Times New Roman" w:hAnsi="Times New Roman"/>
          <w:sz w:val="28"/>
          <w:szCs w:val="28"/>
          <w:lang w:val="uk-UA"/>
        </w:rPr>
        <w:t>20</w:t>
      </w:r>
      <w:r w:rsidRPr="005A09CC">
        <w:rPr>
          <w:rFonts w:ascii="Times New Roman" w:hAnsi="Times New Roman"/>
          <w:sz w:val="28"/>
          <w:szCs w:val="28"/>
          <w:lang w:val="uk-UA"/>
        </w:rPr>
        <w:t xml:space="preserve"> Показник реакції pH (водне)</w:t>
      </w:r>
      <w:r w:rsidR="00863C13">
        <w:rPr>
          <w:rFonts w:ascii="Times New Roman" w:hAnsi="Times New Roman"/>
          <w:sz w:val="28"/>
          <w:szCs w:val="28"/>
          <w:lang w:val="uk-UA"/>
        </w:rPr>
        <w:t xml:space="preserve"> у поверхневому шарі ґрунтового</w:t>
      </w:r>
    </w:p>
    <w:p w14:paraId="20E7AB1F" w14:textId="77777777" w:rsidR="006A7927" w:rsidRPr="005A09CC" w:rsidRDefault="006A7927" w:rsidP="006A7927">
      <w:pPr>
        <w:spacing w:line="360" w:lineRule="auto"/>
        <w:jc w:val="center"/>
        <w:rPr>
          <w:rFonts w:ascii="Times New Roman" w:hAnsi="Times New Roman"/>
          <w:sz w:val="28"/>
          <w:szCs w:val="28"/>
          <w:lang w:val="uk-UA"/>
        </w:rPr>
      </w:pPr>
      <w:r w:rsidRPr="005A09CC">
        <w:rPr>
          <w:rFonts w:ascii="Times New Roman" w:hAnsi="Times New Roman"/>
          <w:sz w:val="28"/>
          <w:szCs w:val="28"/>
          <w:lang w:val="uk-UA"/>
        </w:rPr>
        <w:t xml:space="preserve">покриву м. Харків </w:t>
      </w:r>
    </w:p>
    <w:p w14:paraId="729C8AEB" w14:textId="77777777" w:rsidR="006A7927" w:rsidRPr="005A09CC" w:rsidRDefault="006A7927" w:rsidP="006A7927">
      <w:pPr>
        <w:spacing w:line="360" w:lineRule="auto"/>
        <w:jc w:val="center"/>
        <w:rPr>
          <w:rFonts w:ascii="Times New Roman" w:hAnsi="Times New Roman"/>
          <w:sz w:val="28"/>
          <w:szCs w:val="28"/>
          <w:lang w:val="uk-UA"/>
        </w:rPr>
      </w:pPr>
    </w:p>
    <w:p w14:paraId="7A8A3E39" w14:textId="77777777" w:rsidR="00863C13" w:rsidRDefault="006A7927" w:rsidP="00863C13">
      <w:pPr>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Значний за площею ареал слабко кислих та нейтральних ґрунтів розташований у центральній та південній частині міста. Зразки з найбільш кислою реакцією ґрунту – у житловій забудові поблизу просп. Ювілейний (Друге Салтівське селище), вул. Партизанської (Салтівка), вул. Культури (Наг</w:t>
      </w:r>
      <w:r w:rsidR="001C2554" w:rsidRPr="005A09CC">
        <w:rPr>
          <w:rFonts w:ascii="Times New Roman" w:hAnsi="Times New Roman"/>
          <w:sz w:val="28"/>
          <w:szCs w:val="28"/>
          <w:lang w:val="uk-UA"/>
        </w:rPr>
        <w:t>ірний район) та вул.Тихої (сел. </w:t>
      </w:r>
      <w:r w:rsidRPr="005A09CC">
        <w:rPr>
          <w:rFonts w:ascii="Times New Roman" w:hAnsi="Times New Roman"/>
          <w:sz w:val="28"/>
          <w:szCs w:val="28"/>
          <w:lang w:val="uk-UA"/>
        </w:rPr>
        <w:t>Відрадне).</w:t>
      </w:r>
    </w:p>
    <w:p w14:paraId="2481FD6E" w14:textId="77777777" w:rsidR="006A7927" w:rsidRPr="005A09CC" w:rsidRDefault="006A7927" w:rsidP="00863C13">
      <w:pPr>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 xml:space="preserve">Поверхневий шар міських ґрунтів на території м. Харків має доволі значну амплітуду коливання значення показника потенційної кислотності pH (сольове) – від 3,97 до 7,94, при середньому значенні 6,49 ум. од. Середньоквадратичне відхилення </w:t>
      </w:r>
      <w:r w:rsidRPr="005A09CC">
        <w:rPr>
          <w:rFonts w:ascii="Times New Roman" w:hAnsi="Times New Roman"/>
          <w:sz w:val="28"/>
          <w:szCs w:val="28"/>
          <w:lang w:val="uk-UA"/>
        </w:rPr>
        <w:lastRenderedPageBreak/>
        <w:t xml:space="preserve">становить </w:t>
      </w:r>
      <w:r w:rsidRPr="005A09CC">
        <w:rPr>
          <w:rFonts w:ascii="Times New Roman" w:eastAsia="Times New Roman" w:hAnsi="Times New Roman"/>
          <w:sz w:val="28"/>
          <w:szCs w:val="20"/>
          <w:lang w:val="uk-UA" w:eastAsia="uk-UA" w:bidi="ar-SA"/>
        </w:rPr>
        <w:t>0,95, дисперсія </w:t>
      </w:r>
      <w:r w:rsidRPr="005A09CC">
        <w:rPr>
          <w:rFonts w:ascii="Times New Roman" w:hAnsi="Times New Roman"/>
          <w:sz w:val="28"/>
          <w:szCs w:val="28"/>
          <w:lang w:val="uk-UA"/>
        </w:rPr>
        <w:t>– 0,9. Модель просторового розподілу показника реакції pH (сольове)</w:t>
      </w:r>
      <w:r w:rsidR="000F63D5" w:rsidRPr="005A09CC">
        <w:rPr>
          <w:rFonts w:ascii="Times New Roman" w:hAnsi="Times New Roman"/>
          <w:sz w:val="28"/>
          <w:szCs w:val="28"/>
          <w:lang w:val="uk-UA"/>
        </w:rPr>
        <w:t xml:space="preserve"> представлено на рис. 3.</w:t>
      </w:r>
      <w:r w:rsidR="00863C13">
        <w:rPr>
          <w:rFonts w:ascii="Times New Roman" w:hAnsi="Times New Roman"/>
          <w:sz w:val="28"/>
          <w:szCs w:val="28"/>
          <w:lang w:val="uk-UA"/>
        </w:rPr>
        <w:t>21</w:t>
      </w:r>
      <w:r w:rsidRPr="005A09CC">
        <w:rPr>
          <w:rFonts w:ascii="Times New Roman" w:hAnsi="Times New Roman"/>
          <w:sz w:val="28"/>
          <w:szCs w:val="28"/>
          <w:lang w:val="uk-UA"/>
        </w:rPr>
        <w:t>.</w:t>
      </w:r>
    </w:p>
    <w:p w14:paraId="29E42E05" w14:textId="77777777" w:rsidR="006A7927" w:rsidRPr="005A09CC" w:rsidRDefault="006A7927" w:rsidP="006A7927">
      <w:pPr>
        <w:spacing w:line="360" w:lineRule="auto"/>
        <w:ind w:firstLine="567"/>
        <w:jc w:val="both"/>
        <w:rPr>
          <w:rFonts w:ascii="Times New Roman" w:hAnsi="Times New Roman"/>
          <w:sz w:val="28"/>
          <w:szCs w:val="28"/>
          <w:lang w:val="uk-UA"/>
        </w:rPr>
      </w:pPr>
      <w:r w:rsidRPr="005A09CC">
        <w:rPr>
          <w:rFonts w:ascii="Times New Roman" w:hAnsi="Times New Roman"/>
          <w:sz w:val="28"/>
          <w:szCs w:val="28"/>
          <w:lang w:val="ru-RU"/>
        </w:rPr>
        <w:t xml:space="preserve"> </w:t>
      </w:r>
    </w:p>
    <w:p w14:paraId="31C62D1D" w14:textId="77777777" w:rsidR="006A7927" w:rsidRPr="005A09CC" w:rsidRDefault="006A7927" w:rsidP="006A7927">
      <w:pPr>
        <w:spacing w:after="160" w:line="259" w:lineRule="auto"/>
        <w:jc w:val="center"/>
        <w:rPr>
          <w:rFonts w:ascii="Times New Roman" w:hAnsi="Times New Roman"/>
          <w:noProof/>
          <w:sz w:val="28"/>
          <w:lang w:val="uk-UA" w:eastAsia="uk-UA" w:bidi="ar-SA"/>
        </w:rPr>
      </w:pPr>
      <w:r w:rsidRPr="005A09CC">
        <w:rPr>
          <w:rFonts w:ascii="Times New Roman" w:hAnsi="Times New Roman"/>
          <w:noProof/>
          <w:sz w:val="28"/>
          <w:lang w:val="ru-RU" w:eastAsia="ru-RU" w:bidi="ar-SA"/>
        </w:rPr>
        <w:drawing>
          <wp:inline distT="0" distB="0" distL="0" distR="0" wp14:anchorId="46F458ED" wp14:editId="270457E3">
            <wp:extent cx="5308270" cy="3936470"/>
            <wp:effectExtent l="0" t="0" r="6985" b="698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5306646" cy="3935266"/>
                    </a:xfrm>
                    <a:prstGeom prst="rect">
                      <a:avLst/>
                    </a:prstGeom>
                    <a:noFill/>
                    <a:ln>
                      <a:noFill/>
                    </a:ln>
                  </pic:spPr>
                </pic:pic>
              </a:graphicData>
            </a:graphic>
          </wp:inline>
        </w:drawing>
      </w:r>
    </w:p>
    <w:p w14:paraId="1ABD8D53" w14:textId="77777777" w:rsidR="006A7927" w:rsidRPr="005A09CC" w:rsidRDefault="006A7927" w:rsidP="00D3666E">
      <w:pPr>
        <w:spacing w:line="360" w:lineRule="auto"/>
        <w:jc w:val="center"/>
        <w:rPr>
          <w:rFonts w:ascii="Times New Roman" w:hAnsi="Times New Roman"/>
          <w:sz w:val="28"/>
          <w:szCs w:val="28"/>
          <w:lang w:val="uk-UA"/>
        </w:rPr>
      </w:pPr>
      <w:r w:rsidRPr="005A09CC">
        <w:rPr>
          <w:rFonts w:ascii="Times New Roman" w:hAnsi="Times New Roman"/>
          <w:sz w:val="28"/>
          <w:szCs w:val="28"/>
          <w:lang w:val="uk-UA"/>
        </w:rPr>
        <w:t>Рис. 3.</w:t>
      </w:r>
      <w:r w:rsidR="00863C13">
        <w:rPr>
          <w:rFonts w:ascii="Times New Roman" w:hAnsi="Times New Roman"/>
          <w:sz w:val="28"/>
          <w:szCs w:val="28"/>
          <w:lang w:val="uk-UA"/>
        </w:rPr>
        <w:t>21</w:t>
      </w:r>
      <w:r w:rsidRPr="005A09CC">
        <w:rPr>
          <w:rFonts w:ascii="Times New Roman" w:hAnsi="Times New Roman"/>
          <w:sz w:val="28"/>
          <w:szCs w:val="28"/>
          <w:lang w:val="uk-UA"/>
        </w:rPr>
        <w:t xml:space="preserve"> Показник реакції pH (сольове) у поверхневому шарі ґрунтового покриву м. Харків </w:t>
      </w:r>
    </w:p>
    <w:p w14:paraId="74E3702E" w14:textId="77777777" w:rsidR="003464FA" w:rsidRPr="005A09CC" w:rsidRDefault="003464FA" w:rsidP="00D3666E">
      <w:pPr>
        <w:spacing w:line="360" w:lineRule="auto"/>
        <w:jc w:val="center"/>
        <w:rPr>
          <w:rFonts w:ascii="Times New Roman" w:hAnsi="Times New Roman"/>
          <w:sz w:val="28"/>
          <w:szCs w:val="28"/>
          <w:lang w:val="uk-UA"/>
        </w:rPr>
      </w:pPr>
    </w:p>
    <w:p w14:paraId="54539C68" w14:textId="77777777" w:rsidR="006A7927" w:rsidRPr="005A09CC" w:rsidRDefault="006A7927" w:rsidP="006A7927">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У трансаквальному позиційно-динамічному ярусі міського ландшафту Харкова, що у геохімічному відношенні є акумулятивним, більшість зразків ґрунтового покриву заплавних ландшафтних комплексів р. Лопань, р. Харків та р. Уди має слабко-кислу реакцію за показником pH (сольове). Мінімальні значення pH (сольове) (4, 27 ум.од.) у ґрунтах цього ярусу визначені у заплаві р. Харків, що знаходиться під штучно насадженими сосновим лісом (біля вул. Героїв Праці поблизу Журавлівського гідропарку). Проте, аналізовані зразки заплавні ґрунтів р. Лопань до злиття з р. Харків виявляють нейтральну та лужну реакцію, а поблизу гирла р. Немишля</w:t>
      </w:r>
      <w:r w:rsidR="00D3666E" w:rsidRPr="005A09CC">
        <w:rPr>
          <w:rFonts w:ascii="Times New Roman" w:hAnsi="Times New Roman"/>
          <w:sz w:val="28"/>
          <w:szCs w:val="28"/>
          <w:lang w:val="uk-UA"/>
        </w:rPr>
        <w:t xml:space="preserve"> </w:t>
      </w:r>
      <w:r w:rsidRPr="005A09CC">
        <w:rPr>
          <w:rFonts w:ascii="Times New Roman" w:hAnsi="Times New Roman"/>
          <w:sz w:val="28"/>
          <w:szCs w:val="28"/>
          <w:lang w:val="uk-UA"/>
        </w:rPr>
        <w:t>– лужну.</w:t>
      </w:r>
    </w:p>
    <w:p w14:paraId="26A419D3" w14:textId="77777777" w:rsidR="006A7927" w:rsidRPr="005A09CC" w:rsidRDefault="006A7927" w:rsidP="006A7927">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 xml:space="preserve">Для елювіально-супераквального ярусу, що представлений різного ступеню зміненості дерново слабопідзолистими ґрунтами, більшість зразків виявили </w:t>
      </w:r>
      <w:r w:rsidRPr="005A09CC">
        <w:rPr>
          <w:rFonts w:ascii="Times New Roman" w:hAnsi="Times New Roman"/>
          <w:sz w:val="28"/>
          <w:szCs w:val="28"/>
          <w:lang w:val="uk-UA"/>
        </w:rPr>
        <w:lastRenderedPageBreak/>
        <w:t>значення pH (сольове) кисле або близьке до нейтрального, що свідчить про збереження геохімічних ознак природних аналогів ґрунтів. Слабко-лужну реакцію виявили зразки ґрунтів на території промислової зони на півні</w:t>
      </w:r>
      <w:r w:rsidR="001C2554" w:rsidRPr="005A09CC">
        <w:rPr>
          <w:rFonts w:ascii="Times New Roman" w:hAnsi="Times New Roman"/>
          <w:sz w:val="28"/>
          <w:szCs w:val="28"/>
          <w:lang w:val="uk-UA"/>
        </w:rPr>
        <w:t xml:space="preserve">ч від Олексіївського лугопарку </w:t>
      </w:r>
      <w:r w:rsidRPr="005A09CC">
        <w:rPr>
          <w:rFonts w:ascii="Times New Roman" w:hAnsi="Times New Roman"/>
          <w:sz w:val="28"/>
          <w:szCs w:val="28"/>
          <w:lang w:val="uk-UA"/>
        </w:rPr>
        <w:t>та під індивідуальною селищною забудовою Жу</w:t>
      </w:r>
      <w:r w:rsidR="001C2554" w:rsidRPr="005A09CC">
        <w:rPr>
          <w:rFonts w:ascii="Times New Roman" w:hAnsi="Times New Roman"/>
          <w:sz w:val="28"/>
          <w:szCs w:val="28"/>
          <w:lang w:val="uk-UA"/>
        </w:rPr>
        <w:t xml:space="preserve">равлівського мікрорайону (пров. </w:t>
      </w:r>
      <w:r w:rsidR="001C2554" w:rsidRPr="005A09CC">
        <w:rPr>
          <w:lang w:val="uk-UA"/>
        </w:rPr>
        <w:t> </w:t>
      </w:r>
      <w:r w:rsidRPr="005A09CC">
        <w:rPr>
          <w:rFonts w:ascii="Times New Roman" w:hAnsi="Times New Roman"/>
          <w:sz w:val="28"/>
          <w:szCs w:val="28"/>
          <w:lang w:val="uk-UA"/>
        </w:rPr>
        <w:t>Міліціонера).</w:t>
      </w:r>
    </w:p>
    <w:p w14:paraId="007F778B" w14:textId="77777777" w:rsidR="006A7927" w:rsidRPr="005A09CC" w:rsidRDefault="006A7927" w:rsidP="006A7927">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Строкатий ґрунтовий покрив транселювіального ярусу здебільшого виявляє слабко кислу або близьку до нейтральної реакцію, що відповідає ділянками зайнятими міськими</w:t>
      </w:r>
      <w:r w:rsidR="001C2554" w:rsidRPr="005A09CC">
        <w:rPr>
          <w:rFonts w:ascii="Times New Roman" w:hAnsi="Times New Roman"/>
          <w:sz w:val="28"/>
          <w:szCs w:val="28"/>
          <w:lang w:val="uk-UA"/>
        </w:rPr>
        <w:t xml:space="preserve"> лісами, пустирями та парками. </w:t>
      </w:r>
      <w:r w:rsidRPr="005A09CC">
        <w:rPr>
          <w:rFonts w:ascii="Times New Roman" w:hAnsi="Times New Roman"/>
          <w:sz w:val="28"/>
          <w:szCs w:val="28"/>
          <w:lang w:val="uk-UA"/>
        </w:rPr>
        <w:t xml:space="preserve">На територіях, зайнятих селищною забудовою та промисловими підприємствами, ґрунтовий покрив має нейтральну або слабко-лужну реакцію. На правобережних корінних схилах долин, що інтенсивна освоєні, спостерігаються процеси підлуження ґрунтового покриву. </w:t>
      </w:r>
    </w:p>
    <w:p w14:paraId="3519B257" w14:textId="77777777" w:rsidR="006A7927" w:rsidRPr="005A09CC" w:rsidRDefault="006A7927" w:rsidP="006A7927">
      <w:pPr>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 xml:space="preserve">Елювіальний ярус, представлений темно-сірими опідзоленими ґрунтами  та чорноземами типовими, характеризується переважно кислою реакцією, що близька генетичними типам цих ґрунтів. Можна відмітити як окремі ареали підлуження ґрунтового покриву у північній частині міста (мікрорайон Олексіївка) та південно-східній частині міста, так і тяжіння значень показника до більш лужного середовища на щільно забудованих територіях різного функціонального призначення. </w:t>
      </w:r>
    </w:p>
    <w:p w14:paraId="35DB78D7" w14:textId="77777777" w:rsidR="006A7927" w:rsidRPr="005A09CC" w:rsidRDefault="006A7927" w:rsidP="006A7927">
      <w:pPr>
        <w:spacing w:line="360" w:lineRule="auto"/>
        <w:ind w:firstLine="708"/>
        <w:jc w:val="both"/>
        <w:rPr>
          <w:rFonts w:ascii="Times New Roman" w:hAnsi="Times New Roman"/>
          <w:sz w:val="28"/>
          <w:szCs w:val="28"/>
          <w:lang w:val="uk-UA"/>
        </w:rPr>
      </w:pPr>
      <w:r w:rsidRPr="00C14FEE">
        <w:rPr>
          <w:rFonts w:ascii="Times New Roman" w:hAnsi="Times New Roman"/>
          <w:i/>
          <w:sz w:val="28"/>
          <w:szCs w:val="28"/>
          <w:lang w:val="uk-UA"/>
        </w:rPr>
        <w:t>Вміст гідрокарбонат-іонів у поверхневому шарі ґрунтового покриву.</w:t>
      </w:r>
      <w:r w:rsidRPr="005A09CC">
        <w:rPr>
          <w:rFonts w:ascii="Times New Roman" w:hAnsi="Times New Roman"/>
          <w:b/>
          <w:i/>
          <w:sz w:val="28"/>
          <w:szCs w:val="28"/>
          <w:lang w:val="uk-UA"/>
        </w:rPr>
        <w:t xml:space="preserve"> </w:t>
      </w:r>
      <w:r w:rsidRPr="005A09CC">
        <w:rPr>
          <w:rFonts w:ascii="Times New Roman" w:hAnsi="Times New Roman"/>
          <w:sz w:val="28"/>
          <w:szCs w:val="28"/>
          <w:lang w:val="uk-UA"/>
        </w:rPr>
        <w:t xml:space="preserve">Значення вмісту </w:t>
      </w:r>
      <w:r w:rsidRPr="005A09CC">
        <w:rPr>
          <w:rFonts w:ascii="Times New Roman" w:hAnsi="Times New Roman"/>
          <w:sz w:val="28"/>
          <w:szCs w:val="28"/>
        </w:rPr>
        <w:t>HCO</w:t>
      </w:r>
      <w:r w:rsidRPr="005A09CC">
        <w:rPr>
          <w:rFonts w:ascii="Times New Roman" w:hAnsi="Times New Roman"/>
          <w:sz w:val="28"/>
          <w:szCs w:val="28"/>
          <w:vertAlign w:val="subscript"/>
          <w:lang w:val="ru-RU"/>
        </w:rPr>
        <w:t>3</w:t>
      </w:r>
      <w:r w:rsidRPr="005A09CC">
        <w:rPr>
          <w:rFonts w:ascii="Times New Roman" w:hAnsi="Times New Roman"/>
          <w:sz w:val="28"/>
          <w:szCs w:val="28"/>
          <w:vertAlign w:val="superscript"/>
          <w:lang w:val="ru-RU"/>
        </w:rPr>
        <w:t>-</w:t>
      </w:r>
      <w:r w:rsidRPr="005A09CC">
        <w:rPr>
          <w:rFonts w:ascii="Times New Roman" w:hAnsi="Times New Roman"/>
          <w:sz w:val="28"/>
          <w:szCs w:val="28"/>
          <w:vertAlign w:val="superscript"/>
          <w:lang w:val="uk-UA"/>
        </w:rPr>
        <w:t xml:space="preserve"> </w:t>
      </w:r>
      <w:r w:rsidRPr="005A09CC">
        <w:rPr>
          <w:rFonts w:ascii="Times New Roman" w:hAnsi="Times New Roman"/>
          <w:sz w:val="28"/>
          <w:szCs w:val="28"/>
          <w:lang w:val="uk-UA"/>
        </w:rPr>
        <w:t xml:space="preserve">– іонів коливається в межах </w:t>
      </w:r>
      <w:r w:rsidRPr="005A09CC">
        <w:rPr>
          <w:rFonts w:ascii="Times New Roman" w:eastAsia="Times New Roman" w:hAnsi="Times New Roman"/>
          <w:sz w:val="28"/>
          <w:szCs w:val="28"/>
          <w:lang w:val="uk-UA" w:eastAsia="uk-UA" w:bidi="ar-SA"/>
        </w:rPr>
        <w:t xml:space="preserve">0,005 </w:t>
      </w:r>
      <w:r w:rsidRPr="005A09CC">
        <w:rPr>
          <w:rFonts w:ascii="Times New Roman" w:hAnsi="Times New Roman"/>
          <w:sz w:val="28"/>
          <w:szCs w:val="28"/>
          <w:lang w:val="uk-UA"/>
        </w:rPr>
        <w:t xml:space="preserve">до </w:t>
      </w:r>
      <w:r w:rsidRPr="005A09CC">
        <w:rPr>
          <w:rFonts w:ascii="Times New Roman" w:eastAsia="Times New Roman" w:hAnsi="Times New Roman"/>
          <w:sz w:val="28"/>
          <w:szCs w:val="28"/>
          <w:lang w:val="uk-UA" w:eastAsia="uk-UA" w:bidi="ar-SA"/>
        </w:rPr>
        <w:t xml:space="preserve">0,484% при </w:t>
      </w:r>
      <w:r w:rsidRPr="005A09CC">
        <w:rPr>
          <w:rFonts w:ascii="Times New Roman" w:hAnsi="Times New Roman"/>
          <w:sz w:val="28"/>
          <w:szCs w:val="28"/>
          <w:lang w:val="uk-UA"/>
        </w:rPr>
        <w:t xml:space="preserve">середньому значенні – </w:t>
      </w:r>
      <w:r w:rsidRPr="005A09CC">
        <w:rPr>
          <w:rFonts w:ascii="Times New Roman" w:eastAsia="Times New Roman" w:hAnsi="Times New Roman"/>
          <w:sz w:val="28"/>
          <w:szCs w:val="28"/>
          <w:lang w:val="uk-UA" w:eastAsia="uk-UA" w:bidi="ar-SA"/>
        </w:rPr>
        <w:t>0,06.</w:t>
      </w:r>
      <w:r w:rsidRPr="005A09CC">
        <w:rPr>
          <w:rFonts w:ascii="Times New Roman" w:hAnsi="Times New Roman"/>
          <w:sz w:val="28"/>
          <w:szCs w:val="28"/>
          <w:lang w:val="uk-UA"/>
        </w:rPr>
        <w:t xml:space="preserve"> Середньокв</w:t>
      </w:r>
      <w:r w:rsidR="00D3666E" w:rsidRPr="005A09CC">
        <w:rPr>
          <w:rFonts w:ascii="Times New Roman" w:hAnsi="Times New Roman"/>
          <w:sz w:val="28"/>
          <w:szCs w:val="28"/>
          <w:lang w:val="uk-UA"/>
        </w:rPr>
        <w:t xml:space="preserve">адратичне відхилення становить </w:t>
      </w:r>
      <w:r w:rsidRPr="005A09CC">
        <w:rPr>
          <w:rFonts w:ascii="Times New Roman" w:eastAsia="Times New Roman" w:hAnsi="Times New Roman"/>
          <w:sz w:val="28"/>
          <w:szCs w:val="28"/>
          <w:lang w:val="uk-UA" w:eastAsia="uk-UA" w:bidi="ar-SA"/>
        </w:rPr>
        <w:t xml:space="preserve">0,09, </w:t>
      </w:r>
      <w:r w:rsidRPr="005A09CC">
        <w:rPr>
          <w:rFonts w:ascii="Times New Roman" w:hAnsi="Times New Roman"/>
          <w:sz w:val="28"/>
          <w:szCs w:val="28"/>
          <w:lang w:val="uk-UA"/>
        </w:rPr>
        <w:t xml:space="preserve">дисперсія – </w:t>
      </w:r>
      <w:r w:rsidRPr="005A09CC">
        <w:rPr>
          <w:rFonts w:ascii="Times New Roman" w:eastAsia="Times New Roman" w:hAnsi="Times New Roman"/>
          <w:sz w:val="28"/>
          <w:szCs w:val="28"/>
          <w:lang w:val="uk-UA" w:eastAsia="uk-UA" w:bidi="ar-SA"/>
        </w:rPr>
        <w:t xml:space="preserve">0,008. Модель просторового поширення показника вмісту </w:t>
      </w:r>
      <w:r w:rsidRPr="005A09CC">
        <w:rPr>
          <w:rFonts w:ascii="Times New Roman" w:hAnsi="Times New Roman"/>
          <w:sz w:val="28"/>
          <w:szCs w:val="28"/>
          <w:lang w:val="uk-UA"/>
        </w:rPr>
        <w:t xml:space="preserve">гідрокарбонат-іонів наведено на </w:t>
      </w:r>
      <w:r w:rsidR="00C14FEE">
        <w:rPr>
          <w:rFonts w:ascii="Times New Roman" w:hAnsi="Times New Roman"/>
          <w:sz w:val="28"/>
          <w:szCs w:val="28"/>
          <w:lang w:val="uk-UA"/>
        </w:rPr>
        <w:t>рис. </w:t>
      </w:r>
      <w:r w:rsidR="000F63D5" w:rsidRPr="005A09CC">
        <w:rPr>
          <w:rFonts w:ascii="Times New Roman" w:hAnsi="Times New Roman"/>
          <w:sz w:val="28"/>
          <w:szCs w:val="28"/>
          <w:lang w:val="uk-UA"/>
        </w:rPr>
        <w:t>3.3</w:t>
      </w:r>
      <w:r w:rsidR="003464FA" w:rsidRPr="005A09CC">
        <w:rPr>
          <w:rFonts w:ascii="Times New Roman" w:hAnsi="Times New Roman"/>
          <w:sz w:val="28"/>
          <w:szCs w:val="28"/>
          <w:lang w:val="uk-UA"/>
        </w:rPr>
        <w:t>7</w:t>
      </w:r>
      <w:r w:rsidRPr="005A09CC">
        <w:rPr>
          <w:rFonts w:ascii="Times New Roman" w:hAnsi="Times New Roman"/>
          <w:sz w:val="28"/>
          <w:szCs w:val="28"/>
          <w:lang w:val="uk-UA"/>
        </w:rPr>
        <w:t>.</w:t>
      </w:r>
    </w:p>
    <w:p w14:paraId="3FB7AF27" w14:textId="77777777" w:rsidR="00DF3A1D" w:rsidRPr="00863C13" w:rsidRDefault="00DF3A1D" w:rsidP="00863C13">
      <w:pPr>
        <w:spacing w:line="360" w:lineRule="auto"/>
        <w:ind w:firstLine="708"/>
        <w:jc w:val="both"/>
        <w:rPr>
          <w:rFonts w:ascii="Times New Roman" w:hAnsi="Times New Roman"/>
          <w:color w:val="FF0000"/>
          <w:sz w:val="28"/>
          <w:lang w:val="uk-UA"/>
        </w:rPr>
      </w:pPr>
      <w:r w:rsidRPr="005A09CC">
        <w:rPr>
          <w:rFonts w:ascii="Times New Roman" w:hAnsi="Times New Roman"/>
          <w:bCs/>
          <w:i/>
          <w:sz w:val="28"/>
          <w:szCs w:val="28"/>
          <w:lang w:val="uk-UA"/>
        </w:rPr>
        <w:t>Вміст хлорид-іонів у поверхневому шарі ґрунтового покриву.</w:t>
      </w:r>
      <w:r w:rsidRPr="005A09CC">
        <w:rPr>
          <w:rFonts w:ascii="Times New Roman" w:hAnsi="Times New Roman"/>
          <w:b/>
          <w:i/>
          <w:sz w:val="28"/>
          <w:szCs w:val="28"/>
          <w:lang w:val="uk-UA"/>
        </w:rPr>
        <w:t xml:space="preserve"> </w:t>
      </w:r>
      <w:r w:rsidRPr="005A09CC">
        <w:rPr>
          <w:rFonts w:ascii="Times New Roman" w:hAnsi="Times New Roman"/>
          <w:sz w:val="28"/>
          <w:szCs w:val="28"/>
          <w:lang w:val="uk-UA"/>
        </w:rPr>
        <w:t xml:space="preserve">Аналіз вмісту </w:t>
      </w:r>
      <w:r w:rsidRPr="005A09CC">
        <w:rPr>
          <w:rFonts w:ascii="Times New Roman" w:hAnsi="Times New Roman"/>
          <w:sz w:val="28"/>
          <w:szCs w:val="28"/>
        </w:rPr>
        <w:t>Cl</w:t>
      </w:r>
      <w:r w:rsidRPr="005A09CC">
        <w:rPr>
          <w:rFonts w:ascii="Times New Roman" w:hAnsi="Times New Roman"/>
          <w:sz w:val="28"/>
          <w:szCs w:val="28"/>
          <w:vertAlign w:val="superscript"/>
          <w:lang w:val="uk-UA"/>
        </w:rPr>
        <w:t xml:space="preserve">- </w:t>
      </w:r>
      <w:r w:rsidRPr="005A09CC">
        <w:rPr>
          <w:rFonts w:ascii="Times New Roman" w:hAnsi="Times New Roman"/>
          <w:sz w:val="28"/>
          <w:szCs w:val="28"/>
          <w:lang w:val="uk-UA"/>
        </w:rPr>
        <w:t xml:space="preserve">–іонів в поверхневому шарі ґрунтів має амплітуду від </w:t>
      </w:r>
      <w:r w:rsidRPr="005A09CC">
        <w:rPr>
          <w:rFonts w:ascii="Times New Roman" w:eastAsia="Times New Roman" w:hAnsi="Times New Roman"/>
          <w:sz w:val="28"/>
          <w:szCs w:val="28"/>
          <w:lang w:val="uk-UA" w:eastAsia="uk-UA" w:bidi="ar-SA"/>
        </w:rPr>
        <w:t xml:space="preserve">0,005 </w:t>
      </w:r>
      <w:r w:rsidRPr="005A09CC">
        <w:rPr>
          <w:rFonts w:ascii="Times New Roman" w:hAnsi="Times New Roman"/>
          <w:sz w:val="28"/>
          <w:szCs w:val="28"/>
          <w:lang w:val="uk-UA"/>
        </w:rPr>
        <w:t xml:space="preserve">до </w:t>
      </w:r>
      <w:r w:rsidRPr="005A09CC">
        <w:rPr>
          <w:rFonts w:ascii="Times New Roman" w:eastAsia="Times New Roman" w:hAnsi="Times New Roman"/>
          <w:sz w:val="28"/>
          <w:szCs w:val="28"/>
          <w:lang w:val="uk-UA" w:eastAsia="uk-UA" w:bidi="ar-SA"/>
        </w:rPr>
        <w:t>0,25</w:t>
      </w:r>
      <w:r w:rsidR="001C2554" w:rsidRPr="005A09CC">
        <w:rPr>
          <w:rFonts w:ascii="Times New Roman" w:eastAsia="Times New Roman" w:hAnsi="Times New Roman"/>
          <w:sz w:val="28"/>
          <w:szCs w:val="28"/>
          <w:lang w:val="uk-UA" w:eastAsia="uk-UA" w:bidi="ar-SA"/>
        </w:rPr>
        <w:t>% (рис.3</w:t>
      </w:r>
      <w:r w:rsidRPr="005A09CC">
        <w:rPr>
          <w:rFonts w:ascii="Times New Roman" w:eastAsia="Times New Roman" w:hAnsi="Times New Roman"/>
          <w:sz w:val="28"/>
          <w:szCs w:val="28"/>
          <w:lang w:val="uk-UA" w:eastAsia="uk-UA" w:bidi="ar-SA"/>
        </w:rPr>
        <w:t>.4</w:t>
      </w:r>
      <w:r w:rsidR="001C2554" w:rsidRPr="005A09CC">
        <w:rPr>
          <w:rFonts w:ascii="Times New Roman" w:eastAsia="Times New Roman" w:hAnsi="Times New Roman"/>
          <w:sz w:val="28"/>
          <w:szCs w:val="28"/>
          <w:lang w:val="uk-UA" w:eastAsia="uk-UA" w:bidi="ar-SA"/>
        </w:rPr>
        <w:t>0</w:t>
      </w:r>
      <w:r w:rsidRPr="005A09CC">
        <w:rPr>
          <w:rFonts w:ascii="Times New Roman" w:eastAsia="Times New Roman" w:hAnsi="Times New Roman"/>
          <w:sz w:val="28"/>
          <w:szCs w:val="28"/>
          <w:lang w:val="uk-UA" w:eastAsia="uk-UA" w:bidi="ar-SA"/>
        </w:rPr>
        <w:t xml:space="preserve">). </w:t>
      </w:r>
      <w:r w:rsidRPr="005A09CC">
        <w:rPr>
          <w:rFonts w:ascii="Times New Roman" w:hAnsi="Times New Roman"/>
          <w:sz w:val="28"/>
          <w:szCs w:val="28"/>
          <w:lang w:val="uk-UA"/>
        </w:rPr>
        <w:t xml:space="preserve">Середнє значення – </w:t>
      </w:r>
      <w:r w:rsidRPr="005A09CC">
        <w:rPr>
          <w:rFonts w:ascii="Times New Roman" w:eastAsia="Times New Roman" w:hAnsi="Times New Roman"/>
          <w:sz w:val="28"/>
          <w:szCs w:val="28"/>
          <w:lang w:val="uk-UA" w:eastAsia="uk-UA" w:bidi="ar-SA"/>
        </w:rPr>
        <w:t>0, 044, с</w:t>
      </w:r>
      <w:r w:rsidRPr="005A09CC">
        <w:rPr>
          <w:rFonts w:ascii="Times New Roman" w:hAnsi="Times New Roman"/>
          <w:sz w:val="28"/>
          <w:szCs w:val="28"/>
          <w:lang w:val="uk-UA"/>
        </w:rPr>
        <w:t>е</w:t>
      </w:r>
      <w:r w:rsidR="00C14FEE">
        <w:rPr>
          <w:rFonts w:ascii="Times New Roman" w:hAnsi="Times New Roman"/>
          <w:sz w:val="28"/>
          <w:szCs w:val="28"/>
          <w:lang w:val="uk-UA"/>
        </w:rPr>
        <w:t>редньоквадратичне відхилення –</w:t>
      </w:r>
      <w:r w:rsidRPr="005A09CC">
        <w:rPr>
          <w:rFonts w:ascii="Times New Roman" w:hAnsi="Times New Roman"/>
          <w:sz w:val="28"/>
          <w:szCs w:val="28"/>
          <w:lang w:val="uk-UA"/>
        </w:rPr>
        <w:t xml:space="preserve"> </w:t>
      </w:r>
      <w:r w:rsidRPr="005A09CC">
        <w:rPr>
          <w:rFonts w:ascii="Times New Roman" w:eastAsia="Times New Roman" w:hAnsi="Times New Roman"/>
          <w:sz w:val="28"/>
          <w:szCs w:val="28"/>
          <w:lang w:val="uk-UA" w:eastAsia="uk-UA" w:bidi="ar-SA"/>
        </w:rPr>
        <w:t xml:space="preserve">0,037, </w:t>
      </w:r>
      <w:r w:rsidRPr="005A09CC">
        <w:rPr>
          <w:rFonts w:ascii="Times New Roman" w:hAnsi="Times New Roman"/>
          <w:sz w:val="28"/>
          <w:szCs w:val="28"/>
          <w:lang w:val="uk-UA"/>
        </w:rPr>
        <w:t xml:space="preserve">дисперсія – </w:t>
      </w:r>
      <w:r w:rsidRPr="005A09CC">
        <w:rPr>
          <w:rFonts w:ascii="Times New Roman" w:eastAsia="Times New Roman" w:hAnsi="Times New Roman"/>
          <w:sz w:val="28"/>
          <w:szCs w:val="28"/>
          <w:lang w:val="uk-UA" w:eastAsia="uk-UA" w:bidi="ar-SA"/>
        </w:rPr>
        <w:t>0,001.</w:t>
      </w:r>
      <w:r w:rsidRPr="005A09CC">
        <w:rPr>
          <w:rFonts w:ascii="Times New Roman" w:hAnsi="Times New Roman"/>
          <w:sz w:val="28"/>
          <w:lang w:val="uk-UA"/>
        </w:rPr>
        <w:t xml:space="preserve"> Аналізуючи аніонний склад ґрунтів, спостерігаємо, що концентрація Cl- -іонів (рис. 3.</w:t>
      </w:r>
      <w:r w:rsidR="003464FA" w:rsidRPr="005A09CC">
        <w:rPr>
          <w:rFonts w:ascii="Times New Roman" w:hAnsi="Times New Roman"/>
          <w:sz w:val="28"/>
          <w:lang w:val="uk-UA"/>
        </w:rPr>
        <w:t>38</w:t>
      </w:r>
      <w:r w:rsidRPr="005A09CC">
        <w:rPr>
          <w:rFonts w:ascii="Times New Roman" w:hAnsi="Times New Roman"/>
          <w:sz w:val="28"/>
          <w:lang w:val="uk-UA"/>
        </w:rPr>
        <w:t xml:space="preserve">) </w:t>
      </w:r>
      <w:r w:rsidRPr="005A09CC">
        <w:rPr>
          <w:rFonts w:ascii="Times New Roman" w:hAnsi="Times New Roman"/>
          <w:i/>
          <w:sz w:val="28"/>
          <w:lang w:val="uk-UA"/>
        </w:rPr>
        <w:t xml:space="preserve">змінюється від 0,2 до 4,6 мг/100 г і досить вагомо відхиляється від параметрів, що характеризують властивості природних ґрунтів. </w:t>
      </w:r>
      <w:r w:rsidRPr="005A09CC">
        <w:rPr>
          <w:rFonts w:ascii="Times New Roman" w:hAnsi="Times New Roman"/>
          <w:sz w:val="28"/>
          <w:lang w:val="uk-UA"/>
        </w:rPr>
        <w:t>Солонцюватість, наявність якої у міських ґрунтах відзначають багато дослідників [</w:t>
      </w:r>
      <w:r w:rsidR="000E5F94" w:rsidRPr="005A09CC">
        <w:rPr>
          <w:rFonts w:ascii="Times New Roman" w:hAnsi="Times New Roman"/>
          <w:sz w:val="28"/>
          <w:lang w:val="ru-RU"/>
        </w:rPr>
        <w:t>83</w:t>
      </w:r>
      <w:r w:rsidRPr="005A09CC">
        <w:rPr>
          <w:rFonts w:ascii="Times New Roman" w:hAnsi="Times New Roman"/>
          <w:sz w:val="28"/>
          <w:lang w:val="uk-UA"/>
        </w:rPr>
        <w:t xml:space="preserve">, </w:t>
      </w:r>
      <w:r w:rsidR="000E5F94" w:rsidRPr="005A09CC">
        <w:rPr>
          <w:rFonts w:ascii="Times New Roman" w:hAnsi="Times New Roman"/>
          <w:sz w:val="28"/>
          <w:lang w:val="ru-RU"/>
        </w:rPr>
        <w:t>90</w:t>
      </w:r>
      <w:r w:rsidRPr="005A09CC">
        <w:rPr>
          <w:rFonts w:ascii="Times New Roman" w:hAnsi="Times New Roman"/>
          <w:sz w:val="28"/>
          <w:lang w:val="uk-UA"/>
        </w:rPr>
        <w:t>], не виявлена</w:t>
      </w:r>
      <w:r w:rsidR="003464FA" w:rsidRPr="005A09CC">
        <w:rPr>
          <w:rFonts w:ascii="Times New Roman" w:hAnsi="Times New Roman"/>
          <w:sz w:val="28"/>
          <w:lang w:val="uk-UA"/>
        </w:rPr>
        <w:t xml:space="preserve"> (рис. 3.</w:t>
      </w:r>
      <w:r w:rsidR="00863C13">
        <w:rPr>
          <w:rFonts w:ascii="Times New Roman" w:hAnsi="Times New Roman"/>
          <w:sz w:val="28"/>
          <w:lang w:val="uk-UA"/>
        </w:rPr>
        <w:t>22</w:t>
      </w:r>
      <w:r w:rsidR="003464FA" w:rsidRPr="005A09CC">
        <w:rPr>
          <w:rFonts w:ascii="Times New Roman" w:hAnsi="Times New Roman"/>
          <w:sz w:val="28"/>
          <w:lang w:val="uk-UA"/>
        </w:rPr>
        <w:t xml:space="preserve"> та 3.</w:t>
      </w:r>
      <w:r w:rsidR="00863C13">
        <w:rPr>
          <w:rFonts w:ascii="Times New Roman" w:hAnsi="Times New Roman"/>
          <w:sz w:val="28"/>
          <w:lang w:val="uk-UA"/>
        </w:rPr>
        <w:t>23</w:t>
      </w:r>
      <w:r w:rsidR="003464FA" w:rsidRPr="005A09CC">
        <w:rPr>
          <w:rFonts w:ascii="Times New Roman" w:hAnsi="Times New Roman"/>
          <w:sz w:val="28"/>
          <w:lang w:val="uk-UA"/>
        </w:rPr>
        <w:t>).</w:t>
      </w:r>
    </w:p>
    <w:p w14:paraId="04C741A4" w14:textId="77777777" w:rsidR="006A7927" w:rsidRPr="005A09CC" w:rsidRDefault="006A7927" w:rsidP="006A7927">
      <w:pPr>
        <w:spacing w:after="160" w:line="360" w:lineRule="auto"/>
        <w:jc w:val="center"/>
        <w:rPr>
          <w:rFonts w:ascii="Times New Roman" w:hAnsi="Times New Roman"/>
          <w:b/>
          <w:i/>
          <w:sz w:val="28"/>
          <w:szCs w:val="28"/>
          <w:lang w:val="uk-UA"/>
        </w:rPr>
      </w:pPr>
      <w:r w:rsidRPr="005A09CC">
        <w:rPr>
          <w:rFonts w:ascii="Times New Roman" w:hAnsi="Times New Roman"/>
          <w:noProof/>
          <w:sz w:val="28"/>
          <w:szCs w:val="28"/>
          <w:lang w:val="ru-RU" w:eastAsia="ru-RU" w:bidi="ar-SA"/>
        </w:rPr>
        <w:lastRenderedPageBreak/>
        <w:drawing>
          <wp:inline distT="0" distB="0" distL="0" distR="0" wp14:anchorId="6CAC667F" wp14:editId="2CE4F778">
            <wp:extent cx="4682744" cy="3682437"/>
            <wp:effectExtent l="0" t="0" r="381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4697617" cy="3694133"/>
                    </a:xfrm>
                    <a:prstGeom prst="rect">
                      <a:avLst/>
                    </a:prstGeom>
                    <a:noFill/>
                  </pic:spPr>
                </pic:pic>
              </a:graphicData>
            </a:graphic>
          </wp:inline>
        </w:drawing>
      </w:r>
    </w:p>
    <w:p w14:paraId="6B2DD537" w14:textId="77777777" w:rsidR="006A7927" w:rsidRPr="005A09CC" w:rsidRDefault="006A7927" w:rsidP="006A7927">
      <w:pPr>
        <w:spacing w:after="160" w:line="360" w:lineRule="auto"/>
        <w:jc w:val="center"/>
        <w:rPr>
          <w:rFonts w:ascii="Times New Roman" w:hAnsi="Times New Roman"/>
          <w:sz w:val="28"/>
          <w:szCs w:val="28"/>
          <w:lang w:val="uk-UA"/>
        </w:rPr>
      </w:pPr>
      <w:r w:rsidRPr="005A09CC">
        <w:rPr>
          <w:rFonts w:ascii="Times New Roman" w:hAnsi="Times New Roman"/>
          <w:sz w:val="28"/>
          <w:szCs w:val="28"/>
          <w:lang w:val="uk-UA"/>
        </w:rPr>
        <w:t>Рис. 3.</w:t>
      </w:r>
      <w:r w:rsidR="00863C13">
        <w:rPr>
          <w:rFonts w:ascii="Times New Roman" w:hAnsi="Times New Roman"/>
          <w:sz w:val="28"/>
          <w:szCs w:val="28"/>
          <w:lang w:val="uk-UA"/>
        </w:rPr>
        <w:t>22</w:t>
      </w:r>
      <w:r w:rsidRPr="005A09CC">
        <w:rPr>
          <w:rFonts w:ascii="Times New Roman" w:hAnsi="Times New Roman"/>
          <w:sz w:val="28"/>
          <w:szCs w:val="28"/>
          <w:lang w:val="uk-UA"/>
        </w:rPr>
        <w:t xml:space="preserve"> Вміст гідрокарбонат-іонів у поверхневому шарі ґрунтів м. Харків (масштаб змінено)</w:t>
      </w:r>
    </w:p>
    <w:p w14:paraId="5859985D" w14:textId="77777777" w:rsidR="006A7927" w:rsidRPr="005A09CC" w:rsidRDefault="006A7927" w:rsidP="006A7927">
      <w:pPr>
        <w:spacing w:line="360" w:lineRule="auto"/>
        <w:jc w:val="center"/>
        <w:rPr>
          <w:rFonts w:ascii="Times New Roman" w:hAnsi="Times New Roman"/>
          <w:sz w:val="28"/>
          <w:szCs w:val="28"/>
          <w:lang w:val="uk-UA"/>
        </w:rPr>
      </w:pPr>
      <w:r w:rsidRPr="005A09CC">
        <w:rPr>
          <w:rFonts w:ascii="Times New Roman" w:hAnsi="Times New Roman"/>
          <w:noProof/>
          <w:sz w:val="28"/>
          <w:szCs w:val="28"/>
          <w:lang w:val="ru-RU" w:eastAsia="ru-RU" w:bidi="ar-SA"/>
        </w:rPr>
        <w:drawing>
          <wp:inline distT="0" distB="0" distL="0" distR="0" wp14:anchorId="66F68EA2" wp14:editId="1BCAC71A">
            <wp:extent cx="4888865" cy="3834827"/>
            <wp:effectExtent l="0" t="0" r="6985" b="0"/>
            <wp:docPr id="1088" name="Рисунок 1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4893549" cy="3838501"/>
                    </a:xfrm>
                    <a:prstGeom prst="rect">
                      <a:avLst/>
                    </a:prstGeom>
                    <a:noFill/>
                  </pic:spPr>
                </pic:pic>
              </a:graphicData>
            </a:graphic>
          </wp:inline>
        </w:drawing>
      </w:r>
    </w:p>
    <w:p w14:paraId="00370B85" w14:textId="77777777" w:rsidR="006A7927" w:rsidRPr="005A09CC" w:rsidRDefault="006A7927" w:rsidP="006A7927">
      <w:pPr>
        <w:spacing w:line="360" w:lineRule="auto"/>
        <w:jc w:val="center"/>
        <w:rPr>
          <w:rFonts w:ascii="Times New Roman" w:hAnsi="Times New Roman"/>
          <w:sz w:val="28"/>
          <w:szCs w:val="28"/>
          <w:lang w:val="uk-UA"/>
        </w:rPr>
      </w:pPr>
      <w:r w:rsidRPr="005A09CC">
        <w:rPr>
          <w:rFonts w:ascii="Times New Roman" w:hAnsi="Times New Roman"/>
          <w:sz w:val="28"/>
          <w:szCs w:val="28"/>
          <w:lang w:val="uk-UA"/>
        </w:rPr>
        <w:t>Рис. 3.</w:t>
      </w:r>
      <w:r w:rsidR="00863C13">
        <w:rPr>
          <w:rFonts w:ascii="Times New Roman" w:hAnsi="Times New Roman"/>
          <w:sz w:val="28"/>
          <w:szCs w:val="28"/>
          <w:lang w:val="uk-UA"/>
        </w:rPr>
        <w:t>23</w:t>
      </w:r>
      <w:r w:rsidR="003464FA" w:rsidRPr="005A09CC">
        <w:rPr>
          <w:rFonts w:ascii="Times New Roman" w:hAnsi="Times New Roman"/>
          <w:sz w:val="28"/>
          <w:szCs w:val="28"/>
          <w:lang w:val="uk-UA"/>
        </w:rPr>
        <w:t xml:space="preserve"> </w:t>
      </w:r>
      <w:r w:rsidRPr="005A09CC">
        <w:rPr>
          <w:rFonts w:ascii="Times New Roman" w:hAnsi="Times New Roman"/>
          <w:sz w:val="28"/>
          <w:szCs w:val="28"/>
          <w:lang w:val="uk-UA"/>
        </w:rPr>
        <w:t>Вміст хлорид-іонів у поверхневому шарі ґрунтів м. Харків (масштаб змінено)</w:t>
      </w:r>
    </w:p>
    <w:p w14:paraId="5AC197B9" w14:textId="77777777" w:rsidR="006A7927" w:rsidRPr="005A09CC" w:rsidRDefault="006A7927" w:rsidP="006A7927">
      <w:pPr>
        <w:spacing w:line="360" w:lineRule="auto"/>
        <w:ind w:firstLine="708"/>
        <w:jc w:val="both"/>
        <w:rPr>
          <w:rFonts w:ascii="Times New Roman" w:hAnsi="Times New Roman"/>
          <w:sz w:val="28"/>
          <w:szCs w:val="28"/>
          <w:lang w:val="uk-UA"/>
        </w:rPr>
      </w:pPr>
      <w:r w:rsidRPr="005A09CC">
        <w:rPr>
          <w:rFonts w:ascii="Times New Roman" w:hAnsi="Times New Roman"/>
          <w:bCs/>
          <w:i/>
          <w:sz w:val="28"/>
          <w:szCs w:val="28"/>
          <w:lang w:val="uk-UA"/>
        </w:rPr>
        <w:lastRenderedPageBreak/>
        <w:t>Вміст гумусу у поверхневому шарі ґрунтового покриву</w:t>
      </w:r>
      <w:r w:rsidRPr="005A09CC">
        <w:rPr>
          <w:rFonts w:ascii="Times New Roman" w:hAnsi="Times New Roman"/>
          <w:b/>
          <w:i/>
          <w:sz w:val="28"/>
          <w:szCs w:val="28"/>
          <w:lang w:val="uk-UA"/>
        </w:rPr>
        <w:t xml:space="preserve">. </w:t>
      </w:r>
      <w:r w:rsidRPr="005A09CC">
        <w:rPr>
          <w:rFonts w:ascii="Times New Roman" w:hAnsi="Times New Roman"/>
          <w:sz w:val="28"/>
          <w:szCs w:val="28"/>
          <w:lang w:val="uk-UA"/>
        </w:rPr>
        <w:t>Результати хіміко-аналітичних досліджень дозволили визначити діапазон значень вмісту гумусу, що коливається від 0,2 до 8,41</w:t>
      </w:r>
      <w:r w:rsidR="00D3666E" w:rsidRPr="005A09CC">
        <w:rPr>
          <w:rFonts w:ascii="Times New Roman" w:hAnsi="Times New Roman"/>
          <w:sz w:val="28"/>
          <w:szCs w:val="28"/>
          <w:lang w:val="ru-RU"/>
        </w:rPr>
        <w:t xml:space="preserve"> </w:t>
      </w:r>
      <w:r w:rsidRPr="005A09CC">
        <w:rPr>
          <w:rFonts w:ascii="Times New Roman" w:hAnsi="Times New Roman"/>
          <w:sz w:val="28"/>
          <w:szCs w:val="28"/>
          <w:lang w:val="uk-UA"/>
        </w:rPr>
        <w:t>%, при середньому значенні 2,78, стандартному відхиленні 1,23 та дисперсії 1,51. У просторовому розподілі вмісту гумусу виявляються певні тенденції, зображені на рис.</w:t>
      </w:r>
      <w:r w:rsidR="000F63D5" w:rsidRPr="005A09CC">
        <w:rPr>
          <w:rFonts w:ascii="Times New Roman" w:hAnsi="Times New Roman"/>
          <w:sz w:val="28"/>
          <w:szCs w:val="28"/>
          <w:lang w:val="uk-UA"/>
        </w:rPr>
        <w:t xml:space="preserve"> 3</w:t>
      </w:r>
      <w:r w:rsidRPr="005A09CC">
        <w:rPr>
          <w:rFonts w:ascii="Times New Roman" w:hAnsi="Times New Roman"/>
          <w:sz w:val="28"/>
          <w:szCs w:val="28"/>
          <w:lang w:val="uk-UA"/>
        </w:rPr>
        <w:t>.</w:t>
      </w:r>
      <w:r w:rsidR="00863C13">
        <w:rPr>
          <w:rFonts w:ascii="Times New Roman" w:hAnsi="Times New Roman"/>
          <w:sz w:val="28"/>
          <w:szCs w:val="28"/>
          <w:lang w:val="uk-UA"/>
        </w:rPr>
        <w:t>24</w:t>
      </w:r>
      <w:r w:rsidRPr="005A09CC">
        <w:rPr>
          <w:rFonts w:ascii="Times New Roman" w:hAnsi="Times New Roman"/>
          <w:sz w:val="28"/>
          <w:szCs w:val="28"/>
          <w:lang w:val="uk-UA"/>
        </w:rPr>
        <w:t xml:space="preserve">. </w:t>
      </w:r>
    </w:p>
    <w:p w14:paraId="4FE68D11" w14:textId="77777777" w:rsidR="006A7927" w:rsidRPr="005A09CC" w:rsidRDefault="006A7927" w:rsidP="006A7927">
      <w:pPr>
        <w:spacing w:line="360" w:lineRule="auto"/>
        <w:ind w:firstLine="708"/>
        <w:jc w:val="both"/>
        <w:rPr>
          <w:rFonts w:ascii="Times New Roman" w:hAnsi="Times New Roman"/>
          <w:sz w:val="28"/>
          <w:szCs w:val="28"/>
          <w:lang w:val="uk-UA"/>
        </w:rPr>
      </w:pPr>
    </w:p>
    <w:p w14:paraId="5ABEACE0" w14:textId="77777777" w:rsidR="006A7927" w:rsidRPr="005A09CC" w:rsidRDefault="006A7927" w:rsidP="006A7927">
      <w:pPr>
        <w:spacing w:line="360" w:lineRule="auto"/>
        <w:jc w:val="center"/>
        <w:rPr>
          <w:rFonts w:ascii="Times New Roman" w:hAnsi="Times New Roman"/>
          <w:sz w:val="28"/>
          <w:szCs w:val="28"/>
          <w:lang w:val="uk-UA"/>
        </w:rPr>
      </w:pPr>
      <w:r w:rsidRPr="005A09CC">
        <w:rPr>
          <w:rFonts w:ascii="Times New Roman" w:hAnsi="Times New Roman"/>
          <w:noProof/>
          <w:sz w:val="28"/>
          <w:szCs w:val="28"/>
          <w:lang w:val="ru-RU" w:eastAsia="ru-RU" w:bidi="ar-SA"/>
        </w:rPr>
        <w:drawing>
          <wp:inline distT="0" distB="0" distL="0" distR="0" wp14:anchorId="4D44F9A6" wp14:editId="6A2A40E6">
            <wp:extent cx="5934075" cy="4438650"/>
            <wp:effectExtent l="0" t="0" r="9525" b="0"/>
            <wp:docPr id="1089" name="Рисунок 10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5934075" cy="4438650"/>
                    </a:xfrm>
                    <a:prstGeom prst="rect">
                      <a:avLst/>
                    </a:prstGeom>
                    <a:noFill/>
                    <a:ln>
                      <a:noFill/>
                    </a:ln>
                  </pic:spPr>
                </pic:pic>
              </a:graphicData>
            </a:graphic>
          </wp:inline>
        </w:drawing>
      </w:r>
    </w:p>
    <w:p w14:paraId="5FFAF633" w14:textId="77777777" w:rsidR="006A7927" w:rsidRPr="005A09CC" w:rsidRDefault="006A7927" w:rsidP="006A7927">
      <w:pPr>
        <w:spacing w:line="360" w:lineRule="auto"/>
        <w:jc w:val="center"/>
        <w:rPr>
          <w:rFonts w:ascii="Times New Roman" w:hAnsi="Times New Roman"/>
          <w:sz w:val="28"/>
          <w:szCs w:val="28"/>
          <w:lang w:val="uk-UA"/>
        </w:rPr>
      </w:pPr>
      <w:r w:rsidRPr="005A09CC">
        <w:rPr>
          <w:rFonts w:ascii="Times New Roman" w:hAnsi="Times New Roman"/>
          <w:sz w:val="28"/>
          <w:szCs w:val="28"/>
          <w:lang w:val="uk-UA"/>
        </w:rPr>
        <w:t>Рис. 3.</w:t>
      </w:r>
      <w:r w:rsidR="00863C13">
        <w:rPr>
          <w:rFonts w:ascii="Times New Roman" w:hAnsi="Times New Roman"/>
          <w:sz w:val="28"/>
          <w:szCs w:val="28"/>
          <w:lang w:val="uk-UA"/>
        </w:rPr>
        <w:t>24</w:t>
      </w:r>
      <w:r w:rsidRPr="005A09CC">
        <w:rPr>
          <w:rFonts w:ascii="Times New Roman" w:hAnsi="Times New Roman"/>
          <w:sz w:val="28"/>
          <w:szCs w:val="28"/>
          <w:lang w:val="uk-UA"/>
        </w:rPr>
        <w:t xml:space="preserve"> Вміст гумусу в поверхневому шарі ґрунтового покриву м. Харків</w:t>
      </w:r>
    </w:p>
    <w:p w14:paraId="39C3E0CA" w14:textId="77777777" w:rsidR="00DF3A1D" w:rsidRPr="005A09CC" w:rsidRDefault="00DF3A1D" w:rsidP="00DF3A1D">
      <w:pPr>
        <w:spacing w:line="360" w:lineRule="auto"/>
        <w:ind w:firstLine="851"/>
        <w:jc w:val="both"/>
        <w:rPr>
          <w:rFonts w:ascii="Times New Roman" w:hAnsi="Times New Roman"/>
          <w:sz w:val="28"/>
          <w:szCs w:val="28"/>
          <w:lang w:val="uk-UA"/>
        </w:rPr>
      </w:pPr>
      <w:bookmarkStart w:id="11" w:name="_Hlk39608736"/>
    </w:p>
    <w:p w14:paraId="2A936C31" w14:textId="77777777" w:rsidR="00DF3A1D" w:rsidRPr="005A09CC" w:rsidRDefault="00DF3A1D" w:rsidP="00DF3A1D">
      <w:pPr>
        <w:spacing w:line="360" w:lineRule="auto"/>
        <w:ind w:firstLine="851"/>
        <w:jc w:val="both"/>
        <w:rPr>
          <w:rFonts w:ascii="Times New Roman" w:hAnsi="Times New Roman"/>
          <w:sz w:val="28"/>
          <w:szCs w:val="28"/>
          <w:lang w:val="uk-UA"/>
        </w:rPr>
      </w:pPr>
      <w:r w:rsidRPr="005A09CC">
        <w:rPr>
          <w:rFonts w:ascii="Times New Roman" w:hAnsi="Times New Roman"/>
          <w:sz w:val="28"/>
          <w:szCs w:val="28"/>
          <w:lang w:val="uk-UA"/>
        </w:rPr>
        <w:t xml:space="preserve">Відповідно до результатів хіміко-аналітичних випробувань жоден із проаналізованих зразків ґрунтового покриву на вміст рухомих форм хрому, міді, цинку та свинцю не виявив перевищення гранично-допустимих концентрацій. </w:t>
      </w:r>
    </w:p>
    <w:p w14:paraId="74AA603A" w14:textId="77777777" w:rsidR="006A7927" w:rsidRPr="005A09CC" w:rsidRDefault="006A7927" w:rsidP="00C56447">
      <w:pPr>
        <w:spacing w:line="360" w:lineRule="auto"/>
        <w:ind w:firstLine="851"/>
        <w:jc w:val="both"/>
        <w:rPr>
          <w:rFonts w:ascii="Times New Roman" w:hAnsi="Times New Roman"/>
          <w:bCs/>
          <w:i/>
          <w:iCs/>
          <w:sz w:val="28"/>
          <w:szCs w:val="28"/>
          <w:lang w:val="uk-UA"/>
        </w:rPr>
      </w:pPr>
      <w:r w:rsidRPr="005A09CC">
        <w:rPr>
          <w:rFonts w:ascii="Times New Roman" w:hAnsi="Times New Roman"/>
          <w:bCs/>
          <w:i/>
          <w:iCs/>
          <w:sz w:val="28"/>
          <w:szCs w:val="28"/>
          <w:lang w:val="uk-UA"/>
        </w:rPr>
        <w:t>Оцінка забруднення важкими металами.</w:t>
      </w:r>
    </w:p>
    <w:p w14:paraId="473A7566" w14:textId="77777777" w:rsidR="006A7927" w:rsidRPr="005A09CC" w:rsidRDefault="006A7927" w:rsidP="00C56447">
      <w:pPr>
        <w:spacing w:line="360" w:lineRule="auto"/>
        <w:ind w:firstLine="851"/>
        <w:jc w:val="both"/>
        <w:rPr>
          <w:rFonts w:ascii="Times New Roman" w:hAnsi="Times New Roman"/>
          <w:sz w:val="28"/>
          <w:szCs w:val="28"/>
          <w:lang w:val="uk-UA"/>
        </w:rPr>
      </w:pPr>
      <w:r w:rsidRPr="005A09CC">
        <w:rPr>
          <w:rFonts w:ascii="Times New Roman" w:hAnsi="Times New Roman"/>
          <w:sz w:val="28"/>
          <w:szCs w:val="28"/>
          <w:lang w:val="uk-UA"/>
        </w:rPr>
        <w:t xml:space="preserve">Результати дослідження щодо вмісту іонів хрому у ґрунтовому покриві території дослідження виявили, що вона коливається </w:t>
      </w:r>
      <w:r w:rsidR="001C2554" w:rsidRPr="005A09CC">
        <w:rPr>
          <w:rFonts w:ascii="Times New Roman" w:hAnsi="Times New Roman"/>
          <w:sz w:val="28"/>
          <w:szCs w:val="28"/>
          <w:lang w:val="uk-UA"/>
        </w:rPr>
        <w:t>від 0, 02 до 0, 059 мг/кг (рис.</w:t>
      </w:r>
      <w:r w:rsidR="001C2554" w:rsidRPr="005A09CC">
        <w:rPr>
          <w:lang w:val="uk-UA"/>
        </w:rPr>
        <w:t> </w:t>
      </w:r>
      <w:r w:rsidR="001C2554" w:rsidRPr="005A09CC">
        <w:rPr>
          <w:rFonts w:ascii="Times New Roman" w:hAnsi="Times New Roman"/>
          <w:sz w:val="28"/>
          <w:szCs w:val="28"/>
          <w:lang w:val="uk-UA"/>
        </w:rPr>
        <w:t>3.43</w:t>
      </w:r>
      <w:r w:rsidRPr="005A09CC">
        <w:rPr>
          <w:rFonts w:ascii="Times New Roman" w:hAnsi="Times New Roman"/>
          <w:sz w:val="28"/>
          <w:szCs w:val="28"/>
          <w:lang w:val="uk-UA"/>
        </w:rPr>
        <w:t>). Середнє значення для території – 0, 01125 мг/кг.</w:t>
      </w:r>
      <w:bookmarkEnd w:id="11"/>
    </w:p>
    <w:p w14:paraId="28B6AC4A" w14:textId="77777777" w:rsidR="006A7927" w:rsidRPr="005A09CC" w:rsidRDefault="006A7927" w:rsidP="00C56447">
      <w:pPr>
        <w:spacing w:line="360" w:lineRule="auto"/>
        <w:ind w:firstLine="851"/>
        <w:jc w:val="both"/>
        <w:rPr>
          <w:rFonts w:ascii="Times New Roman" w:hAnsi="Times New Roman"/>
          <w:sz w:val="28"/>
          <w:szCs w:val="28"/>
          <w:lang w:val="uk-UA"/>
        </w:rPr>
      </w:pPr>
      <w:bookmarkStart w:id="12" w:name="_Hlk39608874"/>
      <w:r w:rsidRPr="005A09CC">
        <w:rPr>
          <w:rFonts w:ascii="Times New Roman" w:hAnsi="Times New Roman"/>
          <w:sz w:val="28"/>
          <w:szCs w:val="28"/>
          <w:lang w:val="uk-UA"/>
        </w:rPr>
        <w:lastRenderedPageBreak/>
        <w:t>Найвища концентрація з виявлених спостерігається у зразку №</w:t>
      </w:r>
      <w:r w:rsidR="00C14FEE">
        <w:rPr>
          <w:rFonts w:ascii="Times New Roman" w:hAnsi="Times New Roman"/>
          <w:sz w:val="28"/>
          <w:szCs w:val="28"/>
          <w:lang w:val="uk-UA"/>
        </w:rPr>
        <w:t xml:space="preserve"> </w:t>
      </w:r>
      <w:r w:rsidRPr="005A09CC">
        <w:rPr>
          <w:rFonts w:ascii="Times New Roman" w:hAnsi="Times New Roman"/>
          <w:sz w:val="28"/>
          <w:szCs w:val="28"/>
          <w:lang w:val="uk-UA"/>
        </w:rPr>
        <w:t xml:space="preserve">6, що локалізований у елювіальному елементарному ландшафті, який розташовується поблизу телевізійної вежі у північно-східній частині Лісопарку. Також, у порівнянні до решти зразків високий рівень концентрації вмісту хрому спостерігається у зразках 9, 11, 12,13 та 14, що належать також до елювіального геохімічного типу. Підвищення концентрацій у елементарних геохімічних ландшафтах акумулятивного типу зразків №1, 7 не виявлено, окрім зразка № 8. </w:t>
      </w:r>
      <w:bookmarkEnd w:id="12"/>
      <w:r w:rsidRPr="005A09CC">
        <w:rPr>
          <w:rFonts w:ascii="Times New Roman" w:hAnsi="Times New Roman"/>
          <w:sz w:val="28"/>
          <w:szCs w:val="28"/>
          <w:lang w:val="uk-UA"/>
        </w:rPr>
        <w:t>Результати дослідження щодо вмісту іонів міді у ґрунтовому покриві території дослідження виявили, коливання у діапазоні від 0, 0135 до 0, 242 мг/кг (рис. 3.</w:t>
      </w:r>
      <w:r w:rsidR="00863C13">
        <w:rPr>
          <w:rFonts w:ascii="Times New Roman" w:hAnsi="Times New Roman"/>
          <w:sz w:val="28"/>
          <w:szCs w:val="28"/>
          <w:lang w:val="uk-UA"/>
        </w:rPr>
        <w:t>25</w:t>
      </w:r>
      <w:r w:rsidRPr="005A09CC">
        <w:rPr>
          <w:rFonts w:ascii="Times New Roman" w:hAnsi="Times New Roman"/>
          <w:sz w:val="28"/>
          <w:szCs w:val="28"/>
          <w:lang w:val="uk-UA"/>
        </w:rPr>
        <w:t>). Середнє значення для території – 0, 0090521 мг/кг.</w:t>
      </w:r>
    </w:p>
    <w:p w14:paraId="02FC4B62" w14:textId="77777777" w:rsidR="00C56447" w:rsidRPr="005A09CC" w:rsidRDefault="00C56447" w:rsidP="00C56447">
      <w:pPr>
        <w:spacing w:line="360" w:lineRule="auto"/>
        <w:ind w:firstLine="851"/>
        <w:jc w:val="both"/>
        <w:rPr>
          <w:rFonts w:ascii="Times New Roman" w:hAnsi="Times New Roman"/>
          <w:sz w:val="28"/>
          <w:szCs w:val="28"/>
          <w:lang w:val="uk-UA"/>
        </w:rPr>
      </w:pPr>
      <w:bookmarkStart w:id="13" w:name="_Hlk39609094"/>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7"/>
        <w:gridCol w:w="5098"/>
      </w:tblGrid>
      <w:tr w:rsidR="00C56447" w:rsidRPr="005A09CC" w14:paraId="26DF8FFD" w14:textId="77777777" w:rsidTr="0077708E">
        <w:tc>
          <w:tcPr>
            <w:tcW w:w="5097" w:type="dxa"/>
          </w:tcPr>
          <w:p w14:paraId="23E4A06E" w14:textId="77777777" w:rsidR="00C56447" w:rsidRPr="005A09CC" w:rsidRDefault="00C56447" w:rsidP="0077708E">
            <w:pPr>
              <w:spacing w:line="360" w:lineRule="auto"/>
              <w:jc w:val="center"/>
              <w:rPr>
                <w:rFonts w:ascii="Times New Roman" w:hAnsi="Times New Roman"/>
                <w:sz w:val="28"/>
                <w:szCs w:val="28"/>
                <w:lang w:val="uk-UA"/>
              </w:rPr>
            </w:pPr>
            <w:r w:rsidRPr="005A09CC">
              <w:rPr>
                <w:rFonts w:ascii="Times New Roman" w:hAnsi="Times New Roman"/>
                <w:noProof/>
                <w:sz w:val="28"/>
                <w:szCs w:val="28"/>
                <w:lang w:val="ru-RU" w:eastAsia="ru-RU" w:bidi="ar-SA"/>
              </w:rPr>
              <w:drawing>
                <wp:inline distT="0" distB="0" distL="0" distR="0" wp14:anchorId="7208B176" wp14:editId="528CEA03">
                  <wp:extent cx="2625812" cy="3600000"/>
                  <wp:effectExtent l="0" t="0" r="3175" b="635"/>
                  <wp:docPr id="1123" name="Рисунок 1123" descr="C:\Users\Uncle\Desktop\ВАЖМЕТ\ПЛЮМ.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Uncle\Desktop\ВАЖМЕТ\ПЛЮМ.png"/>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2625812" cy="3600000"/>
                          </a:xfrm>
                          <a:prstGeom prst="rect">
                            <a:avLst/>
                          </a:prstGeom>
                          <a:noFill/>
                          <a:ln>
                            <a:noFill/>
                          </a:ln>
                        </pic:spPr>
                      </pic:pic>
                    </a:graphicData>
                  </a:graphic>
                </wp:inline>
              </w:drawing>
            </w:r>
          </w:p>
        </w:tc>
        <w:tc>
          <w:tcPr>
            <w:tcW w:w="5098" w:type="dxa"/>
          </w:tcPr>
          <w:p w14:paraId="14EB6DCA" w14:textId="77777777" w:rsidR="00C56447" w:rsidRPr="005A09CC" w:rsidRDefault="00C56447" w:rsidP="0077708E">
            <w:pPr>
              <w:spacing w:line="360" w:lineRule="auto"/>
              <w:jc w:val="center"/>
              <w:rPr>
                <w:rFonts w:ascii="Times New Roman" w:hAnsi="Times New Roman"/>
                <w:sz w:val="28"/>
                <w:szCs w:val="28"/>
                <w:lang w:val="uk-UA"/>
              </w:rPr>
            </w:pPr>
            <w:r w:rsidRPr="005A09CC">
              <w:rPr>
                <w:rFonts w:ascii="Times New Roman" w:hAnsi="Times New Roman"/>
                <w:noProof/>
                <w:sz w:val="28"/>
                <w:szCs w:val="28"/>
                <w:lang w:val="ru-RU" w:eastAsia="ru-RU" w:bidi="ar-SA"/>
              </w:rPr>
              <w:drawing>
                <wp:inline distT="0" distB="0" distL="0" distR="0" wp14:anchorId="02FA4F88" wp14:editId="57C9D119">
                  <wp:extent cx="2614598" cy="3600000"/>
                  <wp:effectExtent l="0" t="0" r="0" b="635"/>
                  <wp:docPr id="1122" name="Рисунок 1122" descr="C:\Users\Uncle\Desktop\ВАЖМЕТ\КУПРУМ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Uncle\Desktop\ВАЖМЕТ\КУПРУМl.png"/>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2614598" cy="3600000"/>
                          </a:xfrm>
                          <a:prstGeom prst="rect">
                            <a:avLst/>
                          </a:prstGeom>
                          <a:noFill/>
                          <a:ln>
                            <a:noFill/>
                          </a:ln>
                        </pic:spPr>
                      </pic:pic>
                    </a:graphicData>
                  </a:graphic>
                </wp:inline>
              </w:drawing>
            </w:r>
          </w:p>
        </w:tc>
      </w:tr>
    </w:tbl>
    <w:p w14:paraId="69A399D3" w14:textId="77777777" w:rsidR="00C56447" w:rsidRPr="005A09CC" w:rsidRDefault="000F63D5" w:rsidP="00C56447">
      <w:pPr>
        <w:spacing w:line="360" w:lineRule="auto"/>
        <w:jc w:val="center"/>
        <w:rPr>
          <w:rFonts w:ascii="Times New Roman" w:hAnsi="Times New Roman"/>
          <w:sz w:val="28"/>
          <w:szCs w:val="28"/>
          <w:lang w:val="uk-UA"/>
        </w:rPr>
      </w:pPr>
      <w:r w:rsidRPr="005A09CC">
        <w:rPr>
          <w:rFonts w:ascii="Times New Roman" w:hAnsi="Times New Roman"/>
          <w:sz w:val="28"/>
          <w:szCs w:val="28"/>
          <w:lang w:val="uk-UA"/>
        </w:rPr>
        <w:t>Рис. 3.</w:t>
      </w:r>
      <w:r w:rsidR="00863C13">
        <w:rPr>
          <w:rFonts w:ascii="Times New Roman" w:hAnsi="Times New Roman"/>
          <w:sz w:val="28"/>
          <w:szCs w:val="28"/>
          <w:lang w:val="uk-UA"/>
        </w:rPr>
        <w:t>25</w:t>
      </w:r>
      <w:r w:rsidR="00C56447" w:rsidRPr="005A09CC">
        <w:rPr>
          <w:rFonts w:ascii="Times New Roman" w:hAnsi="Times New Roman"/>
          <w:sz w:val="28"/>
          <w:szCs w:val="28"/>
          <w:lang w:val="uk-UA"/>
        </w:rPr>
        <w:t xml:space="preserve"> Розподіл вмісту рухомих форм іонів свинцю (мг/кг) у поверхневому шарі ґрунтів дослідної ділянки </w:t>
      </w:r>
    </w:p>
    <w:p w14:paraId="44512757" w14:textId="77777777" w:rsidR="00DF3A1D" w:rsidRPr="005A09CC" w:rsidRDefault="00DF3A1D" w:rsidP="00C56447">
      <w:pPr>
        <w:spacing w:line="360" w:lineRule="auto"/>
        <w:ind w:firstLine="851"/>
        <w:jc w:val="both"/>
        <w:rPr>
          <w:rFonts w:ascii="Times New Roman" w:hAnsi="Times New Roman"/>
          <w:sz w:val="28"/>
          <w:szCs w:val="28"/>
          <w:lang w:val="uk-UA"/>
        </w:rPr>
      </w:pPr>
    </w:p>
    <w:p w14:paraId="785F1FD3" w14:textId="77777777" w:rsidR="00C56447" w:rsidRPr="005A09CC" w:rsidRDefault="00DF3A1D" w:rsidP="00C56447">
      <w:pPr>
        <w:spacing w:line="360" w:lineRule="auto"/>
        <w:ind w:firstLine="851"/>
        <w:jc w:val="both"/>
        <w:rPr>
          <w:rFonts w:ascii="Times New Roman" w:hAnsi="Times New Roman"/>
          <w:sz w:val="28"/>
          <w:szCs w:val="28"/>
          <w:lang w:val="uk-UA"/>
        </w:rPr>
      </w:pPr>
      <w:r w:rsidRPr="005A09CC">
        <w:rPr>
          <w:rFonts w:ascii="Times New Roman" w:hAnsi="Times New Roman"/>
          <w:sz w:val="28"/>
          <w:szCs w:val="28"/>
          <w:lang w:val="uk-UA"/>
        </w:rPr>
        <w:t>Максимальна концентрація міді виявлена у зразку №</w:t>
      </w:r>
      <w:r w:rsidR="00C14FEE">
        <w:rPr>
          <w:rFonts w:ascii="Times New Roman" w:hAnsi="Times New Roman"/>
          <w:sz w:val="28"/>
          <w:szCs w:val="28"/>
          <w:lang w:val="uk-UA"/>
        </w:rPr>
        <w:t xml:space="preserve"> </w:t>
      </w:r>
      <w:r w:rsidRPr="005A09CC">
        <w:rPr>
          <w:rFonts w:ascii="Times New Roman" w:hAnsi="Times New Roman"/>
          <w:sz w:val="28"/>
          <w:szCs w:val="28"/>
          <w:lang w:val="uk-UA"/>
        </w:rPr>
        <w:t>12, що відповідає елювіальному типу ландшафтних смуг. На високий вміст свинцю, вірогідно, міг впливнути факт близького розташування до підприємства фармацевтичної галузі ТОВ «Біолек». Другим за величиною концентрації є зразок №</w:t>
      </w:r>
      <w:r w:rsidR="00C14FEE">
        <w:rPr>
          <w:rFonts w:ascii="Times New Roman" w:hAnsi="Times New Roman"/>
          <w:sz w:val="28"/>
          <w:szCs w:val="28"/>
          <w:lang w:val="uk-UA"/>
        </w:rPr>
        <w:t xml:space="preserve"> </w:t>
      </w:r>
      <w:r w:rsidRPr="005A09CC">
        <w:rPr>
          <w:rFonts w:ascii="Times New Roman" w:hAnsi="Times New Roman"/>
          <w:sz w:val="28"/>
          <w:szCs w:val="28"/>
          <w:lang w:val="uk-UA"/>
        </w:rPr>
        <w:t xml:space="preserve">1, що розташовується </w:t>
      </w:r>
      <w:r w:rsidRPr="005A09CC">
        <w:rPr>
          <w:rFonts w:ascii="Times New Roman" w:hAnsi="Times New Roman"/>
          <w:sz w:val="28"/>
          <w:szCs w:val="28"/>
          <w:lang w:val="uk-UA"/>
        </w:rPr>
        <w:lastRenderedPageBreak/>
        <w:t>у заплаві р. Лопань та відноситься до акумулятивного класу ландшафтних комплексів. Це, можливо, і є причиною такої концентрації, адже поблизу не має високо інтенсивних видів землекористування.</w:t>
      </w:r>
    </w:p>
    <w:bookmarkEnd w:id="13"/>
    <w:p w14:paraId="7454DF14" w14:textId="77777777" w:rsidR="006A7927" w:rsidRPr="005A09CC" w:rsidRDefault="006A7927" w:rsidP="00C56447">
      <w:pPr>
        <w:spacing w:line="360" w:lineRule="auto"/>
        <w:ind w:firstLine="851"/>
        <w:jc w:val="both"/>
        <w:rPr>
          <w:rFonts w:ascii="Times New Roman" w:hAnsi="Times New Roman"/>
          <w:sz w:val="28"/>
          <w:szCs w:val="28"/>
          <w:lang w:val="uk-UA"/>
        </w:rPr>
      </w:pPr>
      <w:r w:rsidRPr="005A09CC">
        <w:rPr>
          <w:rFonts w:ascii="Times New Roman" w:hAnsi="Times New Roman"/>
          <w:sz w:val="28"/>
          <w:szCs w:val="28"/>
          <w:lang w:val="uk-UA"/>
        </w:rPr>
        <w:t>Результати дослідження щодо вмісту іонів цинку у ґрунтовому покриві території дослідження виявили, ко</w:t>
      </w:r>
      <w:r w:rsidR="00C14FEE">
        <w:rPr>
          <w:rFonts w:ascii="Times New Roman" w:hAnsi="Times New Roman"/>
          <w:sz w:val="28"/>
          <w:szCs w:val="28"/>
          <w:lang w:val="uk-UA"/>
        </w:rPr>
        <w:t xml:space="preserve">ливання у діапазоні </w:t>
      </w:r>
      <w:r w:rsidR="001C2554" w:rsidRPr="005A09CC">
        <w:rPr>
          <w:rFonts w:ascii="Times New Roman" w:hAnsi="Times New Roman"/>
          <w:sz w:val="28"/>
          <w:szCs w:val="28"/>
          <w:lang w:val="uk-UA"/>
        </w:rPr>
        <w:t>від 0,315 до 2,355 мг/кг (рис.</w:t>
      </w:r>
      <w:r w:rsidR="001C2554" w:rsidRPr="005A09CC">
        <w:rPr>
          <w:lang w:val="uk-UA"/>
        </w:rPr>
        <w:t> </w:t>
      </w:r>
      <w:r w:rsidRPr="005A09CC">
        <w:rPr>
          <w:rFonts w:ascii="Times New Roman" w:hAnsi="Times New Roman"/>
          <w:sz w:val="28"/>
          <w:szCs w:val="28"/>
          <w:lang w:val="uk-UA"/>
        </w:rPr>
        <w:t>3.</w:t>
      </w:r>
      <w:r w:rsidR="001C2554" w:rsidRPr="005A09CC">
        <w:rPr>
          <w:rFonts w:ascii="Times New Roman" w:hAnsi="Times New Roman"/>
          <w:sz w:val="28"/>
          <w:szCs w:val="28"/>
          <w:lang w:val="uk-UA"/>
        </w:rPr>
        <w:t>4</w:t>
      </w:r>
      <w:r w:rsidRPr="005A09CC">
        <w:rPr>
          <w:rFonts w:ascii="Times New Roman" w:hAnsi="Times New Roman"/>
          <w:sz w:val="28"/>
          <w:szCs w:val="28"/>
          <w:lang w:val="uk-UA"/>
        </w:rPr>
        <w:t>2). Середнє значення для території – 1,1974 мг/кг.</w:t>
      </w:r>
    </w:p>
    <w:p w14:paraId="76FF052A" w14:textId="77777777" w:rsidR="006A7927" w:rsidRPr="005A09CC" w:rsidRDefault="006A7927" w:rsidP="00C56447">
      <w:pPr>
        <w:spacing w:line="360" w:lineRule="auto"/>
        <w:ind w:firstLine="851"/>
        <w:jc w:val="both"/>
        <w:rPr>
          <w:rFonts w:ascii="Times New Roman" w:hAnsi="Times New Roman"/>
          <w:sz w:val="28"/>
          <w:szCs w:val="28"/>
          <w:lang w:val="uk-UA"/>
        </w:rPr>
      </w:pPr>
      <w:bookmarkStart w:id="14" w:name="_Hlk39609411"/>
      <w:r w:rsidRPr="005A09CC">
        <w:rPr>
          <w:rFonts w:ascii="Times New Roman" w:hAnsi="Times New Roman"/>
          <w:sz w:val="28"/>
          <w:szCs w:val="28"/>
          <w:lang w:val="uk-UA"/>
        </w:rPr>
        <w:t>Найвищі концентрації зафіксовані у зразках №1 (акумулятивний тип) , 10 (транзитний тип) та 12 (елювіальний тип). Це дозволяє стверджувати, що характер територіального поширення вмісту іонів цинку не прямо залежний від типу геохімічного режиму ландшафтів. Так, концентрацію у зразку №1 можна пояснити переважним характером акумуляції речовин, тоді</w:t>
      </w:r>
      <w:r w:rsidR="00C14FEE">
        <w:rPr>
          <w:rFonts w:ascii="Times New Roman" w:hAnsi="Times New Roman"/>
          <w:sz w:val="28"/>
          <w:szCs w:val="28"/>
          <w:lang w:val="uk-UA"/>
        </w:rPr>
        <w:t xml:space="preserve"> коли на вміст цинку у зразку № </w:t>
      </w:r>
      <w:r w:rsidRPr="005A09CC">
        <w:rPr>
          <w:rFonts w:ascii="Times New Roman" w:hAnsi="Times New Roman"/>
          <w:sz w:val="28"/>
          <w:szCs w:val="28"/>
          <w:lang w:val="uk-UA"/>
        </w:rPr>
        <w:t xml:space="preserve">10, вірогідно, впливає близькість до автомобільної дороги (Білгородське шосе), а на зразок № 10 – невизначений фактор. </w:t>
      </w:r>
    </w:p>
    <w:bookmarkEnd w:id="14"/>
    <w:p w14:paraId="307602B0" w14:textId="77777777" w:rsidR="006A7927" w:rsidRPr="005A09CC" w:rsidRDefault="006A7927" w:rsidP="00C56447">
      <w:pPr>
        <w:spacing w:line="360" w:lineRule="auto"/>
        <w:ind w:firstLine="851"/>
        <w:jc w:val="both"/>
        <w:rPr>
          <w:rFonts w:ascii="Times New Roman" w:hAnsi="Times New Roman"/>
          <w:sz w:val="28"/>
          <w:szCs w:val="28"/>
          <w:lang w:val="uk-UA"/>
        </w:rPr>
      </w:pPr>
      <w:r w:rsidRPr="005A09CC">
        <w:rPr>
          <w:rFonts w:ascii="Times New Roman" w:hAnsi="Times New Roman"/>
          <w:sz w:val="28"/>
          <w:szCs w:val="28"/>
          <w:lang w:val="uk-UA"/>
        </w:rPr>
        <w:t>Результати дослідження щодо вмісту іонів свинцю у ґрунтовому покриві території дослідження виявили, к</w:t>
      </w:r>
      <w:r w:rsidR="000F63D5" w:rsidRPr="005A09CC">
        <w:rPr>
          <w:rFonts w:ascii="Times New Roman" w:hAnsi="Times New Roman"/>
          <w:sz w:val="28"/>
          <w:szCs w:val="28"/>
          <w:lang w:val="uk-UA"/>
        </w:rPr>
        <w:t xml:space="preserve">оливання у діапазоні </w:t>
      </w:r>
      <w:r w:rsidR="001C2554" w:rsidRPr="005A09CC">
        <w:rPr>
          <w:rFonts w:ascii="Times New Roman" w:hAnsi="Times New Roman"/>
          <w:sz w:val="28"/>
          <w:szCs w:val="28"/>
          <w:lang w:val="uk-UA"/>
        </w:rPr>
        <w:t>від 0,0006 до 0,439 мг/кг (рис. </w:t>
      </w:r>
      <w:r w:rsidR="000F63D5" w:rsidRPr="005A09CC">
        <w:rPr>
          <w:rFonts w:ascii="Times New Roman" w:hAnsi="Times New Roman"/>
          <w:sz w:val="28"/>
          <w:szCs w:val="28"/>
          <w:lang w:val="uk-UA"/>
        </w:rPr>
        <w:t>3.</w:t>
      </w:r>
      <w:r w:rsidR="00863C13">
        <w:rPr>
          <w:rFonts w:ascii="Times New Roman" w:hAnsi="Times New Roman"/>
          <w:sz w:val="28"/>
          <w:szCs w:val="28"/>
          <w:lang w:val="uk-UA"/>
        </w:rPr>
        <w:t>26</w:t>
      </w:r>
      <w:r w:rsidRPr="005A09CC">
        <w:rPr>
          <w:rFonts w:ascii="Times New Roman" w:hAnsi="Times New Roman"/>
          <w:sz w:val="28"/>
          <w:szCs w:val="28"/>
          <w:lang w:val="uk-UA"/>
        </w:rPr>
        <w:t>). Середнє значення для території – 0,10856 мг/кг.</w:t>
      </w:r>
    </w:p>
    <w:p w14:paraId="3A51D91A" w14:textId="77777777" w:rsidR="003464FA" w:rsidRPr="005A09CC" w:rsidRDefault="003464FA" w:rsidP="00C56447">
      <w:pPr>
        <w:spacing w:line="360" w:lineRule="auto"/>
        <w:ind w:firstLine="851"/>
        <w:jc w:val="both"/>
        <w:rPr>
          <w:rFonts w:ascii="Times New Roman" w:hAnsi="Times New Roman"/>
          <w:sz w:val="28"/>
          <w:szCs w:val="28"/>
          <w:lang w:val="uk-UA"/>
        </w:rPr>
      </w:pPr>
    </w:p>
    <w:tbl>
      <w:tblPr>
        <w:tblStyle w:val="af"/>
        <w:tblW w:w="0" w:type="auto"/>
        <w:tblLook w:val="04A0" w:firstRow="1" w:lastRow="0" w:firstColumn="1" w:lastColumn="0" w:noHBand="0" w:noVBand="1"/>
      </w:tblPr>
      <w:tblGrid>
        <w:gridCol w:w="5097"/>
        <w:gridCol w:w="5098"/>
      </w:tblGrid>
      <w:tr w:rsidR="00C56447" w:rsidRPr="005A09CC" w14:paraId="2B1FEE61" w14:textId="77777777" w:rsidTr="0077708E">
        <w:tc>
          <w:tcPr>
            <w:tcW w:w="5097" w:type="dxa"/>
            <w:tcBorders>
              <w:top w:val="nil"/>
              <w:left w:val="nil"/>
              <w:bottom w:val="nil"/>
              <w:right w:val="nil"/>
            </w:tcBorders>
          </w:tcPr>
          <w:p w14:paraId="71029901" w14:textId="77777777" w:rsidR="00C56447" w:rsidRPr="005A09CC" w:rsidRDefault="00C56447" w:rsidP="0077708E">
            <w:pPr>
              <w:spacing w:line="360" w:lineRule="auto"/>
              <w:jc w:val="center"/>
              <w:rPr>
                <w:rFonts w:ascii="Times New Roman" w:hAnsi="Times New Roman"/>
                <w:sz w:val="28"/>
                <w:szCs w:val="28"/>
                <w:lang w:val="uk-UA"/>
              </w:rPr>
            </w:pPr>
            <w:bookmarkStart w:id="15" w:name="_Hlk39609474"/>
            <w:r w:rsidRPr="005A09CC">
              <w:rPr>
                <w:rFonts w:ascii="Times New Roman" w:hAnsi="Times New Roman"/>
                <w:noProof/>
                <w:sz w:val="28"/>
                <w:szCs w:val="28"/>
                <w:lang w:val="ru-RU" w:eastAsia="ru-RU" w:bidi="ar-SA"/>
              </w:rPr>
              <w:drawing>
                <wp:inline distT="0" distB="0" distL="0" distR="0" wp14:anchorId="74678ADE" wp14:editId="43474EE0">
                  <wp:extent cx="2409092" cy="3343017"/>
                  <wp:effectExtent l="0" t="0" r="0" b="0"/>
                  <wp:docPr id="1121" name="Рисунок 1121" descr="C:\Users\Uncle\Desktop\ВАЖМЕТ\ЦИНК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Uncle\Desktop\ВАЖМЕТ\ЦИНКl.png"/>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2413778" cy="3349520"/>
                          </a:xfrm>
                          <a:prstGeom prst="rect">
                            <a:avLst/>
                          </a:prstGeom>
                          <a:noFill/>
                          <a:ln>
                            <a:noFill/>
                          </a:ln>
                        </pic:spPr>
                      </pic:pic>
                    </a:graphicData>
                  </a:graphic>
                </wp:inline>
              </w:drawing>
            </w:r>
          </w:p>
        </w:tc>
        <w:tc>
          <w:tcPr>
            <w:tcW w:w="5098" w:type="dxa"/>
            <w:tcBorders>
              <w:top w:val="nil"/>
              <w:left w:val="nil"/>
              <w:bottom w:val="nil"/>
              <w:right w:val="nil"/>
            </w:tcBorders>
          </w:tcPr>
          <w:p w14:paraId="0BB49E0C" w14:textId="77777777" w:rsidR="00C56447" w:rsidRPr="005A09CC" w:rsidRDefault="00C56447" w:rsidP="0077708E">
            <w:pPr>
              <w:spacing w:line="360" w:lineRule="auto"/>
              <w:jc w:val="center"/>
              <w:rPr>
                <w:rFonts w:ascii="Times New Roman" w:hAnsi="Times New Roman"/>
                <w:sz w:val="28"/>
                <w:szCs w:val="28"/>
                <w:lang w:val="uk-UA"/>
              </w:rPr>
            </w:pPr>
            <w:r w:rsidRPr="005A09CC">
              <w:rPr>
                <w:rFonts w:ascii="Times New Roman" w:hAnsi="Times New Roman"/>
                <w:noProof/>
                <w:sz w:val="28"/>
                <w:szCs w:val="28"/>
                <w:lang w:val="ru-RU" w:eastAsia="ru-RU" w:bidi="ar-SA"/>
              </w:rPr>
              <w:drawing>
                <wp:inline distT="0" distB="0" distL="0" distR="0" wp14:anchorId="21A9B454" wp14:editId="0677C2E6">
                  <wp:extent cx="2438585" cy="3341077"/>
                  <wp:effectExtent l="0" t="0" r="0" b="0"/>
                  <wp:docPr id="1120" name="Рисунок 1120" descr="C:\Users\Uncle\Desktop\ВАЖМЕТ\ХРОМЧИ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Uncle\Desktop\ВАЖМЕТ\ХРОМЧИК.png"/>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2438311" cy="3340701"/>
                          </a:xfrm>
                          <a:prstGeom prst="rect">
                            <a:avLst/>
                          </a:prstGeom>
                          <a:noFill/>
                          <a:ln>
                            <a:noFill/>
                          </a:ln>
                        </pic:spPr>
                      </pic:pic>
                    </a:graphicData>
                  </a:graphic>
                </wp:inline>
              </w:drawing>
            </w:r>
          </w:p>
        </w:tc>
      </w:tr>
    </w:tbl>
    <w:p w14:paraId="0308C5AD" w14:textId="77777777" w:rsidR="00C56447" w:rsidRPr="005A09CC" w:rsidRDefault="000F63D5" w:rsidP="00C56447">
      <w:pPr>
        <w:spacing w:line="360" w:lineRule="auto"/>
        <w:jc w:val="center"/>
        <w:rPr>
          <w:rFonts w:ascii="Times New Roman" w:hAnsi="Times New Roman"/>
          <w:sz w:val="28"/>
          <w:szCs w:val="28"/>
          <w:lang w:val="uk-UA"/>
        </w:rPr>
      </w:pPr>
      <w:r w:rsidRPr="005A09CC">
        <w:rPr>
          <w:rFonts w:ascii="Times New Roman" w:hAnsi="Times New Roman"/>
          <w:sz w:val="28"/>
          <w:szCs w:val="28"/>
          <w:lang w:val="uk-UA"/>
        </w:rPr>
        <w:t>Рис. 3.</w:t>
      </w:r>
      <w:r w:rsidR="00863C13">
        <w:rPr>
          <w:rFonts w:ascii="Times New Roman" w:hAnsi="Times New Roman"/>
          <w:sz w:val="28"/>
          <w:szCs w:val="28"/>
          <w:lang w:val="uk-UA"/>
        </w:rPr>
        <w:t>26</w:t>
      </w:r>
      <w:r w:rsidR="00C56447" w:rsidRPr="005A09CC">
        <w:rPr>
          <w:rFonts w:ascii="Times New Roman" w:hAnsi="Times New Roman"/>
          <w:sz w:val="28"/>
          <w:szCs w:val="28"/>
          <w:lang w:val="uk-UA"/>
        </w:rPr>
        <w:t xml:space="preserve"> Розподілу показника вмісту вмісту рухомих форм іонів цинку</w:t>
      </w:r>
      <w:r w:rsidR="00DF3A1D" w:rsidRPr="005A09CC">
        <w:rPr>
          <w:rFonts w:ascii="Times New Roman" w:hAnsi="Times New Roman"/>
          <w:sz w:val="28"/>
          <w:szCs w:val="28"/>
          <w:lang w:val="uk-UA"/>
        </w:rPr>
        <w:t xml:space="preserve"> та хрому</w:t>
      </w:r>
      <w:r w:rsidR="00C56447" w:rsidRPr="005A09CC">
        <w:rPr>
          <w:rFonts w:ascii="Times New Roman" w:hAnsi="Times New Roman"/>
          <w:sz w:val="28"/>
          <w:szCs w:val="28"/>
          <w:lang w:val="uk-UA"/>
        </w:rPr>
        <w:t xml:space="preserve"> (мг/кг) у поверхневому шарі ґрунтів дослідної ділянки</w:t>
      </w:r>
    </w:p>
    <w:p w14:paraId="02942770" w14:textId="77777777" w:rsidR="006A7927" w:rsidRPr="005A09CC" w:rsidRDefault="006A7927" w:rsidP="00C56447">
      <w:pPr>
        <w:spacing w:line="360" w:lineRule="auto"/>
        <w:ind w:firstLine="851"/>
        <w:jc w:val="both"/>
        <w:rPr>
          <w:rFonts w:ascii="Times New Roman" w:hAnsi="Times New Roman"/>
          <w:sz w:val="28"/>
          <w:szCs w:val="28"/>
          <w:lang w:val="uk-UA"/>
        </w:rPr>
      </w:pPr>
      <w:r w:rsidRPr="005A09CC">
        <w:rPr>
          <w:rFonts w:ascii="Times New Roman" w:hAnsi="Times New Roman"/>
          <w:sz w:val="28"/>
          <w:szCs w:val="28"/>
          <w:lang w:val="uk-UA"/>
        </w:rPr>
        <w:lastRenderedPageBreak/>
        <w:t xml:space="preserve">Максимальна концентрація свинцю виявлена у зразках </w:t>
      </w:r>
      <w:r w:rsidR="00AD2C60" w:rsidRPr="005A09CC">
        <w:rPr>
          <w:rFonts w:ascii="Times New Roman" w:hAnsi="Times New Roman"/>
          <w:sz w:val="28"/>
          <w:szCs w:val="28"/>
          <w:lang w:val="uk-UA"/>
        </w:rPr>
        <w:t>7 і 8</w:t>
      </w:r>
      <w:r w:rsidRPr="005A09CC">
        <w:rPr>
          <w:rFonts w:ascii="Times New Roman" w:hAnsi="Times New Roman"/>
          <w:sz w:val="28"/>
          <w:szCs w:val="28"/>
          <w:lang w:val="uk-UA"/>
        </w:rPr>
        <w:t xml:space="preserve">. Обидва </w:t>
      </w:r>
      <w:r w:rsidR="00AD2C60" w:rsidRPr="005A09CC">
        <w:rPr>
          <w:rFonts w:ascii="Times New Roman" w:hAnsi="Times New Roman"/>
          <w:sz w:val="28"/>
          <w:szCs w:val="28"/>
          <w:lang w:val="uk-UA"/>
        </w:rPr>
        <w:t>взят</w:t>
      </w:r>
      <w:r w:rsidRPr="005A09CC">
        <w:rPr>
          <w:rFonts w:ascii="Times New Roman" w:hAnsi="Times New Roman"/>
          <w:sz w:val="28"/>
          <w:szCs w:val="28"/>
          <w:lang w:val="uk-UA"/>
        </w:rPr>
        <w:t xml:space="preserve">і на територіях акумулятивних елементарних ландшафтів із високоінтенсивних видах землекористування – промислової площадки та залізничної колії. Спостерігається виражений характер того, що на високий вміст концентрації впливає саме акумулятивний характер елементарних ландшафтів. </w:t>
      </w:r>
      <w:bookmarkStart w:id="16" w:name="_Hlk39609495"/>
      <w:bookmarkEnd w:id="15"/>
      <w:r w:rsidRPr="005A09CC">
        <w:rPr>
          <w:rFonts w:ascii="Times New Roman" w:hAnsi="Times New Roman"/>
          <w:sz w:val="28"/>
          <w:szCs w:val="28"/>
          <w:lang w:val="uk-UA"/>
        </w:rPr>
        <w:t>Серед елювіальних ландшафтів відносно високі концентрації виявлені у зразках №</w:t>
      </w:r>
      <w:r w:rsidR="00D3666E" w:rsidRPr="005A09CC">
        <w:rPr>
          <w:rFonts w:ascii="Times New Roman" w:hAnsi="Times New Roman"/>
          <w:sz w:val="28"/>
          <w:szCs w:val="28"/>
          <w:lang w:val="uk-UA"/>
        </w:rPr>
        <w:t xml:space="preserve"> </w:t>
      </w:r>
      <w:r w:rsidRPr="005A09CC">
        <w:rPr>
          <w:rFonts w:ascii="Times New Roman" w:hAnsi="Times New Roman"/>
          <w:sz w:val="28"/>
          <w:szCs w:val="28"/>
          <w:lang w:val="uk-UA"/>
        </w:rPr>
        <w:t>3 (розташований поблиз</w:t>
      </w:r>
      <w:r w:rsidR="00D3666E" w:rsidRPr="005A09CC">
        <w:rPr>
          <w:rFonts w:ascii="Times New Roman" w:hAnsi="Times New Roman"/>
          <w:sz w:val="28"/>
          <w:szCs w:val="28"/>
          <w:lang w:val="uk-UA"/>
        </w:rPr>
        <w:t xml:space="preserve">у автошляху  вул. Клочківська) </w:t>
      </w:r>
      <w:r w:rsidRPr="005A09CC">
        <w:rPr>
          <w:rFonts w:ascii="Times New Roman" w:hAnsi="Times New Roman"/>
          <w:sz w:val="28"/>
          <w:szCs w:val="28"/>
          <w:lang w:val="uk-UA"/>
        </w:rPr>
        <w:t>та №</w:t>
      </w:r>
      <w:r w:rsidR="00D3666E" w:rsidRPr="005A09CC">
        <w:rPr>
          <w:rFonts w:ascii="Times New Roman" w:hAnsi="Times New Roman"/>
          <w:sz w:val="28"/>
          <w:szCs w:val="28"/>
          <w:lang w:val="uk-UA"/>
        </w:rPr>
        <w:t xml:space="preserve"> </w:t>
      </w:r>
      <w:r w:rsidRPr="005A09CC">
        <w:rPr>
          <w:rFonts w:ascii="Times New Roman" w:hAnsi="Times New Roman"/>
          <w:sz w:val="28"/>
          <w:szCs w:val="28"/>
          <w:lang w:val="uk-UA"/>
        </w:rPr>
        <w:t>12 (розташований поблизу ТОВ «Біолек»).</w:t>
      </w:r>
    </w:p>
    <w:bookmarkEnd w:id="16"/>
    <w:p w14:paraId="08B99FE7" w14:textId="77777777" w:rsidR="006A7927" w:rsidRPr="005A09CC" w:rsidRDefault="006A7927" w:rsidP="006A7927">
      <w:pPr>
        <w:spacing w:line="360" w:lineRule="auto"/>
        <w:ind w:firstLine="708"/>
        <w:jc w:val="both"/>
        <w:rPr>
          <w:rFonts w:ascii="Times New Roman" w:hAnsi="Times New Roman"/>
          <w:sz w:val="28"/>
          <w:szCs w:val="28"/>
          <w:lang w:val="uk-UA"/>
        </w:rPr>
      </w:pPr>
      <w:r w:rsidRPr="005A09CC">
        <w:rPr>
          <w:rFonts w:ascii="Times New Roman" w:hAnsi="Times New Roman"/>
          <w:bCs/>
          <w:i/>
          <w:iCs/>
          <w:sz w:val="28"/>
          <w:szCs w:val="28"/>
          <w:lang w:val="uk-UA"/>
        </w:rPr>
        <w:t>Оцінка екологічного стану геохімічних ландшафтів.</w:t>
      </w:r>
      <w:r w:rsidRPr="005A09CC">
        <w:rPr>
          <w:rFonts w:ascii="Times New Roman" w:hAnsi="Times New Roman"/>
          <w:sz w:val="28"/>
          <w:szCs w:val="28"/>
          <w:lang w:val="uk-UA"/>
        </w:rPr>
        <w:t xml:space="preserve"> Результати обчислення значення коефіцієнту показника сумарного забруднення іонами іонами хрому, цинку, міді та свинцю у рухомих формах наведені у табл. 3.1</w:t>
      </w:r>
      <w:r w:rsidR="00863C13">
        <w:rPr>
          <w:rFonts w:ascii="Times New Roman" w:hAnsi="Times New Roman"/>
          <w:sz w:val="28"/>
          <w:szCs w:val="28"/>
          <w:lang w:val="uk-UA"/>
        </w:rPr>
        <w:t>2</w:t>
      </w:r>
      <w:r w:rsidRPr="005A09CC">
        <w:rPr>
          <w:rFonts w:ascii="Times New Roman" w:hAnsi="Times New Roman"/>
          <w:sz w:val="28"/>
          <w:szCs w:val="28"/>
          <w:lang w:val="uk-UA"/>
        </w:rPr>
        <w:t>.</w:t>
      </w:r>
    </w:p>
    <w:p w14:paraId="54380B79" w14:textId="77777777" w:rsidR="006A7927" w:rsidRPr="005A09CC" w:rsidRDefault="006A7927" w:rsidP="006A7927">
      <w:pPr>
        <w:rPr>
          <w:rFonts w:ascii="Times New Roman" w:hAnsi="Times New Roman"/>
          <w:sz w:val="28"/>
          <w:szCs w:val="28"/>
          <w:lang w:val="ru-RU"/>
        </w:rPr>
      </w:pPr>
    </w:p>
    <w:p w14:paraId="051CF9C5" w14:textId="77777777" w:rsidR="006A7927" w:rsidRPr="005A09CC" w:rsidRDefault="006A7927" w:rsidP="006A7927">
      <w:pPr>
        <w:spacing w:line="360" w:lineRule="auto"/>
        <w:jc w:val="right"/>
        <w:rPr>
          <w:rFonts w:ascii="Times New Roman" w:hAnsi="Times New Roman"/>
          <w:i/>
          <w:sz w:val="28"/>
          <w:szCs w:val="28"/>
          <w:lang w:val="uk-UA"/>
        </w:rPr>
      </w:pPr>
      <w:r w:rsidRPr="005A09CC">
        <w:rPr>
          <w:rFonts w:ascii="Times New Roman" w:hAnsi="Times New Roman"/>
          <w:i/>
          <w:sz w:val="28"/>
          <w:szCs w:val="28"/>
          <w:lang w:val="uk-UA"/>
        </w:rPr>
        <w:t>Таблиця 3.1</w:t>
      </w:r>
      <w:r w:rsidR="00863C13">
        <w:rPr>
          <w:rFonts w:ascii="Times New Roman" w:hAnsi="Times New Roman"/>
          <w:i/>
          <w:sz w:val="28"/>
          <w:szCs w:val="28"/>
          <w:lang w:val="uk-UA"/>
        </w:rPr>
        <w:t>2</w:t>
      </w:r>
    </w:p>
    <w:p w14:paraId="43A6AF8A" w14:textId="77777777" w:rsidR="006A7927" w:rsidRPr="005A09CC" w:rsidRDefault="006A7927" w:rsidP="006A7927">
      <w:pPr>
        <w:spacing w:line="360" w:lineRule="auto"/>
        <w:jc w:val="center"/>
        <w:rPr>
          <w:rFonts w:ascii="Times New Roman" w:hAnsi="Times New Roman"/>
          <w:b/>
          <w:sz w:val="28"/>
          <w:szCs w:val="28"/>
          <w:lang w:val="uk-UA"/>
        </w:rPr>
      </w:pPr>
      <w:r w:rsidRPr="005A09CC">
        <w:rPr>
          <w:rFonts w:ascii="Times New Roman" w:hAnsi="Times New Roman"/>
          <w:b/>
          <w:sz w:val="28"/>
          <w:szCs w:val="28"/>
          <w:lang w:val="uk-UA"/>
        </w:rPr>
        <w:t xml:space="preserve">Розрахункові дані показника сумарного забруднення іонами хрому, цинку, міді та свинцю у рухомих формах території </w:t>
      </w:r>
    </w:p>
    <w:tbl>
      <w:tblPr>
        <w:tblStyle w:val="af"/>
        <w:tblW w:w="9351" w:type="dxa"/>
        <w:jc w:val="center"/>
        <w:tblLook w:val="04A0" w:firstRow="1" w:lastRow="0" w:firstColumn="1" w:lastColumn="0" w:noHBand="0" w:noVBand="1"/>
      </w:tblPr>
      <w:tblGrid>
        <w:gridCol w:w="676"/>
        <w:gridCol w:w="1304"/>
        <w:gridCol w:w="1471"/>
        <w:gridCol w:w="1301"/>
        <w:gridCol w:w="1480"/>
        <w:gridCol w:w="1470"/>
        <w:gridCol w:w="1649"/>
      </w:tblGrid>
      <w:tr w:rsidR="006A7927" w:rsidRPr="005A09CC" w14:paraId="2332B835" w14:textId="77777777" w:rsidTr="00696C03">
        <w:trPr>
          <w:trHeight w:val="375"/>
          <w:jc w:val="center"/>
        </w:trPr>
        <w:tc>
          <w:tcPr>
            <w:tcW w:w="676" w:type="dxa"/>
          </w:tcPr>
          <w:p w14:paraId="6CA92B14" w14:textId="77777777" w:rsidR="006A7927" w:rsidRPr="005A09CC" w:rsidRDefault="006A7927" w:rsidP="00696C03">
            <w:pPr>
              <w:jc w:val="center"/>
              <w:rPr>
                <w:rFonts w:ascii="Times New Roman" w:hAnsi="Times New Roman"/>
                <w:szCs w:val="28"/>
              </w:rPr>
            </w:pPr>
            <w:r w:rsidRPr="005A09CC">
              <w:rPr>
                <w:rFonts w:ascii="Times New Roman" w:hAnsi="Times New Roman"/>
                <w:szCs w:val="28"/>
              </w:rPr>
              <w:t>№</w:t>
            </w:r>
          </w:p>
        </w:tc>
        <w:tc>
          <w:tcPr>
            <w:tcW w:w="1304" w:type="dxa"/>
            <w:noWrap/>
            <w:hideMark/>
          </w:tcPr>
          <w:p w14:paraId="30E69853" w14:textId="77777777" w:rsidR="006A7927" w:rsidRPr="005A09CC" w:rsidRDefault="006A7927" w:rsidP="00696C03">
            <w:pPr>
              <w:jc w:val="center"/>
              <w:rPr>
                <w:rFonts w:ascii="Times New Roman" w:hAnsi="Times New Roman"/>
                <w:szCs w:val="28"/>
              </w:rPr>
            </w:pPr>
            <w:r w:rsidRPr="005A09CC">
              <w:rPr>
                <w:rFonts w:ascii="Times New Roman" w:hAnsi="Times New Roman"/>
                <w:szCs w:val="28"/>
              </w:rPr>
              <w:t>Кс Cr</w:t>
            </w:r>
          </w:p>
        </w:tc>
        <w:tc>
          <w:tcPr>
            <w:tcW w:w="1471" w:type="dxa"/>
            <w:noWrap/>
            <w:hideMark/>
          </w:tcPr>
          <w:p w14:paraId="196E7DF3" w14:textId="77777777" w:rsidR="006A7927" w:rsidRPr="005A09CC" w:rsidRDefault="006A7927" w:rsidP="00696C03">
            <w:pPr>
              <w:jc w:val="center"/>
              <w:rPr>
                <w:rFonts w:ascii="Times New Roman" w:hAnsi="Times New Roman"/>
                <w:szCs w:val="28"/>
              </w:rPr>
            </w:pPr>
            <w:r w:rsidRPr="005A09CC">
              <w:rPr>
                <w:rFonts w:ascii="Times New Roman" w:hAnsi="Times New Roman"/>
                <w:szCs w:val="28"/>
              </w:rPr>
              <w:t>Кс Zn</w:t>
            </w:r>
          </w:p>
        </w:tc>
        <w:tc>
          <w:tcPr>
            <w:tcW w:w="1301" w:type="dxa"/>
            <w:noWrap/>
            <w:hideMark/>
          </w:tcPr>
          <w:p w14:paraId="3EE285EE" w14:textId="77777777" w:rsidR="006A7927" w:rsidRPr="005A09CC" w:rsidRDefault="006A7927" w:rsidP="00696C03">
            <w:pPr>
              <w:jc w:val="center"/>
              <w:rPr>
                <w:rFonts w:ascii="Times New Roman" w:hAnsi="Times New Roman"/>
                <w:szCs w:val="28"/>
              </w:rPr>
            </w:pPr>
            <w:r w:rsidRPr="005A09CC">
              <w:rPr>
                <w:rFonts w:ascii="Times New Roman" w:hAnsi="Times New Roman"/>
                <w:szCs w:val="28"/>
              </w:rPr>
              <w:t>Кс Сu</w:t>
            </w:r>
          </w:p>
        </w:tc>
        <w:tc>
          <w:tcPr>
            <w:tcW w:w="1480" w:type="dxa"/>
            <w:noWrap/>
            <w:hideMark/>
          </w:tcPr>
          <w:p w14:paraId="1338CD36" w14:textId="77777777" w:rsidR="006A7927" w:rsidRPr="005A09CC" w:rsidRDefault="006A7927" w:rsidP="00696C03">
            <w:pPr>
              <w:jc w:val="center"/>
              <w:rPr>
                <w:rFonts w:ascii="Times New Roman" w:hAnsi="Times New Roman"/>
                <w:szCs w:val="28"/>
              </w:rPr>
            </w:pPr>
            <w:r w:rsidRPr="005A09CC">
              <w:rPr>
                <w:rFonts w:ascii="Times New Roman" w:hAnsi="Times New Roman"/>
                <w:szCs w:val="28"/>
              </w:rPr>
              <w:t>Кс Pb</w:t>
            </w:r>
          </w:p>
        </w:tc>
        <w:tc>
          <w:tcPr>
            <w:tcW w:w="1470" w:type="dxa"/>
            <w:noWrap/>
            <w:hideMark/>
          </w:tcPr>
          <w:p w14:paraId="05254A9E" w14:textId="77777777" w:rsidR="006A7927" w:rsidRPr="005A09CC" w:rsidRDefault="006A7927" w:rsidP="00696C03">
            <w:pPr>
              <w:jc w:val="center"/>
              <w:rPr>
                <w:rFonts w:ascii="Times New Roman" w:hAnsi="Times New Roman"/>
                <w:szCs w:val="28"/>
              </w:rPr>
            </w:pPr>
            <w:r w:rsidRPr="005A09CC">
              <w:rPr>
                <w:rFonts w:ascii="Times New Roman" w:hAnsi="Times New Roman"/>
                <w:szCs w:val="28"/>
              </w:rPr>
              <w:t>Кс сум</w:t>
            </w:r>
          </w:p>
        </w:tc>
        <w:tc>
          <w:tcPr>
            <w:tcW w:w="1649" w:type="dxa"/>
            <w:noWrap/>
            <w:hideMark/>
          </w:tcPr>
          <w:p w14:paraId="02AC3325" w14:textId="77777777" w:rsidR="006A7927" w:rsidRPr="005A09CC" w:rsidRDefault="006A7927" w:rsidP="00696C03">
            <w:pPr>
              <w:jc w:val="center"/>
              <w:rPr>
                <w:rFonts w:ascii="Times New Roman" w:hAnsi="Times New Roman"/>
                <w:b/>
                <w:szCs w:val="28"/>
              </w:rPr>
            </w:pPr>
            <w:r w:rsidRPr="005A09CC">
              <w:rPr>
                <w:rFonts w:ascii="Times New Roman" w:hAnsi="Times New Roman"/>
                <w:b/>
                <w:szCs w:val="28"/>
              </w:rPr>
              <w:t>Zc</w:t>
            </w:r>
          </w:p>
        </w:tc>
      </w:tr>
      <w:tr w:rsidR="006A7927" w:rsidRPr="005A09CC" w14:paraId="238AF29E" w14:textId="77777777" w:rsidTr="00696C03">
        <w:trPr>
          <w:trHeight w:val="375"/>
          <w:jc w:val="center"/>
        </w:trPr>
        <w:tc>
          <w:tcPr>
            <w:tcW w:w="676" w:type="dxa"/>
          </w:tcPr>
          <w:p w14:paraId="6BD191B6" w14:textId="77777777" w:rsidR="006A7927" w:rsidRPr="005A09CC" w:rsidRDefault="006A7927" w:rsidP="00696C03">
            <w:pPr>
              <w:jc w:val="center"/>
              <w:rPr>
                <w:rFonts w:ascii="Times New Roman" w:hAnsi="Times New Roman"/>
              </w:rPr>
            </w:pPr>
            <w:r w:rsidRPr="005A09CC">
              <w:rPr>
                <w:rFonts w:ascii="Times New Roman" w:hAnsi="Times New Roman"/>
              </w:rPr>
              <w:t>1</w:t>
            </w:r>
          </w:p>
        </w:tc>
        <w:tc>
          <w:tcPr>
            <w:tcW w:w="1304" w:type="dxa"/>
            <w:noWrap/>
            <w:hideMark/>
          </w:tcPr>
          <w:p w14:paraId="61CFD665" w14:textId="77777777" w:rsidR="006A7927" w:rsidRPr="005A09CC" w:rsidRDefault="006A7927" w:rsidP="00696C03">
            <w:pPr>
              <w:jc w:val="center"/>
              <w:rPr>
                <w:rFonts w:ascii="Times New Roman" w:hAnsi="Times New Roman"/>
              </w:rPr>
            </w:pPr>
            <w:r w:rsidRPr="005A09CC">
              <w:rPr>
                <w:rFonts w:ascii="Times New Roman" w:hAnsi="Times New Roman"/>
              </w:rPr>
              <w:t>0,05</w:t>
            </w:r>
          </w:p>
        </w:tc>
        <w:tc>
          <w:tcPr>
            <w:tcW w:w="1471" w:type="dxa"/>
            <w:noWrap/>
            <w:hideMark/>
          </w:tcPr>
          <w:p w14:paraId="7D60D474" w14:textId="77777777" w:rsidR="006A7927" w:rsidRPr="005A09CC" w:rsidRDefault="00696C03" w:rsidP="00696C03">
            <w:pPr>
              <w:jc w:val="center"/>
              <w:rPr>
                <w:rFonts w:ascii="Times New Roman" w:hAnsi="Times New Roman"/>
              </w:rPr>
            </w:pPr>
            <w:r w:rsidRPr="005A09CC">
              <w:rPr>
                <w:rFonts w:ascii="Times New Roman" w:hAnsi="Times New Roman"/>
              </w:rPr>
              <w:t>2,4</w:t>
            </w:r>
            <w:r w:rsidRPr="005A09CC">
              <w:rPr>
                <w:rFonts w:ascii="Times New Roman" w:hAnsi="Times New Roman"/>
                <w:lang w:val="uk-UA"/>
              </w:rPr>
              <w:t>8</w:t>
            </w:r>
          </w:p>
        </w:tc>
        <w:tc>
          <w:tcPr>
            <w:tcW w:w="1301" w:type="dxa"/>
            <w:noWrap/>
            <w:hideMark/>
          </w:tcPr>
          <w:p w14:paraId="06C35856" w14:textId="77777777" w:rsidR="006A7927" w:rsidRPr="005A09CC" w:rsidRDefault="006A7927" w:rsidP="00696C03">
            <w:pPr>
              <w:jc w:val="center"/>
              <w:rPr>
                <w:rFonts w:ascii="Times New Roman" w:hAnsi="Times New Roman"/>
              </w:rPr>
            </w:pPr>
            <w:r w:rsidRPr="005A09CC">
              <w:rPr>
                <w:rFonts w:ascii="Times New Roman" w:hAnsi="Times New Roman"/>
              </w:rPr>
              <w:t>0,306</w:t>
            </w:r>
          </w:p>
        </w:tc>
        <w:tc>
          <w:tcPr>
            <w:tcW w:w="1480" w:type="dxa"/>
            <w:noWrap/>
            <w:hideMark/>
          </w:tcPr>
          <w:p w14:paraId="0F2087D4" w14:textId="77777777" w:rsidR="006A7927" w:rsidRPr="005A09CC" w:rsidRDefault="006A7927" w:rsidP="00696C03">
            <w:pPr>
              <w:jc w:val="center"/>
              <w:rPr>
                <w:rFonts w:ascii="Times New Roman" w:hAnsi="Times New Roman"/>
              </w:rPr>
            </w:pPr>
            <w:r w:rsidRPr="005A09CC">
              <w:rPr>
                <w:rFonts w:ascii="Times New Roman" w:hAnsi="Times New Roman"/>
              </w:rPr>
              <w:t>0,326</w:t>
            </w:r>
          </w:p>
        </w:tc>
        <w:tc>
          <w:tcPr>
            <w:tcW w:w="1470" w:type="dxa"/>
            <w:noWrap/>
            <w:hideMark/>
          </w:tcPr>
          <w:p w14:paraId="6E078669" w14:textId="77777777" w:rsidR="006A7927" w:rsidRPr="005A09CC" w:rsidRDefault="006A7927" w:rsidP="00696C03">
            <w:pPr>
              <w:jc w:val="center"/>
              <w:rPr>
                <w:rFonts w:ascii="Times New Roman" w:hAnsi="Times New Roman"/>
              </w:rPr>
            </w:pPr>
            <w:r w:rsidRPr="005A09CC">
              <w:rPr>
                <w:rFonts w:ascii="Times New Roman" w:hAnsi="Times New Roman"/>
              </w:rPr>
              <w:t>3,160947</w:t>
            </w:r>
          </w:p>
        </w:tc>
        <w:tc>
          <w:tcPr>
            <w:tcW w:w="1649" w:type="dxa"/>
            <w:noWrap/>
            <w:hideMark/>
          </w:tcPr>
          <w:p w14:paraId="31BC6567" w14:textId="77777777" w:rsidR="006A7927" w:rsidRPr="005A09CC" w:rsidRDefault="006A7927" w:rsidP="00696C03">
            <w:pPr>
              <w:jc w:val="center"/>
              <w:rPr>
                <w:rFonts w:ascii="Times New Roman" w:hAnsi="Times New Roman"/>
                <w:b/>
              </w:rPr>
            </w:pPr>
            <w:r w:rsidRPr="005A09CC">
              <w:rPr>
                <w:rFonts w:ascii="Times New Roman" w:hAnsi="Times New Roman"/>
                <w:b/>
              </w:rPr>
              <w:t>0,160947</w:t>
            </w:r>
          </w:p>
        </w:tc>
      </w:tr>
      <w:tr w:rsidR="006A7927" w:rsidRPr="005A09CC" w14:paraId="5588488D" w14:textId="77777777" w:rsidTr="00696C03">
        <w:trPr>
          <w:trHeight w:val="375"/>
          <w:jc w:val="center"/>
        </w:trPr>
        <w:tc>
          <w:tcPr>
            <w:tcW w:w="676" w:type="dxa"/>
          </w:tcPr>
          <w:p w14:paraId="248A54D7" w14:textId="77777777" w:rsidR="006A7927" w:rsidRPr="005A09CC" w:rsidRDefault="006A7927" w:rsidP="00696C03">
            <w:pPr>
              <w:jc w:val="center"/>
              <w:rPr>
                <w:rFonts w:ascii="Times New Roman" w:hAnsi="Times New Roman"/>
              </w:rPr>
            </w:pPr>
            <w:r w:rsidRPr="005A09CC">
              <w:rPr>
                <w:rFonts w:ascii="Times New Roman" w:hAnsi="Times New Roman"/>
              </w:rPr>
              <w:t>2</w:t>
            </w:r>
          </w:p>
        </w:tc>
        <w:tc>
          <w:tcPr>
            <w:tcW w:w="1304" w:type="dxa"/>
            <w:noWrap/>
            <w:hideMark/>
          </w:tcPr>
          <w:p w14:paraId="69E593D8" w14:textId="77777777" w:rsidR="006A7927" w:rsidRPr="005A09CC" w:rsidRDefault="006A7927" w:rsidP="00696C03">
            <w:pPr>
              <w:jc w:val="center"/>
              <w:rPr>
                <w:rFonts w:ascii="Times New Roman" w:hAnsi="Times New Roman"/>
              </w:rPr>
            </w:pPr>
            <w:r w:rsidRPr="005A09CC">
              <w:rPr>
                <w:rFonts w:ascii="Times New Roman" w:hAnsi="Times New Roman"/>
              </w:rPr>
              <w:t>0,03</w:t>
            </w:r>
          </w:p>
        </w:tc>
        <w:tc>
          <w:tcPr>
            <w:tcW w:w="1471" w:type="dxa"/>
            <w:noWrap/>
            <w:hideMark/>
          </w:tcPr>
          <w:p w14:paraId="2765BA35" w14:textId="77777777" w:rsidR="006A7927" w:rsidRPr="005A09CC" w:rsidRDefault="006A7927" w:rsidP="00696C03">
            <w:pPr>
              <w:jc w:val="center"/>
              <w:rPr>
                <w:rFonts w:ascii="Times New Roman" w:hAnsi="Times New Roman"/>
              </w:rPr>
            </w:pPr>
            <w:r w:rsidRPr="005A09CC">
              <w:rPr>
                <w:rFonts w:ascii="Times New Roman" w:hAnsi="Times New Roman"/>
              </w:rPr>
              <w:t>1,198947</w:t>
            </w:r>
          </w:p>
        </w:tc>
        <w:tc>
          <w:tcPr>
            <w:tcW w:w="1301" w:type="dxa"/>
            <w:noWrap/>
            <w:hideMark/>
          </w:tcPr>
          <w:p w14:paraId="04A55CF2" w14:textId="77777777" w:rsidR="006A7927" w:rsidRPr="005A09CC" w:rsidRDefault="006A7927" w:rsidP="00696C03">
            <w:pPr>
              <w:jc w:val="center"/>
              <w:rPr>
                <w:rFonts w:ascii="Times New Roman" w:hAnsi="Times New Roman"/>
              </w:rPr>
            </w:pPr>
            <w:r w:rsidRPr="005A09CC">
              <w:rPr>
                <w:rFonts w:ascii="Times New Roman" w:hAnsi="Times New Roman"/>
              </w:rPr>
              <w:t>0,034</w:t>
            </w:r>
          </w:p>
        </w:tc>
        <w:tc>
          <w:tcPr>
            <w:tcW w:w="1480" w:type="dxa"/>
            <w:noWrap/>
            <w:hideMark/>
          </w:tcPr>
          <w:p w14:paraId="56EB73A6" w14:textId="77777777" w:rsidR="006A7927" w:rsidRPr="005A09CC" w:rsidRDefault="006A7927" w:rsidP="00696C03">
            <w:pPr>
              <w:jc w:val="center"/>
              <w:rPr>
                <w:rFonts w:ascii="Times New Roman" w:hAnsi="Times New Roman"/>
              </w:rPr>
            </w:pPr>
            <w:r w:rsidRPr="005A09CC">
              <w:rPr>
                <w:rFonts w:ascii="Times New Roman" w:hAnsi="Times New Roman"/>
              </w:rPr>
              <w:t>0,138</w:t>
            </w:r>
          </w:p>
        </w:tc>
        <w:tc>
          <w:tcPr>
            <w:tcW w:w="1470" w:type="dxa"/>
            <w:noWrap/>
            <w:hideMark/>
          </w:tcPr>
          <w:p w14:paraId="21C088F0" w14:textId="77777777" w:rsidR="006A7927" w:rsidRPr="005A09CC" w:rsidRDefault="006A7927" w:rsidP="00696C03">
            <w:pPr>
              <w:jc w:val="center"/>
              <w:rPr>
                <w:rFonts w:ascii="Times New Roman" w:hAnsi="Times New Roman"/>
              </w:rPr>
            </w:pPr>
            <w:r w:rsidRPr="005A09CC">
              <w:rPr>
                <w:rFonts w:ascii="Times New Roman" w:hAnsi="Times New Roman"/>
              </w:rPr>
              <w:t>1,400947</w:t>
            </w:r>
          </w:p>
        </w:tc>
        <w:tc>
          <w:tcPr>
            <w:tcW w:w="1649" w:type="dxa"/>
            <w:noWrap/>
            <w:hideMark/>
          </w:tcPr>
          <w:p w14:paraId="72522CA9" w14:textId="77777777" w:rsidR="006A7927" w:rsidRPr="005A09CC" w:rsidRDefault="006A7927" w:rsidP="00696C03">
            <w:pPr>
              <w:jc w:val="center"/>
              <w:rPr>
                <w:rFonts w:ascii="Times New Roman" w:hAnsi="Times New Roman"/>
                <w:b/>
              </w:rPr>
            </w:pPr>
            <w:r w:rsidRPr="005A09CC">
              <w:rPr>
                <w:rFonts w:ascii="Times New Roman" w:hAnsi="Times New Roman"/>
                <w:b/>
              </w:rPr>
              <w:t>1,59905</w:t>
            </w:r>
          </w:p>
        </w:tc>
      </w:tr>
      <w:tr w:rsidR="006A7927" w:rsidRPr="005A09CC" w14:paraId="2E291FEB" w14:textId="77777777" w:rsidTr="00696C03">
        <w:trPr>
          <w:trHeight w:val="375"/>
          <w:jc w:val="center"/>
        </w:trPr>
        <w:tc>
          <w:tcPr>
            <w:tcW w:w="676" w:type="dxa"/>
          </w:tcPr>
          <w:p w14:paraId="68543E7C" w14:textId="77777777" w:rsidR="006A7927" w:rsidRPr="005A09CC" w:rsidRDefault="006A7927" w:rsidP="00696C03">
            <w:pPr>
              <w:jc w:val="center"/>
              <w:rPr>
                <w:rFonts w:ascii="Times New Roman" w:hAnsi="Times New Roman"/>
              </w:rPr>
            </w:pPr>
            <w:r w:rsidRPr="005A09CC">
              <w:rPr>
                <w:rFonts w:ascii="Times New Roman" w:hAnsi="Times New Roman"/>
              </w:rPr>
              <w:t>3</w:t>
            </w:r>
          </w:p>
        </w:tc>
        <w:tc>
          <w:tcPr>
            <w:tcW w:w="1304" w:type="dxa"/>
            <w:noWrap/>
            <w:hideMark/>
          </w:tcPr>
          <w:p w14:paraId="02EDFF28" w14:textId="77777777" w:rsidR="006A7927" w:rsidRPr="005A09CC" w:rsidRDefault="006A7927" w:rsidP="00696C03">
            <w:pPr>
              <w:jc w:val="center"/>
              <w:rPr>
                <w:rFonts w:ascii="Times New Roman" w:hAnsi="Times New Roman"/>
              </w:rPr>
            </w:pPr>
            <w:r w:rsidRPr="005A09CC">
              <w:rPr>
                <w:rFonts w:ascii="Times New Roman" w:hAnsi="Times New Roman"/>
              </w:rPr>
              <w:t>0,07</w:t>
            </w:r>
          </w:p>
        </w:tc>
        <w:tc>
          <w:tcPr>
            <w:tcW w:w="1471" w:type="dxa"/>
            <w:noWrap/>
            <w:hideMark/>
          </w:tcPr>
          <w:p w14:paraId="7F62486A" w14:textId="77777777" w:rsidR="006A7927" w:rsidRPr="005A09CC" w:rsidRDefault="006A7927" w:rsidP="00696C03">
            <w:pPr>
              <w:jc w:val="center"/>
              <w:rPr>
                <w:rFonts w:ascii="Times New Roman" w:hAnsi="Times New Roman"/>
              </w:rPr>
            </w:pPr>
            <w:r w:rsidRPr="005A09CC">
              <w:rPr>
                <w:rFonts w:ascii="Times New Roman" w:hAnsi="Times New Roman"/>
              </w:rPr>
              <w:t>0,390526</w:t>
            </w:r>
          </w:p>
        </w:tc>
        <w:tc>
          <w:tcPr>
            <w:tcW w:w="1301" w:type="dxa"/>
            <w:noWrap/>
            <w:hideMark/>
          </w:tcPr>
          <w:p w14:paraId="78811520" w14:textId="77777777" w:rsidR="006A7927" w:rsidRPr="005A09CC" w:rsidRDefault="006A7927" w:rsidP="00696C03">
            <w:pPr>
              <w:jc w:val="center"/>
              <w:rPr>
                <w:rFonts w:ascii="Times New Roman" w:hAnsi="Times New Roman"/>
              </w:rPr>
            </w:pPr>
            <w:r w:rsidRPr="005A09CC">
              <w:rPr>
                <w:rFonts w:ascii="Times New Roman" w:hAnsi="Times New Roman"/>
              </w:rPr>
              <w:t>0,16</w:t>
            </w:r>
          </w:p>
        </w:tc>
        <w:tc>
          <w:tcPr>
            <w:tcW w:w="1480" w:type="dxa"/>
            <w:noWrap/>
            <w:hideMark/>
          </w:tcPr>
          <w:p w14:paraId="0B145EE5" w14:textId="77777777" w:rsidR="006A7927" w:rsidRPr="005A09CC" w:rsidRDefault="006A7927" w:rsidP="00696C03">
            <w:pPr>
              <w:jc w:val="center"/>
              <w:rPr>
                <w:rFonts w:ascii="Times New Roman" w:hAnsi="Times New Roman"/>
              </w:rPr>
            </w:pPr>
            <w:r w:rsidRPr="005A09CC">
              <w:rPr>
                <w:rFonts w:ascii="Times New Roman" w:hAnsi="Times New Roman"/>
              </w:rPr>
              <w:t>0,408</w:t>
            </w:r>
          </w:p>
        </w:tc>
        <w:tc>
          <w:tcPr>
            <w:tcW w:w="1470" w:type="dxa"/>
            <w:noWrap/>
            <w:hideMark/>
          </w:tcPr>
          <w:p w14:paraId="27892AD2" w14:textId="77777777" w:rsidR="006A7927" w:rsidRPr="005A09CC" w:rsidRDefault="006A7927" w:rsidP="00696C03">
            <w:pPr>
              <w:jc w:val="center"/>
              <w:rPr>
                <w:rFonts w:ascii="Times New Roman" w:hAnsi="Times New Roman"/>
              </w:rPr>
            </w:pPr>
            <w:r w:rsidRPr="005A09CC">
              <w:rPr>
                <w:rFonts w:ascii="Times New Roman" w:hAnsi="Times New Roman"/>
              </w:rPr>
              <w:t>1,028526</w:t>
            </w:r>
          </w:p>
        </w:tc>
        <w:tc>
          <w:tcPr>
            <w:tcW w:w="1649" w:type="dxa"/>
            <w:noWrap/>
            <w:hideMark/>
          </w:tcPr>
          <w:p w14:paraId="543C7389" w14:textId="77777777" w:rsidR="006A7927" w:rsidRPr="005A09CC" w:rsidRDefault="006A7927" w:rsidP="00696C03">
            <w:pPr>
              <w:jc w:val="center"/>
              <w:rPr>
                <w:rFonts w:ascii="Times New Roman" w:hAnsi="Times New Roman"/>
                <w:b/>
              </w:rPr>
            </w:pPr>
            <w:r w:rsidRPr="005A09CC">
              <w:rPr>
                <w:rFonts w:ascii="Times New Roman" w:hAnsi="Times New Roman"/>
                <w:b/>
              </w:rPr>
              <w:t>1,97147</w:t>
            </w:r>
          </w:p>
        </w:tc>
      </w:tr>
      <w:tr w:rsidR="006A7927" w:rsidRPr="005A09CC" w14:paraId="70BB10E4" w14:textId="77777777" w:rsidTr="00696C03">
        <w:trPr>
          <w:trHeight w:val="375"/>
          <w:jc w:val="center"/>
        </w:trPr>
        <w:tc>
          <w:tcPr>
            <w:tcW w:w="676" w:type="dxa"/>
          </w:tcPr>
          <w:p w14:paraId="7ABA4958" w14:textId="77777777" w:rsidR="006A7927" w:rsidRPr="005A09CC" w:rsidRDefault="006A7927" w:rsidP="00696C03">
            <w:pPr>
              <w:jc w:val="center"/>
              <w:rPr>
                <w:rFonts w:ascii="Times New Roman" w:hAnsi="Times New Roman"/>
              </w:rPr>
            </w:pPr>
            <w:r w:rsidRPr="005A09CC">
              <w:rPr>
                <w:rFonts w:ascii="Times New Roman" w:hAnsi="Times New Roman"/>
              </w:rPr>
              <w:t>4</w:t>
            </w:r>
          </w:p>
        </w:tc>
        <w:tc>
          <w:tcPr>
            <w:tcW w:w="1304" w:type="dxa"/>
            <w:noWrap/>
            <w:hideMark/>
          </w:tcPr>
          <w:p w14:paraId="579CA00A" w14:textId="77777777" w:rsidR="006A7927" w:rsidRPr="005A09CC" w:rsidRDefault="006A7927" w:rsidP="00696C03">
            <w:pPr>
              <w:jc w:val="center"/>
              <w:rPr>
                <w:rFonts w:ascii="Times New Roman" w:hAnsi="Times New Roman"/>
              </w:rPr>
            </w:pPr>
            <w:r w:rsidRPr="005A09CC">
              <w:rPr>
                <w:rFonts w:ascii="Times New Roman" w:hAnsi="Times New Roman"/>
              </w:rPr>
              <w:t>0,04</w:t>
            </w:r>
          </w:p>
        </w:tc>
        <w:tc>
          <w:tcPr>
            <w:tcW w:w="1471" w:type="dxa"/>
            <w:noWrap/>
            <w:hideMark/>
          </w:tcPr>
          <w:p w14:paraId="2EB48F34" w14:textId="77777777" w:rsidR="006A7927" w:rsidRPr="005A09CC" w:rsidRDefault="006A7927" w:rsidP="00696C03">
            <w:pPr>
              <w:jc w:val="center"/>
              <w:rPr>
                <w:rFonts w:ascii="Times New Roman" w:hAnsi="Times New Roman"/>
              </w:rPr>
            </w:pPr>
            <w:r w:rsidRPr="005A09CC">
              <w:rPr>
                <w:rFonts w:ascii="Times New Roman" w:hAnsi="Times New Roman"/>
              </w:rPr>
              <w:t>0,437895</w:t>
            </w:r>
          </w:p>
        </w:tc>
        <w:tc>
          <w:tcPr>
            <w:tcW w:w="1301" w:type="dxa"/>
            <w:noWrap/>
            <w:hideMark/>
          </w:tcPr>
          <w:p w14:paraId="5FE6831F" w14:textId="77777777" w:rsidR="006A7927" w:rsidRPr="005A09CC" w:rsidRDefault="006A7927" w:rsidP="00696C03">
            <w:pPr>
              <w:jc w:val="center"/>
              <w:rPr>
                <w:rFonts w:ascii="Times New Roman" w:hAnsi="Times New Roman"/>
              </w:rPr>
            </w:pPr>
            <w:r w:rsidRPr="005A09CC">
              <w:rPr>
                <w:rFonts w:ascii="Times New Roman" w:hAnsi="Times New Roman"/>
              </w:rPr>
              <w:t>0,038</w:t>
            </w:r>
          </w:p>
        </w:tc>
        <w:tc>
          <w:tcPr>
            <w:tcW w:w="1480" w:type="dxa"/>
            <w:noWrap/>
            <w:hideMark/>
          </w:tcPr>
          <w:p w14:paraId="2941362C" w14:textId="77777777" w:rsidR="006A7927" w:rsidRPr="005A09CC" w:rsidRDefault="006A7927" w:rsidP="00696C03">
            <w:pPr>
              <w:jc w:val="center"/>
              <w:rPr>
                <w:rFonts w:ascii="Times New Roman" w:hAnsi="Times New Roman"/>
              </w:rPr>
            </w:pPr>
            <w:r w:rsidRPr="005A09CC">
              <w:rPr>
                <w:rFonts w:ascii="Times New Roman" w:hAnsi="Times New Roman"/>
              </w:rPr>
              <w:t>0,09</w:t>
            </w:r>
          </w:p>
        </w:tc>
        <w:tc>
          <w:tcPr>
            <w:tcW w:w="1470" w:type="dxa"/>
            <w:noWrap/>
            <w:hideMark/>
          </w:tcPr>
          <w:p w14:paraId="45C7FDC4" w14:textId="77777777" w:rsidR="006A7927" w:rsidRPr="005A09CC" w:rsidRDefault="006A7927" w:rsidP="00696C03">
            <w:pPr>
              <w:jc w:val="center"/>
              <w:rPr>
                <w:rFonts w:ascii="Times New Roman" w:hAnsi="Times New Roman"/>
              </w:rPr>
            </w:pPr>
            <w:r w:rsidRPr="005A09CC">
              <w:rPr>
                <w:rFonts w:ascii="Times New Roman" w:hAnsi="Times New Roman"/>
              </w:rPr>
              <w:t>0,605895</w:t>
            </w:r>
          </w:p>
        </w:tc>
        <w:tc>
          <w:tcPr>
            <w:tcW w:w="1649" w:type="dxa"/>
            <w:noWrap/>
            <w:hideMark/>
          </w:tcPr>
          <w:p w14:paraId="245F227E" w14:textId="77777777" w:rsidR="006A7927" w:rsidRPr="005A09CC" w:rsidRDefault="006A7927" w:rsidP="00696C03">
            <w:pPr>
              <w:jc w:val="center"/>
              <w:rPr>
                <w:rFonts w:ascii="Times New Roman" w:hAnsi="Times New Roman"/>
                <w:b/>
              </w:rPr>
            </w:pPr>
            <w:r w:rsidRPr="005A09CC">
              <w:rPr>
                <w:rFonts w:ascii="Times New Roman" w:hAnsi="Times New Roman"/>
                <w:b/>
              </w:rPr>
              <w:t>2,39411</w:t>
            </w:r>
          </w:p>
        </w:tc>
      </w:tr>
      <w:tr w:rsidR="006A7927" w:rsidRPr="005A09CC" w14:paraId="30BD070E" w14:textId="77777777" w:rsidTr="00696C03">
        <w:trPr>
          <w:trHeight w:val="375"/>
          <w:jc w:val="center"/>
        </w:trPr>
        <w:tc>
          <w:tcPr>
            <w:tcW w:w="676" w:type="dxa"/>
          </w:tcPr>
          <w:p w14:paraId="5383E1DB" w14:textId="77777777" w:rsidR="006A7927" w:rsidRPr="005A09CC" w:rsidRDefault="006A7927" w:rsidP="00696C03">
            <w:pPr>
              <w:jc w:val="center"/>
              <w:rPr>
                <w:rFonts w:ascii="Times New Roman" w:hAnsi="Times New Roman"/>
              </w:rPr>
            </w:pPr>
            <w:r w:rsidRPr="005A09CC">
              <w:rPr>
                <w:rFonts w:ascii="Times New Roman" w:hAnsi="Times New Roman"/>
              </w:rPr>
              <w:t>5</w:t>
            </w:r>
          </w:p>
        </w:tc>
        <w:tc>
          <w:tcPr>
            <w:tcW w:w="1304" w:type="dxa"/>
            <w:noWrap/>
            <w:hideMark/>
          </w:tcPr>
          <w:p w14:paraId="057C5F1C" w14:textId="77777777" w:rsidR="006A7927" w:rsidRPr="005A09CC" w:rsidRDefault="006A7927" w:rsidP="00696C03">
            <w:pPr>
              <w:jc w:val="center"/>
              <w:rPr>
                <w:rFonts w:ascii="Times New Roman" w:hAnsi="Times New Roman"/>
              </w:rPr>
            </w:pPr>
            <w:r w:rsidRPr="005A09CC">
              <w:rPr>
                <w:rFonts w:ascii="Times New Roman" w:hAnsi="Times New Roman"/>
              </w:rPr>
              <w:t>0,02</w:t>
            </w:r>
          </w:p>
        </w:tc>
        <w:tc>
          <w:tcPr>
            <w:tcW w:w="1471" w:type="dxa"/>
            <w:noWrap/>
            <w:hideMark/>
          </w:tcPr>
          <w:p w14:paraId="0F5972C4" w14:textId="77777777" w:rsidR="006A7927" w:rsidRPr="005A09CC" w:rsidRDefault="006A7927" w:rsidP="00696C03">
            <w:pPr>
              <w:jc w:val="center"/>
              <w:rPr>
                <w:rFonts w:ascii="Times New Roman" w:hAnsi="Times New Roman"/>
              </w:rPr>
            </w:pPr>
            <w:r w:rsidRPr="005A09CC">
              <w:rPr>
                <w:rFonts w:ascii="Times New Roman" w:hAnsi="Times New Roman"/>
              </w:rPr>
              <w:t>0,331579</w:t>
            </w:r>
          </w:p>
        </w:tc>
        <w:tc>
          <w:tcPr>
            <w:tcW w:w="1301" w:type="dxa"/>
            <w:noWrap/>
            <w:hideMark/>
          </w:tcPr>
          <w:p w14:paraId="75948884" w14:textId="77777777" w:rsidR="006A7927" w:rsidRPr="005A09CC" w:rsidRDefault="006A7927" w:rsidP="00696C03">
            <w:pPr>
              <w:jc w:val="center"/>
              <w:rPr>
                <w:rFonts w:ascii="Times New Roman" w:hAnsi="Times New Roman"/>
              </w:rPr>
            </w:pPr>
            <w:r w:rsidRPr="005A09CC">
              <w:rPr>
                <w:rFonts w:ascii="Times New Roman" w:hAnsi="Times New Roman"/>
              </w:rPr>
              <w:t>0,027</w:t>
            </w:r>
          </w:p>
        </w:tc>
        <w:tc>
          <w:tcPr>
            <w:tcW w:w="1480" w:type="dxa"/>
            <w:noWrap/>
            <w:hideMark/>
          </w:tcPr>
          <w:p w14:paraId="5E461C73" w14:textId="77777777" w:rsidR="006A7927" w:rsidRPr="005A09CC" w:rsidRDefault="006A7927" w:rsidP="00696C03">
            <w:pPr>
              <w:jc w:val="center"/>
              <w:rPr>
                <w:rFonts w:ascii="Times New Roman" w:hAnsi="Times New Roman"/>
              </w:rPr>
            </w:pPr>
            <w:r w:rsidRPr="005A09CC">
              <w:rPr>
                <w:rFonts w:ascii="Times New Roman" w:hAnsi="Times New Roman"/>
              </w:rPr>
              <w:t>0,126</w:t>
            </w:r>
          </w:p>
        </w:tc>
        <w:tc>
          <w:tcPr>
            <w:tcW w:w="1470" w:type="dxa"/>
            <w:noWrap/>
            <w:hideMark/>
          </w:tcPr>
          <w:p w14:paraId="42BE4237" w14:textId="77777777" w:rsidR="006A7927" w:rsidRPr="005A09CC" w:rsidRDefault="006A7927" w:rsidP="00696C03">
            <w:pPr>
              <w:jc w:val="center"/>
              <w:rPr>
                <w:rFonts w:ascii="Times New Roman" w:hAnsi="Times New Roman"/>
              </w:rPr>
            </w:pPr>
            <w:r w:rsidRPr="005A09CC">
              <w:rPr>
                <w:rFonts w:ascii="Times New Roman" w:hAnsi="Times New Roman"/>
              </w:rPr>
              <w:t>0,504579</w:t>
            </w:r>
          </w:p>
        </w:tc>
        <w:tc>
          <w:tcPr>
            <w:tcW w:w="1649" w:type="dxa"/>
            <w:noWrap/>
            <w:hideMark/>
          </w:tcPr>
          <w:p w14:paraId="17FF1B0A" w14:textId="77777777" w:rsidR="006A7927" w:rsidRPr="005A09CC" w:rsidRDefault="006A7927" w:rsidP="00696C03">
            <w:pPr>
              <w:jc w:val="center"/>
              <w:rPr>
                <w:rFonts w:ascii="Times New Roman" w:hAnsi="Times New Roman"/>
                <w:b/>
              </w:rPr>
            </w:pPr>
            <w:r w:rsidRPr="005A09CC">
              <w:rPr>
                <w:rFonts w:ascii="Times New Roman" w:hAnsi="Times New Roman"/>
                <w:b/>
              </w:rPr>
              <w:t>2,49542</w:t>
            </w:r>
          </w:p>
        </w:tc>
      </w:tr>
      <w:tr w:rsidR="006A7927" w:rsidRPr="005A09CC" w14:paraId="7662D68F" w14:textId="77777777" w:rsidTr="00696C03">
        <w:trPr>
          <w:trHeight w:val="375"/>
          <w:jc w:val="center"/>
        </w:trPr>
        <w:tc>
          <w:tcPr>
            <w:tcW w:w="676" w:type="dxa"/>
          </w:tcPr>
          <w:p w14:paraId="5EC4754F" w14:textId="77777777" w:rsidR="006A7927" w:rsidRPr="005A09CC" w:rsidRDefault="006A7927" w:rsidP="00696C03">
            <w:pPr>
              <w:jc w:val="center"/>
              <w:rPr>
                <w:rFonts w:ascii="Times New Roman" w:hAnsi="Times New Roman"/>
              </w:rPr>
            </w:pPr>
            <w:r w:rsidRPr="005A09CC">
              <w:rPr>
                <w:rFonts w:ascii="Times New Roman" w:hAnsi="Times New Roman"/>
              </w:rPr>
              <w:t>6</w:t>
            </w:r>
          </w:p>
        </w:tc>
        <w:tc>
          <w:tcPr>
            <w:tcW w:w="1304" w:type="dxa"/>
            <w:noWrap/>
            <w:hideMark/>
          </w:tcPr>
          <w:p w14:paraId="31D52DA5" w14:textId="77777777" w:rsidR="006A7927" w:rsidRPr="005A09CC" w:rsidRDefault="006A7927" w:rsidP="00696C03">
            <w:pPr>
              <w:jc w:val="center"/>
              <w:rPr>
                <w:rFonts w:ascii="Times New Roman" w:hAnsi="Times New Roman"/>
              </w:rPr>
            </w:pPr>
            <w:r w:rsidRPr="005A09CC">
              <w:rPr>
                <w:rFonts w:ascii="Times New Roman" w:hAnsi="Times New Roman"/>
              </w:rPr>
              <w:t>0,59</w:t>
            </w:r>
          </w:p>
        </w:tc>
        <w:tc>
          <w:tcPr>
            <w:tcW w:w="1471" w:type="dxa"/>
            <w:noWrap/>
            <w:hideMark/>
          </w:tcPr>
          <w:p w14:paraId="5A44D387" w14:textId="77777777" w:rsidR="006A7927" w:rsidRPr="005A09CC" w:rsidRDefault="006A7927" w:rsidP="00696C03">
            <w:pPr>
              <w:jc w:val="center"/>
              <w:rPr>
                <w:rFonts w:ascii="Times New Roman" w:hAnsi="Times New Roman"/>
              </w:rPr>
            </w:pPr>
            <w:r w:rsidRPr="005A09CC">
              <w:rPr>
                <w:rFonts w:ascii="Times New Roman" w:hAnsi="Times New Roman"/>
              </w:rPr>
              <w:t>1,242105</w:t>
            </w:r>
          </w:p>
        </w:tc>
        <w:tc>
          <w:tcPr>
            <w:tcW w:w="1301" w:type="dxa"/>
            <w:noWrap/>
            <w:hideMark/>
          </w:tcPr>
          <w:p w14:paraId="1D73D1EA" w14:textId="77777777" w:rsidR="006A7927" w:rsidRPr="005A09CC" w:rsidRDefault="006A7927" w:rsidP="00696C03">
            <w:pPr>
              <w:jc w:val="center"/>
              <w:rPr>
                <w:rFonts w:ascii="Times New Roman" w:hAnsi="Times New Roman"/>
              </w:rPr>
            </w:pPr>
            <w:r w:rsidRPr="005A09CC">
              <w:rPr>
                <w:rFonts w:ascii="Times New Roman" w:hAnsi="Times New Roman"/>
              </w:rPr>
              <w:t>0,142</w:t>
            </w:r>
          </w:p>
        </w:tc>
        <w:tc>
          <w:tcPr>
            <w:tcW w:w="1480" w:type="dxa"/>
            <w:noWrap/>
            <w:hideMark/>
          </w:tcPr>
          <w:p w14:paraId="7F48B8C0" w14:textId="77777777" w:rsidR="006A7927" w:rsidRPr="005A09CC" w:rsidRDefault="006A7927" w:rsidP="00696C03">
            <w:pPr>
              <w:jc w:val="center"/>
              <w:rPr>
                <w:rFonts w:ascii="Times New Roman" w:hAnsi="Times New Roman"/>
              </w:rPr>
            </w:pPr>
            <w:r w:rsidRPr="005A09CC">
              <w:rPr>
                <w:rFonts w:ascii="Times New Roman" w:hAnsi="Times New Roman"/>
              </w:rPr>
              <w:t>0,0012</w:t>
            </w:r>
          </w:p>
        </w:tc>
        <w:tc>
          <w:tcPr>
            <w:tcW w:w="1470" w:type="dxa"/>
            <w:noWrap/>
            <w:hideMark/>
          </w:tcPr>
          <w:p w14:paraId="23E4872D" w14:textId="77777777" w:rsidR="006A7927" w:rsidRPr="005A09CC" w:rsidRDefault="006A7927" w:rsidP="00696C03">
            <w:pPr>
              <w:jc w:val="center"/>
              <w:rPr>
                <w:rFonts w:ascii="Times New Roman" w:hAnsi="Times New Roman"/>
              </w:rPr>
            </w:pPr>
            <w:r w:rsidRPr="005A09CC">
              <w:rPr>
                <w:rFonts w:ascii="Times New Roman" w:hAnsi="Times New Roman"/>
              </w:rPr>
              <w:t>1,975305</w:t>
            </w:r>
          </w:p>
        </w:tc>
        <w:tc>
          <w:tcPr>
            <w:tcW w:w="1649" w:type="dxa"/>
            <w:noWrap/>
            <w:hideMark/>
          </w:tcPr>
          <w:p w14:paraId="112292B5" w14:textId="77777777" w:rsidR="006A7927" w:rsidRPr="005A09CC" w:rsidRDefault="006A7927" w:rsidP="00696C03">
            <w:pPr>
              <w:jc w:val="center"/>
              <w:rPr>
                <w:rFonts w:ascii="Times New Roman" w:hAnsi="Times New Roman"/>
                <w:b/>
              </w:rPr>
            </w:pPr>
            <w:r w:rsidRPr="005A09CC">
              <w:rPr>
                <w:rFonts w:ascii="Times New Roman" w:hAnsi="Times New Roman"/>
                <w:b/>
              </w:rPr>
              <w:t>1,02469</w:t>
            </w:r>
          </w:p>
        </w:tc>
      </w:tr>
      <w:tr w:rsidR="006A7927" w:rsidRPr="005A09CC" w14:paraId="3ABA5E76" w14:textId="77777777" w:rsidTr="00696C03">
        <w:trPr>
          <w:trHeight w:val="375"/>
          <w:jc w:val="center"/>
        </w:trPr>
        <w:tc>
          <w:tcPr>
            <w:tcW w:w="676" w:type="dxa"/>
          </w:tcPr>
          <w:p w14:paraId="48CE1D9D" w14:textId="77777777" w:rsidR="006A7927" w:rsidRPr="005A09CC" w:rsidRDefault="006A7927" w:rsidP="00696C03">
            <w:pPr>
              <w:jc w:val="center"/>
              <w:rPr>
                <w:rFonts w:ascii="Times New Roman" w:hAnsi="Times New Roman"/>
              </w:rPr>
            </w:pPr>
            <w:r w:rsidRPr="005A09CC">
              <w:rPr>
                <w:rFonts w:ascii="Times New Roman" w:hAnsi="Times New Roman"/>
              </w:rPr>
              <w:t>7</w:t>
            </w:r>
          </w:p>
        </w:tc>
        <w:tc>
          <w:tcPr>
            <w:tcW w:w="1304" w:type="dxa"/>
            <w:noWrap/>
            <w:hideMark/>
          </w:tcPr>
          <w:p w14:paraId="2652FF01" w14:textId="77777777" w:rsidR="006A7927" w:rsidRPr="005A09CC" w:rsidRDefault="006A7927" w:rsidP="00696C03">
            <w:pPr>
              <w:jc w:val="center"/>
              <w:rPr>
                <w:rFonts w:ascii="Times New Roman" w:hAnsi="Times New Roman"/>
              </w:rPr>
            </w:pPr>
            <w:r w:rsidRPr="005A09CC">
              <w:rPr>
                <w:rFonts w:ascii="Times New Roman" w:hAnsi="Times New Roman"/>
              </w:rPr>
              <w:t>0,055</w:t>
            </w:r>
          </w:p>
        </w:tc>
        <w:tc>
          <w:tcPr>
            <w:tcW w:w="1471" w:type="dxa"/>
            <w:noWrap/>
            <w:hideMark/>
          </w:tcPr>
          <w:p w14:paraId="590DA393" w14:textId="77777777" w:rsidR="006A7927" w:rsidRPr="005A09CC" w:rsidRDefault="006A7927" w:rsidP="00696C03">
            <w:pPr>
              <w:jc w:val="center"/>
              <w:rPr>
                <w:rFonts w:ascii="Times New Roman" w:hAnsi="Times New Roman"/>
              </w:rPr>
            </w:pPr>
            <w:r w:rsidRPr="005A09CC">
              <w:rPr>
                <w:rFonts w:ascii="Times New Roman" w:hAnsi="Times New Roman"/>
              </w:rPr>
              <w:t>0,909474</w:t>
            </w:r>
          </w:p>
        </w:tc>
        <w:tc>
          <w:tcPr>
            <w:tcW w:w="1301" w:type="dxa"/>
            <w:noWrap/>
            <w:hideMark/>
          </w:tcPr>
          <w:p w14:paraId="7B4932EA" w14:textId="77777777" w:rsidR="006A7927" w:rsidRPr="005A09CC" w:rsidRDefault="006A7927" w:rsidP="00696C03">
            <w:pPr>
              <w:jc w:val="center"/>
              <w:rPr>
                <w:rFonts w:ascii="Times New Roman" w:hAnsi="Times New Roman"/>
              </w:rPr>
            </w:pPr>
            <w:r w:rsidRPr="005A09CC">
              <w:rPr>
                <w:rFonts w:ascii="Times New Roman" w:hAnsi="Times New Roman"/>
              </w:rPr>
              <w:t>0,122</w:t>
            </w:r>
          </w:p>
        </w:tc>
        <w:tc>
          <w:tcPr>
            <w:tcW w:w="1480" w:type="dxa"/>
            <w:noWrap/>
            <w:hideMark/>
          </w:tcPr>
          <w:p w14:paraId="42332628" w14:textId="77777777" w:rsidR="006A7927" w:rsidRPr="005A09CC" w:rsidRDefault="006A7927" w:rsidP="00696C03">
            <w:pPr>
              <w:jc w:val="center"/>
              <w:rPr>
                <w:rFonts w:ascii="Times New Roman" w:hAnsi="Times New Roman"/>
              </w:rPr>
            </w:pPr>
            <w:r w:rsidRPr="005A09CC">
              <w:rPr>
                <w:rFonts w:ascii="Times New Roman" w:hAnsi="Times New Roman"/>
              </w:rPr>
              <w:t>0,498</w:t>
            </w:r>
          </w:p>
        </w:tc>
        <w:tc>
          <w:tcPr>
            <w:tcW w:w="1470" w:type="dxa"/>
            <w:noWrap/>
            <w:hideMark/>
          </w:tcPr>
          <w:p w14:paraId="3F4B9CC8" w14:textId="77777777" w:rsidR="006A7927" w:rsidRPr="005A09CC" w:rsidRDefault="006A7927" w:rsidP="00696C03">
            <w:pPr>
              <w:jc w:val="center"/>
              <w:rPr>
                <w:rFonts w:ascii="Times New Roman" w:hAnsi="Times New Roman"/>
              </w:rPr>
            </w:pPr>
            <w:r w:rsidRPr="005A09CC">
              <w:rPr>
                <w:rFonts w:ascii="Times New Roman" w:hAnsi="Times New Roman"/>
              </w:rPr>
              <w:t>1,584474</w:t>
            </w:r>
          </w:p>
        </w:tc>
        <w:tc>
          <w:tcPr>
            <w:tcW w:w="1649" w:type="dxa"/>
            <w:noWrap/>
            <w:hideMark/>
          </w:tcPr>
          <w:p w14:paraId="52CA6CBD" w14:textId="77777777" w:rsidR="006A7927" w:rsidRPr="005A09CC" w:rsidRDefault="006A7927" w:rsidP="00696C03">
            <w:pPr>
              <w:jc w:val="center"/>
              <w:rPr>
                <w:rFonts w:ascii="Times New Roman" w:hAnsi="Times New Roman"/>
                <w:b/>
              </w:rPr>
            </w:pPr>
            <w:r w:rsidRPr="005A09CC">
              <w:rPr>
                <w:rFonts w:ascii="Times New Roman" w:hAnsi="Times New Roman"/>
                <w:b/>
              </w:rPr>
              <w:t>1,41553</w:t>
            </w:r>
          </w:p>
        </w:tc>
      </w:tr>
      <w:tr w:rsidR="006A7927" w:rsidRPr="005A09CC" w14:paraId="39523404" w14:textId="77777777" w:rsidTr="00696C03">
        <w:trPr>
          <w:trHeight w:val="375"/>
          <w:jc w:val="center"/>
        </w:trPr>
        <w:tc>
          <w:tcPr>
            <w:tcW w:w="676" w:type="dxa"/>
          </w:tcPr>
          <w:p w14:paraId="1AC69981" w14:textId="77777777" w:rsidR="006A7927" w:rsidRPr="005A09CC" w:rsidRDefault="006A7927" w:rsidP="00696C03">
            <w:pPr>
              <w:jc w:val="center"/>
              <w:rPr>
                <w:rFonts w:ascii="Times New Roman" w:hAnsi="Times New Roman"/>
              </w:rPr>
            </w:pPr>
            <w:r w:rsidRPr="005A09CC">
              <w:rPr>
                <w:rFonts w:ascii="Times New Roman" w:hAnsi="Times New Roman"/>
              </w:rPr>
              <w:t>8</w:t>
            </w:r>
          </w:p>
        </w:tc>
        <w:tc>
          <w:tcPr>
            <w:tcW w:w="1304" w:type="dxa"/>
            <w:noWrap/>
            <w:hideMark/>
          </w:tcPr>
          <w:p w14:paraId="4FFBAC06" w14:textId="77777777" w:rsidR="006A7927" w:rsidRPr="005A09CC" w:rsidRDefault="006A7927" w:rsidP="00696C03">
            <w:pPr>
              <w:jc w:val="center"/>
              <w:rPr>
                <w:rFonts w:ascii="Times New Roman" w:hAnsi="Times New Roman"/>
              </w:rPr>
            </w:pPr>
            <w:r w:rsidRPr="005A09CC">
              <w:rPr>
                <w:rFonts w:ascii="Times New Roman" w:hAnsi="Times New Roman"/>
              </w:rPr>
              <w:t>0,12</w:t>
            </w:r>
          </w:p>
        </w:tc>
        <w:tc>
          <w:tcPr>
            <w:tcW w:w="1471" w:type="dxa"/>
            <w:noWrap/>
            <w:hideMark/>
          </w:tcPr>
          <w:p w14:paraId="05034AEF" w14:textId="77777777" w:rsidR="006A7927" w:rsidRPr="005A09CC" w:rsidRDefault="006A7927" w:rsidP="00696C03">
            <w:pPr>
              <w:jc w:val="center"/>
              <w:rPr>
                <w:rFonts w:ascii="Times New Roman" w:hAnsi="Times New Roman"/>
              </w:rPr>
            </w:pPr>
            <w:r w:rsidRPr="005A09CC">
              <w:rPr>
                <w:rFonts w:ascii="Times New Roman" w:hAnsi="Times New Roman"/>
              </w:rPr>
              <w:t>1,186316</w:t>
            </w:r>
          </w:p>
        </w:tc>
        <w:tc>
          <w:tcPr>
            <w:tcW w:w="1301" w:type="dxa"/>
            <w:noWrap/>
            <w:hideMark/>
          </w:tcPr>
          <w:p w14:paraId="6A5E63C0" w14:textId="77777777" w:rsidR="006A7927" w:rsidRPr="005A09CC" w:rsidRDefault="006A7927" w:rsidP="00696C03">
            <w:pPr>
              <w:jc w:val="center"/>
              <w:rPr>
                <w:rFonts w:ascii="Times New Roman" w:hAnsi="Times New Roman"/>
              </w:rPr>
            </w:pPr>
            <w:r w:rsidRPr="005A09CC">
              <w:rPr>
                <w:rFonts w:ascii="Times New Roman" w:hAnsi="Times New Roman"/>
              </w:rPr>
              <w:t>0,2144</w:t>
            </w:r>
          </w:p>
        </w:tc>
        <w:tc>
          <w:tcPr>
            <w:tcW w:w="1480" w:type="dxa"/>
            <w:noWrap/>
            <w:hideMark/>
          </w:tcPr>
          <w:p w14:paraId="4225AE0B" w14:textId="77777777" w:rsidR="006A7927" w:rsidRPr="005A09CC" w:rsidRDefault="006A7927" w:rsidP="00696C03">
            <w:pPr>
              <w:jc w:val="center"/>
              <w:rPr>
                <w:rFonts w:ascii="Times New Roman" w:hAnsi="Times New Roman"/>
              </w:rPr>
            </w:pPr>
            <w:r w:rsidRPr="005A09CC">
              <w:rPr>
                <w:rFonts w:ascii="Times New Roman" w:hAnsi="Times New Roman"/>
              </w:rPr>
              <w:t>0,878</w:t>
            </w:r>
          </w:p>
        </w:tc>
        <w:tc>
          <w:tcPr>
            <w:tcW w:w="1470" w:type="dxa"/>
            <w:noWrap/>
            <w:hideMark/>
          </w:tcPr>
          <w:p w14:paraId="3A92A80D" w14:textId="77777777" w:rsidR="006A7927" w:rsidRPr="005A09CC" w:rsidRDefault="006A7927" w:rsidP="00696C03">
            <w:pPr>
              <w:jc w:val="center"/>
              <w:rPr>
                <w:rFonts w:ascii="Times New Roman" w:hAnsi="Times New Roman"/>
              </w:rPr>
            </w:pPr>
            <w:r w:rsidRPr="005A09CC">
              <w:rPr>
                <w:rFonts w:ascii="Times New Roman" w:hAnsi="Times New Roman"/>
              </w:rPr>
              <w:t>2,398716</w:t>
            </w:r>
          </w:p>
        </w:tc>
        <w:tc>
          <w:tcPr>
            <w:tcW w:w="1649" w:type="dxa"/>
            <w:noWrap/>
            <w:hideMark/>
          </w:tcPr>
          <w:p w14:paraId="2745BC36" w14:textId="77777777" w:rsidR="006A7927" w:rsidRPr="005A09CC" w:rsidRDefault="006A7927" w:rsidP="00696C03">
            <w:pPr>
              <w:jc w:val="center"/>
              <w:rPr>
                <w:rFonts w:ascii="Times New Roman" w:hAnsi="Times New Roman"/>
                <w:b/>
              </w:rPr>
            </w:pPr>
            <w:r w:rsidRPr="005A09CC">
              <w:rPr>
                <w:rFonts w:ascii="Times New Roman" w:hAnsi="Times New Roman"/>
                <w:b/>
              </w:rPr>
              <w:t>0,60128</w:t>
            </w:r>
          </w:p>
        </w:tc>
      </w:tr>
      <w:tr w:rsidR="006A7927" w:rsidRPr="005A09CC" w14:paraId="76D3B737" w14:textId="77777777" w:rsidTr="00696C03">
        <w:trPr>
          <w:trHeight w:val="375"/>
          <w:jc w:val="center"/>
        </w:trPr>
        <w:tc>
          <w:tcPr>
            <w:tcW w:w="676" w:type="dxa"/>
          </w:tcPr>
          <w:p w14:paraId="21A25379" w14:textId="77777777" w:rsidR="006A7927" w:rsidRPr="005A09CC" w:rsidRDefault="006A7927" w:rsidP="00696C03">
            <w:pPr>
              <w:jc w:val="center"/>
              <w:rPr>
                <w:rFonts w:ascii="Times New Roman" w:hAnsi="Times New Roman"/>
              </w:rPr>
            </w:pPr>
            <w:r w:rsidRPr="005A09CC">
              <w:rPr>
                <w:rFonts w:ascii="Times New Roman" w:hAnsi="Times New Roman"/>
              </w:rPr>
              <w:t>9</w:t>
            </w:r>
          </w:p>
        </w:tc>
        <w:tc>
          <w:tcPr>
            <w:tcW w:w="1304" w:type="dxa"/>
            <w:noWrap/>
            <w:hideMark/>
          </w:tcPr>
          <w:p w14:paraId="6B691083" w14:textId="77777777" w:rsidR="006A7927" w:rsidRPr="005A09CC" w:rsidRDefault="006A7927" w:rsidP="00696C03">
            <w:pPr>
              <w:jc w:val="center"/>
              <w:rPr>
                <w:rFonts w:ascii="Times New Roman" w:hAnsi="Times New Roman"/>
              </w:rPr>
            </w:pPr>
            <w:r w:rsidRPr="005A09CC">
              <w:rPr>
                <w:rFonts w:ascii="Times New Roman" w:hAnsi="Times New Roman"/>
              </w:rPr>
              <w:t>0,11</w:t>
            </w:r>
          </w:p>
        </w:tc>
        <w:tc>
          <w:tcPr>
            <w:tcW w:w="1471" w:type="dxa"/>
            <w:noWrap/>
            <w:hideMark/>
          </w:tcPr>
          <w:p w14:paraId="38AB5D56" w14:textId="77777777" w:rsidR="006A7927" w:rsidRPr="005A09CC" w:rsidRDefault="006A7927" w:rsidP="00696C03">
            <w:pPr>
              <w:jc w:val="center"/>
              <w:rPr>
                <w:rFonts w:ascii="Times New Roman" w:hAnsi="Times New Roman"/>
              </w:rPr>
            </w:pPr>
            <w:r w:rsidRPr="005A09CC">
              <w:rPr>
                <w:rFonts w:ascii="Times New Roman" w:hAnsi="Times New Roman"/>
              </w:rPr>
              <w:t>1,108421</w:t>
            </w:r>
          </w:p>
        </w:tc>
        <w:tc>
          <w:tcPr>
            <w:tcW w:w="1301" w:type="dxa"/>
            <w:noWrap/>
            <w:hideMark/>
          </w:tcPr>
          <w:p w14:paraId="21288DE0" w14:textId="77777777" w:rsidR="006A7927" w:rsidRPr="005A09CC" w:rsidRDefault="006A7927" w:rsidP="00696C03">
            <w:pPr>
              <w:jc w:val="center"/>
              <w:rPr>
                <w:rFonts w:ascii="Times New Roman" w:hAnsi="Times New Roman"/>
              </w:rPr>
            </w:pPr>
            <w:r w:rsidRPr="005A09CC">
              <w:rPr>
                <w:rFonts w:ascii="Times New Roman" w:hAnsi="Times New Roman"/>
              </w:rPr>
              <w:t>0,268</w:t>
            </w:r>
          </w:p>
        </w:tc>
        <w:tc>
          <w:tcPr>
            <w:tcW w:w="1480" w:type="dxa"/>
            <w:noWrap/>
            <w:hideMark/>
          </w:tcPr>
          <w:p w14:paraId="2BD797DA" w14:textId="77777777" w:rsidR="006A7927" w:rsidRPr="005A09CC" w:rsidRDefault="006A7927" w:rsidP="00696C03">
            <w:pPr>
              <w:jc w:val="center"/>
              <w:rPr>
                <w:rFonts w:ascii="Times New Roman" w:hAnsi="Times New Roman"/>
              </w:rPr>
            </w:pPr>
            <w:r w:rsidRPr="005A09CC">
              <w:rPr>
                <w:rFonts w:ascii="Times New Roman" w:hAnsi="Times New Roman"/>
              </w:rPr>
              <w:t>0,144</w:t>
            </w:r>
          </w:p>
        </w:tc>
        <w:tc>
          <w:tcPr>
            <w:tcW w:w="1470" w:type="dxa"/>
            <w:noWrap/>
            <w:hideMark/>
          </w:tcPr>
          <w:p w14:paraId="08E958FF" w14:textId="77777777" w:rsidR="006A7927" w:rsidRPr="005A09CC" w:rsidRDefault="006A7927" w:rsidP="00696C03">
            <w:pPr>
              <w:jc w:val="center"/>
              <w:rPr>
                <w:rFonts w:ascii="Times New Roman" w:hAnsi="Times New Roman"/>
              </w:rPr>
            </w:pPr>
            <w:r w:rsidRPr="005A09CC">
              <w:rPr>
                <w:rFonts w:ascii="Times New Roman" w:hAnsi="Times New Roman"/>
              </w:rPr>
              <w:t>1,630421</w:t>
            </w:r>
          </w:p>
        </w:tc>
        <w:tc>
          <w:tcPr>
            <w:tcW w:w="1649" w:type="dxa"/>
            <w:noWrap/>
            <w:hideMark/>
          </w:tcPr>
          <w:p w14:paraId="7B07D718" w14:textId="77777777" w:rsidR="006A7927" w:rsidRPr="005A09CC" w:rsidRDefault="006A7927" w:rsidP="00696C03">
            <w:pPr>
              <w:jc w:val="center"/>
              <w:rPr>
                <w:rFonts w:ascii="Times New Roman" w:hAnsi="Times New Roman"/>
                <w:b/>
              </w:rPr>
            </w:pPr>
            <w:r w:rsidRPr="005A09CC">
              <w:rPr>
                <w:rFonts w:ascii="Times New Roman" w:hAnsi="Times New Roman"/>
                <w:b/>
              </w:rPr>
              <w:t>1,36958</w:t>
            </w:r>
          </w:p>
        </w:tc>
      </w:tr>
      <w:tr w:rsidR="006A7927" w:rsidRPr="005A09CC" w14:paraId="6025F807" w14:textId="77777777" w:rsidTr="00696C03">
        <w:trPr>
          <w:trHeight w:val="375"/>
          <w:jc w:val="center"/>
        </w:trPr>
        <w:tc>
          <w:tcPr>
            <w:tcW w:w="676" w:type="dxa"/>
          </w:tcPr>
          <w:p w14:paraId="3328B0CB" w14:textId="77777777" w:rsidR="006A7927" w:rsidRPr="005A09CC" w:rsidRDefault="006A7927" w:rsidP="00696C03">
            <w:pPr>
              <w:jc w:val="center"/>
              <w:rPr>
                <w:rFonts w:ascii="Times New Roman" w:hAnsi="Times New Roman"/>
              </w:rPr>
            </w:pPr>
            <w:r w:rsidRPr="005A09CC">
              <w:rPr>
                <w:rFonts w:ascii="Times New Roman" w:hAnsi="Times New Roman"/>
              </w:rPr>
              <w:t>10</w:t>
            </w:r>
          </w:p>
        </w:tc>
        <w:tc>
          <w:tcPr>
            <w:tcW w:w="1304" w:type="dxa"/>
            <w:noWrap/>
            <w:hideMark/>
          </w:tcPr>
          <w:p w14:paraId="3B13204E" w14:textId="77777777" w:rsidR="006A7927" w:rsidRPr="005A09CC" w:rsidRDefault="006A7927" w:rsidP="00696C03">
            <w:pPr>
              <w:jc w:val="center"/>
              <w:rPr>
                <w:rFonts w:ascii="Times New Roman" w:hAnsi="Times New Roman"/>
              </w:rPr>
            </w:pPr>
            <w:r w:rsidRPr="005A09CC">
              <w:rPr>
                <w:rFonts w:ascii="Times New Roman" w:hAnsi="Times New Roman"/>
              </w:rPr>
              <w:t>0,08</w:t>
            </w:r>
          </w:p>
        </w:tc>
        <w:tc>
          <w:tcPr>
            <w:tcW w:w="1471" w:type="dxa"/>
            <w:noWrap/>
            <w:hideMark/>
          </w:tcPr>
          <w:p w14:paraId="67CB31E4" w14:textId="77777777" w:rsidR="006A7927" w:rsidRPr="005A09CC" w:rsidRDefault="006A7927" w:rsidP="00696C03">
            <w:pPr>
              <w:jc w:val="center"/>
              <w:rPr>
                <w:rFonts w:ascii="Times New Roman" w:hAnsi="Times New Roman"/>
              </w:rPr>
            </w:pPr>
            <w:r w:rsidRPr="005A09CC">
              <w:rPr>
                <w:rFonts w:ascii="Times New Roman" w:hAnsi="Times New Roman"/>
              </w:rPr>
              <w:t>2,285263</w:t>
            </w:r>
          </w:p>
        </w:tc>
        <w:tc>
          <w:tcPr>
            <w:tcW w:w="1301" w:type="dxa"/>
            <w:noWrap/>
            <w:hideMark/>
          </w:tcPr>
          <w:p w14:paraId="7945E4B2" w14:textId="77777777" w:rsidR="006A7927" w:rsidRPr="005A09CC" w:rsidRDefault="006A7927" w:rsidP="00696C03">
            <w:pPr>
              <w:jc w:val="center"/>
              <w:rPr>
                <w:rFonts w:ascii="Times New Roman" w:hAnsi="Times New Roman"/>
              </w:rPr>
            </w:pPr>
            <w:r w:rsidRPr="005A09CC">
              <w:rPr>
                <w:rFonts w:ascii="Times New Roman" w:hAnsi="Times New Roman"/>
              </w:rPr>
              <w:t>0,166</w:t>
            </w:r>
          </w:p>
        </w:tc>
        <w:tc>
          <w:tcPr>
            <w:tcW w:w="1480" w:type="dxa"/>
            <w:noWrap/>
            <w:hideMark/>
          </w:tcPr>
          <w:p w14:paraId="09637DF3" w14:textId="77777777" w:rsidR="006A7927" w:rsidRPr="005A09CC" w:rsidRDefault="006A7927" w:rsidP="00696C03">
            <w:pPr>
              <w:jc w:val="center"/>
              <w:rPr>
                <w:rFonts w:ascii="Times New Roman" w:hAnsi="Times New Roman"/>
              </w:rPr>
            </w:pPr>
            <w:r w:rsidRPr="005A09CC">
              <w:rPr>
                <w:rFonts w:ascii="Times New Roman" w:hAnsi="Times New Roman"/>
              </w:rPr>
              <w:t>0,192</w:t>
            </w:r>
          </w:p>
        </w:tc>
        <w:tc>
          <w:tcPr>
            <w:tcW w:w="1470" w:type="dxa"/>
            <w:noWrap/>
            <w:hideMark/>
          </w:tcPr>
          <w:p w14:paraId="48E37B5D" w14:textId="77777777" w:rsidR="006A7927" w:rsidRPr="005A09CC" w:rsidRDefault="006A7927" w:rsidP="00696C03">
            <w:pPr>
              <w:jc w:val="center"/>
              <w:rPr>
                <w:rFonts w:ascii="Times New Roman" w:hAnsi="Times New Roman"/>
              </w:rPr>
            </w:pPr>
            <w:r w:rsidRPr="005A09CC">
              <w:rPr>
                <w:rFonts w:ascii="Times New Roman" w:hAnsi="Times New Roman"/>
              </w:rPr>
              <w:t>2,723263</w:t>
            </w:r>
          </w:p>
        </w:tc>
        <w:tc>
          <w:tcPr>
            <w:tcW w:w="1649" w:type="dxa"/>
            <w:noWrap/>
            <w:hideMark/>
          </w:tcPr>
          <w:p w14:paraId="5A007F71" w14:textId="77777777" w:rsidR="006A7927" w:rsidRPr="005A09CC" w:rsidRDefault="006A7927" w:rsidP="00696C03">
            <w:pPr>
              <w:jc w:val="center"/>
              <w:rPr>
                <w:rFonts w:ascii="Times New Roman" w:hAnsi="Times New Roman"/>
                <w:b/>
              </w:rPr>
            </w:pPr>
            <w:r w:rsidRPr="005A09CC">
              <w:rPr>
                <w:rFonts w:ascii="Times New Roman" w:hAnsi="Times New Roman"/>
                <w:b/>
              </w:rPr>
              <w:t>0,27674</w:t>
            </w:r>
          </w:p>
        </w:tc>
      </w:tr>
      <w:tr w:rsidR="006A7927" w:rsidRPr="005A09CC" w14:paraId="6DF9EA36" w14:textId="77777777" w:rsidTr="00696C03">
        <w:trPr>
          <w:trHeight w:val="375"/>
          <w:jc w:val="center"/>
        </w:trPr>
        <w:tc>
          <w:tcPr>
            <w:tcW w:w="676" w:type="dxa"/>
          </w:tcPr>
          <w:p w14:paraId="2BA9068D" w14:textId="77777777" w:rsidR="006A7927" w:rsidRPr="005A09CC" w:rsidRDefault="006A7927" w:rsidP="00696C03">
            <w:pPr>
              <w:jc w:val="center"/>
              <w:rPr>
                <w:rFonts w:ascii="Times New Roman" w:hAnsi="Times New Roman"/>
              </w:rPr>
            </w:pPr>
            <w:r w:rsidRPr="005A09CC">
              <w:rPr>
                <w:rFonts w:ascii="Times New Roman" w:hAnsi="Times New Roman"/>
              </w:rPr>
              <w:t>11</w:t>
            </w:r>
          </w:p>
        </w:tc>
        <w:tc>
          <w:tcPr>
            <w:tcW w:w="1304" w:type="dxa"/>
            <w:noWrap/>
            <w:hideMark/>
          </w:tcPr>
          <w:p w14:paraId="0E6D192E" w14:textId="77777777" w:rsidR="006A7927" w:rsidRPr="005A09CC" w:rsidRDefault="006A7927" w:rsidP="00696C03">
            <w:pPr>
              <w:jc w:val="center"/>
              <w:rPr>
                <w:rFonts w:ascii="Times New Roman" w:hAnsi="Times New Roman"/>
              </w:rPr>
            </w:pPr>
            <w:r w:rsidRPr="005A09CC">
              <w:rPr>
                <w:rFonts w:ascii="Times New Roman" w:hAnsi="Times New Roman"/>
              </w:rPr>
              <w:t>0,15</w:t>
            </w:r>
          </w:p>
        </w:tc>
        <w:tc>
          <w:tcPr>
            <w:tcW w:w="1471" w:type="dxa"/>
            <w:noWrap/>
            <w:hideMark/>
          </w:tcPr>
          <w:p w14:paraId="0A6BB7E8" w14:textId="77777777" w:rsidR="006A7927" w:rsidRPr="005A09CC" w:rsidRDefault="006A7927" w:rsidP="00696C03">
            <w:pPr>
              <w:jc w:val="center"/>
              <w:rPr>
                <w:rFonts w:ascii="Times New Roman" w:hAnsi="Times New Roman"/>
              </w:rPr>
            </w:pPr>
            <w:r w:rsidRPr="005A09CC">
              <w:rPr>
                <w:rFonts w:ascii="Times New Roman" w:hAnsi="Times New Roman"/>
              </w:rPr>
              <w:t>1,428421</w:t>
            </w:r>
          </w:p>
        </w:tc>
        <w:tc>
          <w:tcPr>
            <w:tcW w:w="1301" w:type="dxa"/>
            <w:noWrap/>
            <w:hideMark/>
          </w:tcPr>
          <w:p w14:paraId="617AE99D" w14:textId="77777777" w:rsidR="006A7927" w:rsidRPr="005A09CC" w:rsidRDefault="006A7927" w:rsidP="00696C03">
            <w:pPr>
              <w:jc w:val="center"/>
              <w:rPr>
                <w:rFonts w:ascii="Times New Roman" w:hAnsi="Times New Roman"/>
              </w:rPr>
            </w:pPr>
            <w:r w:rsidRPr="005A09CC">
              <w:rPr>
                <w:rFonts w:ascii="Times New Roman" w:hAnsi="Times New Roman"/>
              </w:rPr>
              <w:t>0,1808</w:t>
            </w:r>
          </w:p>
        </w:tc>
        <w:tc>
          <w:tcPr>
            <w:tcW w:w="1480" w:type="dxa"/>
            <w:noWrap/>
            <w:hideMark/>
          </w:tcPr>
          <w:p w14:paraId="43611DED" w14:textId="77777777" w:rsidR="006A7927" w:rsidRPr="005A09CC" w:rsidRDefault="006A7927" w:rsidP="00696C03">
            <w:pPr>
              <w:jc w:val="center"/>
              <w:rPr>
                <w:rFonts w:ascii="Times New Roman" w:hAnsi="Times New Roman"/>
              </w:rPr>
            </w:pPr>
            <w:r w:rsidRPr="005A09CC">
              <w:rPr>
                <w:rFonts w:ascii="Times New Roman" w:hAnsi="Times New Roman"/>
              </w:rPr>
              <w:t>0,022</w:t>
            </w:r>
          </w:p>
        </w:tc>
        <w:tc>
          <w:tcPr>
            <w:tcW w:w="1470" w:type="dxa"/>
            <w:noWrap/>
            <w:hideMark/>
          </w:tcPr>
          <w:p w14:paraId="7FC5EA88" w14:textId="77777777" w:rsidR="006A7927" w:rsidRPr="005A09CC" w:rsidRDefault="006A7927" w:rsidP="00696C03">
            <w:pPr>
              <w:jc w:val="center"/>
              <w:rPr>
                <w:rFonts w:ascii="Times New Roman" w:hAnsi="Times New Roman"/>
              </w:rPr>
            </w:pPr>
            <w:r w:rsidRPr="005A09CC">
              <w:rPr>
                <w:rFonts w:ascii="Times New Roman" w:hAnsi="Times New Roman"/>
              </w:rPr>
              <w:t>1,781221</w:t>
            </w:r>
          </w:p>
        </w:tc>
        <w:tc>
          <w:tcPr>
            <w:tcW w:w="1649" w:type="dxa"/>
            <w:noWrap/>
            <w:hideMark/>
          </w:tcPr>
          <w:p w14:paraId="66C350A6" w14:textId="77777777" w:rsidR="006A7927" w:rsidRPr="005A09CC" w:rsidRDefault="006A7927" w:rsidP="00696C03">
            <w:pPr>
              <w:jc w:val="center"/>
              <w:rPr>
                <w:rFonts w:ascii="Times New Roman" w:hAnsi="Times New Roman"/>
                <w:b/>
              </w:rPr>
            </w:pPr>
            <w:r w:rsidRPr="005A09CC">
              <w:rPr>
                <w:rFonts w:ascii="Times New Roman" w:hAnsi="Times New Roman"/>
                <w:b/>
              </w:rPr>
              <w:t>1,21878</w:t>
            </w:r>
          </w:p>
        </w:tc>
      </w:tr>
      <w:tr w:rsidR="006A7927" w:rsidRPr="005A09CC" w14:paraId="4D431EA5" w14:textId="77777777" w:rsidTr="00696C03">
        <w:trPr>
          <w:trHeight w:val="375"/>
          <w:jc w:val="center"/>
        </w:trPr>
        <w:tc>
          <w:tcPr>
            <w:tcW w:w="676" w:type="dxa"/>
          </w:tcPr>
          <w:p w14:paraId="279B07C3" w14:textId="77777777" w:rsidR="006A7927" w:rsidRPr="005A09CC" w:rsidRDefault="006A7927" w:rsidP="00696C03">
            <w:pPr>
              <w:jc w:val="center"/>
              <w:rPr>
                <w:rFonts w:ascii="Times New Roman" w:hAnsi="Times New Roman"/>
              </w:rPr>
            </w:pPr>
            <w:r w:rsidRPr="005A09CC">
              <w:rPr>
                <w:rFonts w:ascii="Times New Roman" w:hAnsi="Times New Roman"/>
              </w:rPr>
              <w:t>12</w:t>
            </w:r>
          </w:p>
        </w:tc>
        <w:tc>
          <w:tcPr>
            <w:tcW w:w="1304" w:type="dxa"/>
            <w:noWrap/>
            <w:hideMark/>
          </w:tcPr>
          <w:p w14:paraId="01859E48" w14:textId="77777777" w:rsidR="006A7927" w:rsidRPr="005A09CC" w:rsidRDefault="006A7927" w:rsidP="00696C03">
            <w:pPr>
              <w:jc w:val="center"/>
              <w:rPr>
                <w:rFonts w:ascii="Times New Roman" w:hAnsi="Times New Roman"/>
              </w:rPr>
            </w:pPr>
            <w:r w:rsidRPr="005A09CC">
              <w:rPr>
                <w:rFonts w:ascii="Times New Roman" w:hAnsi="Times New Roman"/>
              </w:rPr>
              <w:t>0,08</w:t>
            </w:r>
          </w:p>
        </w:tc>
        <w:tc>
          <w:tcPr>
            <w:tcW w:w="1471" w:type="dxa"/>
            <w:noWrap/>
            <w:hideMark/>
          </w:tcPr>
          <w:p w14:paraId="7E15ECD8" w14:textId="77777777" w:rsidR="006A7927" w:rsidRPr="005A09CC" w:rsidRDefault="006A7927" w:rsidP="00696C03">
            <w:pPr>
              <w:jc w:val="center"/>
              <w:rPr>
                <w:rFonts w:ascii="Times New Roman" w:hAnsi="Times New Roman"/>
              </w:rPr>
            </w:pPr>
            <w:r w:rsidRPr="005A09CC">
              <w:rPr>
                <w:rFonts w:ascii="Times New Roman" w:hAnsi="Times New Roman"/>
              </w:rPr>
              <w:t>2,433684</w:t>
            </w:r>
          </w:p>
        </w:tc>
        <w:tc>
          <w:tcPr>
            <w:tcW w:w="1301" w:type="dxa"/>
            <w:noWrap/>
            <w:hideMark/>
          </w:tcPr>
          <w:p w14:paraId="2A2C1F9F" w14:textId="77777777" w:rsidR="006A7927" w:rsidRPr="005A09CC" w:rsidRDefault="006A7927" w:rsidP="00696C03">
            <w:pPr>
              <w:jc w:val="center"/>
              <w:rPr>
                <w:rFonts w:ascii="Times New Roman" w:hAnsi="Times New Roman"/>
              </w:rPr>
            </w:pPr>
            <w:r w:rsidRPr="005A09CC">
              <w:rPr>
                <w:rFonts w:ascii="Times New Roman" w:hAnsi="Times New Roman"/>
              </w:rPr>
              <w:t>0,484</w:t>
            </w:r>
          </w:p>
        </w:tc>
        <w:tc>
          <w:tcPr>
            <w:tcW w:w="1480" w:type="dxa"/>
            <w:noWrap/>
            <w:hideMark/>
          </w:tcPr>
          <w:p w14:paraId="79C5CD3B" w14:textId="77777777" w:rsidR="006A7927" w:rsidRPr="005A09CC" w:rsidRDefault="006A7927" w:rsidP="00696C03">
            <w:pPr>
              <w:jc w:val="center"/>
              <w:rPr>
                <w:rFonts w:ascii="Times New Roman" w:hAnsi="Times New Roman"/>
              </w:rPr>
            </w:pPr>
            <w:r w:rsidRPr="005A09CC">
              <w:rPr>
                <w:rFonts w:ascii="Times New Roman" w:hAnsi="Times New Roman"/>
              </w:rPr>
              <w:t>0,274</w:t>
            </w:r>
          </w:p>
        </w:tc>
        <w:tc>
          <w:tcPr>
            <w:tcW w:w="1470" w:type="dxa"/>
            <w:noWrap/>
            <w:hideMark/>
          </w:tcPr>
          <w:p w14:paraId="345F52A9" w14:textId="77777777" w:rsidR="006A7927" w:rsidRPr="005A09CC" w:rsidRDefault="006A7927" w:rsidP="00696C03">
            <w:pPr>
              <w:jc w:val="center"/>
              <w:rPr>
                <w:rFonts w:ascii="Times New Roman" w:hAnsi="Times New Roman"/>
              </w:rPr>
            </w:pPr>
            <w:r w:rsidRPr="005A09CC">
              <w:rPr>
                <w:rFonts w:ascii="Times New Roman" w:hAnsi="Times New Roman"/>
              </w:rPr>
              <w:t>3,271684</w:t>
            </w:r>
          </w:p>
        </w:tc>
        <w:tc>
          <w:tcPr>
            <w:tcW w:w="1649" w:type="dxa"/>
            <w:noWrap/>
            <w:hideMark/>
          </w:tcPr>
          <w:p w14:paraId="47F2EB8B" w14:textId="77777777" w:rsidR="006A7927" w:rsidRPr="005A09CC" w:rsidRDefault="006A7927" w:rsidP="00696C03">
            <w:pPr>
              <w:jc w:val="center"/>
              <w:rPr>
                <w:rFonts w:ascii="Times New Roman" w:hAnsi="Times New Roman"/>
                <w:b/>
              </w:rPr>
            </w:pPr>
            <w:r w:rsidRPr="005A09CC">
              <w:rPr>
                <w:rFonts w:ascii="Times New Roman" w:hAnsi="Times New Roman"/>
                <w:b/>
              </w:rPr>
              <w:t>0,271684</w:t>
            </w:r>
          </w:p>
        </w:tc>
      </w:tr>
      <w:tr w:rsidR="006A7927" w:rsidRPr="005A09CC" w14:paraId="213012D0" w14:textId="77777777" w:rsidTr="00696C03">
        <w:trPr>
          <w:trHeight w:val="375"/>
          <w:jc w:val="center"/>
        </w:trPr>
        <w:tc>
          <w:tcPr>
            <w:tcW w:w="676" w:type="dxa"/>
          </w:tcPr>
          <w:p w14:paraId="22FB700B" w14:textId="77777777" w:rsidR="006A7927" w:rsidRPr="005A09CC" w:rsidRDefault="006A7927" w:rsidP="00696C03">
            <w:pPr>
              <w:jc w:val="center"/>
              <w:rPr>
                <w:rFonts w:ascii="Times New Roman" w:hAnsi="Times New Roman"/>
              </w:rPr>
            </w:pPr>
            <w:r w:rsidRPr="005A09CC">
              <w:rPr>
                <w:rFonts w:ascii="Times New Roman" w:hAnsi="Times New Roman"/>
              </w:rPr>
              <w:t>13</w:t>
            </w:r>
          </w:p>
        </w:tc>
        <w:tc>
          <w:tcPr>
            <w:tcW w:w="1304" w:type="dxa"/>
            <w:noWrap/>
            <w:hideMark/>
          </w:tcPr>
          <w:p w14:paraId="23061024" w14:textId="77777777" w:rsidR="006A7927" w:rsidRPr="005A09CC" w:rsidRDefault="006A7927" w:rsidP="00696C03">
            <w:pPr>
              <w:jc w:val="center"/>
              <w:rPr>
                <w:rFonts w:ascii="Times New Roman" w:hAnsi="Times New Roman"/>
              </w:rPr>
            </w:pPr>
            <w:r w:rsidRPr="005A09CC">
              <w:rPr>
                <w:rFonts w:ascii="Times New Roman" w:hAnsi="Times New Roman"/>
              </w:rPr>
              <w:t>0,12</w:t>
            </w:r>
          </w:p>
        </w:tc>
        <w:tc>
          <w:tcPr>
            <w:tcW w:w="1471" w:type="dxa"/>
            <w:noWrap/>
            <w:hideMark/>
          </w:tcPr>
          <w:p w14:paraId="3AA60D1F" w14:textId="77777777" w:rsidR="006A7927" w:rsidRPr="005A09CC" w:rsidRDefault="006A7927" w:rsidP="00696C03">
            <w:pPr>
              <w:jc w:val="center"/>
              <w:rPr>
                <w:rFonts w:ascii="Times New Roman" w:hAnsi="Times New Roman"/>
              </w:rPr>
            </w:pPr>
            <w:r w:rsidRPr="005A09CC">
              <w:rPr>
                <w:rFonts w:ascii="Times New Roman" w:hAnsi="Times New Roman"/>
              </w:rPr>
              <w:t>1,009474</w:t>
            </w:r>
          </w:p>
        </w:tc>
        <w:tc>
          <w:tcPr>
            <w:tcW w:w="1301" w:type="dxa"/>
            <w:noWrap/>
            <w:hideMark/>
          </w:tcPr>
          <w:p w14:paraId="0F522226" w14:textId="77777777" w:rsidR="006A7927" w:rsidRPr="005A09CC" w:rsidRDefault="006A7927" w:rsidP="00696C03">
            <w:pPr>
              <w:jc w:val="center"/>
              <w:rPr>
                <w:rFonts w:ascii="Times New Roman" w:hAnsi="Times New Roman"/>
              </w:rPr>
            </w:pPr>
            <w:r w:rsidRPr="005A09CC">
              <w:rPr>
                <w:rFonts w:ascii="Times New Roman" w:hAnsi="Times New Roman"/>
              </w:rPr>
              <w:t>0,1764</w:t>
            </w:r>
          </w:p>
        </w:tc>
        <w:tc>
          <w:tcPr>
            <w:tcW w:w="1480" w:type="dxa"/>
            <w:noWrap/>
            <w:hideMark/>
          </w:tcPr>
          <w:p w14:paraId="5CF4D502" w14:textId="77777777" w:rsidR="006A7927" w:rsidRPr="005A09CC" w:rsidRDefault="006A7927" w:rsidP="00696C03">
            <w:pPr>
              <w:jc w:val="center"/>
              <w:rPr>
                <w:rFonts w:ascii="Times New Roman" w:hAnsi="Times New Roman"/>
              </w:rPr>
            </w:pPr>
            <w:r w:rsidRPr="005A09CC">
              <w:rPr>
                <w:rFonts w:ascii="Times New Roman" w:hAnsi="Times New Roman"/>
              </w:rPr>
              <w:t>0,134</w:t>
            </w:r>
          </w:p>
        </w:tc>
        <w:tc>
          <w:tcPr>
            <w:tcW w:w="1470" w:type="dxa"/>
            <w:noWrap/>
            <w:hideMark/>
          </w:tcPr>
          <w:p w14:paraId="379C9953" w14:textId="77777777" w:rsidR="006A7927" w:rsidRPr="005A09CC" w:rsidRDefault="006A7927" w:rsidP="00696C03">
            <w:pPr>
              <w:jc w:val="center"/>
              <w:rPr>
                <w:rFonts w:ascii="Times New Roman" w:hAnsi="Times New Roman"/>
              </w:rPr>
            </w:pPr>
            <w:r w:rsidRPr="005A09CC">
              <w:rPr>
                <w:rFonts w:ascii="Times New Roman" w:hAnsi="Times New Roman"/>
              </w:rPr>
              <w:t>1,439874</w:t>
            </w:r>
          </w:p>
        </w:tc>
        <w:tc>
          <w:tcPr>
            <w:tcW w:w="1649" w:type="dxa"/>
            <w:noWrap/>
            <w:hideMark/>
          </w:tcPr>
          <w:p w14:paraId="0DB2D8B3" w14:textId="77777777" w:rsidR="006A7927" w:rsidRPr="005A09CC" w:rsidRDefault="006A7927" w:rsidP="00696C03">
            <w:pPr>
              <w:jc w:val="center"/>
              <w:rPr>
                <w:rFonts w:ascii="Times New Roman" w:hAnsi="Times New Roman"/>
                <w:b/>
              </w:rPr>
            </w:pPr>
            <w:r w:rsidRPr="005A09CC">
              <w:rPr>
                <w:rFonts w:ascii="Times New Roman" w:hAnsi="Times New Roman"/>
                <w:b/>
              </w:rPr>
              <w:t>1,56013</w:t>
            </w:r>
          </w:p>
        </w:tc>
      </w:tr>
      <w:tr w:rsidR="006A7927" w:rsidRPr="005A09CC" w14:paraId="36C7C622" w14:textId="77777777" w:rsidTr="00696C03">
        <w:trPr>
          <w:trHeight w:val="375"/>
          <w:jc w:val="center"/>
        </w:trPr>
        <w:tc>
          <w:tcPr>
            <w:tcW w:w="676" w:type="dxa"/>
          </w:tcPr>
          <w:p w14:paraId="4C4E697D" w14:textId="77777777" w:rsidR="006A7927" w:rsidRPr="005A09CC" w:rsidRDefault="006A7927" w:rsidP="00696C03">
            <w:pPr>
              <w:jc w:val="center"/>
              <w:rPr>
                <w:rFonts w:ascii="Times New Roman" w:hAnsi="Times New Roman"/>
              </w:rPr>
            </w:pPr>
            <w:r w:rsidRPr="005A09CC">
              <w:rPr>
                <w:rFonts w:ascii="Times New Roman" w:hAnsi="Times New Roman"/>
              </w:rPr>
              <w:t>14</w:t>
            </w:r>
          </w:p>
        </w:tc>
        <w:tc>
          <w:tcPr>
            <w:tcW w:w="1304" w:type="dxa"/>
            <w:noWrap/>
            <w:hideMark/>
          </w:tcPr>
          <w:p w14:paraId="7731B587" w14:textId="77777777" w:rsidR="006A7927" w:rsidRPr="005A09CC" w:rsidRDefault="006A7927" w:rsidP="00696C03">
            <w:pPr>
              <w:jc w:val="center"/>
              <w:rPr>
                <w:rFonts w:ascii="Times New Roman" w:hAnsi="Times New Roman"/>
              </w:rPr>
            </w:pPr>
            <w:r w:rsidRPr="005A09CC">
              <w:rPr>
                <w:rFonts w:ascii="Times New Roman" w:hAnsi="Times New Roman"/>
              </w:rPr>
              <w:t>0,06</w:t>
            </w:r>
          </w:p>
        </w:tc>
        <w:tc>
          <w:tcPr>
            <w:tcW w:w="1471" w:type="dxa"/>
            <w:noWrap/>
            <w:hideMark/>
          </w:tcPr>
          <w:p w14:paraId="490DE312" w14:textId="77777777" w:rsidR="006A7927" w:rsidRPr="005A09CC" w:rsidRDefault="006A7927" w:rsidP="00696C03">
            <w:pPr>
              <w:jc w:val="center"/>
              <w:rPr>
                <w:rFonts w:ascii="Times New Roman" w:hAnsi="Times New Roman"/>
              </w:rPr>
            </w:pPr>
            <w:r w:rsidRPr="005A09CC">
              <w:rPr>
                <w:rFonts w:ascii="Times New Roman" w:hAnsi="Times New Roman"/>
              </w:rPr>
              <w:t>1,204211</w:t>
            </w:r>
          </w:p>
        </w:tc>
        <w:tc>
          <w:tcPr>
            <w:tcW w:w="1301" w:type="dxa"/>
            <w:noWrap/>
            <w:hideMark/>
          </w:tcPr>
          <w:p w14:paraId="34CCFA17" w14:textId="77777777" w:rsidR="006A7927" w:rsidRPr="005A09CC" w:rsidRDefault="006A7927" w:rsidP="00696C03">
            <w:pPr>
              <w:jc w:val="center"/>
              <w:rPr>
                <w:rFonts w:ascii="Times New Roman" w:hAnsi="Times New Roman"/>
              </w:rPr>
            </w:pPr>
            <w:r w:rsidRPr="005A09CC">
              <w:rPr>
                <w:rFonts w:ascii="Times New Roman" w:hAnsi="Times New Roman"/>
              </w:rPr>
              <w:t>0,216</w:t>
            </w:r>
          </w:p>
        </w:tc>
        <w:tc>
          <w:tcPr>
            <w:tcW w:w="1480" w:type="dxa"/>
            <w:noWrap/>
            <w:hideMark/>
          </w:tcPr>
          <w:p w14:paraId="36A301F3" w14:textId="77777777" w:rsidR="006A7927" w:rsidRPr="005A09CC" w:rsidRDefault="006A7927" w:rsidP="00696C03">
            <w:pPr>
              <w:jc w:val="center"/>
              <w:rPr>
                <w:rFonts w:ascii="Times New Roman" w:hAnsi="Times New Roman"/>
              </w:rPr>
            </w:pPr>
            <w:r w:rsidRPr="005A09CC">
              <w:rPr>
                <w:rFonts w:ascii="Times New Roman" w:hAnsi="Times New Roman"/>
              </w:rPr>
              <w:t>0,166</w:t>
            </w:r>
          </w:p>
        </w:tc>
        <w:tc>
          <w:tcPr>
            <w:tcW w:w="1470" w:type="dxa"/>
            <w:noWrap/>
            <w:hideMark/>
          </w:tcPr>
          <w:p w14:paraId="268E8698" w14:textId="77777777" w:rsidR="006A7927" w:rsidRPr="005A09CC" w:rsidRDefault="006A7927" w:rsidP="00696C03">
            <w:pPr>
              <w:jc w:val="center"/>
              <w:rPr>
                <w:rFonts w:ascii="Times New Roman" w:hAnsi="Times New Roman"/>
              </w:rPr>
            </w:pPr>
            <w:r w:rsidRPr="005A09CC">
              <w:rPr>
                <w:rFonts w:ascii="Times New Roman" w:hAnsi="Times New Roman"/>
              </w:rPr>
              <w:t>1,646211</w:t>
            </w:r>
          </w:p>
        </w:tc>
        <w:tc>
          <w:tcPr>
            <w:tcW w:w="1649" w:type="dxa"/>
            <w:noWrap/>
            <w:hideMark/>
          </w:tcPr>
          <w:p w14:paraId="44CE3B5A" w14:textId="77777777" w:rsidR="006A7927" w:rsidRPr="005A09CC" w:rsidRDefault="006A7927" w:rsidP="00696C03">
            <w:pPr>
              <w:jc w:val="center"/>
              <w:rPr>
                <w:rFonts w:ascii="Times New Roman" w:hAnsi="Times New Roman"/>
                <w:b/>
              </w:rPr>
            </w:pPr>
            <w:r w:rsidRPr="005A09CC">
              <w:rPr>
                <w:rFonts w:ascii="Times New Roman" w:hAnsi="Times New Roman"/>
                <w:b/>
              </w:rPr>
              <w:t>1,35379</w:t>
            </w:r>
          </w:p>
        </w:tc>
      </w:tr>
    </w:tbl>
    <w:p w14:paraId="2908E969" w14:textId="77777777" w:rsidR="006A7927" w:rsidRPr="005A09CC" w:rsidRDefault="006A7927" w:rsidP="006A7927">
      <w:pPr>
        <w:rPr>
          <w:rFonts w:ascii="Times New Roman" w:hAnsi="Times New Roman"/>
          <w:sz w:val="28"/>
          <w:szCs w:val="28"/>
          <w:lang w:val="uk-UA"/>
        </w:rPr>
      </w:pPr>
    </w:p>
    <w:p w14:paraId="55EF1991" w14:textId="77777777" w:rsidR="0070408F" w:rsidRPr="005A09CC" w:rsidRDefault="006A7927" w:rsidP="00CF1798">
      <w:pPr>
        <w:spacing w:line="360" w:lineRule="auto"/>
        <w:ind w:right="-143" w:firstLine="709"/>
        <w:contextualSpacing/>
        <w:jc w:val="both"/>
        <w:rPr>
          <w:rFonts w:ascii="Times New Roman" w:hAnsi="Times New Roman"/>
          <w:b/>
          <w:sz w:val="28"/>
          <w:szCs w:val="28"/>
          <w:lang w:val="uk-UA"/>
        </w:rPr>
      </w:pPr>
      <w:r w:rsidRPr="005A09CC">
        <w:rPr>
          <w:rFonts w:ascii="Times New Roman" w:hAnsi="Times New Roman"/>
          <w:sz w:val="28"/>
          <w:szCs w:val="28"/>
          <w:lang w:val="uk-UA"/>
        </w:rPr>
        <w:t>То ж, підсумуємо, що за результатами обчислення значень показника сумарного забруднення за досліджуваними важкими металами встановлено, що всі проаналізовані зра</w:t>
      </w:r>
      <w:r w:rsidR="00765415">
        <w:rPr>
          <w:rFonts w:ascii="Times New Roman" w:hAnsi="Times New Roman"/>
          <w:sz w:val="28"/>
          <w:szCs w:val="28"/>
          <w:lang w:val="uk-UA"/>
        </w:rPr>
        <w:t>зки відповідають ліпшій оцінці -</w:t>
      </w:r>
      <w:r w:rsidRPr="005A09CC">
        <w:rPr>
          <w:rFonts w:ascii="Times New Roman" w:hAnsi="Times New Roman"/>
          <w:sz w:val="28"/>
          <w:szCs w:val="28"/>
          <w:lang w:val="uk-UA"/>
        </w:rPr>
        <w:t xml:space="preserve"> допустимий екологічний стан.</w:t>
      </w:r>
      <w:r w:rsidR="0070408F" w:rsidRPr="005A09CC">
        <w:rPr>
          <w:rFonts w:ascii="Times New Roman" w:hAnsi="Times New Roman"/>
          <w:b/>
          <w:sz w:val="28"/>
          <w:szCs w:val="28"/>
          <w:lang w:val="uk-UA"/>
        </w:rPr>
        <w:br w:type="page"/>
      </w:r>
    </w:p>
    <w:p w14:paraId="50B4A0E6" w14:textId="77777777" w:rsidR="00AD2C60" w:rsidRPr="005A09CC" w:rsidRDefault="00AD2C60" w:rsidP="00782A1F">
      <w:pPr>
        <w:pStyle w:val="a3"/>
        <w:spacing w:line="360" w:lineRule="auto"/>
        <w:ind w:left="709"/>
        <w:jc w:val="center"/>
        <w:rPr>
          <w:rFonts w:ascii="Times New Roman" w:hAnsi="Times New Roman"/>
          <w:b/>
          <w:sz w:val="28"/>
          <w:szCs w:val="28"/>
          <w:lang w:val="uk-UA"/>
        </w:rPr>
      </w:pPr>
      <w:r w:rsidRPr="005A09CC">
        <w:rPr>
          <w:rFonts w:ascii="Times New Roman" w:hAnsi="Times New Roman"/>
          <w:b/>
          <w:sz w:val="28"/>
          <w:szCs w:val="28"/>
          <w:lang w:val="uk-UA"/>
        </w:rPr>
        <w:lastRenderedPageBreak/>
        <w:t>Висновки до розділу 3</w:t>
      </w:r>
    </w:p>
    <w:p w14:paraId="3C8D6D7F" w14:textId="77777777" w:rsidR="00AD2C60" w:rsidRPr="005A09CC" w:rsidRDefault="00AD2C60" w:rsidP="00AD2C60">
      <w:pPr>
        <w:ind w:firstLine="709"/>
        <w:jc w:val="both"/>
        <w:rPr>
          <w:rFonts w:ascii="Times New Roman" w:hAnsi="Times New Roman"/>
          <w:spacing w:val="-4"/>
          <w:sz w:val="28"/>
          <w:szCs w:val="28"/>
          <w:lang w:val="uk-UA"/>
        </w:rPr>
      </w:pPr>
    </w:p>
    <w:p w14:paraId="18AE8817" w14:textId="77777777" w:rsidR="00DD6451" w:rsidRPr="00863C13" w:rsidRDefault="00DD6451" w:rsidP="00863C13">
      <w:pPr>
        <w:spacing w:line="360" w:lineRule="auto"/>
        <w:ind w:firstLine="709"/>
        <w:jc w:val="both"/>
        <w:rPr>
          <w:rFonts w:ascii="Times New Roman" w:eastAsia="DejaVu Sans" w:hAnsi="Times New Roman"/>
          <w:spacing w:val="-4"/>
          <w:sz w:val="28"/>
          <w:szCs w:val="28"/>
          <w:lang w:val="uk-UA" w:bidi="ar-SA"/>
        </w:rPr>
      </w:pPr>
      <w:r w:rsidRPr="005A09CC">
        <w:rPr>
          <w:rFonts w:ascii="Times New Roman" w:hAnsi="Times New Roman"/>
          <w:spacing w:val="-4"/>
          <w:sz w:val="28"/>
          <w:szCs w:val="28"/>
          <w:lang w:val="uk-UA"/>
        </w:rPr>
        <w:t>Здійснено комплексну інвентаризацію фізико-географічних умов, що дала змогу узагальнити дані щодо основних рис геологічної та геоморфологічної будови, генетичних ознак ґрунтового та рослинного покриву території наразі зайнятої містом. Проведено морфометричний аналіз рельєфу території м. Харків засобами ГІС та розроблено модель напрямків латеральних потоків поверхневого стоку.</w:t>
      </w:r>
      <w:r w:rsidR="00863C13">
        <w:rPr>
          <w:rFonts w:ascii="Times New Roman" w:hAnsi="Times New Roman"/>
          <w:spacing w:val="-4"/>
          <w:sz w:val="28"/>
          <w:szCs w:val="28"/>
          <w:lang w:val="uk-UA"/>
        </w:rPr>
        <w:t xml:space="preserve"> </w:t>
      </w:r>
      <w:r w:rsidRPr="005A09CC">
        <w:rPr>
          <w:rFonts w:ascii="Times New Roman" w:hAnsi="Times New Roman"/>
          <w:spacing w:val="-4"/>
          <w:sz w:val="28"/>
          <w:szCs w:val="28"/>
          <w:lang w:val="uk-UA"/>
        </w:rPr>
        <w:t>Визначено склад та параметри відтвореної генетико-морфологічної, басейнової та позиційно-динамічної ТС міського ландшафту. Укладено відповідні картографічні твори</w:t>
      </w:r>
      <w:r w:rsidR="00863C13">
        <w:rPr>
          <w:rFonts w:ascii="Times New Roman" w:hAnsi="Times New Roman"/>
          <w:spacing w:val="-4"/>
          <w:sz w:val="28"/>
          <w:szCs w:val="28"/>
          <w:lang w:val="uk-UA"/>
        </w:rPr>
        <w:t>.</w:t>
      </w:r>
    </w:p>
    <w:p w14:paraId="7AA7A3DB" w14:textId="77777777" w:rsidR="00AD2C60" w:rsidRPr="005A09CC" w:rsidRDefault="00AD2C60" w:rsidP="00DD6451">
      <w:pPr>
        <w:pStyle w:val="a3"/>
        <w:spacing w:line="360" w:lineRule="auto"/>
        <w:ind w:left="0" w:firstLine="567"/>
        <w:jc w:val="both"/>
        <w:rPr>
          <w:rFonts w:ascii="Times New Roman" w:hAnsi="Times New Roman"/>
          <w:sz w:val="28"/>
          <w:szCs w:val="28"/>
          <w:lang w:val="uk-UA"/>
        </w:rPr>
      </w:pPr>
      <w:r w:rsidRPr="005A09CC">
        <w:rPr>
          <w:rFonts w:ascii="Times New Roman" w:hAnsi="Times New Roman"/>
          <w:sz w:val="28"/>
          <w:szCs w:val="28"/>
          <w:lang w:val="uk-UA"/>
        </w:rPr>
        <w:t>У ході історичної реконструкції процесу формування ТС землекористування міського ландшафту Харкова за матеріалами давніх картографічних творів у залежності від переважних функцій та тенденцій виділено наступні етапи її розвитку: фортифікаційно-слобідський (1654-1765</w:t>
      </w:r>
      <w:r w:rsidR="001C2554" w:rsidRPr="005A09CC">
        <w:rPr>
          <w:rFonts w:ascii="Times New Roman" w:hAnsi="Times New Roman"/>
          <w:sz w:val="28"/>
          <w:szCs w:val="28"/>
          <w:lang w:val="uk-UA"/>
        </w:rPr>
        <w:t xml:space="preserve"> </w:t>
      </w:r>
      <w:r w:rsidRPr="005A09CC">
        <w:rPr>
          <w:rFonts w:ascii="Times New Roman" w:hAnsi="Times New Roman"/>
          <w:sz w:val="28"/>
          <w:szCs w:val="28"/>
          <w:lang w:val="uk-UA"/>
        </w:rPr>
        <w:t>рр.); то</w:t>
      </w:r>
      <w:r w:rsidR="001C2554" w:rsidRPr="005A09CC">
        <w:rPr>
          <w:rFonts w:ascii="Times New Roman" w:hAnsi="Times New Roman"/>
          <w:sz w:val="28"/>
          <w:szCs w:val="28"/>
          <w:lang w:val="uk-UA"/>
        </w:rPr>
        <w:t>рговельно-ремісничий (1765-1850 </w:t>
      </w:r>
      <w:r w:rsidRPr="005A09CC">
        <w:rPr>
          <w:rFonts w:ascii="Times New Roman" w:hAnsi="Times New Roman"/>
          <w:sz w:val="28"/>
          <w:szCs w:val="28"/>
          <w:lang w:val="uk-UA"/>
        </w:rPr>
        <w:t>рр.), промислово-транспортний (1850-1922 рр.), столично-індустріальний (1922-1943 рр.), післявоєнної відбудови (1943-1949 рр.), планово-мікрорайонний (1949-1990</w:t>
      </w:r>
      <w:r w:rsidR="001C2554" w:rsidRPr="005A09CC">
        <w:rPr>
          <w:rFonts w:ascii="Times New Roman" w:hAnsi="Times New Roman"/>
          <w:sz w:val="28"/>
          <w:szCs w:val="28"/>
          <w:lang w:val="uk-UA"/>
        </w:rPr>
        <w:t> </w:t>
      </w:r>
      <w:r w:rsidRPr="005A09CC">
        <w:rPr>
          <w:rFonts w:ascii="Times New Roman" w:hAnsi="Times New Roman"/>
          <w:sz w:val="28"/>
          <w:szCs w:val="28"/>
          <w:lang w:val="uk-UA"/>
        </w:rPr>
        <w:t>рр.) та ринково-ініціативний (1990 р. – наші дні.).</w:t>
      </w:r>
    </w:p>
    <w:p w14:paraId="0C461008" w14:textId="77777777" w:rsidR="00AD2C60" w:rsidRPr="005A09CC" w:rsidRDefault="00AD2C60" w:rsidP="00DD6451">
      <w:pPr>
        <w:spacing w:line="360" w:lineRule="auto"/>
        <w:ind w:firstLine="567"/>
        <w:jc w:val="both"/>
        <w:rPr>
          <w:rFonts w:ascii="Times New Roman" w:eastAsia="Times New Roman" w:hAnsi="Times New Roman"/>
          <w:sz w:val="28"/>
          <w:lang w:val="uk-UA" w:bidi="ar-SA"/>
        </w:rPr>
      </w:pPr>
      <w:r w:rsidRPr="005A09CC">
        <w:rPr>
          <w:rFonts w:ascii="Times New Roman" w:eastAsia="Times New Roman" w:hAnsi="Times New Roman"/>
          <w:sz w:val="28"/>
          <w:szCs w:val="28"/>
          <w:lang w:val="uk-UA"/>
        </w:rPr>
        <w:t xml:space="preserve">За результатами дослідження сучасної ТС землекористування міста </w:t>
      </w:r>
      <w:r w:rsidRPr="005A09CC">
        <w:rPr>
          <w:rFonts w:ascii="Times New Roman" w:hAnsi="Times New Roman"/>
          <w:spacing w:val="-4"/>
          <w:sz w:val="28"/>
          <w:szCs w:val="28"/>
          <w:lang w:val="uk-UA"/>
        </w:rPr>
        <w:t>всі наявні різновиди</w:t>
      </w:r>
      <w:r w:rsidRPr="005A09CC">
        <w:rPr>
          <w:rFonts w:ascii="Times New Roman" w:eastAsia="Times New Roman" w:hAnsi="Times New Roman"/>
          <w:sz w:val="28"/>
          <w:szCs w:val="28"/>
          <w:lang w:val="uk-UA"/>
        </w:rPr>
        <w:t xml:space="preserve"> </w:t>
      </w:r>
      <w:r w:rsidRPr="005A09CC">
        <w:rPr>
          <w:rFonts w:ascii="Times New Roman" w:hAnsi="Times New Roman"/>
          <w:spacing w:val="-4"/>
          <w:sz w:val="28"/>
          <w:szCs w:val="28"/>
          <w:lang w:val="uk-UA"/>
        </w:rPr>
        <w:t xml:space="preserve">використання земель </w:t>
      </w:r>
      <w:r w:rsidRPr="005A09CC">
        <w:rPr>
          <w:rFonts w:ascii="Times New Roman" w:eastAsia="Times New Roman" w:hAnsi="Times New Roman"/>
          <w:sz w:val="28"/>
          <w:szCs w:val="28"/>
          <w:lang w:val="uk-UA"/>
        </w:rPr>
        <w:t xml:space="preserve">за функціональним призначенням </w:t>
      </w:r>
      <w:r w:rsidRPr="005A09CC">
        <w:rPr>
          <w:rFonts w:ascii="Times New Roman" w:hAnsi="Times New Roman"/>
          <w:spacing w:val="-4"/>
          <w:sz w:val="28"/>
          <w:szCs w:val="28"/>
          <w:lang w:val="uk-UA"/>
        </w:rPr>
        <w:t xml:space="preserve"> класифіковано на 6 типів (селищний, транспортний, захисно-рекреаційний, індустріальний, аквальний, аграрний) в межах яких виділялись окремі види, що різняться між собою формами природокористування та притаманним їм паттернами земної поверхні</w:t>
      </w:r>
      <w:r w:rsidRPr="005A09CC">
        <w:rPr>
          <w:rFonts w:ascii="Times New Roman" w:eastAsia="Times New Roman" w:hAnsi="Times New Roman"/>
          <w:lang w:val="uk-UA"/>
        </w:rPr>
        <w:t xml:space="preserve"> </w:t>
      </w:r>
      <w:r w:rsidRPr="005A09CC">
        <w:rPr>
          <w:rFonts w:ascii="Times New Roman" w:hAnsi="Times New Roman"/>
          <w:spacing w:val="-4"/>
          <w:sz w:val="28"/>
          <w:szCs w:val="28"/>
          <w:lang w:val="uk-UA"/>
        </w:rPr>
        <w:t xml:space="preserve">(всього 32). Визначені площі </w:t>
      </w:r>
      <w:r w:rsidRPr="005A09CC">
        <w:rPr>
          <w:rFonts w:ascii="Times New Roman" w:eastAsia="Times New Roman" w:hAnsi="Times New Roman"/>
          <w:sz w:val="28"/>
          <w:lang w:val="uk-UA"/>
        </w:rPr>
        <w:t xml:space="preserve">видів та типів землекористування свідчать, що домінуючим є </w:t>
      </w:r>
      <w:r w:rsidRPr="005A09CC">
        <w:rPr>
          <w:rFonts w:ascii="Times New Roman" w:hAnsi="Times New Roman"/>
          <w:sz w:val="28"/>
          <w:szCs w:val="28"/>
          <w:lang w:val="uk-UA"/>
        </w:rPr>
        <w:t>селищний тип (39</w:t>
      </w:r>
      <w:r w:rsidR="001C2554" w:rsidRPr="005A09CC">
        <w:rPr>
          <w:rFonts w:ascii="Times New Roman" w:hAnsi="Times New Roman"/>
          <w:sz w:val="28"/>
          <w:szCs w:val="28"/>
          <w:lang w:val="uk-UA"/>
        </w:rPr>
        <w:t xml:space="preserve"> </w:t>
      </w:r>
      <w:r w:rsidRPr="005A09CC">
        <w:rPr>
          <w:rFonts w:ascii="Times New Roman" w:hAnsi="Times New Roman"/>
          <w:sz w:val="28"/>
          <w:szCs w:val="28"/>
          <w:lang w:val="uk-UA"/>
        </w:rPr>
        <w:t>% площі), далі - захисно-рекреаційний (27</w:t>
      </w:r>
      <w:r w:rsidR="001C2554" w:rsidRPr="005A09CC">
        <w:rPr>
          <w:rFonts w:ascii="Times New Roman" w:hAnsi="Times New Roman"/>
          <w:sz w:val="28"/>
          <w:szCs w:val="28"/>
          <w:lang w:val="uk-UA"/>
        </w:rPr>
        <w:t xml:space="preserve"> </w:t>
      </w:r>
      <w:r w:rsidRPr="005A09CC">
        <w:rPr>
          <w:rFonts w:ascii="Times New Roman" w:hAnsi="Times New Roman"/>
          <w:sz w:val="28"/>
          <w:szCs w:val="28"/>
          <w:lang w:val="uk-UA"/>
        </w:rPr>
        <w:t>%), індустріальний (15</w:t>
      </w:r>
      <w:r w:rsidR="001C2554" w:rsidRPr="005A09CC">
        <w:rPr>
          <w:rFonts w:ascii="Times New Roman" w:hAnsi="Times New Roman"/>
          <w:sz w:val="28"/>
          <w:szCs w:val="28"/>
          <w:lang w:val="uk-UA"/>
        </w:rPr>
        <w:t> </w:t>
      </w:r>
      <w:r w:rsidRPr="005A09CC">
        <w:rPr>
          <w:rFonts w:ascii="Times New Roman" w:hAnsi="Times New Roman"/>
          <w:sz w:val="28"/>
          <w:szCs w:val="28"/>
          <w:lang w:val="uk-UA"/>
        </w:rPr>
        <w:t>%), аграрний (9</w:t>
      </w:r>
      <w:r w:rsidR="001C2554" w:rsidRPr="005A09CC">
        <w:rPr>
          <w:rFonts w:ascii="Times New Roman" w:hAnsi="Times New Roman"/>
          <w:sz w:val="28"/>
          <w:szCs w:val="28"/>
          <w:lang w:val="uk-UA"/>
        </w:rPr>
        <w:t xml:space="preserve"> </w:t>
      </w:r>
      <w:r w:rsidRPr="005A09CC">
        <w:rPr>
          <w:rFonts w:ascii="Times New Roman" w:hAnsi="Times New Roman"/>
          <w:sz w:val="28"/>
          <w:szCs w:val="28"/>
          <w:lang w:val="uk-UA"/>
        </w:rPr>
        <w:t>%), транспортний (8</w:t>
      </w:r>
      <w:r w:rsidR="001C2554" w:rsidRPr="005A09CC">
        <w:rPr>
          <w:rFonts w:ascii="Times New Roman" w:hAnsi="Times New Roman"/>
          <w:sz w:val="28"/>
          <w:szCs w:val="28"/>
          <w:lang w:val="uk-UA"/>
        </w:rPr>
        <w:t xml:space="preserve"> </w:t>
      </w:r>
      <w:r w:rsidRPr="005A09CC">
        <w:rPr>
          <w:rFonts w:ascii="Times New Roman" w:hAnsi="Times New Roman"/>
          <w:sz w:val="28"/>
          <w:szCs w:val="28"/>
          <w:lang w:val="uk-UA"/>
        </w:rPr>
        <w:t>%) та аквальний (2</w:t>
      </w:r>
      <w:r w:rsidR="001C2554" w:rsidRPr="005A09CC">
        <w:rPr>
          <w:rFonts w:ascii="Times New Roman" w:hAnsi="Times New Roman"/>
          <w:sz w:val="28"/>
          <w:szCs w:val="28"/>
          <w:lang w:val="uk-UA"/>
        </w:rPr>
        <w:t xml:space="preserve"> </w:t>
      </w:r>
      <w:r w:rsidRPr="005A09CC">
        <w:rPr>
          <w:rFonts w:ascii="Times New Roman" w:hAnsi="Times New Roman"/>
          <w:sz w:val="28"/>
          <w:szCs w:val="28"/>
          <w:lang w:val="uk-UA"/>
        </w:rPr>
        <w:t xml:space="preserve">%) типи. </w:t>
      </w:r>
    </w:p>
    <w:p w14:paraId="76E1C5F7" w14:textId="77777777" w:rsidR="00AD2C60" w:rsidRPr="005A09CC" w:rsidRDefault="00AD2C60" w:rsidP="00DD6451">
      <w:pPr>
        <w:pStyle w:val="a3"/>
        <w:spacing w:line="360" w:lineRule="auto"/>
        <w:ind w:left="0" w:firstLine="709"/>
        <w:jc w:val="both"/>
        <w:rPr>
          <w:rFonts w:ascii="Times New Roman" w:eastAsia="Times New Roman" w:hAnsi="Times New Roman"/>
          <w:sz w:val="28"/>
          <w:lang w:val="uk-UA"/>
        </w:rPr>
      </w:pPr>
      <w:r w:rsidRPr="005A09CC">
        <w:rPr>
          <w:rFonts w:ascii="Times New Roman" w:eastAsia="Times New Roman" w:hAnsi="Times New Roman"/>
          <w:sz w:val="28"/>
          <w:lang w:val="uk-UA"/>
        </w:rPr>
        <w:t xml:space="preserve">Просторовий аналіз характеру поширення різних типів землекористувань в межах міста Харків дозволив виявити такі особливості їх ТС: 1) землекористування селищного та індустріального типу розміщуються згуртованими «ядрами», які переважно об’єднують земельні ділянки в межах певного виду; 2) нерівномірність щільності вуличної мережі із помітним «згущенням» поширення в районах індивідуальної забудови й у районах центру міста із малоповерховою капітальною </w:t>
      </w:r>
      <w:r w:rsidRPr="005A09CC">
        <w:rPr>
          <w:rFonts w:ascii="Times New Roman" w:eastAsia="Times New Roman" w:hAnsi="Times New Roman"/>
          <w:sz w:val="28"/>
          <w:lang w:val="uk-UA"/>
        </w:rPr>
        <w:lastRenderedPageBreak/>
        <w:t>забудовою; 3) значна фрагментація та мала зв’язність землекористувань рекреаційного типу; 4) інерційний характер збереження землекористувань аграрного типу поблизу околиць міста</w:t>
      </w:r>
    </w:p>
    <w:p w14:paraId="4E748460" w14:textId="77777777" w:rsidR="00AD2C60" w:rsidRPr="005A09CC" w:rsidRDefault="00AD2C60" w:rsidP="00DD6451">
      <w:pPr>
        <w:spacing w:line="360" w:lineRule="auto"/>
        <w:ind w:firstLine="567"/>
        <w:jc w:val="both"/>
        <w:rPr>
          <w:rFonts w:ascii="Times New Roman" w:eastAsia="Times New Roman CYR" w:hAnsi="Times New Roman"/>
          <w:sz w:val="28"/>
          <w:szCs w:val="28"/>
          <w:u w:val="single"/>
          <w:lang w:val="uk-UA" w:bidi="ar-SA"/>
        </w:rPr>
      </w:pPr>
      <w:r w:rsidRPr="005A09CC">
        <w:rPr>
          <w:rFonts w:ascii="Times New Roman" w:eastAsia="Times New Roman CYR" w:hAnsi="Times New Roman"/>
          <w:sz w:val="28"/>
          <w:szCs w:val="28"/>
          <w:lang w:val="uk-UA"/>
        </w:rPr>
        <w:t>Відповідно до результатів оцінки тривалості містобудівного освоєння відтвореної генетико-морфологічної ТС територію міста диференційовано на 4</w:t>
      </w:r>
      <w:r w:rsidRPr="005A09CC">
        <w:rPr>
          <w:rFonts w:ascii="Times New Roman" w:eastAsia="Times New Roman CYR" w:hAnsi="Times New Roman"/>
          <w:sz w:val="28"/>
          <w:szCs w:val="28"/>
        </w:rPr>
        <w:t> </w:t>
      </w:r>
      <w:r w:rsidRPr="005A09CC">
        <w:rPr>
          <w:rFonts w:ascii="Times New Roman" w:eastAsia="Times New Roman CYR" w:hAnsi="Times New Roman"/>
          <w:sz w:val="28"/>
          <w:szCs w:val="28"/>
          <w:lang w:val="uk-UA"/>
        </w:rPr>
        <w:t xml:space="preserve">зони із різним віком урбанізаційного перетворення (менше 100 років – </w:t>
      </w:r>
      <w:r w:rsidRPr="005A09CC">
        <w:rPr>
          <w:rFonts w:cs="Arial"/>
          <w:color w:val="4D5156"/>
          <w:sz w:val="21"/>
          <w:szCs w:val="21"/>
          <w:shd w:val="clear" w:color="auto" w:fill="FFFFFF"/>
          <w:lang w:val="uk-UA"/>
        </w:rPr>
        <w:t>~</w:t>
      </w:r>
      <w:r w:rsidRPr="005A09CC">
        <w:rPr>
          <w:rFonts w:ascii="Times New Roman" w:eastAsia="Times New Roman CYR" w:hAnsi="Times New Roman"/>
          <w:sz w:val="28"/>
          <w:szCs w:val="28"/>
          <w:lang w:val="uk-UA"/>
        </w:rPr>
        <w:t>63,5</w:t>
      </w:r>
      <w:r w:rsidR="001C2554" w:rsidRPr="005A09CC">
        <w:rPr>
          <w:rFonts w:ascii="Times New Roman" w:eastAsia="Times New Roman CYR" w:hAnsi="Times New Roman"/>
          <w:sz w:val="28"/>
          <w:szCs w:val="28"/>
          <w:lang w:val="uk-UA"/>
        </w:rPr>
        <w:t xml:space="preserve"> </w:t>
      </w:r>
      <w:r w:rsidRPr="005A09CC">
        <w:rPr>
          <w:rFonts w:ascii="Times New Roman" w:eastAsia="Times New Roman CYR" w:hAnsi="Times New Roman"/>
          <w:sz w:val="28"/>
          <w:szCs w:val="28"/>
          <w:lang w:val="uk-UA"/>
        </w:rPr>
        <w:t xml:space="preserve">% від сучасної площі міста, від 100 до 200 років – </w:t>
      </w:r>
      <w:r w:rsidRPr="005A09CC">
        <w:rPr>
          <w:rFonts w:cs="Arial"/>
          <w:color w:val="4D5156"/>
          <w:sz w:val="21"/>
          <w:szCs w:val="21"/>
          <w:shd w:val="clear" w:color="auto" w:fill="FFFFFF"/>
          <w:lang w:val="uk-UA"/>
        </w:rPr>
        <w:t>~</w:t>
      </w:r>
      <w:r w:rsidRPr="005A09CC">
        <w:rPr>
          <w:rFonts w:ascii="Times New Roman" w:eastAsia="Times New Roman CYR" w:hAnsi="Times New Roman"/>
          <w:sz w:val="28"/>
          <w:szCs w:val="28"/>
          <w:lang w:val="uk-UA"/>
        </w:rPr>
        <w:t xml:space="preserve">34 %, 200 років та більше – </w:t>
      </w:r>
      <w:r w:rsidRPr="005A09CC">
        <w:rPr>
          <w:rFonts w:cs="Arial"/>
          <w:sz w:val="21"/>
          <w:szCs w:val="21"/>
          <w:shd w:val="clear" w:color="auto" w:fill="FFFFFF"/>
          <w:lang w:val="uk-UA"/>
        </w:rPr>
        <w:t>~</w:t>
      </w:r>
      <w:r w:rsidRPr="005A09CC">
        <w:rPr>
          <w:rFonts w:ascii="Times New Roman" w:hAnsi="Times New Roman"/>
          <w:sz w:val="28"/>
          <w:szCs w:val="21"/>
          <w:shd w:val="clear" w:color="auto" w:fill="FFFFFF"/>
          <w:lang w:val="uk-UA"/>
        </w:rPr>
        <w:t>2,5%</w:t>
      </w:r>
      <w:r w:rsidRPr="005A09CC">
        <w:rPr>
          <w:rFonts w:ascii="Times New Roman" w:eastAsia="Times New Roman CYR" w:hAnsi="Times New Roman"/>
          <w:sz w:val="28"/>
          <w:szCs w:val="28"/>
          <w:lang w:val="uk-UA"/>
        </w:rPr>
        <w:t>).</w:t>
      </w:r>
    </w:p>
    <w:p w14:paraId="6707233A" w14:textId="77777777" w:rsidR="00DD6451" w:rsidRPr="005A09CC" w:rsidRDefault="00DD6451" w:rsidP="00DD6451">
      <w:pPr>
        <w:spacing w:line="360" w:lineRule="auto"/>
        <w:ind w:firstLine="567"/>
        <w:jc w:val="both"/>
        <w:rPr>
          <w:rFonts w:ascii="Times New Roman" w:eastAsia="DejaVu Sans" w:hAnsi="Times New Roman"/>
          <w:sz w:val="28"/>
          <w:szCs w:val="28"/>
          <w:lang w:val="uk-UA"/>
        </w:rPr>
      </w:pPr>
      <w:r w:rsidRPr="005A09CC">
        <w:rPr>
          <w:rFonts w:ascii="Times New Roman" w:eastAsia="Times New Roman CYR" w:hAnsi="Times New Roman"/>
          <w:sz w:val="28"/>
          <w:szCs w:val="28"/>
          <w:lang w:val="uk-UA"/>
        </w:rPr>
        <w:t>Визначені геохімічні показники у поверхневому шарі (0-30 см) ґрунтового покриву міста (рис.4) дали можливість виявити та оцінити наступні закономірності їх змін : 1) значення показників актуальної та обмінної кислотності (рН</w:t>
      </w:r>
      <w:r w:rsidRPr="005A09CC">
        <w:rPr>
          <w:rFonts w:ascii="Times New Roman" w:eastAsia="Times New Roman CYR" w:hAnsi="Times New Roman"/>
          <w:sz w:val="28"/>
          <w:szCs w:val="28"/>
          <w:vertAlign w:val="subscript"/>
          <w:lang w:val="uk-UA"/>
        </w:rPr>
        <w:t xml:space="preserve">(водне) </w:t>
      </w:r>
      <w:r w:rsidRPr="005A09CC">
        <w:rPr>
          <w:rFonts w:ascii="Times New Roman" w:eastAsia="Times New Roman CYR" w:hAnsi="Times New Roman"/>
          <w:sz w:val="28"/>
          <w:szCs w:val="28"/>
          <w:lang w:val="uk-UA"/>
        </w:rPr>
        <w:t>та рН</w:t>
      </w:r>
      <w:r w:rsidRPr="005A09CC">
        <w:rPr>
          <w:rFonts w:ascii="Times New Roman" w:eastAsia="Times New Roman CYR" w:hAnsi="Times New Roman"/>
          <w:sz w:val="28"/>
          <w:szCs w:val="28"/>
          <w:vertAlign w:val="subscript"/>
          <w:lang w:val="uk-UA"/>
        </w:rPr>
        <w:t>(сольове)</w:t>
      </w:r>
      <w:r w:rsidRPr="005A09CC">
        <w:rPr>
          <w:rFonts w:ascii="Times New Roman" w:eastAsia="Times New Roman CYR" w:hAnsi="Times New Roman"/>
          <w:sz w:val="28"/>
          <w:szCs w:val="28"/>
          <w:lang w:val="uk-UA"/>
        </w:rPr>
        <w:t>) у</w:t>
      </w:r>
      <w:r w:rsidRPr="005A09CC">
        <w:rPr>
          <w:rFonts w:ascii="Times New Roman" w:hAnsi="Times New Roman"/>
          <w:sz w:val="28"/>
          <w:szCs w:val="28"/>
          <w:lang w:val="uk-UA"/>
        </w:rPr>
        <w:t xml:space="preserve"> всіх позиційно-динамічних районах</w:t>
      </w:r>
      <w:r w:rsidRPr="005A09CC">
        <w:rPr>
          <w:rFonts w:ascii="Times New Roman" w:eastAsia="Times New Roman CYR" w:hAnsi="Times New Roman"/>
          <w:sz w:val="28"/>
          <w:szCs w:val="28"/>
          <w:lang w:val="uk-UA"/>
        </w:rPr>
        <w:t xml:space="preserve"> свідчать про </w:t>
      </w:r>
      <w:r w:rsidRPr="005A09CC">
        <w:rPr>
          <w:rFonts w:ascii="Times New Roman" w:hAnsi="Times New Roman"/>
          <w:sz w:val="28"/>
          <w:szCs w:val="28"/>
          <w:lang w:val="uk-UA"/>
        </w:rPr>
        <w:t xml:space="preserve">істотні зміни у окисно-відновній реакції міських ґрунтів </w:t>
      </w:r>
      <w:r w:rsidRPr="005A09CC">
        <w:rPr>
          <w:rFonts w:ascii="Times New Roman" w:eastAsia="Times New Roman CYR" w:hAnsi="Times New Roman"/>
          <w:sz w:val="28"/>
          <w:szCs w:val="28"/>
          <w:lang w:val="uk-UA"/>
        </w:rPr>
        <w:t>по відношенню до фонових значень зональних ґрунтів Лівобережного лісостепу</w:t>
      </w:r>
      <w:r w:rsidRPr="005A09CC">
        <w:rPr>
          <w:rFonts w:ascii="Times New Roman" w:hAnsi="Times New Roman"/>
          <w:sz w:val="28"/>
          <w:szCs w:val="28"/>
          <w:lang w:val="uk-UA"/>
        </w:rPr>
        <w:t xml:space="preserve"> у бік збільшення лужності; </w:t>
      </w:r>
      <w:r w:rsidRPr="005A09CC">
        <w:rPr>
          <w:rFonts w:ascii="Times New Roman" w:eastAsia="Times New Roman CYR" w:hAnsi="Times New Roman"/>
          <w:sz w:val="28"/>
          <w:szCs w:val="28"/>
          <w:lang w:val="uk-UA"/>
        </w:rPr>
        <w:t xml:space="preserve">2) вміст гумусу коливається у широкому діапазоні (0,2-8,41 %), середні значення свідчать про дегуміфікацію по відношенню до природних аналогів; </w:t>
      </w:r>
      <w:r w:rsidRPr="005A09CC">
        <w:rPr>
          <w:rFonts w:ascii="Times New Roman" w:hAnsi="Times New Roman"/>
          <w:sz w:val="28"/>
          <w:szCs w:val="28"/>
          <w:lang w:val="uk-UA"/>
        </w:rPr>
        <w:t>2) вміст гідрокарбонат іонів  переважно варіює від 0,005 до 0,1</w:t>
      </w:r>
      <w:r w:rsidR="001C2554" w:rsidRPr="005A09CC">
        <w:rPr>
          <w:rFonts w:ascii="Times New Roman" w:hAnsi="Times New Roman"/>
          <w:sz w:val="28"/>
          <w:szCs w:val="28"/>
          <w:lang w:val="uk-UA"/>
        </w:rPr>
        <w:t xml:space="preserve"> %;</w:t>
      </w:r>
      <w:r w:rsidRPr="005A09CC">
        <w:rPr>
          <w:rFonts w:ascii="Times New Roman" w:hAnsi="Times New Roman"/>
          <w:sz w:val="28"/>
          <w:szCs w:val="28"/>
          <w:lang w:val="uk-UA"/>
        </w:rPr>
        <w:t xml:space="preserve"> 3) тенденція до підвищення </w:t>
      </w:r>
      <w:r w:rsidRPr="005A09CC">
        <w:rPr>
          <w:rFonts w:ascii="Times New Roman" w:eastAsia="Times New Roman CYR" w:hAnsi="Times New Roman"/>
          <w:sz w:val="28"/>
          <w:szCs w:val="28"/>
          <w:lang w:val="uk-UA"/>
        </w:rPr>
        <w:t xml:space="preserve">вмісту хлорид іонів </w:t>
      </w:r>
      <w:r w:rsidRPr="005A09CC">
        <w:rPr>
          <w:rFonts w:ascii="Times New Roman" w:hAnsi="Times New Roman"/>
          <w:sz w:val="28"/>
          <w:szCs w:val="28"/>
          <w:lang w:val="uk-UA"/>
        </w:rPr>
        <w:t xml:space="preserve">у ґрунтах транссупераквального ярусу не простежується, натомість </w:t>
      </w:r>
      <w:r w:rsidRPr="005A09CC">
        <w:rPr>
          <w:rFonts w:ascii="Times New Roman" w:eastAsia="Times New Roman CYR" w:hAnsi="Times New Roman"/>
          <w:sz w:val="28"/>
          <w:szCs w:val="28"/>
          <w:lang w:val="uk-UA"/>
        </w:rPr>
        <w:t xml:space="preserve">наявні окремі осередки підвищеної відносно до </w:t>
      </w:r>
      <w:r w:rsidRPr="005A09CC">
        <w:rPr>
          <w:rFonts w:ascii="Times New Roman" w:hAnsi="Times New Roman"/>
          <w:sz w:val="28"/>
          <w:szCs w:val="28"/>
          <w:lang w:val="uk-UA"/>
        </w:rPr>
        <w:t xml:space="preserve">середніх в міських ґрунтах </w:t>
      </w:r>
      <w:r w:rsidRPr="005A09CC">
        <w:rPr>
          <w:rFonts w:ascii="Times New Roman" w:eastAsia="Times New Roman CYR" w:hAnsi="Times New Roman"/>
          <w:sz w:val="28"/>
          <w:szCs w:val="28"/>
          <w:lang w:val="uk-UA"/>
        </w:rPr>
        <w:t>концентрації</w:t>
      </w:r>
      <w:r w:rsidRPr="005A09CC">
        <w:rPr>
          <w:rFonts w:ascii="Times New Roman" w:hAnsi="Times New Roman"/>
          <w:sz w:val="28"/>
          <w:szCs w:val="28"/>
          <w:lang w:val="uk-UA"/>
        </w:rPr>
        <w:t xml:space="preserve"> </w:t>
      </w:r>
      <w:r w:rsidRPr="005A09CC">
        <w:rPr>
          <w:rFonts w:ascii="Times New Roman" w:eastAsia="Times New Roman CYR" w:hAnsi="Times New Roman"/>
          <w:sz w:val="28"/>
          <w:szCs w:val="28"/>
          <w:lang w:val="uk-UA"/>
        </w:rPr>
        <w:t xml:space="preserve">в </w:t>
      </w:r>
      <w:r w:rsidRPr="005A09CC">
        <w:rPr>
          <w:rFonts w:ascii="Times New Roman" w:hAnsi="Times New Roman"/>
          <w:sz w:val="28"/>
          <w:szCs w:val="28"/>
          <w:lang w:val="uk-UA"/>
        </w:rPr>
        <w:t>елювіальному та транселювіальному ярусах відповідно.</w:t>
      </w:r>
    </w:p>
    <w:p w14:paraId="17DF456F" w14:textId="77777777" w:rsidR="00AD2C60" w:rsidRPr="005A09CC" w:rsidRDefault="00AD2C60" w:rsidP="00DD6451">
      <w:pPr>
        <w:spacing w:line="360" w:lineRule="auto"/>
        <w:ind w:firstLine="567"/>
        <w:jc w:val="both"/>
        <w:rPr>
          <w:rFonts w:ascii="Times New Roman" w:eastAsia="Times New Roman CYR" w:hAnsi="Times New Roman"/>
          <w:sz w:val="28"/>
          <w:szCs w:val="28"/>
          <w:lang w:val="uk-UA" w:bidi="ar-SA"/>
        </w:rPr>
      </w:pPr>
      <w:r w:rsidRPr="005A09CC">
        <w:rPr>
          <w:rFonts w:ascii="Times New Roman" w:eastAsia="Times New Roman CYR" w:hAnsi="Times New Roman"/>
          <w:sz w:val="28"/>
          <w:szCs w:val="28"/>
          <w:lang w:val="uk-UA"/>
        </w:rPr>
        <w:t xml:space="preserve">Проведена оцінка ступеню антропогенної трансформації для </w:t>
      </w:r>
      <w:r w:rsidRPr="005A09CC">
        <w:rPr>
          <w:rFonts w:ascii="Times New Roman" w:hAnsi="Times New Roman"/>
          <w:sz w:val="28"/>
          <w:szCs w:val="28"/>
          <w:lang w:val="uk-UA"/>
        </w:rPr>
        <w:t>частини водозбірного басейну р. Уди в межах м. Харків встановила середній ступінь перетвореності (середнє зважене арифметичне Ка</w:t>
      </w:r>
      <w:r w:rsidRPr="005A09CC">
        <w:rPr>
          <w:rFonts w:ascii="Times New Roman" w:hAnsi="Times New Roman"/>
          <w:sz w:val="28"/>
          <w:szCs w:val="28"/>
        </w:rPr>
        <w:t>n</w:t>
      </w:r>
      <w:r w:rsidRPr="005A09CC">
        <w:rPr>
          <w:rFonts w:ascii="Times New Roman" w:hAnsi="Times New Roman"/>
          <w:sz w:val="28"/>
          <w:szCs w:val="28"/>
          <w:lang w:val="uk-UA"/>
        </w:rPr>
        <w:t>=5,96) та засвідчила</w:t>
      </w:r>
      <w:r w:rsidRPr="005A09CC">
        <w:rPr>
          <w:rFonts w:ascii="Times New Roman" w:eastAsia="Times New Roman CYR" w:hAnsi="Times New Roman"/>
          <w:sz w:val="28"/>
          <w:szCs w:val="28"/>
          <w:lang w:val="uk-UA"/>
        </w:rPr>
        <w:t xml:space="preserve"> неоднорідність антропізації різних підсистем ландшафту дослідної ділянки під впливом сформованих на ній землекористувань й чинники, що її визначають.</w:t>
      </w:r>
    </w:p>
    <w:p w14:paraId="6B77733C" w14:textId="77777777" w:rsidR="00137CC2" w:rsidRPr="005A09CC" w:rsidRDefault="00AD2C60" w:rsidP="00DD6451">
      <w:pPr>
        <w:spacing w:line="360" w:lineRule="auto"/>
        <w:ind w:firstLine="567"/>
        <w:jc w:val="both"/>
        <w:rPr>
          <w:rFonts w:ascii="Times New Roman" w:eastAsia="Times New Roman CYR" w:hAnsi="Times New Roman"/>
          <w:sz w:val="28"/>
          <w:szCs w:val="28"/>
          <w:lang w:val="uk-UA"/>
        </w:rPr>
      </w:pPr>
      <w:r w:rsidRPr="005A09CC">
        <w:rPr>
          <w:rFonts w:ascii="Times New Roman" w:eastAsia="Times New Roman CYR" w:hAnsi="Times New Roman"/>
          <w:sz w:val="28"/>
          <w:szCs w:val="28"/>
          <w:lang w:val="uk-UA"/>
        </w:rPr>
        <w:t>Узагальнення результатів оцінювання ТС втілилось в картографічному творі комплексної оцінки їх взаємного впливу, що слугував підґрунтям для розробки напрямків розвитку та оптимізаційних заходів.</w:t>
      </w:r>
    </w:p>
    <w:p w14:paraId="608CC2AD" w14:textId="77777777" w:rsidR="00863C13" w:rsidRPr="003001AC" w:rsidRDefault="00863C13" w:rsidP="00DD6451">
      <w:pPr>
        <w:spacing w:line="360" w:lineRule="auto"/>
        <w:ind w:firstLine="567"/>
        <w:jc w:val="both"/>
        <w:rPr>
          <w:rFonts w:ascii="Times New Roman" w:hAnsi="Times New Roman"/>
          <w:b/>
          <w:sz w:val="28"/>
          <w:szCs w:val="28"/>
          <w:lang w:val="uk-UA"/>
        </w:rPr>
      </w:pPr>
    </w:p>
    <w:p w14:paraId="131546AF" w14:textId="77777777" w:rsidR="00AD2C60" w:rsidRPr="005A09CC" w:rsidRDefault="00137CC2" w:rsidP="00DD6451">
      <w:pPr>
        <w:spacing w:line="360" w:lineRule="auto"/>
        <w:ind w:firstLine="567"/>
        <w:jc w:val="both"/>
        <w:rPr>
          <w:rFonts w:ascii="Times New Roman" w:hAnsi="Times New Roman"/>
          <w:b/>
          <w:sz w:val="28"/>
          <w:szCs w:val="28"/>
          <w:lang w:val="uk-UA"/>
        </w:rPr>
      </w:pPr>
      <w:r w:rsidRPr="005A09CC">
        <w:rPr>
          <w:rFonts w:ascii="Times New Roman" w:hAnsi="Times New Roman"/>
          <w:b/>
          <w:sz w:val="28"/>
          <w:szCs w:val="28"/>
          <w:lang w:val="ru-RU"/>
        </w:rPr>
        <w:t>Результати досліджень даного розділу наведено в публікаціях:</w:t>
      </w:r>
      <w:r w:rsidR="002A176B" w:rsidRPr="005A09CC">
        <w:rPr>
          <w:rFonts w:ascii="Times New Roman" w:hAnsi="Times New Roman"/>
          <w:b/>
          <w:sz w:val="28"/>
          <w:szCs w:val="28"/>
          <w:lang w:val="ru-RU"/>
        </w:rPr>
        <w:t xml:space="preserve"> [</w:t>
      </w:r>
      <w:r w:rsidR="000E5F94" w:rsidRPr="005A09CC">
        <w:rPr>
          <w:rFonts w:ascii="Times New Roman" w:hAnsi="Times New Roman"/>
          <w:b/>
          <w:sz w:val="28"/>
          <w:szCs w:val="28"/>
          <w:lang w:val="ru-RU"/>
        </w:rPr>
        <w:t>118</w:t>
      </w:r>
      <w:r w:rsidR="002A176B" w:rsidRPr="005A09CC">
        <w:rPr>
          <w:rFonts w:ascii="Times New Roman" w:hAnsi="Times New Roman"/>
          <w:b/>
          <w:sz w:val="28"/>
          <w:szCs w:val="28"/>
          <w:lang w:val="ru-RU"/>
        </w:rPr>
        <w:t>], [</w:t>
      </w:r>
      <w:r w:rsidR="000E5F94" w:rsidRPr="005A09CC">
        <w:rPr>
          <w:rFonts w:ascii="Times New Roman" w:hAnsi="Times New Roman"/>
          <w:b/>
          <w:sz w:val="28"/>
          <w:szCs w:val="28"/>
          <w:lang w:val="ru-RU"/>
        </w:rPr>
        <w:t>62</w:t>
      </w:r>
      <w:r w:rsidR="002A176B" w:rsidRPr="005A09CC">
        <w:rPr>
          <w:rFonts w:ascii="Times New Roman" w:hAnsi="Times New Roman"/>
          <w:b/>
          <w:sz w:val="28"/>
          <w:szCs w:val="28"/>
          <w:lang w:val="ru-RU"/>
        </w:rPr>
        <w:t>], [</w:t>
      </w:r>
      <w:r w:rsidR="000E5F94" w:rsidRPr="005A09CC">
        <w:rPr>
          <w:rFonts w:ascii="Times New Roman" w:hAnsi="Times New Roman"/>
          <w:b/>
          <w:sz w:val="28"/>
          <w:szCs w:val="28"/>
          <w:lang w:val="ru-RU"/>
        </w:rPr>
        <w:t>96</w:t>
      </w:r>
      <w:r w:rsidR="002A176B" w:rsidRPr="005A09CC">
        <w:rPr>
          <w:rFonts w:ascii="Times New Roman" w:hAnsi="Times New Roman"/>
          <w:b/>
          <w:sz w:val="28"/>
          <w:szCs w:val="28"/>
          <w:lang w:val="ru-RU"/>
        </w:rPr>
        <w:t>]</w:t>
      </w:r>
      <w:r w:rsidR="00446E6D" w:rsidRPr="005A09CC">
        <w:rPr>
          <w:rFonts w:ascii="Times New Roman" w:hAnsi="Times New Roman"/>
          <w:b/>
          <w:sz w:val="28"/>
          <w:szCs w:val="28"/>
          <w:lang w:val="ru-RU"/>
        </w:rPr>
        <w:t>, [29-42].</w:t>
      </w:r>
      <w:r w:rsidRPr="005A09CC">
        <w:rPr>
          <w:rFonts w:ascii="Times New Roman" w:hAnsi="Times New Roman"/>
          <w:b/>
          <w:sz w:val="28"/>
          <w:szCs w:val="28"/>
          <w:lang w:val="ru-RU"/>
        </w:rPr>
        <w:t xml:space="preserve"> </w:t>
      </w:r>
      <w:r w:rsidR="00AD2C60" w:rsidRPr="005A09CC">
        <w:rPr>
          <w:rFonts w:ascii="Times New Roman" w:hAnsi="Times New Roman"/>
          <w:b/>
          <w:sz w:val="28"/>
          <w:szCs w:val="28"/>
          <w:lang w:val="uk-UA"/>
        </w:rPr>
        <w:br w:type="page"/>
      </w:r>
    </w:p>
    <w:p w14:paraId="32456744" w14:textId="77777777" w:rsidR="001C7AD8" w:rsidRPr="005A09CC" w:rsidRDefault="001C7AD8" w:rsidP="002737AF">
      <w:pPr>
        <w:spacing w:line="360" w:lineRule="auto"/>
        <w:jc w:val="center"/>
        <w:rPr>
          <w:rFonts w:ascii="Times New Roman" w:hAnsi="Times New Roman"/>
          <w:b/>
          <w:color w:val="000000"/>
          <w:sz w:val="28"/>
          <w:szCs w:val="28"/>
          <w:lang w:val="uk-UA" w:eastAsia="uk-UA"/>
        </w:rPr>
      </w:pPr>
      <w:r w:rsidRPr="005A09CC">
        <w:rPr>
          <w:rFonts w:ascii="Times New Roman" w:hAnsi="Times New Roman"/>
          <w:b/>
          <w:color w:val="000000"/>
          <w:sz w:val="28"/>
          <w:szCs w:val="28"/>
          <w:lang w:val="uk-UA" w:eastAsia="uk-UA"/>
        </w:rPr>
        <w:lastRenderedPageBreak/>
        <w:t>РОЗДІЛ 4</w:t>
      </w:r>
    </w:p>
    <w:p w14:paraId="2B975E51" w14:textId="77777777" w:rsidR="00514E74" w:rsidRPr="005A09CC" w:rsidRDefault="00514E74" w:rsidP="002737AF">
      <w:pPr>
        <w:spacing w:line="360" w:lineRule="auto"/>
        <w:jc w:val="center"/>
        <w:rPr>
          <w:rFonts w:ascii="Times New Roman" w:hAnsi="Times New Roman"/>
          <w:b/>
          <w:color w:val="000000"/>
          <w:sz w:val="28"/>
          <w:szCs w:val="28"/>
          <w:lang w:val="uk-UA" w:eastAsia="uk-UA"/>
        </w:rPr>
      </w:pPr>
      <w:r w:rsidRPr="005A09CC">
        <w:rPr>
          <w:rFonts w:ascii="Times New Roman" w:hAnsi="Times New Roman"/>
          <w:b/>
          <w:sz w:val="28"/>
          <w:szCs w:val="28"/>
          <w:lang w:val="uk-UA"/>
        </w:rPr>
        <w:t>ЕКОЛОГІЧНА ОПТИМІЗАЦІЯ РОЗВИТКУ ТЕРИТОРІАЛЬНОЇ СТРУКТУРИ МІСЬКОГО ЛАНДШАФТУ</w:t>
      </w:r>
      <w:r w:rsidR="005177F8" w:rsidRPr="005A09CC">
        <w:rPr>
          <w:rFonts w:ascii="Times New Roman" w:hAnsi="Times New Roman"/>
          <w:b/>
          <w:sz w:val="28"/>
          <w:szCs w:val="28"/>
          <w:lang w:val="uk-UA"/>
        </w:rPr>
        <w:t xml:space="preserve"> ХАРКОВА</w:t>
      </w:r>
    </w:p>
    <w:p w14:paraId="690A0F42" w14:textId="77777777" w:rsidR="00C772D0" w:rsidRPr="005A09CC" w:rsidRDefault="00C772D0" w:rsidP="003C0D17">
      <w:pPr>
        <w:spacing w:line="360" w:lineRule="auto"/>
        <w:ind w:firstLine="708"/>
        <w:rPr>
          <w:rFonts w:ascii="Times New Roman" w:hAnsi="Times New Roman"/>
          <w:b/>
          <w:sz w:val="28"/>
          <w:szCs w:val="28"/>
          <w:lang w:val="uk-UA"/>
        </w:rPr>
      </w:pPr>
    </w:p>
    <w:p w14:paraId="41F83BE8" w14:textId="77777777" w:rsidR="0073112F" w:rsidRPr="005A09CC" w:rsidRDefault="00FE2E08" w:rsidP="00782A1F">
      <w:pPr>
        <w:spacing w:line="360" w:lineRule="auto"/>
        <w:ind w:firstLine="708"/>
        <w:jc w:val="both"/>
        <w:rPr>
          <w:rFonts w:ascii="Times New Roman" w:hAnsi="Times New Roman"/>
          <w:sz w:val="28"/>
          <w:lang w:val="uk-UA"/>
        </w:rPr>
      </w:pPr>
      <w:r w:rsidRPr="005A09CC">
        <w:rPr>
          <w:rFonts w:ascii="Times New Roman" w:hAnsi="Times New Roman"/>
          <w:bCs/>
          <w:i/>
          <w:iCs/>
          <w:sz w:val="28"/>
          <w:szCs w:val="28"/>
          <w:lang w:val="uk-UA"/>
        </w:rPr>
        <w:t>Організація водоохоронних зон в межах територій міст</w:t>
      </w:r>
      <w:r w:rsidR="00202333" w:rsidRPr="005A09CC">
        <w:rPr>
          <w:rFonts w:ascii="Times New Roman" w:hAnsi="Times New Roman"/>
          <w:bCs/>
          <w:i/>
          <w:iCs/>
          <w:sz w:val="28"/>
          <w:szCs w:val="28"/>
          <w:lang w:val="uk-UA"/>
        </w:rPr>
        <w:t>а</w:t>
      </w:r>
      <w:r w:rsidR="00782A1F" w:rsidRPr="005A09CC">
        <w:rPr>
          <w:rFonts w:ascii="Times New Roman" w:hAnsi="Times New Roman"/>
          <w:b/>
          <w:sz w:val="28"/>
          <w:szCs w:val="28"/>
          <w:lang w:val="uk-UA"/>
        </w:rPr>
        <w:t xml:space="preserve">. </w:t>
      </w:r>
      <w:r w:rsidR="0073112F" w:rsidRPr="005A09CC">
        <w:rPr>
          <w:rFonts w:ascii="Times New Roman" w:hAnsi="Times New Roman"/>
          <w:sz w:val="28"/>
          <w:lang w:val="uk-UA"/>
        </w:rPr>
        <w:t>Задля вирішення окреслених вище складнощів та проблем нами сформульовано наступні вихідні положення організації ВЗ у містах, що є похідними від принципів ландшафтно-екологічного планування:</w:t>
      </w:r>
    </w:p>
    <w:p w14:paraId="6B1F0075" w14:textId="77777777" w:rsidR="0073112F" w:rsidRPr="005A09CC" w:rsidRDefault="00E060C6" w:rsidP="00782A1F">
      <w:pPr>
        <w:spacing w:line="360" w:lineRule="auto"/>
        <w:ind w:firstLine="567"/>
        <w:jc w:val="both"/>
        <w:rPr>
          <w:rFonts w:ascii="Times New Roman" w:hAnsi="Times New Roman"/>
          <w:sz w:val="28"/>
          <w:lang w:val="uk-UA"/>
        </w:rPr>
      </w:pPr>
      <w:r w:rsidRPr="005A09CC">
        <w:rPr>
          <w:rFonts w:ascii="Times New Roman" w:hAnsi="Times New Roman"/>
          <w:sz w:val="28"/>
          <w:lang w:val="uk-UA"/>
        </w:rPr>
        <w:t>– є</w:t>
      </w:r>
      <w:r w:rsidR="0073112F" w:rsidRPr="005A09CC">
        <w:rPr>
          <w:rFonts w:ascii="Times New Roman" w:hAnsi="Times New Roman"/>
          <w:sz w:val="28"/>
          <w:lang w:val="uk-UA"/>
        </w:rPr>
        <w:t xml:space="preserve">дині норми та однозначність вимог до розробки </w:t>
      </w:r>
      <w:r w:rsidR="00065706" w:rsidRPr="005A09CC">
        <w:rPr>
          <w:rFonts w:ascii="Times New Roman" w:hAnsi="Times New Roman"/>
          <w:sz w:val="28"/>
          <w:lang w:val="uk-UA"/>
        </w:rPr>
        <w:t>проєкт</w:t>
      </w:r>
      <w:r w:rsidR="0073112F" w:rsidRPr="005A09CC">
        <w:rPr>
          <w:rFonts w:ascii="Times New Roman" w:hAnsi="Times New Roman"/>
          <w:sz w:val="28"/>
          <w:lang w:val="uk-UA"/>
        </w:rPr>
        <w:t xml:space="preserve">у. Розробка </w:t>
      </w:r>
      <w:r w:rsidR="00065706" w:rsidRPr="005A09CC">
        <w:rPr>
          <w:rFonts w:ascii="Times New Roman" w:hAnsi="Times New Roman"/>
          <w:sz w:val="28"/>
          <w:lang w:val="uk-UA"/>
        </w:rPr>
        <w:t>проєкт</w:t>
      </w:r>
      <w:r w:rsidR="0073112F" w:rsidRPr="005A09CC">
        <w:rPr>
          <w:rFonts w:ascii="Times New Roman" w:hAnsi="Times New Roman"/>
          <w:sz w:val="28"/>
          <w:lang w:val="uk-UA"/>
        </w:rPr>
        <w:t xml:space="preserve">ів ВЗ має відбуватися на основі єдиних спільних норм для річок як у межах сучасних міст та міст, що </w:t>
      </w:r>
      <w:r w:rsidR="00065706" w:rsidRPr="005A09CC">
        <w:rPr>
          <w:rFonts w:ascii="Times New Roman" w:hAnsi="Times New Roman"/>
          <w:sz w:val="28"/>
          <w:lang w:val="uk-UA"/>
        </w:rPr>
        <w:t>проєкт</w:t>
      </w:r>
      <w:r w:rsidR="0073112F" w:rsidRPr="005A09CC">
        <w:rPr>
          <w:rFonts w:ascii="Times New Roman" w:hAnsi="Times New Roman"/>
          <w:sz w:val="28"/>
          <w:lang w:val="uk-UA"/>
        </w:rPr>
        <w:t>уються, так і поза ними. У разі наявності будь-яких розбіжностей норм, у зв’язку із тим, що міста є осередками високого рівня антропогенного навантаження, вибір параметрів ВЗ має бути зроблено на користь нормативу, що містить максимальні показники;</w:t>
      </w:r>
    </w:p>
    <w:p w14:paraId="1F6165CB" w14:textId="77777777" w:rsidR="0073112F" w:rsidRPr="005A09CC" w:rsidRDefault="00E060C6" w:rsidP="00782A1F">
      <w:pPr>
        <w:spacing w:line="360" w:lineRule="auto"/>
        <w:ind w:firstLine="567"/>
        <w:jc w:val="both"/>
        <w:rPr>
          <w:rFonts w:ascii="Times New Roman" w:hAnsi="Times New Roman"/>
          <w:sz w:val="28"/>
          <w:lang w:val="uk-UA"/>
        </w:rPr>
      </w:pPr>
      <w:r w:rsidRPr="005A09CC">
        <w:rPr>
          <w:rFonts w:ascii="Times New Roman" w:hAnsi="Times New Roman"/>
          <w:sz w:val="28"/>
          <w:lang w:val="uk-UA"/>
        </w:rPr>
        <w:t>– к</w:t>
      </w:r>
      <w:r w:rsidR="0073112F" w:rsidRPr="005A09CC">
        <w:rPr>
          <w:rFonts w:ascii="Times New Roman" w:hAnsi="Times New Roman"/>
          <w:sz w:val="28"/>
          <w:lang w:val="uk-UA"/>
        </w:rPr>
        <w:t xml:space="preserve">омплексний підхід у розробці </w:t>
      </w:r>
      <w:r w:rsidR="00065706" w:rsidRPr="005A09CC">
        <w:rPr>
          <w:rFonts w:ascii="Times New Roman" w:hAnsi="Times New Roman"/>
          <w:sz w:val="28"/>
          <w:lang w:val="uk-UA"/>
        </w:rPr>
        <w:t>проєкт</w:t>
      </w:r>
      <w:r w:rsidR="0073112F" w:rsidRPr="005A09CC">
        <w:rPr>
          <w:rFonts w:ascii="Times New Roman" w:hAnsi="Times New Roman"/>
          <w:sz w:val="28"/>
          <w:lang w:val="uk-UA"/>
        </w:rPr>
        <w:t xml:space="preserve">них рішень. Методика розробки та обґрунтування </w:t>
      </w:r>
      <w:r w:rsidR="00065706" w:rsidRPr="005A09CC">
        <w:rPr>
          <w:rFonts w:ascii="Times New Roman" w:hAnsi="Times New Roman"/>
          <w:sz w:val="28"/>
          <w:lang w:val="uk-UA"/>
        </w:rPr>
        <w:t>проєкт</w:t>
      </w:r>
      <w:r w:rsidR="00C14FEE">
        <w:rPr>
          <w:rFonts w:ascii="Times New Roman" w:hAnsi="Times New Roman"/>
          <w:sz w:val="28"/>
          <w:lang w:val="uk-UA"/>
        </w:rPr>
        <w:t xml:space="preserve">у ВЗ, у першу чергу, </w:t>
      </w:r>
      <w:r w:rsidR="0073112F" w:rsidRPr="005A09CC">
        <w:rPr>
          <w:rFonts w:ascii="Times New Roman" w:hAnsi="Times New Roman"/>
          <w:sz w:val="28"/>
          <w:lang w:val="uk-UA"/>
        </w:rPr>
        <w:t>має передбачати, що основу складу ВЗ мають становити території із високим водоохоронним потенціалом, тобто такі, що відіграють визначальну роль у формуванні екологічного стану вод. Водночас, методикою має бути регламентовано мінімальний фіксований розмір ВЗ, який би слугував гарантією забезпечення її цілісної</w:t>
      </w:r>
      <w:r w:rsidR="00C14FEE">
        <w:rPr>
          <w:rFonts w:ascii="Times New Roman" w:hAnsi="Times New Roman"/>
          <w:sz w:val="28"/>
          <w:lang w:val="uk-UA"/>
        </w:rPr>
        <w:t xml:space="preserve"> територіальної структури;</w:t>
      </w:r>
    </w:p>
    <w:p w14:paraId="768AD5C3" w14:textId="77777777" w:rsidR="0073112F" w:rsidRPr="005A09CC" w:rsidRDefault="00E060C6" w:rsidP="00782A1F">
      <w:pPr>
        <w:spacing w:line="360" w:lineRule="auto"/>
        <w:ind w:firstLine="567"/>
        <w:jc w:val="both"/>
        <w:rPr>
          <w:rFonts w:ascii="Times New Roman" w:hAnsi="Times New Roman"/>
          <w:sz w:val="28"/>
          <w:lang w:val="uk-UA"/>
        </w:rPr>
      </w:pPr>
      <w:r w:rsidRPr="005A09CC">
        <w:rPr>
          <w:rFonts w:ascii="Times New Roman" w:hAnsi="Times New Roman"/>
          <w:sz w:val="28"/>
          <w:lang w:val="uk-UA"/>
        </w:rPr>
        <w:t>– п</w:t>
      </w:r>
      <w:r w:rsidR="0073112F" w:rsidRPr="005A09CC">
        <w:rPr>
          <w:rFonts w:ascii="Times New Roman" w:hAnsi="Times New Roman"/>
          <w:sz w:val="28"/>
          <w:lang w:val="uk-UA"/>
        </w:rPr>
        <w:t>ідпорядкованість цілей містобудування цілям охорони довкілля. У питаннях містобудівного освоєння територій поблизу водних об’єктів першочерговий пріоритет має бути надано саме забезпеченню виконання даними територіями водоохоронних функцій. Адже ненормоване землекористування територій із високим водоохоронним потенціалом, не позбавляє їх здатності впливати на процеси формування еко</w:t>
      </w:r>
      <w:r w:rsidRPr="005A09CC">
        <w:rPr>
          <w:rFonts w:ascii="Times New Roman" w:hAnsi="Times New Roman"/>
          <w:sz w:val="28"/>
          <w:lang w:val="uk-UA"/>
        </w:rPr>
        <w:t>логічного стану водних ресурсів;</w:t>
      </w:r>
    </w:p>
    <w:p w14:paraId="4737A2CF" w14:textId="77777777" w:rsidR="0073112F" w:rsidRPr="00BB7062" w:rsidRDefault="00E060C6" w:rsidP="00782A1F">
      <w:pPr>
        <w:spacing w:line="360" w:lineRule="auto"/>
        <w:ind w:firstLine="567"/>
        <w:jc w:val="both"/>
        <w:rPr>
          <w:rFonts w:ascii="Times New Roman" w:hAnsi="Times New Roman"/>
          <w:spacing w:val="-4"/>
          <w:sz w:val="28"/>
          <w:lang w:val="uk-UA"/>
        </w:rPr>
      </w:pPr>
      <w:r w:rsidRPr="00BB7062">
        <w:rPr>
          <w:rFonts w:ascii="Times New Roman" w:hAnsi="Times New Roman"/>
          <w:spacing w:val="-4"/>
          <w:sz w:val="28"/>
          <w:lang w:val="uk-UA"/>
        </w:rPr>
        <w:t>– с</w:t>
      </w:r>
      <w:r w:rsidR="0073112F" w:rsidRPr="00BB7062">
        <w:rPr>
          <w:rFonts w:ascii="Times New Roman" w:hAnsi="Times New Roman"/>
          <w:spacing w:val="-4"/>
          <w:sz w:val="28"/>
          <w:lang w:val="uk-UA"/>
        </w:rPr>
        <w:t xml:space="preserve">тратегічні цілі та поступовість реалізації політики охорони вод. Організація ВЗ у містах має бути результатом планування, що передбачає не лише її </w:t>
      </w:r>
      <w:r w:rsidR="00065706" w:rsidRPr="00BB7062">
        <w:rPr>
          <w:rFonts w:ascii="Times New Roman" w:hAnsi="Times New Roman"/>
          <w:spacing w:val="-4"/>
          <w:sz w:val="28"/>
          <w:lang w:val="uk-UA"/>
        </w:rPr>
        <w:t>проєкт</w:t>
      </w:r>
      <w:r w:rsidR="0073112F" w:rsidRPr="00BB7062">
        <w:rPr>
          <w:rFonts w:ascii="Times New Roman" w:hAnsi="Times New Roman"/>
          <w:spacing w:val="-4"/>
          <w:sz w:val="28"/>
          <w:lang w:val="uk-UA"/>
        </w:rPr>
        <w:t xml:space="preserve">ування (побудову «креслення» землевпорядкування, </w:t>
      </w:r>
      <w:r w:rsidR="00065706" w:rsidRPr="00BB7062">
        <w:rPr>
          <w:rFonts w:ascii="Times New Roman" w:hAnsi="Times New Roman"/>
          <w:spacing w:val="-4"/>
          <w:sz w:val="28"/>
          <w:lang w:val="uk-UA"/>
        </w:rPr>
        <w:t>проєкт</w:t>
      </w:r>
      <w:r w:rsidR="0073112F" w:rsidRPr="00BB7062">
        <w:rPr>
          <w:rFonts w:ascii="Times New Roman" w:hAnsi="Times New Roman"/>
          <w:spacing w:val="-4"/>
          <w:sz w:val="28"/>
          <w:lang w:val="uk-UA"/>
        </w:rPr>
        <w:t xml:space="preserve">у конфігурації), а має містити коротко- і довгострокові плани та механізми досягнення вимог охорони вод. Для цього </w:t>
      </w:r>
      <w:r w:rsidR="0073112F" w:rsidRPr="00BB7062">
        <w:rPr>
          <w:rFonts w:ascii="Times New Roman" w:hAnsi="Times New Roman"/>
          <w:spacing w:val="-4"/>
          <w:sz w:val="28"/>
          <w:lang w:val="uk-UA"/>
        </w:rPr>
        <w:lastRenderedPageBreak/>
        <w:t>повинна розроблятись інтегральна концепція цілей використання, догляду та охорони ландшафтів території ВЗ та система природоохоронних заходів із досягнення цих цілей або ж компенсації наслідків їхнього тимчасового не виконання.</w:t>
      </w:r>
    </w:p>
    <w:p w14:paraId="3C6DBA8A" w14:textId="77777777" w:rsidR="0073112F" w:rsidRPr="00BB7062" w:rsidRDefault="0073112F" w:rsidP="00782A1F">
      <w:pPr>
        <w:spacing w:line="360" w:lineRule="auto"/>
        <w:ind w:firstLine="567"/>
        <w:jc w:val="both"/>
        <w:rPr>
          <w:rFonts w:ascii="Times New Roman" w:hAnsi="Times New Roman"/>
          <w:spacing w:val="-4"/>
          <w:sz w:val="28"/>
          <w:lang w:val="uk-UA"/>
        </w:rPr>
      </w:pPr>
      <w:r w:rsidRPr="00BB7062">
        <w:rPr>
          <w:rFonts w:ascii="Times New Roman" w:hAnsi="Times New Roman"/>
          <w:spacing w:val="-4"/>
          <w:sz w:val="28"/>
          <w:lang w:val="uk-UA"/>
        </w:rPr>
        <w:t xml:space="preserve">Відповідно до названих положень, планування організації ВЗ у містах можна розглядати як пошук шляхів вирішення конфліктів природокористування, викликаних її «супер позиційністю» – накладанням одна на одну функцій охорони вод та використання земель. То ж, у центрі процесу планування ВЗ має бути, по-перше, розробка </w:t>
      </w:r>
      <w:r w:rsidR="00065706" w:rsidRPr="00BB7062">
        <w:rPr>
          <w:rFonts w:ascii="Times New Roman" w:hAnsi="Times New Roman"/>
          <w:spacing w:val="-4"/>
          <w:sz w:val="28"/>
          <w:lang w:val="uk-UA"/>
        </w:rPr>
        <w:t>проєкт</w:t>
      </w:r>
      <w:r w:rsidRPr="00BB7062">
        <w:rPr>
          <w:rFonts w:ascii="Times New Roman" w:hAnsi="Times New Roman"/>
          <w:spacing w:val="-4"/>
          <w:sz w:val="28"/>
          <w:lang w:val="uk-UA"/>
        </w:rPr>
        <w:t xml:space="preserve">у, що включав би до її складу ділянки ландшафту зі значущими та чутливими елементами гідрологічної структури водозбірного басейну, функціонування чи зміни яких здатні позначитися на екологічному стані водного об’єкта та призвести до погіршення якості його вод, і, по-друге, вироблення плану дій щодо узгодження цього </w:t>
      </w:r>
      <w:r w:rsidR="00065706" w:rsidRPr="00BB7062">
        <w:rPr>
          <w:rFonts w:ascii="Times New Roman" w:hAnsi="Times New Roman"/>
          <w:spacing w:val="-4"/>
          <w:sz w:val="28"/>
          <w:lang w:val="uk-UA"/>
        </w:rPr>
        <w:t>проєкт</w:t>
      </w:r>
      <w:r w:rsidRPr="00BB7062">
        <w:rPr>
          <w:rFonts w:ascii="Times New Roman" w:hAnsi="Times New Roman"/>
          <w:spacing w:val="-4"/>
          <w:sz w:val="28"/>
          <w:lang w:val="uk-UA"/>
        </w:rPr>
        <w:t>у з уже наявною структурою землекористування.</w:t>
      </w:r>
    </w:p>
    <w:p w14:paraId="589A03B8" w14:textId="77777777" w:rsidR="0073112F" w:rsidRPr="005A09CC" w:rsidRDefault="0073112F" w:rsidP="00782A1F">
      <w:pPr>
        <w:spacing w:line="360" w:lineRule="auto"/>
        <w:ind w:firstLine="567"/>
        <w:jc w:val="both"/>
        <w:rPr>
          <w:rFonts w:ascii="Times New Roman" w:hAnsi="Times New Roman"/>
          <w:sz w:val="28"/>
          <w:lang w:val="uk-UA"/>
        </w:rPr>
      </w:pPr>
      <w:r w:rsidRPr="005A09CC">
        <w:rPr>
          <w:rFonts w:ascii="Times New Roman" w:hAnsi="Times New Roman"/>
          <w:sz w:val="28"/>
          <w:lang w:val="uk-UA"/>
        </w:rPr>
        <w:t>Із зазначеного вище, випливає, що процедура планування потребує використання такого методичного підходу, який би поєднував можливості ландшафтного підходу до визначення цінних для охорони вод територій, із перевагами нормативного «геометричного» підходу в оперативній фіксації та регламентації мінімальних розмірів ВЗ. Крім того, акцентуємо увагу на складності застосуванні в містах ландшафтного підходу в його класичному розумінні, що спричинено докорінною трансформацією «природного» ландшафту міста та системним браком інформації про його компоненти.</w:t>
      </w:r>
    </w:p>
    <w:p w14:paraId="278D7D8A" w14:textId="77777777" w:rsidR="0073112F" w:rsidRPr="00BB7062" w:rsidRDefault="0073112F" w:rsidP="00782A1F">
      <w:pPr>
        <w:spacing w:line="360" w:lineRule="auto"/>
        <w:ind w:firstLine="567"/>
        <w:jc w:val="both"/>
        <w:rPr>
          <w:rFonts w:ascii="Times New Roman" w:hAnsi="Times New Roman"/>
          <w:spacing w:val="-4"/>
          <w:sz w:val="28"/>
          <w:lang w:val="uk-UA"/>
        </w:rPr>
      </w:pPr>
      <w:r w:rsidRPr="00BB7062">
        <w:rPr>
          <w:rFonts w:ascii="Times New Roman" w:hAnsi="Times New Roman"/>
          <w:spacing w:val="-4"/>
          <w:sz w:val="28"/>
          <w:lang w:val="uk-UA"/>
        </w:rPr>
        <w:t xml:space="preserve">Для задоволення визначених потреб запропоновано «гібридну» методику планування ВЗ у містах, технологія якої основана на просторовому аналізі та моделюванні засобами ГІС. Зазначимо, що пропонована методика не передбачає вирішення задачі розробки </w:t>
      </w:r>
      <w:r w:rsidR="00065706" w:rsidRPr="00BB7062">
        <w:rPr>
          <w:rFonts w:ascii="Times New Roman" w:hAnsi="Times New Roman"/>
          <w:spacing w:val="-4"/>
          <w:sz w:val="28"/>
          <w:lang w:val="uk-UA"/>
        </w:rPr>
        <w:t>проєкт</w:t>
      </w:r>
      <w:r w:rsidRPr="00BB7062">
        <w:rPr>
          <w:rFonts w:ascii="Times New Roman" w:hAnsi="Times New Roman"/>
          <w:spacing w:val="-4"/>
          <w:sz w:val="28"/>
          <w:lang w:val="uk-UA"/>
        </w:rPr>
        <w:t>у землеустрою ПЗС у межах ВЗ, проте не виключає можливості включення необхідних для цього процедур у ході доопрацювання. Встановлена послідовність дій, передбачена методикою ландшафтно-екологічного планування міських В</w:t>
      </w:r>
      <w:r w:rsidR="0023196D" w:rsidRPr="00BB7062">
        <w:rPr>
          <w:rFonts w:ascii="Times New Roman" w:hAnsi="Times New Roman"/>
          <w:spacing w:val="-4"/>
          <w:sz w:val="28"/>
          <w:lang w:val="uk-UA"/>
        </w:rPr>
        <w:t>З, схематично зображена на </w:t>
      </w:r>
      <w:r w:rsidR="000F63D5" w:rsidRPr="00BB7062">
        <w:rPr>
          <w:rFonts w:ascii="Times New Roman" w:hAnsi="Times New Roman"/>
          <w:spacing w:val="-4"/>
          <w:sz w:val="28"/>
          <w:lang w:val="uk-UA"/>
        </w:rPr>
        <w:t>рис.</w:t>
      </w:r>
      <w:r w:rsidR="000F63D5" w:rsidRPr="00BB7062">
        <w:rPr>
          <w:spacing w:val="-4"/>
          <w:lang w:val="uk-UA"/>
        </w:rPr>
        <w:t> </w:t>
      </w:r>
      <w:r w:rsidR="000F63D5" w:rsidRPr="00BB7062">
        <w:rPr>
          <w:rFonts w:ascii="Times New Roman" w:hAnsi="Times New Roman"/>
          <w:spacing w:val="-4"/>
          <w:sz w:val="28"/>
          <w:lang w:val="uk-UA"/>
        </w:rPr>
        <w:t>4.</w:t>
      </w:r>
      <w:r w:rsidRPr="00BB7062">
        <w:rPr>
          <w:rFonts w:ascii="Times New Roman" w:hAnsi="Times New Roman"/>
          <w:spacing w:val="-4"/>
          <w:sz w:val="28"/>
          <w:lang w:val="uk-UA"/>
        </w:rPr>
        <w:t>1.</w:t>
      </w:r>
    </w:p>
    <w:p w14:paraId="7A15ECD9" w14:textId="77777777" w:rsidR="00782A1F" w:rsidRPr="005A09CC" w:rsidRDefault="00782A1F" w:rsidP="00782A1F">
      <w:pPr>
        <w:spacing w:line="360" w:lineRule="auto"/>
        <w:ind w:firstLine="567"/>
        <w:jc w:val="both"/>
        <w:rPr>
          <w:rFonts w:ascii="Times New Roman" w:hAnsi="Times New Roman"/>
          <w:sz w:val="28"/>
          <w:lang w:val="uk-UA"/>
        </w:rPr>
      </w:pPr>
      <w:r w:rsidRPr="005A09CC">
        <w:rPr>
          <w:rFonts w:ascii="Times New Roman" w:hAnsi="Times New Roman"/>
          <w:sz w:val="28"/>
          <w:lang w:val="uk-UA"/>
        </w:rPr>
        <w:t xml:space="preserve">Загалом весь процес організації ВЗ складається з трьох послідовних етапів інвентаризації, оцінки та розробки концепції організації та заходів, що в спрощеному варіанті відбиває послідовність здійснення ландшафтно-екологічного </w:t>
      </w:r>
      <w:r w:rsidRPr="005A09CC">
        <w:rPr>
          <w:rFonts w:ascii="Times New Roman" w:hAnsi="Times New Roman"/>
          <w:sz w:val="28"/>
          <w:lang w:val="uk-UA"/>
        </w:rPr>
        <w:lastRenderedPageBreak/>
        <w:t xml:space="preserve">планування. Проте зміст та послідовність деяких кроків змінено відповідно до специфіки </w:t>
      </w:r>
      <w:r w:rsidR="00065706" w:rsidRPr="005A09CC">
        <w:rPr>
          <w:rFonts w:ascii="Times New Roman" w:hAnsi="Times New Roman"/>
          <w:sz w:val="28"/>
          <w:lang w:val="uk-UA"/>
        </w:rPr>
        <w:t>проєкт</w:t>
      </w:r>
      <w:r w:rsidRPr="005A09CC">
        <w:rPr>
          <w:rFonts w:ascii="Times New Roman" w:hAnsi="Times New Roman"/>
          <w:sz w:val="28"/>
          <w:lang w:val="uk-UA"/>
        </w:rPr>
        <w:t>ування ВЗ у містах. То ж, наведемо стислий опис сутності та змісту кожного з етапів планування.</w:t>
      </w:r>
    </w:p>
    <w:p w14:paraId="362C393E" w14:textId="77777777" w:rsidR="0073112F" w:rsidRPr="005A09CC" w:rsidRDefault="0073112F" w:rsidP="0073112F">
      <w:pPr>
        <w:spacing w:line="360" w:lineRule="auto"/>
        <w:ind w:firstLine="567"/>
        <w:jc w:val="both"/>
        <w:rPr>
          <w:rFonts w:ascii="Times New Roman" w:hAnsi="Times New Roman"/>
          <w:sz w:val="28"/>
          <w:lang w:val="uk-UA"/>
        </w:rPr>
      </w:pPr>
    </w:p>
    <w:p w14:paraId="599CD577" w14:textId="77777777" w:rsidR="0073112F" w:rsidRPr="005A09CC" w:rsidRDefault="00EE1C6D" w:rsidP="00EE1C6D">
      <w:pPr>
        <w:spacing w:line="360" w:lineRule="auto"/>
        <w:jc w:val="center"/>
        <w:rPr>
          <w:rFonts w:ascii="Times New Roman" w:hAnsi="Times New Roman"/>
          <w:sz w:val="28"/>
          <w:lang w:val="uk-UA"/>
        </w:rPr>
      </w:pPr>
      <w:r w:rsidRPr="005A09CC">
        <w:rPr>
          <w:rFonts w:ascii="Times New Roman" w:hAnsi="Times New Roman"/>
          <w:noProof/>
          <w:sz w:val="28"/>
          <w:lang w:val="ru-RU" w:eastAsia="ru-RU" w:bidi="ar-SA"/>
        </w:rPr>
        <w:drawing>
          <wp:inline distT="0" distB="0" distL="0" distR="0" wp14:anchorId="3B7CB6DD" wp14:editId="3A8016CD">
            <wp:extent cx="6526840" cy="3419060"/>
            <wp:effectExtent l="0" t="0" r="762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6535186" cy="3423432"/>
                    </a:xfrm>
                    <a:prstGeom prst="rect">
                      <a:avLst/>
                    </a:prstGeom>
                    <a:noFill/>
                    <a:ln>
                      <a:noFill/>
                    </a:ln>
                  </pic:spPr>
                </pic:pic>
              </a:graphicData>
            </a:graphic>
          </wp:inline>
        </w:drawing>
      </w:r>
    </w:p>
    <w:p w14:paraId="70B61D2E" w14:textId="77777777" w:rsidR="00BB7062" w:rsidRDefault="0073112F" w:rsidP="0073112F">
      <w:pPr>
        <w:spacing w:line="360" w:lineRule="auto"/>
        <w:jc w:val="center"/>
        <w:rPr>
          <w:rFonts w:ascii="Times New Roman" w:hAnsi="Times New Roman"/>
          <w:sz w:val="28"/>
          <w:lang w:val="uk-UA"/>
        </w:rPr>
      </w:pPr>
      <w:r w:rsidRPr="005A09CC">
        <w:rPr>
          <w:rFonts w:ascii="Times New Roman" w:hAnsi="Times New Roman"/>
          <w:sz w:val="28"/>
          <w:lang w:val="uk-UA"/>
        </w:rPr>
        <w:t>Рис.</w:t>
      </w:r>
      <w:r w:rsidR="00A401A2" w:rsidRPr="005A09CC">
        <w:rPr>
          <w:rFonts w:ascii="Times New Roman" w:hAnsi="Times New Roman"/>
          <w:sz w:val="28"/>
          <w:lang w:val="uk-UA"/>
        </w:rPr>
        <w:t xml:space="preserve"> </w:t>
      </w:r>
      <w:r w:rsidR="000F63D5" w:rsidRPr="005A09CC">
        <w:rPr>
          <w:rFonts w:ascii="Times New Roman" w:hAnsi="Times New Roman"/>
          <w:sz w:val="28"/>
          <w:lang w:val="uk-UA"/>
        </w:rPr>
        <w:t>4.</w:t>
      </w:r>
      <w:r w:rsidRPr="005A09CC">
        <w:rPr>
          <w:rFonts w:ascii="Times New Roman" w:hAnsi="Times New Roman"/>
          <w:sz w:val="28"/>
          <w:lang w:val="uk-UA"/>
        </w:rPr>
        <w:t xml:space="preserve"> 1 Алгоритм</w:t>
      </w:r>
      <w:r w:rsidR="00430248" w:rsidRPr="005A09CC">
        <w:rPr>
          <w:rFonts w:ascii="Times New Roman" w:hAnsi="Times New Roman"/>
          <w:sz w:val="28"/>
          <w:lang w:val="uk-UA"/>
        </w:rPr>
        <w:t xml:space="preserve"> </w:t>
      </w:r>
      <w:r w:rsidR="00065706" w:rsidRPr="005A09CC">
        <w:rPr>
          <w:rFonts w:ascii="Times New Roman" w:hAnsi="Times New Roman"/>
          <w:sz w:val="28"/>
          <w:lang w:val="uk-UA"/>
        </w:rPr>
        <w:t>проєкт</w:t>
      </w:r>
      <w:r w:rsidR="00BB7062">
        <w:rPr>
          <w:rFonts w:ascii="Times New Roman" w:hAnsi="Times New Roman"/>
          <w:sz w:val="28"/>
          <w:lang w:val="uk-UA"/>
        </w:rPr>
        <w:t>ування</w:t>
      </w:r>
      <w:r w:rsidRPr="005A09CC">
        <w:rPr>
          <w:rFonts w:ascii="Times New Roman" w:hAnsi="Times New Roman"/>
          <w:sz w:val="28"/>
          <w:lang w:val="uk-UA"/>
        </w:rPr>
        <w:t xml:space="preserve"> «міських» ВЗ </w:t>
      </w:r>
      <w:r w:rsidR="00430248" w:rsidRPr="005A09CC">
        <w:rPr>
          <w:rFonts w:ascii="Times New Roman" w:hAnsi="Times New Roman"/>
          <w:sz w:val="28"/>
          <w:lang w:val="uk-UA"/>
        </w:rPr>
        <w:t xml:space="preserve">в рамках </w:t>
      </w:r>
    </w:p>
    <w:p w14:paraId="158A5D95" w14:textId="77777777" w:rsidR="0073112F" w:rsidRPr="005A09CC" w:rsidRDefault="00430248" w:rsidP="0073112F">
      <w:pPr>
        <w:spacing w:line="360" w:lineRule="auto"/>
        <w:jc w:val="center"/>
        <w:rPr>
          <w:rFonts w:ascii="Times New Roman" w:hAnsi="Times New Roman"/>
          <w:sz w:val="28"/>
          <w:lang w:val="uk-UA"/>
        </w:rPr>
      </w:pPr>
      <w:r w:rsidRPr="005A09CC">
        <w:rPr>
          <w:rFonts w:ascii="Times New Roman" w:hAnsi="Times New Roman"/>
          <w:sz w:val="28"/>
          <w:lang w:val="uk-UA"/>
        </w:rPr>
        <w:t>ландшафтно-екологічного планування</w:t>
      </w:r>
    </w:p>
    <w:p w14:paraId="7834D7F2" w14:textId="77777777" w:rsidR="0073112F" w:rsidRPr="005A09CC" w:rsidRDefault="0073112F" w:rsidP="0073112F">
      <w:pPr>
        <w:spacing w:line="360" w:lineRule="auto"/>
        <w:jc w:val="center"/>
        <w:rPr>
          <w:rFonts w:ascii="Times New Roman" w:hAnsi="Times New Roman"/>
          <w:sz w:val="28"/>
          <w:lang w:val="uk-UA"/>
        </w:rPr>
      </w:pPr>
    </w:p>
    <w:p w14:paraId="1E4D4F4F"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Головним завданням інвентаризаційного етапу є збір та аналіз інформації, що має забезпечити процес планування ВЗ. Під час даного етапу, насамперед завдяки аналізу містобудівної документації, встановлюються вихідні передумови її формування. Збір інформації умовно можна поділити на два блоки: антропогенний та природний. До антропогенного блоку інформації відноситься систематизація інформації щодо реальної структури землекористування, здобутої з містобудівної документації, даних супутникових знімків та польових досліджень тощо. Інвентаризація елементів природного блоку передбачає формування банку геоданих ландшафтних чинників формування поверхневого стоку на території водозбірного басейну в межах міста за даними зібраних картографічних та статистичних матеріалів щодо характеристик рельєфу, ґрунтового та рослинного покриву території водозбірного басейну річки в межах міста.</w:t>
      </w:r>
    </w:p>
    <w:p w14:paraId="16E84EDC" w14:textId="77777777" w:rsidR="0073112F" w:rsidRPr="00BB7062" w:rsidRDefault="0073112F" w:rsidP="0073112F">
      <w:pPr>
        <w:spacing w:line="360" w:lineRule="auto"/>
        <w:ind w:firstLine="567"/>
        <w:jc w:val="both"/>
        <w:rPr>
          <w:rFonts w:ascii="Times New Roman" w:hAnsi="Times New Roman"/>
          <w:spacing w:val="-4"/>
          <w:sz w:val="28"/>
          <w:lang w:val="uk-UA"/>
        </w:rPr>
      </w:pPr>
      <w:r w:rsidRPr="00BB7062">
        <w:rPr>
          <w:rFonts w:ascii="Times New Roman" w:hAnsi="Times New Roman"/>
          <w:spacing w:val="-4"/>
          <w:sz w:val="28"/>
          <w:lang w:val="uk-UA"/>
        </w:rPr>
        <w:lastRenderedPageBreak/>
        <w:t>Під час наступного етапу планування здійснюється оцінка території водозбірного басейну міста на предмет пошуку перспективних ділянок для включення до складу ВЗ. Основним джерелом негативного впливу на водний об’єкт є поверхневий стік, що має потенційну здатність переносити забруднюючі речовини з міських територій (промислових майданчиків, автомобільних доріг, житлової забудови тощо) до водного об’єкта. Таким чином, задачею даного етапу є диференціація території за її водоохоронним потенціалом – здатністю реалізувати основні гідрологічні функції ландшафту – формування та р</w:t>
      </w:r>
      <w:r w:rsidR="000E5F94" w:rsidRPr="00BB7062">
        <w:rPr>
          <w:rFonts w:ascii="Times New Roman" w:hAnsi="Times New Roman"/>
          <w:spacing w:val="-4"/>
          <w:sz w:val="28"/>
          <w:lang w:val="uk-UA"/>
        </w:rPr>
        <w:t>егуляцію поверхневого стоку</w:t>
      </w:r>
      <w:r w:rsidRPr="00BB7062">
        <w:rPr>
          <w:rFonts w:ascii="Times New Roman" w:hAnsi="Times New Roman"/>
          <w:spacing w:val="-4"/>
          <w:sz w:val="28"/>
          <w:lang w:val="uk-UA"/>
        </w:rPr>
        <w:t>.</w:t>
      </w:r>
    </w:p>
    <w:p w14:paraId="69261A7F"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Найбільш простими та інформативним показником цих функцій є інтенсивність поверхневого стоку, що значним чином залежить від низки умов переносу і процесів трансформації опадів у ландшафті. Серед головних чинників інтенсивності поверхневого стоку – характеристики та властивості рельєфу, ґрунто</w:t>
      </w:r>
      <w:r w:rsidR="000E5F94" w:rsidRPr="005A09CC">
        <w:rPr>
          <w:rFonts w:ascii="Times New Roman" w:hAnsi="Times New Roman"/>
          <w:sz w:val="28"/>
          <w:lang w:val="uk-UA"/>
        </w:rPr>
        <w:t>вого та рослинного покривів</w:t>
      </w:r>
      <w:r w:rsidRPr="005A09CC">
        <w:rPr>
          <w:rFonts w:ascii="Times New Roman" w:hAnsi="Times New Roman"/>
          <w:sz w:val="28"/>
          <w:lang w:val="uk-UA"/>
        </w:rPr>
        <w:t>.</w:t>
      </w:r>
    </w:p>
    <w:p w14:paraId="75D36C66"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Зупинимось більш детально на основних ландшафтних параметрах, що зумовлюють інтенсивність процесу поверхневого стоку.</w:t>
      </w:r>
    </w:p>
    <w:p w14:paraId="4AF28555"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Так, ухил земної поверхні є фундаментальним параметром рельєфу, що прямим чином визначає інтенсивність процесу поверхневого стоку – чим крутіший схил, тим інтенсивніше поверхневий стік і менше інфільтрація вологи в ґрун</w:t>
      </w:r>
      <w:r w:rsidR="000E5F94" w:rsidRPr="005A09CC">
        <w:rPr>
          <w:rFonts w:ascii="Times New Roman" w:hAnsi="Times New Roman"/>
          <w:sz w:val="28"/>
          <w:lang w:val="uk-UA"/>
        </w:rPr>
        <w:t>тову товщу</w:t>
      </w:r>
      <w:r w:rsidRPr="005A09CC">
        <w:rPr>
          <w:rFonts w:ascii="Times New Roman" w:hAnsi="Times New Roman"/>
          <w:sz w:val="28"/>
          <w:lang w:val="uk-UA"/>
        </w:rPr>
        <w:t>.</w:t>
      </w:r>
    </w:p>
    <w:p w14:paraId="54F1E685"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Суттєвий вплив на поверхневий стік мають водопроникні властивості ґрунтового покриву, що здатні гальмувати процеси перенесення рідких речовин унаслідок їх всмоктування і фільтрації ґрунтовою товщею. Здатність до фільтрації значним чином залежить від гранулометричного складу ґрунтового субстрату. Наприклад, відомо, що найнижчі показники фільтрації притаманні глині (&lt;0,001 м/добу), середні значення характерні для суглинків та супісків (0,01 та 0,05 м/добу), а найвищі – пісками (від 0,1 до 5,0 м/добу) та гравію (10 м/добу).</w:t>
      </w:r>
    </w:p>
    <w:p w14:paraId="5F255195"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 xml:space="preserve">Значним чинником, що опосередковано впливає на інтенсивність поверхневого стоку є наявність, видовий склад та характеристики просторової будови рослинного покриву території. Так, відомо, що в результаті інтерцепції лісові рослинні угруповання здатні «перехопити» значну частку атмосферних опадів (у хвойних лісах – до 30–40 %, у листяних – до 10–20 %), тоді коли трав’яний та моховий </w:t>
      </w:r>
      <w:r w:rsidRPr="005A09CC">
        <w:rPr>
          <w:rFonts w:ascii="Times New Roman" w:hAnsi="Times New Roman"/>
          <w:sz w:val="28"/>
          <w:lang w:val="uk-UA"/>
        </w:rPr>
        <w:lastRenderedPageBreak/>
        <w:t>покрив здатен затримувати лише до 5–6 мм опадів. Крім того, ліс у порівнянні з іншими рослинними формаціями відрізняється більшим сумарним випаровуванням води. Можемо підсумувати, що здатність зменшення інтенсивності поверхневого стоку, спричинена затримкою фіто горизонтами атмосферних опадів та їх подальшим випаровуванням збільшується в послідовності: відсутність рослинного покриву – трав’яниста рослинність – чагарникова рослинність— лісова рослинність.</w:t>
      </w:r>
    </w:p>
    <w:p w14:paraId="35B7B618"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В основі чисельного визначення водоохоронного потенціалу лежить формальний підхід до оцінки сукупного впливу ландшафтних чинників на інтенсивність поверхневого стоку, запропонований Хромих В. В., Хро</w:t>
      </w:r>
      <w:r w:rsidR="000E5F94" w:rsidRPr="005A09CC">
        <w:rPr>
          <w:rFonts w:ascii="Times New Roman" w:hAnsi="Times New Roman"/>
          <w:sz w:val="28"/>
          <w:lang w:val="uk-UA"/>
        </w:rPr>
        <w:t>мих О. В. та Єфреєвим О. О</w:t>
      </w:r>
      <w:r w:rsidRPr="005A09CC">
        <w:rPr>
          <w:rFonts w:ascii="Times New Roman" w:hAnsi="Times New Roman"/>
          <w:sz w:val="28"/>
          <w:lang w:val="uk-UA"/>
        </w:rPr>
        <w:t>. Обчислення значення коефіцієнта водоохоронного потенціалу (ВП) здійснювалося за формулою (</w:t>
      </w:r>
      <w:r w:rsidR="00446E6D" w:rsidRPr="005A09CC">
        <w:rPr>
          <w:rFonts w:ascii="Times New Roman" w:hAnsi="Times New Roman"/>
          <w:sz w:val="28"/>
          <w:lang w:val="uk-UA"/>
        </w:rPr>
        <w:t>4.</w:t>
      </w:r>
      <w:r w:rsidRPr="005A09CC">
        <w:rPr>
          <w:rFonts w:ascii="Times New Roman" w:hAnsi="Times New Roman"/>
          <w:sz w:val="28"/>
          <w:lang w:val="uk-UA"/>
        </w:rPr>
        <w:t>1) :</w:t>
      </w:r>
    </w:p>
    <w:p w14:paraId="63D17EF3" w14:textId="77777777" w:rsidR="0073112F" w:rsidRPr="005A09CC" w:rsidRDefault="0073112F" w:rsidP="0073112F">
      <w:pPr>
        <w:spacing w:line="360" w:lineRule="auto"/>
        <w:ind w:firstLine="567"/>
        <w:jc w:val="both"/>
        <w:rPr>
          <w:rFonts w:ascii="Times New Roman" w:hAnsi="Times New Roman"/>
          <w:sz w:val="28"/>
          <w:lang w:val="uk-UA"/>
        </w:rPr>
      </w:pPr>
    </w:p>
    <w:tbl>
      <w:tblPr>
        <w:tblW w:w="10314" w:type="dxa"/>
        <w:tblLayout w:type="fixed"/>
        <w:tblLook w:val="00A0" w:firstRow="1" w:lastRow="0" w:firstColumn="1" w:lastColumn="0" w:noHBand="0" w:noVBand="0"/>
      </w:tblPr>
      <w:tblGrid>
        <w:gridCol w:w="8472"/>
        <w:gridCol w:w="1842"/>
      </w:tblGrid>
      <w:tr w:rsidR="0073112F" w:rsidRPr="005A09CC" w14:paraId="550426E4" w14:textId="77777777" w:rsidTr="00BB7062">
        <w:tc>
          <w:tcPr>
            <w:tcW w:w="8472" w:type="dxa"/>
          </w:tcPr>
          <w:p w14:paraId="77000E02" w14:textId="77777777" w:rsidR="0073112F" w:rsidRPr="005A09CC" w:rsidRDefault="00BB7062" w:rsidP="0073112F">
            <w:pPr>
              <w:spacing w:line="360" w:lineRule="auto"/>
              <w:jc w:val="center"/>
              <w:rPr>
                <w:rFonts w:ascii="Times New Roman" w:hAnsi="Times New Roman"/>
                <w:i/>
                <w:color w:val="000000"/>
                <w:sz w:val="28"/>
                <w:lang w:val="uk-UA"/>
              </w:rPr>
            </w:pPr>
            <w:r>
              <w:rPr>
                <w:rFonts w:ascii="Times New Roman" w:hAnsi="Times New Roman"/>
                <w:i/>
                <w:color w:val="000000"/>
                <w:sz w:val="28"/>
                <w:lang w:val="uk-UA"/>
              </w:rPr>
              <w:t xml:space="preserve">                     </w:t>
            </w:r>
            <w:r w:rsidR="0073112F" w:rsidRPr="005A09CC">
              <w:rPr>
                <w:rFonts w:ascii="Times New Roman" w:hAnsi="Times New Roman"/>
                <w:i/>
                <w:color w:val="000000"/>
                <w:sz w:val="28"/>
                <w:lang w:val="uk-UA"/>
              </w:rPr>
              <w:t>ВП = К</w:t>
            </w:r>
            <w:r w:rsidR="0073112F" w:rsidRPr="005A09CC">
              <w:rPr>
                <w:rFonts w:ascii="Times New Roman" w:hAnsi="Times New Roman"/>
                <w:i/>
                <w:color w:val="000000"/>
                <w:sz w:val="28"/>
                <w:vertAlign w:val="subscript"/>
                <w:lang w:val="uk-UA"/>
              </w:rPr>
              <w:t xml:space="preserve">у </w:t>
            </w:r>
            <w:r w:rsidR="0073112F" w:rsidRPr="005A09CC">
              <w:rPr>
                <w:rFonts w:ascii="Times New Roman" w:hAnsi="Times New Roman"/>
                <w:i/>
                <w:color w:val="000000"/>
                <w:sz w:val="28"/>
                <w:lang w:val="uk-UA"/>
              </w:rPr>
              <w:t>+</w:t>
            </w:r>
            <w:r w:rsidR="0073112F" w:rsidRPr="005A09CC">
              <w:rPr>
                <w:rFonts w:ascii="Times New Roman" w:hAnsi="Times New Roman"/>
                <w:i/>
                <w:color w:val="000000"/>
                <w:sz w:val="28"/>
                <w:vertAlign w:val="subscript"/>
                <w:lang w:val="uk-UA"/>
              </w:rPr>
              <w:t xml:space="preserve"> </w:t>
            </w:r>
            <w:r w:rsidR="0073112F" w:rsidRPr="005A09CC">
              <w:rPr>
                <w:rFonts w:ascii="Times New Roman" w:hAnsi="Times New Roman"/>
                <w:i/>
                <w:color w:val="000000"/>
                <w:sz w:val="28"/>
                <w:lang w:val="uk-UA"/>
              </w:rPr>
              <w:t>К</w:t>
            </w:r>
            <w:r w:rsidR="0073112F" w:rsidRPr="005A09CC">
              <w:rPr>
                <w:rFonts w:ascii="Times New Roman" w:hAnsi="Times New Roman"/>
                <w:i/>
                <w:color w:val="000000"/>
                <w:sz w:val="28"/>
                <w:vertAlign w:val="subscript"/>
                <w:lang w:val="uk-UA"/>
              </w:rPr>
              <w:t>р</w:t>
            </w:r>
            <w:r w:rsidR="0073112F" w:rsidRPr="005A09CC">
              <w:rPr>
                <w:rFonts w:ascii="Times New Roman" w:hAnsi="Times New Roman"/>
                <w:i/>
                <w:color w:val="000000"/>
                <w:sz w:val="28"/>
                <w:lang w:val="uk-UA"/>
              </w:rPr>
              <w:t xml:space="preserve"> + К</w:t>
            </w:r>
            <w:r w:rsidR="0073112F" w:rsidRPr="005A09CC">
              <w:rPr>
                <w:rFonts w:ascii="Times New Roman" w:hAnsi="Times New Roman"/>
                <w:i/>
                <w:color w:val="000000"/>
                <w:sz w:val="28"/>
                <w:vertAlign w:val="subscript"/>
                <w:lang w:val="uk-UA"/>
              </w:rPr>
              <w:t>г</w:t>
            </w:r>
            <w:r w:rsidR="0073112F" w:rsidRPr="005A09CC">
              <w:rPr>
                <w:rFonts w:ascii="Times New Roman" w:hAnsi="Times New Roman"/>
                <w:i/>
                <w:color w:val="000000"/>
                <w:sz w:val="28"/>
                <w:lang w:val="uk-UA"/>
              </w:rPr>
              <w:t>,</w:t>
            </w:r>
            <w:r>
              <w:rPr>
                <w:rFonts w:ascii="Times New Roman" w:hAnsi="Times New Roman"/>
                <w:i/>
                <w:color w:val="000000"/>
                <w:sz w:val="28"/>
                <w:lang w:val="uk-UA"/>
              </w:rPr>
              <w:t xml:space="preserve">                                                                            </w:t>
            </w:r>
          </w:p>
        </w:tc>
        <w:tc>
          <w:tcPr>
            <w:tcW w:w="1842" w:type="dxa"/>
          </w:tcPr>
          <w:p w14:paraId="58266BD8" w14:textId="77777777" w:rsidR="0073112F" w:rsidRPr="005A09CC" w:rsidRDefault="00EE1C6D" w:rsidP="00EE1C6D">
            <w:pPr>
              <w:spacing w:line="360" w:lineRule="auto"/>
              <w:rPr>
                <w:rFonts w:ascii="Times New Roman" w:hAnsi="Times New Roman"/>
                <w:color w:val="000000"/>
                <w:sz w:val="28"/>
                <w:lang w:val="uk-UA"/>
              </w:rPr>
            </w:pPr>
            <w:r>
              <w:rPr>
                <w:rFonts w:ascii="Times New Roman" w:hAnsi="Times New Roman"/>
                <w:color w:val="000000"/>
                <w:sz w:val="28"/>
                <w:lang w:val="uk-UA"/>
              </w:rPr>
              <w:t xml:space="preserve">     </w:t>
            </w:r>
            <w:r w:rsidR="0073112F" w:rsidRPr="005A09CC">
              <w:rPr>
                <w:rFonts w:ascii="Times New Roman" w:hAnsi="Times New Roman"/>
                <w:color w:val="000000"/>
                <w:sz w:val="28"/>
                <w:lang w:val="uk-UA"/>
              </w:rPr>
              <w:t>(</w:t>
            </w:r>
            <w:r w:rsidR="00446E6D" w:rsidRPr="005A09CC">
              <w:rPr>
                <w:rFonts w:ascii="Times New Roman" w:hAnsi="Times New Roman"/>
                <w:color w:val="000000"/>
                <w:sz w:val="28"/>
                <w:lang w:val="uk-UA"/>
              </w:rPr>
              <w:t>4.</w:t>
            </w:r>
            <w:r w:rsidR="0073112F" w:rsidRPr="005A09CC">
              <w:rPr>
                <w:rFonts w:ascii="Times New Roman" w:hAnsi="Times New Roman"/>
                <w:color w:val="000000"/>
                <w:sz w:val="28"/>
                <w:lang w:val="uk-UA"/>
              </w:rPr>
              <w:t>1)</w:t>
            </w:r>
          </w:p>
        </w:tc>
      </w:tr>
    </w:tbl>
    <w:p w14:paraId="1B54E879" w14:textId="77777777" w:rsidR="0073112F" w:rsidRPr="005A09CC" w:rsidRDefault="00EA2C18" w:rsidP="0073112F">
      <w:pPr>
        <w:spacing w:line="360" w:lineRule="auto"/>
        <w:ind w:firstLine="567"/>
        <w:rPr>
          <w:rFonts w:ascii="Times New Roman" w:hAnsi="Times New Roman"/>
          <w:color w:val="000000"/>
          <w:sz w:val="28"/>
          <w:lang w:val="uk-UA"/>
        </w:rPr>
      </w:pPr>
      <w:r>
        <w:rPr>
          <w:rFonts w:ascii="Times New Roman" w:hAnsi="Times New Roman"/>
          <w:color w:val="000000"/>
          <w:sz w:val="28"/>
          <w:lang w:val="uk-UA"/>
        </w:rPr>
        <w:t xml:space="preserve">де: </w:t>
      </w:r>
      <w:r w:rsidR="0073112F" w:rsidRPr="005A09CC">
        <w:rPr>
          <w:rFonts w:ascii="Times New Roman" w:hAnsi="Times New Roman"/>
          <w:i/>
          <w:color w:val="000000"/>
          <w:sz w:val="28"/>
          <w:lang w:val="uk-UA"/>
        </w:rPr>
        <w:t>К</w:t>
      </w:r>
      <w:r w:rsidR="0073112F" w:rsidRPr="005A09CC">
        <w:rPr>
          <w:rFonts w:ascii="Times New Roman" w:hAnsi="Times New Roman"/>
          <w:i/>
          <w:color w:val="000000"/>
          <w:sz w:val="28"/>
          <w:vertAlign w:val="subscript"/>
          <w:lang w:val="uk-UA"/>
        </w:rPr>
        <w:t xml:space="preserve">у </w:t>
      </w:r>
      <w:r w:rsidR="0073112F" w:rsidRPr="005A09CC">
        <w:rPr>
          <w:rFonts w:ascii="Times New Roman" w:hAnsi="Times New Roman"/>
          <w:i/>
          <w:color w:val="000000"/>
          <w:sz w:val="28"/>
          <w:lang w:val="uk-UA"/>
        </w:rPr>
        <w:t>–</w:t>
      </w:r>
      <w:r w:rsidR="0073112F" w:rsidRPr="005A09CC">
        <w:rPr>
          <w:rFonts w:ascii="Times New Roman" w:hAnsi="Times New Roman"/>
          <w:color w:val="000000"/>
          <w:sz w:val="28"/>
          <w:lang w:val="uk-UA"/>
        </w:rPr>
        <w:t xml:space="preserve"> коефіцієнт ухилу земної поверхні; </w:t>
      </w:r>
    </w:p>
    <w:p w14:paraId="23673629" w14:textId="77777777" w:rsidR="0073112F" w:rsidRPr="005A09CC" w:rsidRDefault="0073112F" w:rsidP="0073112F">
      <w:pPr>
        <w:spacing w:line="360" w:lineRule="auto"/>
        <w:ind w:firstLine="567"/>
        <w:rPr>
          <w:rFonts w:ascii="Times New Roman" w:hAnsi="Times New Roman"/>
          <w:color w:val="000000"/>
          <w:sz w:val="28"/>
          <w:lang w:val="uk-UA"/>
        </w:rPr>
      </w:pPr>
      <w:r w:rsidRPr="005A09CC">
        <w:rPr>
          <w:rFonts w:ascii="Times New Roman" w:hAnsi="Times New Roman"/>
          <w:i/>
          <w:color w:val="000000"/>
          <w:sz w:val="28"/>
          <w:lang w:val="uk-UA"/>
        </w:rPr>
        <w:t>К</w:t>
      </w:r>
      <w:r w:rsidRPr="005A09CC">
        <w:rPr>
          <w:rFonts w:ascii="Times New Roman" w:hAnsi="Times New Roman"/>
          <w:i/>
          <w:color w:val="000000"/>
          <w:sz w:val="28"/>
          <w:vertAlign w:val="subscript"/>
          <w:lang w:val="uk-UA"/>
        </w:rPr>
        <w:t>р</w:t>
      </w:r>
      <w:r w:rsidRPr="005A09CC">
        <w:rPr>
          <w:rFonts w:ascii="Times New Roman" w:hAnsi="Times New Roman"/>
          <w:color w:val="000000"/>
          <w:sz w:val="28"/>
          <w:lang w:val="uk-UA"/>
        </w:rPr>
        <w:t xml:space="preserve"> – коефіцієнт типу рослинного покриву території;</w:t>
      </w:r>
    </w:p>
    <w:p w14:paraId="49959251" w14:textId="77777777" w:rsidR="0073112F" w:rsidRPr="005A09CC" w:rsidRDefault="0073112F" w:rsidP="0073112F">
      <w:pPr>
        <w:spacing w:line="360" w:lineRule="auto"/>
        <w:ind w:firstLine="567"/>
        <w:rPr>
          <w:rFonts w:ascii="Times New Roman" w:hAnsi="Times New Roman"/>
          <w:color w:val="000000"/>
          <w:sz w:val="28"/>
          <w:lang w:val="uk-UA"/>
        </w:rPr>
      </w:pPr>
      <w:r w:rsidRPr="005A09CC">
        <w:rPr>
          <w:rFonts w:ascii="Times New Roman" w:hAnsi="Times New Roman"/>
          <w:i/>
          <w:color w:val="000000"/>
          <w:sz w:val="28"/>
          <w:lang w:val="uk-UA"/>
        </w:rPr>
        <w:t>К</w:t>
      </w:r>
      <w:r w:rsidRPr="005A09CC">
        <w:rPr>
          <w:rFonts w:ascii="Times New Roman" w:hAnsi="Times New Roman"/>
          <w:i/>
          <w:color w:val="000000"/>
          <w:sz w:val="28"/>
          <w:vertAlign w:val="subscript"/>
          <w:lang w:val="uk-UA"/>
        </w:rPr>
        <w:t>с</w:t>
      </w:r>
      <w:r w:rsidRPr="005A09CC">
        <w:rPr>
          <w:rFonts w:ascii="Times New Roman" w:hAnsi="Times New Roman"/>
          <w:i/>
          <w:color w:val="000000"/>
          <w:sz w:val="28"/>
          <w:lang w:val="uk-UA"/>
        </w:rPr>
        <w:t xml:space="preserve"> </w:t>
      </w:r>
      <w:r w:rsidRPr="005A09CC">
        <w:rPr>
          <w:rFonts w:ascii="Times New Roman" w:hAnsi="Times New Roman"/>
          <w:color w:val="000000"/>
          <w:sz w:val="28"/>
          <w:lang w:val="uk-UA"/>
        </w:rPr>
        <w:t>– коефіцієнт ґрунтового субстрату території.</w:t>
      </w:r>
    </w:p>
    <w:p w14:paraId="0A1B1BF3" w14:textId="77777777" w:rsidR="0073112F" w:rsidRPr="005A09CC" w:rsidRDefault="0073112F" w:rsidP="0073112F">
      <w:pPr>
        <w:spacing w:line="360" w:lineRule="auto"/>
        <w:ind w:firstLine="567"/>
        <w:jc w:val="both"/>
        <w:rPr>
          <w:rFonts w:ascii="Times New Roman" w:hAnsi="Times New Roman"/>
          <w:sz w:val="28"/>
          <w:lang w:val="uk-UA"/>
        </w:rPr>
      </w:pPr>
    </w:p>
    <w:p w14:paraId="4D0BE9AE"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 xml:space="preserve">Для розрахунку ВП використовувалися представлені в табл. </w:t>
      </w:r>
      <w:r w:rsidR="00C776E6" w:rsidRPr="005A09CC">
        <w:rPr>
          <w:rFonts w:ascii="Times New Roman" w:hAnsi="Times New Roman"/>
          <w:sz w:val="28"/>
          <w:lang w:val="uk-UA"/>
        </w:rPr>
        <w:t>4.</w:t>
      </w:r>
      <w:r w:rsidRPr="005A09CC">
        <w:rPr>
          <w:rFonts w:ascii="Times New Roman" w:hAnsi="Times New Roman"/>
          <w:sz w:val="28"/>
          <w:lang w:val="uk-UA"/>
        </w:rPr>
        <w:t>1 чисельні значення коефіцієнтів Ку, Кр, Кг присвоєні в результаті експертної бальної оцінки, критерії якої чітко пов’язані із кількісними та якісними характеристиками відповідних ландшафтних чинників.</w:t>
      </w:r>
    </w:p>
    <w:p w14:paraId="5D109F16" w14:textId="77777777" w:rsidR="007F7794" w:rsidRPr="005A09CC" w:rsidRDefault="007F7794" w:rsidP="007F7794">
      <w:pPr>
        <w:spacing w:line="360" w:lineRule="auto"/>
        <w:ind w:firstLine="567"/>
        <w:jc w:val="both"/>
        <w:rPr>
          <w:rFonts w:ascii="Times New Roman" w:hAnsi="Times New Roman"/>
          <w:sz w:val="28"/>
          <w:lang w:val="uk-UA"/>
        </w:rPr>
      </w:pPr>
      <w:r w:rsidRPr="005A09CC">
        <w:rPr>
          <w:rFonts w:ascii="Times New Roman" w:hAnsi="Times New Roman"/>
          <w:sz w:val="28"/>
          <w:lang w:val="uk-UA"/>
        </w:rPr>
        <w:t>Обчислення та моделювання просторового розподілу значень водоохоронного потенціалу здійснювалося засобами геоінформаційної системи ArcGIS 10.0 за допомогою використання сервісу алгебри карт «Калькулятор растру» («Calculator Raster») з набору інструментів Просторовий аналіз («Spatial Analyst»).</w:t>
      </w:r>
    </w:p>
    <w:p w14:paraId="61B3F7E4" w14:textId="77777777" w:rsidR="00782A1F" w:rsidRPr="005A09CC" w:rsidRDefault="00782A1F" w:rsidP="00782A1F">
      <w:pPr>
        <w:spacing w:line="360" w:lineRule="auto"/>
        <w:ind w:firstLine="567"/>
        <w:jc w:val="both"/>
        <w:rPr>
          <w:rFonts w:ascii="Times New Roman" w:hAnsi="Times New Roman"/>
          <w:sz w:val="28"/>
          <w:lang w:val="uk-UA"/>
        </w:rPr>
      </w:pPr>
      <w:r w:rsidRPr="005A09CC">
        <w:rPr>
          <w:rFonts w:ascii="Times New Roman" w:hAnsi="Times New Roman"/>
          <w:sz w:val="28"/>
          <w:lang w:val="uk-UA"/>
        </w:rPr>
        <w:t xml:space="preserve">У якості вхідних даних для здійснення розрахунку використовуються підготовлені в результаті інвентаризаційного етапу картографічні твори ландшафтних чинників інтенсивності поверхневого стоку, конвертовані в набори растрових даних (модель поверхні у вигляді сітки рівновеликих комірок) з однаковими розмірами комірок, що містять відповідну чисельну атрибутивну </w:t>
      </w:r>
      <w:r w:rsidRPr="005A09CC">
        <w:rPr>
          <w:rFonts w:ascii="Times New Roman" w:hAnsi="Times New Roman"/>
          <w:sz w:val="28"/>
          <w:lang w:val="uk-UA"/>
        </w:rPr>
        <w:lastRenderedPageBreak/>
        <w:t>інформацію. Вибір розміру комірок має обиратися відповідно до рівня детальності вхідної інформації й має відповідати вимогам точності результатів планування.</w:t>
      </w:r>
    </w:p>
    <w:p w14:paraId="5039CB0E" w14:textId="77777777" w:rsidR="007F7794" w:rsidRPr="005A09CC" w:rsidRDefault="007F7794">
      <w:pPr>
        <w:spacing w:after="160" w:line="259" w:lineRule="auto"/>
        <w:rPr>
          <w:rFonts w:ascii="Times New Roman" w:hAnsi="Times New Roman"/>
          <w:lang w:val="uk-UA"/>
        </w:rPr>
      </w:pPr>
    </w:p>
    <w:p w14:paraId="542FC122" w14:textId="77777777" w:rsidR="0073112F" w:rsidRPr="005A09CC" w:rsidRDefault="0073112F" w:rsidP="0073112F">
      <w:pPr>
        <w:spacing w:line="360" w:lineRule="auto"/>
        <w:jc w:val="right"/>
        <w:rPr>
          <w:rFonts w:ascii="Times New Roman" w:hAnsi="Times New Roman"/>
          <w:i/>
          <w:iCs/>
          <w:sz w:val="28"/>
          <w:lang w:val="uk-UA"/>
        </w:rPr>
      </w:pPr>
      <w:r w:rsidRPr="005A09CC">
        <w:rPr>
          <w:rFonts w:ascii="Times New Roman" w:hAnsi="Times New Roman"/>
          <w:i/>
          <w:iCs/>
          <w:sz w:val="28"/>
          <w:lang w:val="uk-UA"/>
        </w:rPr>
        <w:t xml:space="preserve">Таблиця </w:t>
      </w:r>
      <w:r w:rsidR="00782A1F" w:rsidRPr="005A09CC">
        <w:rPr>
          <w:rFonts w:ascii="Times New Roman" w:hAnsi="Times New Roman"/>
          <w:i/>
          <w:iCs/>
          <w:sz w:val="28"/>
          <w:lang w:val="uk-UA"/>
        </w:rPr>
        <w:t>4.</w:t>
      </w:r>
      <w:r w:rsidRPr="005A09CC">
        <w:rPr>
          <w:rFonts w:ascii="Times New Roman" w:hAnsi="Times New Roman"/>
          <w:i/>
          <w:iCs/>
          <w:sz w:val="28"/>
          <w:lang w:val="uk-UA"/>
        </w:rPr>
        <w:t>1</w:t>
      </w:r>
    </w:p>
    <w:p w14:paraId="47112884" w14:textId="77777777" w:rsidR="0073112F" w:rsidRPr="005A09CC" w:rsidRDefault="0073112F" w:rsidP="0073112F">
      <w:pPr>
        <w:spacing w:line="360" w:lineRule="auto"/>
        <w:jc w:val="center"/>
        <w:rPr>
          <w:rFonts w:ascii="Times New Roman" w:hAnsi="Times New Roman"/>
          <w:b/>
          <w:lang w:val="uk-UA"/>
        </w:rPr>
      </w:pPr>
      <w:r w:rsidRPr="005A09CC">
        <w:rPr>
          <w:rFonts w:ascii="Times New Roman" w:hAnsi="Times New Roman"/>
          <w:b/>
          <w:sz w:val="28"/>
          <w:lang w:val="uk-UA"/>
        </w:rPr>
        <w:t xml:space="preserve">Значення коефіцієнтів ландшафтних </w:t>
      </w:r>
      <w:r w:rsidR="00E060C6" w:rsidRPr="005A09CC">
        <w:rPr>
          <w:rFonts w:ascii="Times New Roman" w:hAnsi="Times New Roman"/>
          <w:b/>
          <w:sz w:val="28"/>
          <w:lang w:val="uk-UA"/>
        </w:rPr>
        <w:t>чинників для обчислення ВП [22]</w:t>
      </w:r>
    </w:p>
    <w:tbl>
      <w:tblPr>
        <w:tblStyle w:val="af"/>
        <w:tblW w:w="0" w:type="auto"/>
        <w:jc w:val="center"/>
        <w:tblLook w:val="04A0" w:firstRow="1" w:lastRow="0" w:firstColumn="1" w:lastColumn="0" w:noHBand="0" w:noVBand="1"/>
      </w:tblPr>
      <w:tblGrid>
        <w:gridCol w:w="1413"/>
        <w:gridCol w:w="996"/>
        <w:gridCol w:w="1664"/>
        <w:gridCol w:w="1134"/>
        <w:gridCol w:w="2099"/>
        <w:gridCol w:w="996"/>
      </w:tblGrid>
      <w:tr w:rsidR="0073112F" w:rsidRPr="005A09CC" w14:paraId="595DA74B" w14:textId="77777777" w:rsidTr="00E131EF">
        <w:trPr>
          <w:jc w:val="center"/>
        </w:trPr>
        <w:tc>
          <w:tcPr>
            <w:tcW w:w="2409" w:type="dxa"/>
            <w:gridSpan w:val="2"/>
            <w:vAlign w:val="center"/>
          </w:tcPr>
          <w:p w14:paraId="784C30C2" w14:textId="77777777" w:rsidR="0073112F" w:rsidRPr="005A09CC" w:rsidRDefault="0073112F" w:rsidP="0073112F">
            <w:pPr>
              <w:jc w:val="center"/>
              <w:rPr>
                <w:rFonts w:ascii="Times New Roman" w:hAnsi="Times New Roman"/>
                <w:lang w:val="uk-UA"/>
              </w:rPr>
            </w:pPr>
            <w:r w:rsidRPr="005A09CC">
              <w:rPr>
                <w:rFonts w:ascii="Times New Roman" w:hAnsi="Times New Roman"/>
                <w:color w:val="000000"/>
                <w:lang w:val="uk-UA"/>
              </w:rPr>
              <w:t>К</w:t>
            </w:r>
            <w:r w:rsidRPr="005A09CC">
              <w:rPr>
                <w:rFonts w:ascii="Times New Roman" w:hAnsi="Times New Roman"/>
                <w:color w:val="000000"/>
                <w:vertAlign w:val="subscript"/>
                <w:lang w:val="uk-UA"/>
              </w:rPr>
              <w:t>у</w:t>
            </w:r>
          </w:p>
        </w:tc>
        <w:tc>
          <w:tcPr>
            <w:tcW w:w="2798" w:type="dxa"/>
            <w:gridSpan w:val="2"/>
            <w:vAlign w:val="center"/>
          </w:tcPr>
          <w:p w14:paraId="1DF77665" w14:textId="77777777" w:rsidR="0073112F" w:rsidRPr="005A09CC" w:rsidRDefault="0073112F" w:rsidP="0073112F">
            <w:pPr>
              <w:jc w:val="center"/>
              <w:rPr>
                <w:rFonts w:ascii="Times New Roman" w:hAnsi="Times New Roman"/>
                <w:lang w:val="uk-UA"/>
              </w:rPr>
            </w:pPr>
            <w:r w:rsidRPr="005A09CC">
              <w:rPr>
                <w:rFonts w:ascii="Times New Roman" w:hAnsi="Times New Roman"/>
                <w:color w:val="000000"/>
                <w:lang w:val="uk-UA"/>
              </w:rPr>
              <w:t>К</w:t>
            </w:r>
            <w:r w:rsidRPr="005A09CC">
              <w:rPr>
                <w:rFonts w:ascii="Times New Roman" w:hAnsi="Times New Roman"/>
                <w:color w:val="000000"/>
                <w:vertAlign w:val="subscript"/>
                <w:lang w:val="uk-UA"/>
              </w:rPr>
              <w:t>р</w:t>
            </w:r>
          </w:p>
        </w:tc>
        <w:tc>
          <w:tcPr>
            <w:tcW w:w="3095" w:type="dxa"/>
            <w:gridSpan w:val="2"/>
            <w:vAlign w:val="center"/>
          </w:tcPr>
          <w:p w14:paraId="3985B42B" w14:textId="77777777" w:rsidR="0073112F" w:rsidRPr="005A09CC" w:rsidRDefault="0073112F" w:rsidP="0073112F">
            <w:pPr>
              <w:jc w:val="center"/>
              <w:rPr>
                <w:rFonts w:ascii="Times New Roman" w:hAnsi="Times New Roman"/>
                <w:lang w:val="uk-UA"/>
              </w:rPr>
            </w:pPr>
            <w:r w:rsidRPr="005A09CC">
              <w:rPr>
                <w:rFonts w:ascii="Times New Roman" w:hAnsi="Times New Roman"/>
                <w:color w:val="000000"/>
                <w:lang w:val="uk-UA"/>
              </w:rPr>
              <w:t>К</w:t>
            </w:r>
            <w:r w:rsidRPr="005A09CC">
              <w:rPr>
                <w:rFonts w:ascii="Times New Roman" w:hAnsi="Times New Roman"/>
                <w:color w:val="000000"/>
                <w:vertAlign w:val="subscript"/>
                <w:lang w:val="uk-UA"/>
              </w:rPr>
              <w:t>с</w:t>
            </w:r>
          </w:p>
        </w:tc>
      </w:tr>
      <w:tr w:rsidR="0073112F" w:rsidRPr="005A09CC" w14:paraId="43E51EB8" w14:textId="77777777" w:rsidTr="00E131EF">
        <w:trPr>
          <w:jc w:val="center"/>
        </w:trPr>
        <w:tc>
          <w:tcPr>
            <w:tcW w:w="1413" w:type="dxa"/>
            <w:vAlign w:val="center"/>
          </w:tcPr>
          <w:p w14:paraId="78E7C1A2"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Ухил земної поверхні, градуси</w:t>
            </w:r>
          </w:p>
        </w:tc>
        <w:tc>
          <w:tcPr>
            <w:tcW w:w="996" w:type="dxa"/>
            <w:vAlign w:val="center"/>
          </w:tcPr>
          <w:p w14:paraId="6DFC5870"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Оцінка,</w:t>
            </w:r>
          </w:p>
          <w:p w14:paraId="04D9B2CF"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бали</w:t>
            </w:r>
          </w:p>
        </w:tc>
        <w:tc>
          <w:tcPr>
            <w:tcW w:w="1664" w:type="dxa"/>
            <w:vAlign w:val="center"/>
          </w:tcPr>
          <w:p w14:paraId="2EAD54E4"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Тип рослинного покриву</w:t>
            </w:r>
          </w:p>
        </w:tc>
        <w:tc>
          <w:tcPr>
            <w:tcW w:w="1134" w:type="dxa"/>
            <w:vAlign w:val="center"/>
          </w:tcPr>
          <w:p w14:paraId="4A9E7051"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Оцінка,</w:t>
            </w:r>
          </w:p>
          <w:p w14:paraId="3B47A3D3"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Бали</w:t>
            </w:r>
          </w:p>
        </w:tc>
        <w:tc>
          <w:tcPr>
            <w:tcW w:w="2099" w:type="dxa"/>
            <w:vAlign w:val="center"/>
          </w:tcPr>
          <w:p w14:paraId="4664ABAC"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 xml:space="preserve">Переважаюча фракція </w:t>
            </w:r>
          </w:p>
        </w:tc>
        <w:tc>
          <w:tcPr>
            <w:tcW w:w="996" w:type="dxa"/>
            <w:vAlign w:val="center"/>
          </w:tcPr>
          <w:p w14:paraId="1F1AAD0B"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 xml:space="preserve">Оцінка, </w:t>
            </w:r>
          </w:p>
          <w:p w14:paraId="5D6D4461"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бали</w:t>
            </w:r>
          </w:p>
        </w:tc>
      </w:tr>
      <w:tr w:rsidR="0073112F" w:rsidRPr="005A09CC" w14:paraId="44192434" w14:textId="77777777" w:rsidTr="00E131EF">
        <w:trPr>
          <w:jc w:val="center"/>
        </w:trPr>
        <w:tc>
          <w:tcPr>
            <w:tcW w:w="1413" w:type="dxa"/>
            <w:vAlign w:val="center"/>
          </w:tcPr>
          <w:p w14:paraId="47D85EBF"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менше 0,5</w:t>
            </w:r>
          </w:p>
        </w:tc>
        <w:tc>
          <w:tcPr>
            <w:tcW w:w="996" w:type="dxa"/>
            <w:vAlign w:val="center"/>
          </w:tcPr>
          <w:p w14:paraId="52B7A06C"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1</w:t>
            </w:r>
          </w:p>
        </w:tc>
        <w:tc>
          <w:tcPr>
            <w:tcW w:w="1664" w:type="dxa"/>
            <w:vAlign w:val="center"/>
          </w:tcPr>
          <w:p w14:paraId="699243AC"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Ліс</w:t>
            </w:r>
          </w:p>
        </w:tc>
        <w:tc>
          <w:tcPr>
            <w:tcW w:w="1134" w:type="dxa"/>
            <w:vAlign w:val="center"/>
          </w:tcPr>
          <w:p w14:paraId="2B3B01AA"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-2</w:t>
            </w:r>
          </w:p>
        </w:tc>
        <w:tc>
          <w:tcPr>
            <w:tcW w:w="2099" w:type="dxa"/>
            <w:vAlign w:val="center"/>
          </w:tcPr>
          <w:p w14:paraId="11BBAAFB"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Гравій, галька, пісок</w:t>
            </w:r>
          </w:p>
        </w:tc>
        <w:tc>
          <w:tcPr>
            <w:tcW w:w="996" w:type="dxa"/>
            <w:vAlign w:val="center"/>
          </w:tcPr>
          <w:p w14:paraId="679B18F4"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-2</w:t>
            </w:r>
          </w:p>
        </w:tc>
      </w:tr>
      <w:tr w:rsidR="0073112F" w:rsidRPr="005A09CC" w14:paraId="608C96B8" w14:textId="77777777" w:rsidTr="00E131EF">
        <w:trPr>
          <w:jc w:val="center"/>
        </w:trPr>
        <w:tc>
          <w:tcPr>
            <w:tcW w:w="1413" w:type="dxa"/>
            <w:vAlign w:val="center"/>
          </w:tcPr>
          <w:p w14:paraId="138EB762"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0,5 – 0,7</w:t>
            </w:r>
          </w:p>
        </w:tc>
        <w:tc>
          <w:tcPr>
            <w:tcW w:w="996" w:type="dxa"/>
            <w:vAlign w:val="center"/>
          </w:tcPr>
          <w:p w14:paraId="651DF1EE"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2</w:t>
            </w:r>
          </w:p>
        </w:tc>
        <w:tc>
          <w:tcPr>
            <w:tcW w:w="1664" w:type="dxa"/>
            <w:vAlign w:val="center"/>
          </w:tcPr>
          <w:p w14:paraId="48D734AA"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Чагарники</w:t>
            </w:r>
          </w:p>
        </w:tc>
        <w:tc>
          <w:tcPr>
            <w:tcW w:w="1134" w:type="dxa"/>
            <w:vAlign w:val="center"/>
          </w:tcPr>
          <w:p w14:paraId="030C4B9B"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-1</w:t>
            </w:r>
          </w:p>
        </w:tc>
        <w:tc>
          <w:tcPr>
            <w:tcW w:w="2099" w:type="dxa"/>
            <w:vAlign w:val="center"/>
          </w:tcPr>
          <w:p w14:paraId="09BD37BA"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Супісок</w:t>
            </w:r>
          </w:p>
        </w:tc>
        <w:tc>
          <w:tcPr>
            <w:tcW w:w="996" w:type="dxa"/>
            <w:vAlign w:val="center"/>
          </w:tcPr>
          <w:p w14:paraId="3B0F99D0"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-1</w:t>
            </w:r>
          </w:p>
        </w:tc>
      </w:tr>
      <w:tr w:rsidR="0073112F" w:rsidRPr="005A09CC" w14:paraId="19611A3B" w14:textId="77777777" w:rsidTr="00E131EF">
        <w:trPr>
          <w:jc w:val="center"/>
        </w:trPr>
        <w:tc>
          <w:tcPr>
            <w:tcW w:w="1413" w:type="dxa"/>
            <w:vAlign w:val="center"/>
          </w:tcPr>
          <w:p w14:paraId="0C7EFD6B"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0,7 – 1</w:t>
            </w:r>
          </w:p>
        </w:tc>
        <w:tc>
          <w:tcPr>
            <w:tcW w:w="996" w:type="dxa"/>
            <w:vAlign w:val="center"/>
          </w:tcPr>
          <w:p w14:paraId="7ECCACE9"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3</w:t>
            </w:r>
          </w:p>
        </w:tc>
        <w:tc>
          <w:tcPr>
            <w:tcW w:w="1664" w:type="dxa"/>
            <w:vAlign w:val="center"/>
          </w:tcPr>
          <w:p w14:paraId="0D126BF2"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Луки</w:t>
            </w:r>
          </w:p>
        </w:tc>
        <w:tc>
          <w:tcPr>
            <w:tcW w:w="1134" w:type="dxa"/>
            <w:vAlign w:val="center"/>
          </w:tcPr>
          <w:p w14:paraId="16C3DBCA"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0</w:t>
            </w:r>
          </w:p>
        </w:tc>
        <w:tc>
          <w:tcPr>
            <w:tcW w:w="2099" w:type="dxa"/>
            <w:vAlign w:val="center"/>
          </w:tcPr>
          <w:p w14:paraId="72D382B0"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Суглинок</w:t>
            </w:r>
          </w:p>
        </w:tc>
        <w:tc>
          <w:tcPr>
            <w:tcW w:w="996" w:type="dxa"/>
            <w:vAlign w:val="center"/>
          </w:tcPr>
          <w:p w14:paraId="37497D85"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0</w:t>
            </w:r>
          </w:p>
        </w:tc>
      </w:tr>
      <w:tr w:rsidR="0073112F" w:rsidRPr="005A09CC" w14:paraId="3057E99B" w14:textId="77777777" w:rsidTr="00E131EF">
        <w:trPr>
          <w:jc w:val="center"/>
        </w:trPr>
        <w:tc>
          <w:tcPr>
            <w:tcW w:w="1413" w:type="dxa"/>
            <w:vAlign w:val="center"/>
          </w:tcPr>
          <w:p w14:paraId="3D3804C7"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1 – 3</w:t>
            </w:r>
          </w:p>
        </w:tc>
        <w:tc>
          <w:tcPr>
            <w:tcW w:w="996" w:type="dxa"/>
            <w:vAlign w:val="center"/>
          </w:tcPr>
          <w:p w14:paraId="291C1ABD"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4</w:t>
            </w:r>
          </w:p>
        </w:tc>
        <w:tc>
          <w:tcPr>
            <w:tcW w:w="1664" w:type="dxa"/>
            <w:vMerge w:val="restart"/>
            <w:vAlign w:val="center"/>
          </w:tcPr>
          <w:p w14:paraId="363A9356"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 xml:space="preserve">Ділянки з порушеним рослинним покривом </w:t>
            </w:r>
          </w:p>
        </w:tc>
        <w:tc>
          <w:tcPr>
            <w:tcW w:w="1134" w:type="dxa"/>
            <w:vMerge w:val="restart"/>
            <w:vAlign w:val="center"/>
          </w:tcPr>
          <w:p w14:paraId="00331972"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+1</w:t>
            </w:r>
          </w:p>
        </w:tc>
        <w:tc>
          <w:tcPr>
            <w:tcW w:w="2099" w:type="dxa"/>
            <w:vAlign w:val="center"/>
          </w:tcPr>
          <w:p w14:paraId="4363DDAA"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Глина</w:t>
            </w:r>
          </w:p>
        </w:tc>
        <w:tc>
          <w:tcPr>
            <w:tcW w:w="996" w:type="dxa"/>
            <w:vAlign w:val="center"/>
          </w:tcPr>
          <w:p w14:paraId="693BA5E3"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+1</w:t>
            </w:r>
          </w:p>
        </w:tc>
      </w:tr>
      <w:tr w:rsidR="0073112F" w:rsidRPr="005A09CC" w14:paraId="2652BF24" w14:textId="77777777" w:rsidTr="00E131EF">
        <w:trPr>
          <w:jc w:val="center"/>
        </w:trPr>
        <w:tc>
          <w:tcPr>
            <w:tcW w:w="1413" w:type="dxa"/>
            <w:vAlign w:val="center"/>
          </w:tcPr>
          <w:p w14:paraId="37A9A79D"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3 – 7</w:t>
            </w:r>
          </w:p>
        </w:tc>
        <w:tc>
          <w:tcPr>
            <w:tcW w:w="996" w:type="dxa"/>
            <w:vAlign w:val="center"/>
          </w:tcPr>
          <w:p w14:paraId="029016BE"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5</w:t>
            </w:r>
          </w:p>
        </w:tc>
        <w:tc>
          <w:tcPr>
            <w:tcW w:w="1664" w:type="dxa"/>
            <w:vMerge/>
            <w:vAlign w:val="center"/>
          </w:tcPr>
          <w:p w14:paraId="6CC52F4B" w14:textId="77777777" w:rsidR="0073112F" w:rsidRPr="005A09CC" w:rsidRDefault="0073112F" w:rsidP="0073112F">
            <w:pPr>
              <w:rPr>
                <w:rFonts w:ascii="Times New Roman" w:hAnsi="Times New Roman"/>
                <w:b/>
                <w:lang w:val="uk-UA"/>
              </w:rPr>
            </w:pPr>
          </w:p>
        </w:tc>
        <w:tc>
          <w:tcPr>
            <w:tcW w:w="1134" w:type="dxa"/>
            <w:vMerge/>
            <w:vAlign w:val="center"/>
          </w:tcPr>
          <w:p w14:paraId="63B439E5" w14:textId="77777777" w:rsidR="0073112F" w:rsidRPr="005A09CC" w:rsidRDefault="0073112F" w:rsidP="0073112F">
            <w:pPr>
              <w:jc w:val="center"/>
              <w:rPr>
                <w:rFonts w:ascii="Times New Roman" w:hAnsi="Times New Roman"/>
                <w:lang w:val="uk-UA"/>
              </w:rPr>
            </w:pPr>
          </w:p>
        </w:tc>
        <w:tc>
          <w:tcPr>
            <w:tcW w:w="2099" w:type="dxa"/>
            <w:vMerge w:val="restart"/>
            <w:vAlign w:val="center"/>
          </w:tcPr>
          <w:p w14:paraId="141DFB75"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Ділянки з техногенно зміненим ґрунтовим покривом</w:t>
            </w:r>
          </w:p>
        </w:tc>
        <w:tc>
          <w:tcPr>
            <w:tcW w:w="996" w:type="dxa"/>
            <w:vMerge w:val="restart"/>
            <w:vAlign w:val="center"/>
          </w:tcPr>
          <w:p w14:paraId="5D44753E"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+1</w:t>
            </w:r>
          </w:p>
        </w:tc>
      </w:tr>
      <w:tr w:rsidR="0073112F" w:rsidRPr="005A09CC" w14:paraId="704FCE94" w14:textId="77777777" w:rsidTr="00E131EF">
        <w:trPr>
          <w:jc w:val="center"/>
        </w:trPr>
        <w:tc>
          <w:tcPr>
            <w:tcW w:w="1413" w:type="dxa"/>
            <w:vAlign w:val="center"/>
          </w:tcPr>
          <w:p w14:paraId="4F7B85F8"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7 – 11</w:t>
            </w:r>
          </w:p>
        </w:tc>
        <w:tc>
          <w:tcPr>
            <w:tcW w:w="996" w:type="dxa"/>
            <w:vAlign w:val="center"/>
          </w:tcPr>
          <w:p w14:paraId="50CF5648"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6</w:t>
            </w:r>
          </w:p>
        </w:tc>
        <w:tc>
          <w:tcPr>
            <w:tcW w:w="1664" w:type="dxa"/>
            <w:vMerge/>
            <w:vAlign w:val="center"/>
          </w:tcPr>
          <w:p w14:paraId="3D2DE42B" w14:textId="77777777" w:rsidR="0073112F" w:rsidRPr="005A09CC" w:rsidRDefault="0073112F" w:rsidP="0073112F">
            <w:pPr>
              <w:rPr>
                <w:rFonts w:ascii="Times New Roman" w:hAnsi="Times New Roman"/>
                <w:b/>
                <w:lang w:val="uk-UA"/>
              </w:rPr>
            </w:pPr>
          </w:p>
        </w:tc>
        <w:tc>
          <w:tcPr>
            <w:tcW w:w="1134" w:type="dxa"/>
            <w:vMerge/>
            <w:vAlign w:val="center"/>
          </w:tcPr>
          <w:p w14:paraId="2497218F" w14:textId="77777777" w:rsidR="0073112F" w:rsidRPr="005A09CC" w:rsidRDefault="0073112F" w:rsidP="0073112F">
            <w:pPr>
              <w:rPr>
                <w:rFonts w:ascii="Times New Roman" w:hAnsi="Times New Roman"/>
                <w:b/>
                <w:lang w:val="uk-UA"/>
              </w:rPr>
            </w:pPr>
          </w:p>
        </w:tc>
        <w:tc>
          <w:tcPr>
            <w:tcW w:w="2099" w:type="dxa"/>
            <w:vMerge/>
            <w:vAlign w:val="center"/>
          </w:tcPr>
          <w:p w14:paraId="54EF3FEB" w14:textId="77777777" w:rsidR="0073112F" w:rsidRPr="005A09CC" w:rsidRDefault="0073112F" w:rsidP="0073112F">
            <w:pPr>
              <w:rPr>
                <w:rFonts w:ascii="Times New Roman" w:hAnsi="Times New Roman"/>
                <w:b/>
                <w:lang w:val="uk-UA"/>
              </w:rPr>
            </w:pPr>
          </w:p>
        </w:tc>
        <w:tc>
          <w:tcPr>
            <w:tcW w:w="996" w:type="dxa"/>
            <w:vMerge/>
            <w:vAlign w:val="center"/>
          </w:tcPr>
          <w:p w14:paraId="7973F375" w14:textId="77777777" w:rsidR="0073112F" w:rsidRPr="005A09CC" w:rsidRDefault="0073112F" w:rsidP="0073112F">
            <w:pPr>
              <w:rPr>
                <w:rFonts w:ascii="Times New Roman" w:hAnsi="Times New Roman"/>
                <w:b/>
                <w:lang w:val="uk-UA"/>
              </w:rPr>
            </w:pPr>
          </w:p>
        </w:tc>
      </w:tr>
      <w:tr w:rsidR="0073112F" w:rsidRPr="005A09CC" w14:paraId="7228D3B7" w14:textId="77777777" w:rsidTr="00E131EF">
        <w:trPr>
          <w:jc w:val="center"/>
        </w:trPr>
        <w:tc>
          <w:tcPr>
            <w:tcW w:w="1413" w:type="dxa"/>
            <w:vAlign w:val="center"/>
          </w:tcPr>
          <w:p w14:paraId="40B5065E"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більше 11</w:t>
            </w:r>
          </w:p>
        </w:tc>
        <w:tc>
          <w:tcPr>
            <w:tcW w:w="996" w:type="dxa"/>
            <w:vAlign w:val="center"/>
          </w:tcPr>
          <w:p w14:paraId="7BC20EB3" w14:textId="77777777" w:rsidR="0073112F" w:rsidRPr="005A09CC" w:rsidRDefault="0073112F" w:rsidP="0073112F">
            <w:pPr>
              <w:jc w:val="center"/>
              <w:rPr>
                <w:rFonts w:ascii="Times New Roman" w:hAnsi="Times New Roman"/>
                <w:lang w:val="uk-UA"/>
              </w:rPr>
            </w:pPr>
            <w:r w:rsidRPr="005A09CC">
              <w:rPr>
                <w:rFonts w:ascii="Times New Roman" w:hAnsi="Times New Roman"/>
                <w:lang w:val="uk-UA"/>
              </w:rPr>
              <w:t>7</w:t>
            </w:r>
          </w:p>
        </w:tc>
        <w:tc>
          <w:tcPr>
            <w:tcW w:w="1664" w:type="dxa"/>
            <w:vMerge/>
            <w:vAlign w:val="center"/>
          </w:tcPr>
          <w:p w14:paraId="5EBADEF7" w14:textId="77777777" w:rsidR="0073112F" w:rsidRPr="005A09CC" w:rsidRDefault="0073112F" w:rsidP="0073112F">
            <w:pPr>
              <w:rPr>
                <w:rFonts w:ascii="Times New Roman" w:hAnsi="Times New Roman"/>
                <w:b/>
                <w:lang w:val="uk-UA"/>
              </w:rPr>
            </w:pPr>
          </w:p>
        </w:tc>
        <w:tc>
          <w:tcPr>
            <w:tcW w:w="1134" w:type="dxa"/>
            <w:vMerge/>
            <w:vAlign w:val="center"/>
          </w:tcPr>
          <w:p w14:paraId="42087FF9" w14:textId="77777777" w:rsidR="0073112F" w:rsidRPr="005A09CC" w:rsidRDefault="0073112F" w:rsidP="0073112F">
            <w:pPr>
              <w:rPr>
                <w:rFonts w:ascii="Times New Roman" w:hAnsi="Times New Roman"/>
                <w:b/>
                <w:lang w:val="uk-UA"/>
              </w:rPr>
            </w:pPr>
          </w:p>
        </w:tc>
        <w:tc>
          <w:tcPr>
            <w:tcW w:w="2099" w:type="dxa"/>
            <w:vMerge/>
            <w:vAlign w:val="center"/>
          </w:tcPr>
          <w:p w14:paraId="5B224FEB" w14:textId="77777777" w:rsidR="0073112F" w:rsidRPr="005A09CC" w:rsidRDefault="0073112F" w:rsidP="0073112F">
            <w:pPr>
              <w:rPr>
                <w:rFonts w:ascii="Times New Roman" w:hAnsi="Times New Roman"/>
                <w:b/>
                <w:lang w:val="uk-UA"/>
              </w:rPr>
            </w:pPr>
          </w:p>
        </w:tc>
        <w:tc>
          <w:tcPr>
            <w:tcW w:w="996" w:type="dxa"/>
            <w:vMerge/>
            <w:vAlign w:val="center"/>
          </w:tcPr>
          <w:p w14:paraId="4E60C9C1" w14:textId="77777777" w:rsidR="0073112F" w:rsidRPr="005A09CC" w:rsidRDefault="0073112F" w:rsidP="0073112F">
            <w:pPr>
              <w:rPr>
                <w:rFonts w:ascii="Times New Roman" w:hAnsi="Times New Roman"/>
                <w:b/>
                <w:lang w:val="uk-UA"/>
              </w:rPr>
            </w:pPr>
          </w:p>
        </w:tc>
      </w:tr>
    </w:tbl>
    <w:p w14:paraId="234F152F" w14:textId="77777777" w:rsidR="0073112F" w:rsidRPr="005A09CC" w:rsidRDefault="0073112F" w:rsidP="0073112F">
      <w:pPr>
        <w:spacing w:line="360" w:lineRule="auto"/>
        <w:ind w:firstLine="567"/>
        <w:contextualSpacing/>
        <w:jc w:val="both"/>
        <w:rPr>
          <w:rFonts w:ascii="Times New Roman" w:hAnsi="Times New Roman"/>
          <w:lang w:val="uk-UA"/>
        </w:rPr>
      </w:pPr>
    </w:p>
    <w:p w14:paraId="2BEC6FBC"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Після побудови математичного виразу розрахункової формули коефіцієнту водоохоронного потенціалу за допомогою відповідних операторів, відбувається обчислення та моделювання вихідного растрового набору даних, кожна з комірок якого містить відповідне значення.</w:t>
      </w:r>
    </w:p>
    <w:p w14:paraId="288759F6"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Інтерпретація результатів моделювання та оцінка значень коефіцієнту водоохоронного потенціалу здійснюється згідно наступній градації:</w:t>
      </w:r>
    </w:p>
    <w:p w14:paraId="6B9303F6"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 до 2 балів – території, які мають значний водоохоронний потенціал. Становлять найбільшу значущість у складі ВЗ. Повинні включатися до складу ВЗ, а за умови розміщення за межами заплави річки, ділянки можуть бути виключені зі складу ВЗ;</w:t>
      </w:r>
    </w:p>
    <w:p w14:paraId="020BED28"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 від 3 до 6 балів – території із середнім водоохоронним потенціалом. Не можуть бути вилученими з меж водоохоронної зони;</w:t>
      </w:r>
    </w:p>
    <w:p w14:paraId="1E95C384" w14:textId="77777777" w:rsidR="00C14FEE"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 від 7 до 9 балів – території, із низьким водоохоронним потенціалом.</w:t>
      </w:r>
    </w:p>
    <w:p w14:paraId="727A6A55"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 xml:space="preserve">Є високочутливими до впливу антропогенних чинників. У разі надмірного навантаження здатні негативно впливати на стан поверхневих вод. Рекомендовані </w:t>
      </w:r>
      <w:r w:rsidRPr="005A09CC">
        <w:rPr>
          <w:rFonts w:ascii="Times New Roman" w:hAnsi="Times New Roman"/>
          <w:sz w:val="28"/>
          <w:lang w:val="uk-UA"/>
        </w:rPr>
        <w:lastRenderedPageBreak/>
        <w:t>для включення до складу водоохоронної зони, у випадку їх розміщення поблизу зовнішньої межі ВЗ.</w:t>
      </w:r>
    </w:p>
    <w:p w14:paraId="5D4E2561"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Зауважимо, що укладання шкал критеріїв для оцінки ландшафтних чинників та інтерпретації результатів моделювання просторового розподілу значень коефіцієнту водоохоронного потенціалу є найбільш суб’єктивним кроком етапу оцінки. І, хоча, залежно від особливостей умов формування та регуляції поверхневого стоку ландшафту розроблені шкали можуть, а інколи й мають, коригуватися, у центрі уваги мають бути вичерпність та достовірність їх наукового обґрунтування.</w:t>
      </w:r>
    </w:p>
    <w:p w14:paraId="19FCE6AA"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Наступний етап – «Аналіз та узагальнення» передбачає створення моделі нормативної ВЗ, її коригування відповідно до інформації про водоохоронний потенціал ландшафту та існуючі та перспективні конфлікти природокористування на території ВЗ.</w:t>
      </w:r>
    </w:p>
    <w:p w14:paraId="1629B4DE"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 xml:space="preserve">Базовим кроком у розробці меж ВЗ є їх моделювання відповідно до вимог містобудівних нормативів за допомогою створення буферу із фіксованим значенням відстані навколо водного об’єкта в середовищі геоінформаційної системи. Врахування ландшафтного підходу до </w:t>
      </w:r>
      <w:r w:rsidR="00065706" w:rsidRPr="005A09CC">
        <w:rPr>
          <w:rFonts w:ascii="Times New Roman" w:hAnsi="Times New Roman"/>
          <w:sz w:val="28"/>
          <w:lang w:val="uk-UA"/>
        </w:rPr>
        <w:t>проєкт</w:t>
      </w:r>
      <w:r w:rsidRPr="005A09CC">
        <w:rPr>
          <w:rFonts w:ascii="Times New Roman" w:hAnsi="Times New Roman"/>
          <w:sz w:val="28"/>
          <w:lang w:val="uk-UA"/>
        </w:rPr>
        <w:t xml:space="preserve">ування територіальної конфігурації ВЗ здійснюється на основі співставлення моделі нормативної «геометричної» ВЗ із результатами оцінки водоохоронного потенціалу. У результаті сумісного просторового аналізу обґрунтовуються пропозиції щодо необхідності включення чи вилучення певних ділянок зі складу ВЗ та відбувається внесення коректив. Результатом етапу повинен стати </w:t>
      </w:r>
      <w:r w:rsidR="00065706" w:rsidRPr="005A09CC">
        <w:rPr>
          <w:rFonts w:ascii="Times New Roman" w:hAnsi="Times New Roman"/>
          <w:sz w:val="28"/>
          <w:lang w:val="uk-UA"/>
        </w:rPr>
        <w:t>проєкт</w:t>
      </w:r>
      <w:r w:rsidRPr="005A09CC">
        <w:rPr>
          <w:rFonts w:ascii="Times New Roman" w:hAnsi="Times New Roman"/>
          <w:sz w:val="28"/>
          <w:lang w:val="uk-UA"/>
        </w:rPr>
        <w:t xml:space="preserve"> ВЗ.</w:t>
      </w:r>
    </w:p>
    <w:p w14:paraId="590C6976"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Останній етап «Розробка концепції організації ВЗ» націлений на формування концепції інтегральних цілей території ВЗ та обґрунтування системи природоохоронних заходів. Для цього на території ВЗ у визначених межах здійснюється аналіз реальної та запланованої структури землекористування на предмет конфліктності із водоохоронним потенціалом та цілями охорони вод загалом. За результатами аналізу здійснюють зонування території відповідно до інтегральних цілей (наприклад, санація, розвиток, збереження тощо), для кожної зони визначаються природоохоронні заходи, що покликані сприяти реалізації цілей охорони вод.</w:t>
      </w:r>
    </w:p>
    <w:p w14:paraId="4C36B247"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i/>
          <w:sz w:val="28"/>
          <w:lang w:val="uk-UA"/>
        </w:rPr>
        <w:lastRenderedPageBreak/>
        <w:t xml:space="preserve">Апробація запропонованої методики та її обговорення. </w:t>
      </w:r>
      <w:r w:rsidRPr="005A09CC">
        <w:rPr>
          <w:rFonts w:ascii="Times New Roman" w:hAnsi="Times New Roman"/>
          <w:sz w:val="28"/>
          <w:lang w:val="uk-UA"/>
        </w:rPr>
        <w:t>Аналіз матеріалів містобудівної документації, що наявна у відкритому доступі, а саме Публічно</w:t>
      </w:r>
      <w:r w:rsidR="000E5F94" w:rsidRPr="005A09CC">
        <w:rPr>
          <w:rFonts w:ascii="Times New Roman" w:hAnsi="Times New Roman"/>
          <w:sz w:val="28"/>
          <w:lang w:val="uk-UA"/>
        </w:rPr>
        <w:t>ї кадастрової карти України</w:t>
      </w:r>
      <w:r w:rsidRPr="005A09CC">
        <w:rPr>
          <w:rFonts w:ascii="Times New Roman" w:hAnsi="Times New Roman"/>
          <w:sz w:val="28"/>
          <w:lang w:val="uk-UA"/>
        </w:rPr>
        <w:t>, Плану зонування терито</w:t>
      </w:r>
      <w:r w:rsidR="000E5F94" w:rsidRPr="005A09CC">
        <w:rPr>
          <w:rFonts w:ascii="Times New Roman" w:hAnsi="Times New Roman"/>
          <w:sz w:val="28"/>
          <w:lang w:val="uk-UA"/>
        </w:rPr>
        <w:t>рії (зонінгу) міста Харкова</w:t>
      </w:r>
      <w:r w:rsidRPr="005A09CC">
        <w:rPr>
          <w:rFonts w:ascii="Times New Roman" w:hAnsi="Times New Roman"/>
          <w:sz w:val="28"/>
          <w:lang w:val="uk-UA"/>
        </w:rPr>
        <w:t>, планувальних обмежень і графічної частини Генер</w:t>
      </w:r>
      <w:r w:rsidR="000E5F94" w:rsidRPr="005A09CC">
        <w:rPr>
          <w:rFonts w:ascii="Times New Roman" w:hAnsi="Times New Roman"/>
          <w:sz w:val="28"/>
          <w:lang w:val="uk-UA"/>
        </w:rPr>
        <w:t>ального плану міста Харкова</w:t>
      </w:r>
      <w:r w:rsidRPr="005A09CC">
        <w:rPr>
          <w:rFonts w:ascii="Times New Roman" w:hAnsi="Times New Roman"/>
          <w:sz w:val="28"/>
          <w:lang w:val="uk-UA"/>
        </w:rPr>
        <w:t xml:space="preserve">, свідчить про відсутність інформації щодо розмірів та конфігурації ВЗ, натомість, є наміри щодо </w:t>
      </w:r>
      <w:r w:rsidR="00065706" w:rsidRPr="005A09CC">
        <w:rPr>
          <w:rFonts w:ascii="Times New Roman" w:hAnsi="Times New Roman"/>
          <w:sz w:val="28"/>
          <w:lang w:val="uk-UA"/>
        </w:rPr>
        <w:t>проєкт</w:t>
      </w:r>
      <w:r w:rsidRPr="005A09CC">
        <w:rPr>
          <w:rFonts w:ascii="Times New Roman" w:hAnsi="Times New Roman"/>
          <w:sz w:val="28"/>
          <w:lang w:val="uk-UA"/>
        </w:rPr>
        <w:t>ування ПЗС.</w:t>
      </w:r>
    </w:p>
    <w:p w14:paraId="69622289"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Інформаційною базою географічних даних щодо територіальної структури природокористування та рослинного покриву слугували резул</w:t>
      </w:r>
      <w:r w:rsidR="000E5F94" w:rsidRPr="005A09CC">
        <w:rPr>
          <w:rFonts w:ascii="Times New Roman" w:hAnsi="Times New Roman"/>
          <w:sz w:val="28"/>
          <w:lang w:val="uk-UA"/>
        </w:rPr>
        <w:t>ьтати попередніх досліджень</w:t>
      </w:r>
      <w:r w:rsidRPr="005A09CC">
        <w:rPr>
          <w:rFonts w:ascii="Times New Roman" w:hAnsi="Times New Roman"/>
          <w:sz w:val="28"/>
          <w:lang w:val="uk-UA"/>
        </w:rPr>
        <w:t>, що були оновлені шляхом дешифрування актуальних супутникових знімків.</w:t>
      </w:r>
    </w:p>
    <w:p w14:paraId="74D3CC51"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Задля визначення значень ухилу рельєфу земної поверхні території дослідження створено відповідну картографічну модель за допомогою ГІС на основі цифрової моделі рельєфу, що отримана шляхом векторизації топографічної основи із висотою перерізу горизонталей рельєфу в 1 м.</w:t>
      </w:r>
    </w:p>
    <w:p w14:paraId="7C522480"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Основним джерелом даних щодо гранулометричного складу стали результати досліджень поверхневого</w:t>
      </w:r>
      <w:r w:rsidR="000E5F94" w:rsidRPr="005A09CC">
        <w:rPr>
          <w:rFonts w:ascii="Times New Roman" w:hAnsi="Times New Roman"/>
          <w:sz w:val="28"/>
          <w:lang w:val="uk-UA"/>
        </w:rPr>
        <w:t xml:space="preserve"> шару ґрунту заплави р. Уди</w:t>
      </w:r>
      <w:r w:rsidRPr="005A09CC">
        <w:rPr>
          <w:rFonts w:ascii="Times New Roman" w:hAnsi="Times New Roman"/>
          <w:sz w:val="28"/>
          <w:lang w:val="uk-UA"/>
        </w:rPr>
        <w:t>. За відсутності спеціальних польових досліджень гранулометричного складу ґрунтового покриву решти території водозбірного басейну, зроблено припущення, що ґрунтовому покриву лісовкритих територій розташованих у межах борової тераси відповідають піщані фракції, решту ділянок басейну із браком інформації щодо ґрунтів віднесено до класу техногенно зміненого ґрунтовим покривом (що здебільшого відповідає дійсності – під забудовою або асфальтовим покриттям тощо).</w:t>
      </w:r>
    </w:p>
    <w:p w14:paraId="764F440C" w14:textId="77777777" w:rsidR="00202333" w:rsidRPr="005A09CC" w:rsidRDefault="0073112F" w:rsidP="00202333">
      <w:pPr>
        <w:spacing w:line="360" w:lineRule="auto"/>
        <w:ind w:firstLine="567"/>
        <w:jc w:val="both"/>
        <w:rPr>
          <w:rFonts w:ascii="Times New Roman" w:hAnsi="Times New Roman"/>
          <w:sz w:val="28"/>
          <w:lang w:val="uk-UA"/>
        </w:rPr>
      </w:pPr>
      <w:r w:rsidRPr="005A09CC">
        <w:rPr>
          <w:rFonts w:ascii="Times New Roman" w:hAnsi="Times New Roman"/>
          <w:sz w:val="28"/>
          <w:lang w:val="uk-UA"/>
        </w:rPr>
        <w:t xml:space="preserve">Результати інвентаризації природних чинників інтенсивності поверхневого стоку в картографічній формі наведені на рис. </w:t>
      </w:r>
      <w:r w:rsidR="000F63D5" w:rsidRPr="005A09CC">
        <w:rPr>
          <w:rFonts w:ascii="Times New Roman" w:hAnsi="Times New Roman"/>
          <w:sz w:val="28"/>
          <w:lang w:val="uk-UA"/>
        </w:rPr>
        <w:t>4.</w:t>
      </w:r>
      <w:r w:rsidRPr="005A09CC">
        <w:rPr>
          <w:rFonts w:ascii="Times New Roman" w:hAnsi="Times New Roman"/>
          <w:sz w:val="28"/>
          <w:lang w:val="uk-UA"/>
        </w:rPr>
        <w:t>2.</w:t>
      </w:r>
      <w:r w:rsidR="00202333" w:rsidRPr="005A09CC">
        <w:rPr>
          <w:rFonts w:ascii="Times New Roman" w:hAnsi="Times New Roman"/>
          <w:sz w:val="28"/>
          <w:lang w:val="uk-UA"/>
        </w:rPr>
        <w:t xml:space="preserve"> </w:t>
      </w:r>
    </w:p>
    <w:p w14:paraId="59F282CF" w14:textId="77777777" w:rsidR="00202333" w:rsidRPr="005A09CC" w:rsidRDefault="00202333" w:rsidP="00202333">
      <w:pPr>
        <w:spacing w:line="360" w:lineRule="auto"/>
        <w:ind w:firstLine="567"/>
        <w:jc w:val="both"/>
        <w:rPr>
          <w:rFonts w:ascii="Times New Roman" w:hAnsi="Times New Roman"/>
          <w:sz w:val="28"/>
          <w:lang w:val="uk-UA"/>
        </w:rPr>
      </w:pPr>
      <w:r w:rsidRPr="005A09CC">
        <w:rPr>
          <w:rFonts w:ascii="Times New Roman" w:hAnsi="Times New Roman"/>
          <w:sz w:val="28"/>
          <w:lang w:val="uk-UA"/>
        </w:rPr>
        <w:t xml:space="preserve">Здійснення етапу оцінки передбачало підготовку одержаних картографічних творів шляхом їх конвертування у форму растрових наборів даних із фіксованим розміром комірки в 50 м. Здійснення операції складання растрів у калькуляторі растрів дозволило отримати вихідну картографічну модель обчислених значень коефіцієнта водоохоронного потенціалу, представленого на рис. </w:t>
      </w:r>
      <w:r w:rsidR="000F63D5" w:rsidRPr="005A09CC">
        <w:rPr>
          <w:rFonts w:ascii="Times New Roman" w:hAnsi="Times New Roman"/>
          <w:sz w:val="28"/>
          <w:lang w:val="uk-UA"/>
        </w:rPr>
        <w:t>4.</w:t>
      </w:r>
      <w:r w:rsidR="0023196D" w:rsidRPr="005A09CC">
        <w:rPr>
          <w:rFonts w:ascii="Times New Roman" w:hAnsi="Times New Roman"/>
          <w:sz w:val="28"/>
          <w:lang w:val="uk-UA"/>
        </w:rPr>
        <w:t>2</w:t>
      </w:r>
      <w:r w:rsidRPr="005A09CC">
        <w:rPr>
          <w:rFonts w:ascii="Times New Roman" w:hAnsi="Times New Roman"/>
          <w:sz w:val="28"/>
          <w:lang w:val="uk-UA"/>
        </w:rPr>
        <w:t>.</w:t>
      </w:r>
    </w:p>
    <w:p w14:paraId="4791222E" w14:textId="77777777" w:rsidR="0073112F" w:rsidRPr="005A09CC" w:rsidRDefault="0073112F" w:rsidP="0073112F">
      <w:pPr>
        <w:spacing w:line="360" w:lineRule="auto"/>
        <w:ind w:firstLine="567"/>
        <w:jc w:val="both"/>
        <w:rPr>
          <w:rFonts w:ascii="Times New Roman" w:hAnsi="Times New Roman"/>
          <w:sz w:val="28"/>
          <w:lang w:val="uk-UA"/>
        </w:rPr>
      </w:pPr>
    </w:p>
    <w:p w14:paraId="25D91687" w14:textId="77777777" w:rsidR="0073112F" w:rsidRPr="005A09CC" w:rsidRDefault="00EE1C6D" w:rsidP="00EE1C6D">
      <w:pPr>
        <w:spacing w:line="360" w:lineRule="auto"/>
        <w:jc w:val="center"/>
        <w:rPr>
          <w:rFonts w:ascii="Times New Roman" w:hAnsi="Times New Roman"/>
          <w:sz w:val="28"/>
          <w:lang w:val="uk-UA"/>
        </w:rPr>
      </w:pPr>
      <w:r w:rsidRPr="005A09CC">
        <w:rPr>
          <w:rFonts w:ascii="Times New Roman" w:hAnsi="Times New Roman"/>
          <w:noProof/>
          <w:sz w:val="28"/>
          <w:lang w:val="ru-RU" w:eastAsia="ru-RU" w:bidi="ar-SA"/>
        </w:rPr>
        <w:lastRenderedPageBreak/>
        <w:drawing>
          <wp:inline distT="0" distB="0" distL="0" distR="0" wp14:anchorId="5EF77A22" wp14:editId="57154504">
            <wp:extent cx="5940425" cy="5546069"/>
            <wp:effectExtent l="0" t="0" r="317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940425" cy="5546069"/>
                    </a:xfrm>
                    <a:prstGeom prst="rect">
                      <a:avLst/>
                    </a:prstGeom>
                    <a:noFill/>
                    <a:ln>
                      <a:noFill/>
                    </a:ln>
                  </pic:spPr>
                </pic:pic>
              </a:graphicData>
            </a:graphic>
          </wp:inline>
        </w:drawing>
      </w:r>
    </w:p>
    <w:p w14:paraId="14420E64" w14:textId="77777777" w:rsidR="0073112F" w:rsidRPr="00F00515" w:rsidRDefault="0073112F" w:rsidP="0073112F">
      <w:pPr>
        <w:spacing w:line="360" w:lineRule="auto"/>
        <w:jc w:val="center"/>
        <w:rPr>
          <w:rFonts w:ascii="Times New Roman" w:hAnsi="Times New Roman"/>
          <w:sz w:val="28"/>
          <w:lang w:val="ru-RU"/>
        </w:rPr>
      </w:pPr>
      <w:r w:rsidRPr="005A09CC">
        <w:rPr>
          <w:rFonts w:ascii="Times New Roman" w:hAnsi="Times New Roman"/>
          <w:sz w:val="28"/>
          <w:lang w:val="uk-UA"/>
        </w:rPr>
        <w:t xml:space="preserve">Рис. </w:t>
      </w:r>
      <w:r w:rsidR="000F63D5" w:rsidRPr="005A09CC">
        <w:rPr>
          <w:rFonts w:ascii="Times New Roman" w:hAnsi="Times New Roman"/>
          <w:sz w:val="28"/>
          <w:lang w:val="uk-UA"/>
        </w:rPr>
        <w:t>4.2</w:t>
      </w:r>
      <w:r w:rsidRPr="005A09CC">
        <w:rPr>
          <w:rFonts w:ascii="Times New Roman" w:hAnsi="Times New Roman"/>
          <w:sz w:val="28"/>
          <w:lang w:val="uk-UA"/>
        </w:rPr>
        <w:t xml:space="preserve"> Інвентаризація природних чинників інтенсивності поверхневого стоку долини р.  Уди в межах міста Харків</w:t>
      </w:r>
    </w:p>
    <w:p w14:paraId="452EC188" w14:textId="77777777" w:rsidR="000E5F94" w:rsidRPr="00F00515" w:rsidRDefault="000E5F94" w:rsidP="0073112F">
      <w:pPr>
        <w:spacing w:line="360" w:lineRule="auto"/>
        <w:jc w:val="center"/>
        <w:rPr>
          <w:rFonts w:ascii="Times New Roman" w:hAnsi="Times New Roman"/>
          <w:sz w:val="28"/>
          <w:lang w:val="ru-RU"/>
        </w:rPr>
      </w:pPr>
    </w:p>
    <w:p w14:paraId="2DC368E1"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Інтерпретовані відповідно до градації категорій оцінки результати моделювання водоохоронного потенціалу в подальшому використано у якості основи для корекції нормативно визначеної конфігурації ВЗ відповідно до ландшафтних чинників.</w:t>
      </w:r>
    </w:p>
    <w:p w14:paraId="3C9B5DD9"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 xml:space="preserve">Моделювання </w:t>
      </w:r>
      <w:r w:rsidR="00C776E6" w:rsidRPr="005A09CC">
        <w:rPr>
          <w:rFonts w:ascii="Times New Roman" w:hAnsi="Times New Roman"/>
          <w:sz w:val="28"/>
          <w:lang w:val="uk-UA"/>
        </w:rPr>
        <w:t>ТС</w:t>
      </w:r>
      <w:r w:rsidRPr="005A09CC">
        <w:rPr>
          <w:rFonts w:ascii="Times New Roman" w:hAnsi="Times New Roman"/>
          <w:sz w:val="28"/>
          <w:lang w:val="uk-UA"/>
        </w:rPr>
        <w:t xml:space="preserve"> ВЗ за «геометричним» підходом відбувалось наступним чином. Встановлено, що згідно містобудівним нормам (для </w:t>
      </w:r>
      <w:r w:rsidR="00065706" w:rsidRPr="005A09CC">
        <w:rPr>
          <w:rFonts w:ascii="Times New Roman" w:hAnsi="Times New Roman"/>
          <w:sz w:val="28"/>
          <w:lang w:val="uk-UA"/>
        </w:rPr>
        <w:t>проєкт</w:t>
      </w:r>
      <w:r w:rsidRPr="005A09CC">
        <w:rPr>
          <w:rFonts w:ascii="Times New Roman" w:hAnsi="Times New Roman"/>
          <w:sz w:val="28"/>
          <w:lang w:val="uk-UA"/>
        </w:rPr>
        <w:t xml:space="preserve">ування нових населених пунктів) ширина ВЗ р. Уди має становити 300 м, для вдсх. Жовтневе – </w:t>
      </w:r>
      <w:r w:rsidRPr="005A09CC">
        <w:rPr>
          <w:rFonts w:ascii="Times New Roman" w:hAnsi="Times New Roman"/>
          <w:sz w:val="28"/>
          <w:szCs w:val="28"/>
          <w:lang w:val="ru-RU"/>
        </w:rPr>
        <w:t>500</w:t>
      </w:r>
      <w:r w:rsidR="00E060C6" w:rsidRPr="005A09CC">
        <w:rPr>
          <w:rFonts w:ascii="Times New Roman" w:hAnsi="Times New Roman"/>
          <w:sz w:val="28"/>
          <w:szCs w:val="28"/>
          <w:lang w:val="uk-UA"/>
        </w:rPr>
        <w:t> </w:t>
      </w:r>
      <w:r w:rsidRPr="005A09CC">
        <w:rPr>
          <w:rFonts w:ascii="Times New Roman" w:hAnsi="Times New Roman"/>
          <w:sz w:val="28"/>
          <w:szCs w:val="28"/>
          <w:lang w:val="ru-RU"/>
        </w:rPr>
        <w:t>м</w:t>
      </w:r>
      <w:r w:rsidRPr="005A09CC">
        <w:rPr>
          <w:rFonts w:ascii="Times New Roman" w:hAnsi="Times New Roman"/>
          <w:sz w:val="28"/>
          <w:szCs w:val="28"/>
          <w:lang w:val="uk-UA"/>
        </w:rPr>
        <w:t>.</w:t>
      </w:r>
      <w:r w:rsidRPr="005A09CC">
        <w:rPr>
          <w:rFonts w:ascii="Times New Roman" w:hAnsi="Times New Roman"/>
          <w:sz w:val="28"/>
          <w:lang w:val="uk-UA"/>
        </w:rPr>
        <w:t xml:space="preserve"> Створені для кожного водного об’єкта буферні зони відповідної ширини об’єднанні між собою в тери</w:t>
      </w:r>
      <w:r w:rsidR="000F63D5" w:rsidRPr="005A09CC">
        <w:rPr>
          <w:rFonts w:ascii="Times New Roman" w:hAnsi="Times New Roman"/>
          <w:sz w:val="28"/>
          <w:lang w:val="uk-UA"/>
        </w:rPr>
        <w:t>торіально єдину структуру (рис.</w:t>
      </w:r>
      <w:r w:rsidR="000F63D5" w:rsidRPr="005A09CC">
        <w:rPr>
          <w:lang w:val="uk-UA"/>
        </w:rPr>
        <w:t> </w:t>
      </w:r>
      <w:r w:rsidRPr="005A09CC">
        <w:rPr>
          <w:rFonts w:ascii="Times New Roman" w:hAnsi="Times New Roman"/>
          <w:sz w:val="28"/>
          <w:lang w:val="uk-UA"/>
        </w:rPr>
        <w:t>4</w:t>
      </w:r>
      <w:r w:rsidR="000F63D5" w:rsidRPr="005A09CC">
        <w:rPr>
          <w:rFonts w:ascii="Times New Roman" w:hAnsi="Times New Roman"/>
          <w:sz w:val="28"/>
          <w:lang w:val="uk-UA"/>
        </w:rPr>
        <w:t>.3</w:t>
      </w:r>
      <w:r w:rsidRPr="005A09CC">
        <w:rPr>
          <w:rFonts w:ascii="Times New Roman" w:hAnsi="Times New Roman"/>
          <w:sz w:val="28"/>
          <w:lang w:val="uk-UA"/>
        </w:rPr>
        <w:t>).</w:t>
      </w:r>
      <w:r w:rsidR="00C776E6" w:rsidRPr="005A09CC">
        <w:rPr>
          <w:rFonts w:ascii="Times New Roman" w:hAnsi="Times New Roman"/>
          <w:sz w:val="28"/>
          <w:lang w:val="uk-UA"/>
        </w:rPr>
        <w:t xml:space="preserve"> </w:t>
      </w:r>
      <w:r w:rsidRPr="005A09CC">
        <w:rPr>
          <w:rFonts w:ascii="Times New Roman" w:hAnsi="Times New Roman"/>
          <w:sz w:val="28"/>
          <w:lang w:val="uk-UA"/>
        </w:rPr>
        <w:t xml:space="preserve">Відзначимо, що </w:t>
      </w:r>
      <w:r w:rsidRPr="005A09CC">
        <w:rPr>
          <w:rFonts w:ascii="Times New Roman" w:hAnsi="Times New Roman"/>
          <w:sz w:val="28"/>
          <w:lang w:val="uk-UA"/>
        </w:rPr>
        <w:lastRenderedPageBreak/>
        <w:t>дана модель передбачила включення до складу ВЗ майже в повному обсязі території заплави та, частково – крутих схилів перших надзаплавних терас.</w:t>
      </w:r>
    </w:p>
    <w:p w14:paraId="2F6C2D11"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 xml:space="preserve">Варто звернути увагу, що частина змодельованої ВЗ розташована поза адміністративними межами міста та знаходиться на території смт. Покотилівка. Це свідчить про необхідність узгодження </w:t>
      </w:r>
      <w:r w:rsidR="00065706" w:rsidRPr="005A09CC">
        <w:rPr>
          <w:rFonts w:ascii="Times New Roman" w:hAnsi="Times New Roman"/>
          <w:sz w:val="28"/>
          <w:lang w:val="uk-UA"/>
        </w:rPr>
        <w:t>проєкт</w:t>
      </w:r>
      <w:r w:rsidRPr="005A09CC">
        <w:rPr>
          <w:rFonts w:ascii="Times New Roman" w:hAnsi="Times New Roman"/>
          <w:sz w:val="28"/>
          <w:lang w:val="uk-UA"/>
        </w:rPr>
        <w:t>ів ВЗ та координації заходів водоохоронної політики між органами виконавчої влади різних населених пунктів та територіальних громад.</w:t>
      </w:r>
    </w:p>
    <w:p w14:paraId="6409B9D8" w14:textId="77777777" w:rsidR="0073112F" w:rsidRPr="005A09CC" w:rsidRDefault="0073112F" w:rsidP="0073112F">
      <w:pPr>
        <w:spacing w:line="360" w:lineRule="auto"/>
        <w:ind w:firstLine="567"/>
        <w:jc w:val="both"/>
        <w:rPr>
          <w:rFonts w:ascii="Times New Roman" w:hAnsi="Times New Roman"/>
          <w:sz w:val="28"/>
          <w:lang w:val="uk-UA"/>
        </w:rPr>
      </w:pPr>
    </w:p>
    <w:p w14:paraId="642B770C" w14:textId="77777777" w:rsidR="0073112F" w:rsidRPr="005A09CC" w:rsidRDefault="0073112F" w:rsidP="0073112F">
      <w:pPr>
        <w:spacing w:line="360" w:lineRule="auto"/>
        <w:jc w:val="center"/>
        <w:rPr>
          <w:rFonts w:ascii="Times New Roman" w:hAnsi="Times New Roman"/>
          <w:noProof/>
          <w:sz w:val="28"/>
          <w:lang w:val="uk-UA" w:eastAsia="ru-RU"/>
        </w:rPr>
      </w:pPr>
      <w:r w:rsidRPr="005A09CC">
        <w:rPr>
          <w:rFonts w:ascii="Times New Roman" w:hAnsi="Times New Roman"/>
          <w:noProof/>
          <w:sz w:val="28"/>
          <w:lang w:val="ru-RU" w:eastAsia="ru-RU" w:bidi="ar-SA"/>
        </w:rPr>
        <w:drawing>
          <wp:inline distT="0" distB="0" distL="0" distR="0" wp14:anchorId="66057C0C" wp14:editId="7B74D124">
            <wp:extent cx="6073001" cy="3778786"/>
            <wp:effectExtent l="0" t="0" r="444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6077001" cy="3781275"/>
                    </a:xfrm>
                    <a:prstGeom prst="rect">
                      <a:avLst/>
                    </a:prstGeom>
                    <a:noFill/>
                    <a:ln>
                      <a:noFill/>
                    </a:ln>
                  </pic:spPr>
                </pic:pic>
              </a:graphicData>
            </a:graphic>
          </wp:inline>
        </w:drawing>
      </w:r>
    </w:p>
    <w:p w14:paraId="7282F08E" w14:textId="77777777" w:rsidR="0073112F" w:rsidRPr="00F00515" w:rsidRDefault="0073112F" w:rsidP="0073112F">
      <w:pPr>
        <w:spacing w:line="360" w:lineRule="auto"/>
        <w:jc w:val="center"/>
        <w:rPr>
          <w:rFonts w:ascii="Times New Roman" w:hAnsi="Times New Roman"/>
          <w:noProof/>
          <w:sz w:val="28"/>
          <w:lang w:val="ru-RU" w:eastAsia="ru-RU"/>
        </w:rPr>
      </w:pPr>
      <w:r w:rsidRPr="005A09CC">
        <w:rPr>
          <w:rFonts w:ascii="Times New Roman" w:hAnsi="Times New Roman"/>
          <w:noProof/>
          <w:sz w:val="28"/>
          <w:lang w:val="uk-UA" w:eastAsia="ru-RU"/>
        </w:rPr>
        <w:t xml:space="preserve">Рис. </w:t>
      </w:r>
      <w:r w:rsidR="000F63D5" w:rsidRPr="005A09CC">
        <w:rPr>
          <w:rFonts w:ascii="Times New Roman" w:hAnsi="Times New Roman"/>
          <w:noProof/>
          <w:sz w:val="28"/>
          <w:lang w:val="uk-UA" w:eastAsia="ru-RU"/>
        </w:rPr>
        <w:t>4.</w:t>
      </w:r>
      <w:r w:rsidRPr="005A09CC">
        <w:rPr>
          <w:rFonts w:ascii="Times New Roman" w:hAnsi="Times New Roman"/>
          <w:noProof/>
          <w:sz w:val="28"/>
          <w:lang w:val="uk-UA" w:eastAsia="ru-RU"/>
        </w:rPr>
        <w:t>3 Водоохоронний потенціал території водозбірного басейну р. Уди в межах м. Харків</w:t>
      </w:r>
    </w:p>
    <w:p w14:paraId="245378B0" w14:textId="77777777" w:rsidR="000E5F94" w:rsidRPr="00F00515" w:rsidRDefault="000E5F94" w:rsidP="0073112F">
      <w:pPr>
        <w:spacing w:line="360" w:lineRule="auto"/>
        <w:jc w:val="center"/>
        <w:rPr>
          <w:rFonts w:ascii="Times New Roman" w:hAnsi="Times New Roman"/>
          <w:noProof/>
          <w:sz w:val="28"/>
          <w:lang w:val="ru-RU" w:eastAsia="ru-RU"/>
        </w:rPr>
      </w:pPr>
    </w:p>
    <w:p w14:paraId="3149D094" w14:textId="77777777" w:rsidR="00503F89" w:rsidRPr="005A09CC" w:rsidRDefault="00503F89" w:rsidP="00503F89">
      <w:pPr>
        <w:spacing w:line="360" w:lineRule="auto"/>
        <w:ind w:firstLine="567"/>
        <w:jc w:val="both"/>
        <w:rPr>
          <w:rFonts w:ascii="Times New Roman" w:hAnsi="Times New Roman"/>
          <w:sz w:val="28"/>
          <w:szCs w:val="28"/>
          <w:lang w:val="uk-UA"/>
        </w:rPr>
      </w:pPr>
      <w:r w:rsidRPr="005A09CC">
        <w:rPr>
          <w:rFonts w:ascii="Times New Roman" w:hAnsi="Times New Roman"/>
          <w:sz w:val="28"/>
          <w:szCs w:val="28"/>
          <w:lang w:val="uk-UA"/>
        </w:rPr>
        <w:t xml:space="preserve">Для розробки остаточного </w:t>
      </w:r>
      <w:r w:rsidR="00065706" w:rsidRPr="005A09CC">
        <w:rPr>
          <w:rFonts w:ascii="Times New Roman" w:hAnsi="Times New Roman"/>
          <w:sz w:val="28"/>
          <w:szCs w:val="28"/>
          <w:lang w:val="uk-UA"/>
        </w:rPr>
        <w:t>проєкт</w:t>
      </w:r>
      <w:r w:rsidRPr="005A09CC">
        <w:rPr>
          <w:rFonts w:ascii="Times New Roman" w:hAnsi="Times New Roman"/>
          <w:sz w:val="28"/>
          <w:szCs w:val="28"/>
          <w:lang w:val="uk-UA"/>
        </w:rPr>
        <w:t xml:space="preserve">у території ВЗ здійснено візуальний просторовий аналіз конфігурації нормативно визначеної ВЗ на предмет можливості включення до її меж значущих для формування поверхневого стоку територій. Усього виявлено 6 ділянок різної площі, що рекомендовані для включення до складу ВЗ, та 3 ділянки, що можуть бути виключені з її складу рис. </w:t>
      </w:r>
      <w:r w:rsidR="000F63D5" w:rsidRPr="005A09CC">
        <w:rPr>
          <w:rFonts w:ascii="Times New Roman" w:hAnsi="Times New Roman"/>
          <w:sz w:val="28"/>
          <w:szCs w:val="28"/>
          <w:lang w:val="uk-UA"/>
        </w:rPr>
        <w:t>4.</w:t>
      </w:r>
      <w:r w:rsidR="00E060C6" w:rsidRPr="005A09CC">
        <w:rPr>
          <w:rFonts w:ascii="Times New Roman" w:hAnsi="Times New Roman"/>
          <w:sz w:val="28"/>
          <w:szCs w:val="28"/>
          <w:lang w:val="uk-UA"/>
        </w:rPr>
        <w:t>4</w:t>
      </w:r>
      <w:r w:rsidRPr="005A09CC">
        <w:rPr>
          <w:rFonts w:ascii="Times New Roman" w:hAnsi="Times New Roman"/>
          <w:sz w:val="28"/>
          <w:szCs w:val="28"/>
          <w:lang w:val="uk-UA"/>
        </w:rPr>
        <w:t>.</w:t>
      </w:r>
    </w:p>
    <w:p w14:paraId="77D39308" w14:textId="77777777" w:rsidR="00BE7068" w:rsidRPr="005A09CC" w:rsidRDefault="00BE7068" w:rsidP="00503F89">
      <w:pPr>
        <w:spacing w:line="360" w:lineRule="auto"/>
        <w:ind w:firstLine="567"/>
        <w:jc w:val="both"/>
        <w:rPr>
          <w:rFonts w:ascii="Times New Roman" w:hAnsi="Times New Roman"/>
          <w:sz w:val="28"/>
          <w:szCs w:val="28"/>
          <w:lang w:val="uk-UA"/>
        </w:rPr>
      </w:pPr>
    </w:p>
    <w:p w14:paraId="0ABC8EDF" w14:textId="77777777" w:rsidR="0073112F" w:rsidRPr="005A09CC" w:rsidRDefault="0073112F" w:rsidP="0073112F">
      <w:pPr>
        <w:spacing w:line="360" w:lineRule="auto"/>
        <w:jc w:val="center"/>
        <w:rPr>
          <w:rFonts w:ascii="Times New Roman" w:hAnsi="Times New Roman"/>
          <w:color w:val="FFFFFF" w:themeColor="background1"/>
          <w:sz w:val="28"/>
          <w:lang w:val="uk-UA"/>
        </w:rPr>
      </w:pPr>
      <w:r w:rsidRPr="005A09CC">
        <w:rPr>
          <w:rFonts w:ascii="Times New Roman" w:hAnsi="Times New Roman"/>
          <w:noProof/>
          <w:sz w:val="28"/>
          <w:lang w:val="ru-RU" w:eastAsia="ru-RU" w:bidi="ar-SA"/>
        </w:rPr>
        <w:lastRenderedPageBreak/>
        <w:drawing>
          <wp:inline distT="0" distB="0" distL="0" distR="0" wp14:anchorId="4B884ACA" wp14:editId="46A9F2D6">
            <wp:extent cx="6029454" cy="5067759"/>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6037526" cy="5074544"/>
                    </a:xfrm>
                    <a:prstGeom prst="rect">
                      <a:avLst/>
                    </a:prstGeom>
                    <a:noFill/>
                    <a:ln>
                      <a:noFill/>
                    </a:ln>
                  </pic:spPr>
                </pic:pic>
              </a:graphicData>
            </a:graphic>
          </wp:inline>
        </w:drawing>
      </w:r>
    </w:p>
    <w:p w14:paraId="7EC1C950" w14:textId="77777777" w:rsidR="0073112F" w:rsidRPr="005A09CC" w:rsidRDefault="0073112F" w:rsidP="0073112F">
      <w:pPr>
        <w:spacing w:line="360" w:lineRule="auto"/>
        <w:jc w:val="center"/>
        <w:rPr>
          <w:rFonts w:ascii="Times New Roman" w:hAnsi="Times New Roman"/>
          <w:sz w:val="28"/>
          <w:lang w:val="uk-UA"/>
        </w:rPr>
      </w:pPr>
      <w:r w:rsidRPr="005A09CC">
        <w:rPr>
          <w:rFonts w:ascii="Times New Roman" w:hAnsi="Times New Roman"/>
          <w:sz w:val="28"/>
          <w:lang w:val="uk-UA"/>
        </w:rPr>
        <w:t>Рис. 4</w:t>
      </w:r>
      <w:r w:rsidR="00E060C6" w:rsidRPr="005A09CC">
        <w:rPr>
          <w:rFonts w:ascii="Times New Roman" w:hAnsi="Times New Roman"/>
          <w:sz w:val="28"/>
          <w:lang w:val="uk-UA"/>
        </w:rPr>
        <w:t>.4</w:t>
      </w:r>
      <w:r w:rsidRPr="005A09CC">
        <w:rPr>
          <w:rFonts w:ascii="Times New Roman" w:hAnsi="Times New Roman"/>
          <w:sz w:val="28"/>
          <w:lang w:val="uk-UA"/>
        </w:rPr>
        <w:t xml:space="preserve"> Модель нормативно визначеної ВЗ р. Уди в межах м. Харків на тлі супутникову знімку</w:t>
      </w:r>
    </w:p>
    <w:p w14:paraId="6B550D21" w14:textId="77777777" w:rsidR="00C776E6" w:rsidRPr="005A09CC" w:rsidRDefault="00C776E6" w:rsidP="00C776E6">
      <w:pPr>
        <w:spacing w:line="360" w:lineRule="auto"/>
        <w:ind w:firstLine="567"/>
        <w:jc w:val="both"/>
        <w:rPr>
          <w:rFonts w:ascii="Times New Roman" w:hAnsi="Times New Roman"/>
          <w:sz w:val="28"/>
          <w:lang w:val="uk-UA"/>
        </w:rPr>
      </w:pPr>
    </w:p>
    <w:p w14:paraId="38E589A0" w14:textId="77777777" w:rsidR="00EA2C18" w:rsidRDefault="00C776E6" w:rsidP="00EA2C18">
      <w:pPr>
        <w:spacing w:line="360" w:lineRule="auto"/>
        <w:ind w:firstLine="567"/>
        <w:jc w:val="both"/>
        <w:rPr>
          <w:rFonts w:ascii="Times New Roman" w:hAnsi="Times New Roman"/>
          <w:sz w:val="28"/>
          <w:lang w:val="uk-UA"/>
        </w:rPr>
      </w:pPr>
      <w:r w:rsidRPr="005A09CC">
        <w:rPr>
          <w:rFonts w:ascii="Times New Roman" w:hAnsi="Times New Roman"/>
          <w:sz w:val="28"/>
          <w:lang w:val="uk-UA"/>
        </w:rPr>
        <w:t xml:space="preserve">Як видно з рис. </w:t>
      </w:r>
      <w:r w:rsidR="00E060C6" w:rsidRPr="005A09CC">
        <w:rPr>
          <w:rFonts w:ascii="Times New Roman" w:hAnsi="Times New Roman"/>
          <w:sz w:val="28"/>
          <w:lang w:val="uk-UA"/>
        </w:rPr>
        <w:t>4.5</w:t>
      </w:r>
      <w:r w:rsidRPr="005A09CC">
        <w:rPr>
          <w:rFonts w:ascii="Times New Roman" w:hAnsi="Times New Roman"/>
          <w:sz w:val="28"/>
          <w:lang w:val="uk-UA"/>
        </w:rPr>
        <w:t xml:space="preserve">, близькість розташування русел р. Уди та р. Лопань у районі їх злиття, створює ситуацію, що потребує узгодження між собою </w:t>
      </w:r>
      <w:r w:rsidR="00065706" w:rsidRPr="005A09CC">
        <w:rPr>
          <w:rFonts w:ascii="Times New Roman" w:hAnsi="Times New Roman"/>
          <w:sz w:val="28"/>
          <w:lang w:val="uk-UA"/>
        </w:rPr>
        <w:t>проєкт</w:t>
      </w:r>
      <w:r w:rsidRPr="005A09CC">
        <w:rPr>
          <w:rFonts w:ascii="Times New Roman" w:hAnsi="Times New Roman"/>
          <w:sz w:val="28"/>
          <w:lang w:val="uk-UA"/>
        </w:rPr>
        <w:t>ів організації території їх ВЗ між собою. Це дасть можливість прийняття раціональних рішень щодо включення тих чи інших ділянок до складу ВЗ цих річок.</w:t>
      </w:r>
    </w:p>
    <w:p w14:paraId="58DD827C" w14:textId="77777777" w:rsidR="00BF1712" w:rsidRPr="005A09CC" w:rsidRDefault="00BF1712" w:rsidP="00BF1712">
      <w:pPr>
        <w:spacing w:line="360" w:lineRule="auto"/>
        <w:ind w:firstLine="567"/>
        <w:jc w:val="both"/>
        <w:rPr>
          <w:rFonts w:ascii="Times New Roman" w:hAnsi="Times New Roman"/>
          <w:sz w:val="28"/>
          <w:lang w:val="uk-UA"/>
        </w:rPr>
      </w:pPr>
      <w:r w:rsidRPr="005A09CC">
        <w:rPr>
          <w:rFonts w:ascii="Times New Roman" w:hAnsi="Times New Roman"/>
          <w:sz w:val="28"/>
          <w:lang w:val="uk-UA"/>
        </w:rPr>
        <w:t>Територію ВЗ диференційовано на 4 зони за пріоритетними напрямками використання території – інтегральними цілями, а саме виділено зони реабілітації, інтенсивної охорони вод, збереження існуючого землекористування та регламентованого розвитку.</w:t>
      </w:r>
    </w:p>
    <w:p w14:paraId="44E3B433" w14:textId="77777777" w:rsidR="00BF1712" w:rsidRPr="005A09CC" w:rsidRDefault="00BF1712" w:rsidP="00BF1712">
      <w:pPr>
        <w:spacing w:line="360" w:lineRule="auto"/>
        <w:ind w:firstLine="567"/>
        <w:jc w:val="both"/>
        <w:rPr>
          <w:rFonts w:ascii="Times New Roman" w:hAnsi="Times New Roman"/>
          <w:sz w:val="28"/>
          <w:lang w:val="uk-UA"/>
        </w:rPr>
      </w:pPr>
      <w:r w:rsidRPr="005A09CC">
        <w:rPr>
          <w:rFonts w:ascii="Times New Roman" w:hAnsi="Times New Roman"/>
          <w:sz w:val="28"/>
          <w:lang w:val="uk-UA"/>
        </w:rPr>
        <w:lastRenderedPageBreak/>
        <w:t>Для кожної зони запропоновано орієнтовний перелік природоохоронних заходів, виконання яких має забезпечити дотримання режиму охорони вод або ж компенсувати негативний вплив на водні об’єкти, що узагальнено в (табл.4. 2).</w:t>
      </w:r>
    </w:p>
    <w:p w14:paraId="6E84EA9B" w14:textId="77777777" w:rsidR="00BF1712" w:rsidRPr="005A09CC" w:rsidRDefault="00BF1712" w:rsidP="00EA2C18">
      <w:pPr>
        <w:spacing w:line="360" w:lineRule="auto"/>
        <w:ind w:firstLine="567"/>
        <w:jc w:val="both"/>
        <w:rPr>
          <w:rFonts w:ascii="Times New Roman" w:hAnsi="Times New Roman"/>
          <w:sz w:val="28"/>
          <w:lang w:val="uk-UA"/>
        </w:rPr>
      </w:pPr>
    </w:p>
    <w:p w14:paraId="7C293397" w14:textId="77777777" w:rsidR="0073112F" w:rsidRPr="005A09CC" w:rsidRDefault="0073112F" w:rsidP="0073112F">
      <w:pPr>
        <w:spacing w:line="360" w:lineRule="auto"/>
        <w:jc w:val="center"/>
        <w:rPr>
          <w:rFonts w:ascii="Times New Roman" w:hAnsi="Times New Roman"/>
          <w:noProof/>
          <w:sz w:val="28"/>
          <w:lang w:val="uk-UA" w:eastAsia="ru-RU"/>
        </w:rPr>
      </w:pPr>
      <w:r w:rsidRPr="005A09CC">
        <w:rPr>
          <w:rFonts w:ascii="Times New Roman" w:hAnsi="Times New Roman"/>
          <w:noProof/>
          <w:sz w:val="28"/>
          <w:lang w:val="ru-RU" w:eastAsia="ru-RU" w:bidi="ar-SA"/>
        </w:rPr>
        <w:drawing>
          <wp:inline distT="0" distB="0" distL="0" distR="0" wp14:anchorId="00D5D237" wp14:editId="25EE2C9F">
            <wp:extent cx="6282047" cy="4400424"/>
            <wp:effectExtent l="0" t="0" r="5080" b="635"/>
            <wp:docPr id="16" name="Рисунок 16" descr="E:\НАУКА\Аспиранты\Клещ\статья в Люжину2019\fig.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НАУКА\Аспиранты\Клещ\статья в Люжину2019\fig.5.bmp"/>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6299019" cy="4412313"/>
                    </a:xfrm>
                    <a:prstGeom prst="rect">
                      <a:avLst/>
                    </a:prstGeom>
                    <a:noFill/>
                    <a:ln>
                      <a:noFill/>
                    </a:ln>
                  </pic:spPr>
                </pic:pic>
              </a:graphicData>
            </a:graphic>
          </wp:inline>
        </w:drawing>
      </w:r>
      <w:r w:rsidRPr="005A09CC">
        <w:rPr>
          <w:rFonts w:ascii="Times New Roman" w:hAnsi="Times New Roman"/>
          <w:noProof/>
          <w:sz w:val="28"/>
          <w:lang w:val="uk-UA" w:eastAsia="ru-RU"/>
        </w:rPr>
        <w:t xml:space="preserve"> </w:t>
      </w:r>
    </w:p>
    <w:p w14:paraId="53AD2EA7" w14:textId="77777777" w:rsidR="0073112F" w:rsidRPr="005A09CC" w:rsidRDefault="0073112F" w:rsidP="0073112F">
      <w:pPr>
        <w:spacing w:line="360" w:lineRule="auto"/>
        <w:jc w:val="center"/>
        <w:rPr>
          <w:rFonts w:ascii="Times New Roman" w:hAnsi="Times New Roman"/>
          <w:noProof/>
          <w:sz w:val="28"/>
          <w:lang w:val="uk-UA" w:eastAsia="ru-RU"/>
        </w:rPr>
      </w:pPr>
      <w:r w:rsidRPr="005A09CC">
        <w:rPr>
          <w:rFonts w:ascii="Times New Roman" w:hAnsi="Times New Roman"/>
          <w:noProof/>
          <w:sz w:val="28"/>
          <w:lang w:val="uk-UA" w:eastAsia="ru-RU"/>
        </w:rPr>
        <w:t>Рис.</w:t>
      </w:r>
      <w:r w:rsidR="00E060C6" w:rsidRPr="005A09CC">
        <w:rPr>
          <w:rFonts w:ascii="Times New Roman" w:hAnsi="Times New Roman"/>
          <w:noProof/>
          <w:sz w:val="28"/>
          <w:lang w:val="uk-UA" w:eastAsia="ru-RU"/>
        </w:rPr>
        <w:t>4.5</w:t>
      </w:r>
      <w:r w:rsidRPr="005A09CC">
        <w:rPr>
          <w:rFonts w:ascii="Times New Roman" w:hAnsi="Times New Roman"/>
          <w:noProof/>
          <w:sz w:val="28"/>
          <w:lang w:val="uk-UA" w:eastAsia="ru-RU"/>
        </w:rPr>
        <w:t xml:space="preserve"> </w:t>
      </w:r>
      <w:r w:rsidRPr="005A09CC">
        <w:rPr>
          <w:rFonts w:ascii="Times New Roman" w:hAnsi="Times New Roman"/>
          <w:color w:val="000000"/>
          <w:sz w:val="28"/>
          <w:lang w:val="uk-UA"/>
        </w:rPr>
        <w:t>Результат узгодження</w:t>
      </w:r>
      <w:r w:rsidRPr="005A09CC">
        <w:rPr>
          <w:rFonts w:ascii="Times New Roman" w:hAnsi="Times New Roman"/>
          <w:noProof/>
          <w:sz w:val="28"/>
          <w:lang w:val="uk-UA" w:eastAsia="ru-RU"/>
        </w:rPr>
        <w:t xml:space="preserve"> змодельованих за г</w:t>
      </w:r>
      <w:r w:rsidR="000D159D">
        <w:rPr>
          <w:rFonts w:ascii="Times New Roman" w:hAnsi="Times New Roman"/>
          <w:noProof/>
          <w:sz w:val="28"/>
          <w:lang w:val="uk-UA" w:eastAsia="ru-RU"/>
        </w:rPr>
        <w:t>еометричним принципом меж ВЗ р. </w:t>
      </w:r>
      <w:r w:rsidRPr="005A09CC">
        <w:rPr>
          <w:rFonts w:ascii="Times New Roman" w:hAnsi="Times New Roman"/>
          <w:noProof/>
          <w:sz w:val="28"/>
          <w:lang w:val="uk-UA" w:eastAsia="ru-RU"/>
        </w:rPr>
        <w:t xml:space="preserve">Уди в межах м. Харків із водоохоронним потенціалом території </w:t>
      </w:r>
    </w:p>
    <w:p w14:paraId="35E38DD1" w14:textId="77777777" w:rsidR="000F63D5" w:rsidRPr="005A09CC" w:rsidRDefault="000F63D5" w:rsidP="0073112F">
      <w:pPr>
        <w:spacing w:line="360" w:lineRule="auto"/>
        <w:jc w:val="center"/>
        <w:rPr>
          <w:rFonts w:ascii="Times New Roman" w:hAnsi="Times New Roman"/>
          <w:noProof/>
          <w:sz w:val="28"/>
          <w:lang w:val="uk-UA" w:eastAsia="ru-RU"/>
        </w:rPr>
      </w:pPr>
    </w:p>
    <w:p w14:paraId="75C459E6" w14:textId="77777777" w:rsidR="00DE5A57" w:rsidRPr="005A09CC" w:rsidRDefault="00DE5A57" w:rsidP="00DE5A57">
      <w:pPr>
        <w:spacing w:line="360" w:lineRule="auto"/>
        <w:ind w:firstLine="567"/>
        <w:jc w:val="both"/>
        <w:rPr>
          <w:rFonts w:ascii="Times New Roman" w:hAnsi="Times New Roman"/>
          <w:sz w:val="28"/>
          <w:lang w:val="uk-UA"/>
        </w:rPr>
      </w:pPr>
      <w:r w:rsidRPr="005A09CC">
        <w:rPr>
          <w:rFonts w:ascii="Times New Roman" w:hAnsi="Times New Roman"/>
          <w:sz w:val="28"/>
          <w:lang w:val="uk-UA"/>
        </w:rPr>
        <w:t>Результати аналізу територіальної структури сучасного землекористування в межах ВЗ на предмет конфліктності природокористування щодо завдань охорони вод та їх співставлення зі значеннями водоохоронного потенціалу дало можливість, здійснити зонування території ВЗ за інтегральними цілями (рис. 4.6).</w:t>
      </w:r>
    </w:p>
    <w:p w14:paraId="08B9B7A2" w14:textId="77777777" w:rsidR="00DE5A57" w:rsidRPr="005A09CC" w:rsidRDefault="00DE5A57" w:rsidP="0073112F">
      <w:pPr>
        <w:spacing w:line="360" w:lineRule="auto"/>
        <w:ind w:firstLine="567"/>
        <w:jc w:val="both"/>
        <w:rPr>
          <w:rFonts w:ascii="Times New Roman" w:hAnsi="Times New Roman"/>
          <w:sz w:val="28"/>
          <w:lang w:val="uk-UA"/>
        </w:rPr>
      </w:pPr>
    </w:p>
    <w:p w14:paraId="57C664B1" w14:textId="77777777" w:rsidR="0073112F" w:rsidRPr="005A09CC" w:rsidRDefault="0073112F" w:rsidP="0073112F">
      <w:pPr>
        <w:spacing w:line="360" w:lineRule="auto"/>
        <w:jc w:val="center"/>
        <w:rPr>
          <w:rFonts w:ascii="Times New Roman" w:hAnsi="Times New Roman"/>
          <w:lang w:val="uk-UA"/>
        </w:rPr>
      </w:pPr>
      <w:r w:rsidRPr="005A09CC">
        <w:rPr>
          <w:rFonts w:ascii="Times New Roman" w:hAnsi="Times New Roman"/>
          <w:noProof/>
          <w:lang w:val="ru-RU" w:eastAsia="ru-RU" w:bidi="ar-SA"/>
        </w:rPr>
        <w:lastRenderedPageBreak/>
        <w:drawing>
          <wp:inline distT="0" distB="0" distL="0" distR="0" wp14:anchorId="3D32A2C9" wp14:editId="5A9BC1E3">
            <wp:extent cx="5005053" cy="3570135"/>
            <wp:effectExtent l="0" t="0" r="5715" b="0"/>
            <wp:docPr id="17" name="Рисунок 17" descr="E:\НАУКА\Аспиранты\Клещ\статья в Люжину2019\fig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НАУКА\Аспиранты\Клещ\статья в Люжину2019\fig 6.png"/>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023415" cy="3583233"/>
                    </a:xfrm>
                    <a:prstGeom prst="rect">
                      <a:avLst/>
                    </a:prstGeom>
                    <a:noFill/>
                    <a:ln>
                      <a:noFill/>
                    </a:ln>
                  </pic:spPr>
                </pic:pic>
              </a:graphicData>
            </a:graphic>
          </wp:inline>
        </w:drawing>
      </w:r>
    </w:p>
    <w:p w14:paraId="7111C5E5" w14:textId="77777777" w:rsidR="0073112F" w:rsidRDefault="000F63D5" w:rsidP="0073112F">
      <w:pPr>
        <w:spacing w:line="360" w:lineRule="auto"/>
        <w:jc w:val="center"/>
        <w:rPr>
          <w:rFonts w:ascii="Times New Roman" w:hAnsi="Times New Roman"/>
          <w:sz w:val="28"/>
          <w:lang w:val="uk-UA"/>
        </w:rPr>
      </w:pPr>
      <w:r w:rsidRPr="005A09CC">
        <w:rPr>
          <w:rFonts w:ascii="Times New Roman" w:hAnsi="Times New Roman"/>
          <w:sz w:val="28"/>
          <w:lang w:val="uk-UA"/>
        </w:rPr>
        <w:t>Рис. 4.</w:t>
      </w:r>
      <w:r w:rsidR="0023196D" w:rsidRPr="005A09CC">
        <w:rPr>
          <w:rFonts w:ascii="Times New Roman" w:hAnsi="Times New Roman"/>
          <w:sz w:val="28"/>
          <w:lang w:val="uk-UA"/>
        </w:rPr>
        <w:t>6</w:t>
      </w:r>
      <w:r w:rsidR="0073112F" w:rsidRPr="005A09CC">
        <w:rPr>
          <w:rFonts w:ascii="Times New Roman" w:hAnsi="Times New Roman"/>
          <w:sz w:val="28"/>
          <w:lang w:val="uk-UA"/>
        </w:rPr>
        <w:t xml:space="preserve"> </w:t>
      </w:r>
      <w:r w:rsidR="00065706" w:rsidRPr="005A09CC">
        <w:rPr>
          <w:rFonts w:ascii="Times New Roman" w:hAnsi="Times New Roman"/>
          <w:sz w:val="28"/>
          <w:lang w:val="uk-UA"/>
        </w:rPr>
        <w:t>Проєкт</w:t>
      </w:r>
      <w:r w:rsidR="0073112F" w:rsidRPr="005A09CC">
        <w:rPr>
          <w:rFonts w:ascii="Times New Roman" w:hAnsi="Times New Roman"/>
          <w:sz w:val="28"/>
          <w:lang w:val="uk-UA"/>
        </w:rPr>
        <w:t xml:space="preserve"> меж та зонування території ВЗ р. Уди в межах м. Харків за інтегральними цілями  </w:t>
      </w:r>
    </w:p>
    <w:p w14:paraId="51E1DC19" w14:textId="77777777" w:rsidR="00BF1712" w:rsidRDefault="00BF1712" w:rsidP="00BF1712">
      <w:pPr>
        <w:spacing w:line="360" w:lineRule="auto"/>
        <w:rPr>
          <w:rFonts w:ascii="Times New Roman" w:hAnsi="Times New Roman"/>
          <w:sz w:val="28"/>
          <w:lang w:val="uk-UA"/>
        </w:rPr>
      </w:pPr>
    </w:p>
    <w:p w14:paraId="60C5994D" w14:textId="77777777" w:rsidR="00BF1712" w:rsidRDefault="00BF1712" w:rsidP="00BF1712">
      <w:pPr>
        <w:spacing w:line="360" w:lineRule="auto"/>
        <w:ind w:firstLine="567"/>
        <w:jc w:val="both"/>
        <w:rPr>
          <w:rFonts w:ascii="Times New Roman" w:hAnsi="Times New Roman"/>
          <w:sz w:val="28"/>
          <w:lang w:val="uk-UA"/>
        </w:rPr>
      </w:pPr>
      <w:r w:rsidRPr="005A09CC">
        <w:rPr>
          <w:rFonts w:ascii="Times New Roman" w:hAnsi="Times New Roman"/>
          <w:sz w:val="28"/>
          <w:lang w:val="uk-UA"/>
        </w:rPr>
        <w:t>Недосконалість законодавчої та нормативної бази з виділення та введення в експлуатацію ВЗ у містах перешкоджає виконанню завдань ефективної охорони вод уже протягом значного періоду часу. Розв’язанню проблеми організації ВЗ у межах міст може сприяти використання досвіду практики інвайронментальних систем планування, зокрема, ландшафтно-екологічного планування. Разом із тим, застосування принципів ландшафтно-екологічного планування в проєктуванні ВЗ міст передбачає необхідність змін нинішніх підходів до їх організації.</w:t>
      </w:r>
    </w:p>
    <w:p w14:paraId="1797003B" w14:textId="77777777" w:rsidR="00BF1712" w:rsidRPr="005A09CC" w:rsidRDefault="00BF1712" w:rsidP="00BF1712">
      <w:pPr>
        <w:spacing w:line="360" w:lineRule="auto"/>
        <w:ind w:firstLine="567"/>
        <w:jc w:val="both"/>
        <w:rPr>
          <w:rFonts w:ascii="Times New Roman" w:hAnsi="Times New Roman"/>
          <w:sz w:val="28"/>
          <w:lang w:val="uk-UA"/>
        </w:rPr>
      </w:pPr>
      <w:r w:rsidRPr="005A09CC">
        <w:rPr>
          <w:rFonts w:ascii="Times New Roman" w:hAnsi="Times New Roman"/>
          <w:sz w:val="28"/>
          <w:lang w:val="uk-UA"/>
        </w:rPr>
        <w:t>Недосконалість законодавчої та нормативної бази з виділення та введення в експлуатацію ВЗ у містах перешкоджає виконанню завдань ефективної охорони вод уже протягом значного періоду часу. Розв’язанню проблеми організації ВЗ у межах міст може сприяти використання досвіду практики інвайронментальних систем планування, зокрема, ландшафтно-екологічного планування. Разом із тим, застосування принципів ландшафтно-екологічного планування в проєктуванні ВЗ міст передбачає необхідність змін ниніш</w:t>
      </w:r>
      <w:r>
        <w:rPr>
          <w:rFonts w:ascii="Times New Roman" w:hAnsi="Times New Roman"/>
          <w:sz w:val="28"/>
          <w:lang w:val="uk-UA"/>
        </w:rPr>
        <w:t>ніх підходів до їх організації.</w:t>
      </w:r>
    </w:p>
    <w:p w14:paraId="16F0A86F" w14:textId="77777777" w:rsidR="00BF1712" w:rsidRPr="005A09CC" w:rsidRDefault="00BF1712" w:rsidP="00BF1712">
      <w:pPr>
        <w:spacing w:line="360" w:lineRule="auto"/>
        <w:rPr>
          <w:rFonts w:ascii="Times New Roman" w:hAnsi="Times New Roman"/>
          <w:sz w:val="28"/>
          <w:lang w:val="uk-UA"/>
        </w:rPr>
      </w:pPr>
    </w:p>
    <w:p w14:paraId="297A6B5D" w14:textId="77777777" w:rsidR="0073112F" w:rsidRPr="005A09CC" w:rsidRDefault="0073112F" w:rsidP="0073112F">
      <w:pPr>
        <w:spacing w:line="360" w:lineRule="auto"/>
        <w:jc w:val="right"/>
        <w:rPr>
          <w:rFonts w:ascii="Times New Roman" w:hAnsi="Times New Roman"/>
          <w:i/>
          <w:sz w:val="28"/>
          <w:lang w:val="uk-UA"/>
        </w:rPr>
      </w:pPr>
      <w:r w:rsidRPr="005A09CC">
        <w:rPr>
          <w:rFonts w:ascii="Times New Roman" w:hAnsi="Times New Roman"/>
          <w:i/>
          <w:sz w:val="28"/>
          <w:lang w:val="uk-UA"/>
        </w:rPr>
        <w:lastRenderedPageBreak/>
        <w:t xml:space="preserve">Таблиця </w:t>
      </w:r>
      <w:r w:rsidR="000F63D5" w:rsidRPr="005A09CC">
        <w:rPr>
          <w:rFonts w:ascii="Times New Roman" w:hAnsi="Times New Roman"/>
          <w:i/>
          <w:sz w:val="28"/>
          <w:lang w:val="uk-UA"/>
        </w:rPr>
        <w:t>4.</w:t>
      </w:r>
      <w:r w:rsidRPr="005A09CC">
        <w:rPr>
          <w:rFonts w:ascii="Times New Roman" w:hAnsi="Times New Roman"/>
          <w:i/>
          <w:sz w:val="28"/>
          <w:lang w:val="uk-UA"/>
        </w:rPr>
        <w:t>2</w:t>
      </w:r>
    </w:p>
    <w:p w14:paraId="58759BBC" w14:textId="77777777" w:rsidR="0073112F" w:rsidRPr="005A09CC" w:rsidRDefault="0073112F" w:rsidP="0073112F">
      <w:pPr>
        <w:spacing w:line="360" w:lineRule="auto"/>
        <w:jc w:val="center"/>
        <w:rPr>
          <w:rFonts w:ascii="Times New Roman" w:hAnsi="Times New Roman"/>
          <w:b/>
          <w:sz w:val="28"/>
          <w:lang w:val="uk-UA"/>
        </w:rPr>
      </w:pPr>
      <w:r w:rsidRPr="005A09CC">
        <w:rPr>
          <w:rFonts w:ascii="Times New Roman" w:hAnsi="Times New Roman"/>
          <w:b/>
          <w:sz w:val="28"/>
          <w:lang w:val="uk-UA"/>
        </w:rPr>
        <w:t>Рекомендовані природоохоронні заходи території ВЗ р. Уди в межах м. Харків</w:t>
      </w:r>
    </w:p>
    <w:tbl>
      <w:tblPr>
        <w:tblStyle w:val="af"/>
        <w:tblW w:w="9776" w:type="dxa"/>
        <w:jc w:val="center"/>
        <w:tblLayout w:type="fixed"/>
        <w:tblLook w:val="04A0" w:firstRow="1" w:lastRow="0" w:firstColumn="1" w:lastColumn="0" w:noHBand="0" w:noVBand="1"/>
      </w:tblPr>
      <w:tblGrid>
        <w:gridCol w:w="2263"/>
        <w:gridCol w:w="1281"/>
        <w:gridCol w:w="1701"/>
        <w:gridCol w:w="4531"/>
      </w:tblGrid>
      <w:tr w:rsidR="0073112F" w:rsidRPr="005A09CC" w14:paraId="5181654E" w14:textId="77777777" w:rsidTr="00A144DA">
        <w:trPr>
          <w:trHeight w:val="399"/>
          <w:jc w:val="center"/>
        </w:trPr>
        <w:tc>
          <w:tcPr>
            <w:tcW w:w="2263" w:type="dxa"/>
            <w:vAlign w:val="center"/>
          </w:tcPr>
          <w:p w14:paraId="32E46A0B" w14:textId="77777777" w:rsidR="0073112F" w:rsidRPr="005A09CC" w:rsidRDefault="0073112F" w:rsidP="00202333">
            <w:pPr>
              <w:jc w:val="center"/>
              <w:rPr>
                <w:rFonts w:ascii="Times New Roman" w:hAnsi="Times New Roman"/>
                <w:lang w:val="uk-UA"/>
              </w:rPr>
            </w:pPr>
            <w:r w:rsidRPr="005A09CC">
              <w:rPr>
                <w:rFonts w:ascii="Times New Roman" w:hAnsi="Times New Roman"/>
                <w:lang w:val="uk-UA"/>
              </w:rPr>
              <w:t>Зона</w:t>
            </w:r>
          </w:p>
        </w:tc>
        <w:tc>
          <w:tcPr>
            <w:tcW w:w="1281" w:type="dxa"/>
            <w:vAlign w:val="center"/>
          </w:tcPr>
          <w:p w14:paraId="7FC4ED4D" w14:textId="77777777" w:rsidR="0073112F" w:rsidRPr="005A09CC" w:rsidRDefault="0073112F" w:rsidP="00202333">
            <w:pPr>
              <w:jc w:val="center"/>
              <w:rPr>
                <w:rFonts w:ascii="Times New Roman" w:hAnsi="Times New Roman"/>
                <w:lang w:val="uk-UA"/>
              </w:rPr>
            </w:pPr>
            <w:r w:rsidRPr="005A09CC">
              <w:rPr>
                <w:rFonts w:ascii="Times New Roman" w:hAnsi="Times New Roman"/>
                <w:lang w:val="uk-UA"/>
              </w:rPr>
              <w:t xml:space="preserve">Водоохоронний потенціал </w:t>
            </w:r>
          </w:p>
        </w:tc>
        <w:tc>
          <w:tcPr>
            <w:tcW w:w="1701" w:type="dxa"/>
            <w:vAlign w:val="center"/>
          </w:tcPr>
          <w:p w14:paraId="40D0A3D9" w14:textId="77777777" w:rsidR="0073112F" w:rsidRPr="005A09CC" w:rsidRDefault="0073112F" w:rsidP="00202333">
            <w:pPr>
              <w:jc w:val="center"/>
              <w:rPr>
                <w:rFonts w:ascii="Times New Roman" w:hAnsi="Times New Roman"/>
                <w:lang w:val="uk-UA"/>
              </w:rPr>
            </w:pPr>
            <w:r w:rsidRPr="005A09CC">
              <w:rPr>
                <w:rFonts w:ascii="Times New Roman" w:hAnsi="Times New Roman"/>
                <w:lang w:val="uk-UA"/>
              </w:rPr>
              <w:t>Переважний тип земле-</w:t>
            </w:r>
          </w:p>
          <w:p w14:paraId="1F2AA5DC" w14:textId="77777777" w:rsidR="0073112F" w:rsidRPr="005A09CC" w:rsidRDefault="0073112F" w:rsidP="00202333">
            <w:pPr>
              <w:jc w:val="center"/>
              <w:rPr>
                <w:rFonts w:ascii="Times New Roman" w:hAnsi="Times New Roman"/>
                <w:lang w:val="uk-UA"/>
              </w:rPr>
            </w:pPr>
            <w:r w:rsidRPr="005A09CC">
              <w:rPr>
                <w:rFonts w:ascii="Times New Roman" w:hAnsi="Times New Roman"/>
                <w:lang w:val="uk-UA"/>
              </w:rPr>
              <w:t>користування</w:t>
            </w:r>
          </w:p>
        </w:tc>
        <w:tc>
          <w:tcPr>
            <w:tcW w:w="4531" w:type="dxa"/>
            <w:vAlign w:val="center"/>
          </w:tcPr>
          <w:p w14:paraId="42299D39" w14:textId="77777777" w:rsidR="0073112F" w:rsidRPr="005A09CC" w:rsidRDefault="0073112F" w:rsidP="00202333">
            <w:pPr>
              <w:jc w:val="center"/>
              <w:rPr>
                <w:rFonts w:ascii="Times New Roman" w:hAnsi="Times New Roman"/>
                <w:lang w:val="uk-UA"/>
              </w:rPr>
            </w:pPr>
            <w:r w:rsidRPr="005A09CC">
              <w:rPr>
                <w:rFonts w:ascii="Times New Roman" w:hAnsi="Times New Roman"/>
                <w:lang w:val="uk-UA"/>
              </w:rPr>
              <w:t>Рекомендовані природоохоронні заходи</w:t>
            </w:r>
          </w:p>
        </w:tc>
      </w:tr>
      <w:tr w:rsidR="0073112F" w:rsidRPr="005A09CC" w14:paraId="52DF83F7" w14:textId="77777777" w:rsidTr="00A144DA">
        <w:trPr>
          <w:jc w:val="center"/>
        </w:trPr>
        <w:tc>
          <w:tcPr>
            <w:tcW w:w="2263" w:type="dxa"/>
            <w:vAlign w:val="center"/>
          </w:tcPr>
          <w:p w14:paraId="6C1833C1" w14:textId="77777777" w:rsidR="0073112F" w:rsidRPr="005A09CC" w:rsidRDefault="0073112F" w:rsidP="00202333">
            <w:pPr>
              <w:jc w:val="center"/>
              <w:rPr>
                <w:rFonts w:ascii="Times New Roman" w:hAnsi="Times New Roman"/>
                <w:lang w:val="uk-UA"/>
              </w:rPr>
            </w:pPr>
            <w:r w:rsidRPr="005A09CC">
              <w:rPr>
                <w:rFonts w:ascii="Times New Roman" w:hAnsi="Times New Roman"/>
                <w:lang w:val="uk-UA"/>
              </w:rPr>
              <w:t>Реабілітація</w:t>
            </w:r>
          </w:p>
        </w:tc>
        <w:tc>
          <w:tcPr>
            <w:tcW w:w="1281" w:type="dxa"/>
            <w:vAlign w:val="center"/>
          </w:tcPr>
          <w:p w14:paraId="77866BD2" w14:textId="77777777" w:rsidR="0073112F" w:rsidRPr="005A09CC" w:rsidRDefault="0073112F" w:rsidP="00202333">
            <w:pPr>
              <w:jc w:val="center"/>
              <w:rPr>
                <w:rFonts w:ascii="Times New Roman" w:hAnsi="Times New Roman"/>
                <w:lang w:val="uk-UA"/>
              </w:rPr>
            </w:pPr>
            <w:r w:rsidRPr="005A09CC">
              <w:rPr>
                <w:rFonts w:ascii="Times New Roman" w:hAnsi="Times New Roman"/>
                <w:lang w:val="uk-UA"/>
              </w:rPr>
              <w:t>низький</w:t>
            </w:r>
          </w:p>
        </w:tc>
        <w:tc>
          <w:tcPr>
            <w:tcW w:w="1701" w:type="dxa"/>
            <w:vAlign w:val="center"/>
          </w:tcPr>
          <w:p w14:paraId="7AE3491A" w14:textId="77777777" w:rsidR="0073112F" w:rsidRPr="005A09CC" w:rsidRDefault="0073112F" w:rsidP="00202333">
            <w:pPr>
              <w:jc w:val="both"/>
              <w:rPr>
                <w:rFonts w:ascii="Times New Roman" w:hAnsi="Times New Roman"/>
                <w:lang w:val="uk-UA"/>
              </w:rPr>
            </w:pPr>
            <w:r w:rsidRPr="005A09CC">
              <w:rPr>
                <w:rFonts w:ascii="Times New Roman" w:hAnsi="Times New Roman"/>
                <w:lang w:val="uk-UA"/>
              </w:rPr>
              <w:t>Промислові підприємства, малоповерхова житлова забудова.</w:t>
            </w:r>
          </w:p>
        </w:tc>
        <w:tc>
          <w:tcPr>
            <w:tcW w:w="4531" w:type="dxa"/>
            <w:vAlign w:val="center"/>
          </w:tcPr>
          <w:p w14:paraId="7C786759" w14:textId="77777777" w:rsidR="0073112F" w:rsidRPr="005A09CC" w:rsidRDefault="0073112F" w:rsidP="00406ED2">
            <w:pPr>
              <w:numPr>
                <w:ilvl w:val="0"/>
                <w:numId w:val="7"/>
              </w:numPr>
              <w:tabs>
                <w:tab w:val="left" w:pos="351"/>
              </w:tabs>
              <w:ind w:left="40" w:firstLine="132"/>
              <w:jc w:val="both"/>
              <w:rPr>
                <w:rFonts w:ascii="Times New Roman" w:hAnsi="Times New Roman"/>
                <w:lang w:val="uk-UA"/>
              </w:rPr>
            </w:pPr>
            <w:r w:rsidRPr="005A09CC">
              <w:rPr>
                <w:rFonts w:ascii="Times New Roman" w:hAnsi="Times New Roman"/>
                <w:lang w:val="uk-UA"/>
              </w:rPr>
              <w:t>контроль за додержанням дозволів та лімітів на природокористування;</w:t>
            </w:r>
          </w:p>
          <w:p w14:paraId="3221B9BE" w14:textId="77777777" w:rsidR="0073112F" w:rsidRPr="005A09CC" w:rsidRDefault="0073112F" w:rsidP="00406ED2">
            <w:pPr>
              <w:numPr>
                <w:ilvl w:val="0"/>
                <w:numId w:val="7"/>
              </w:numPr>
              <w:tabs>
                <w:tab w:val="left" w:pos="351"/>
              </w:tabs>
              <w:ind w:left="40" w:firstLine="132"/>
              <w:jc w:val="both"/>
              <w:rPr>
                <w:rFonts w:ascii="Times New Roman" w:hAnsi="Times New Roman"/>
                <w:lang w:val="uk-UA"/>
              </w:rPr>
            </w:pPr>
            <w:r w:rsidRPr="005A09CC">
              <w:rPr>
                <w:rFonts w:ascii="Times New Roman" w:hAnsi="Times New Roman"/>
                <w:lang w:val="uk-UA"/>
              </w:rPr>
              <w:t>контроль справності зливової каналізації.</w:t>
            </w:r>
          </w:p>
        </w:tc>
      </w:tr>
      <w:tr w:rsidR="0073112F" w:rsidRPr="005A09CC" w14:paraId="44F9574C" w14:textId="77777777" w:rsidTr="00A144DA">
        <w:trPr>
          <w:jc w:val="center"/>
        </w:trPr>
        <w:tc>
          <w:tcPr>
            <w:tcW w:w="2263" w:type="dxa"/>
            <w:vAlign w:val="center"/>
          </w:tcPr>
          <w:p w14:paraId="63D681AE" w14:textId="77777777" w:rsidR="0073112F" w:rsidRPr="005A09CC" w:rsidRDefault="0073112F" w:rsidP="00202333">
            <w:pPr>
              <w:jc w:val="center"/>
              <w:rPr>
                <w:rFonts w:ascii="Times New Roman" w:hAnsi="Times New Roman"/>
                <w:lang w:val="uk-UA"/>
              </w:rPr>
            </w:pPr>
            <w:r w:rsidRPr="005A09CC">
              <w:rPr>
                <w:rFonts w:ascii="Times New Roman" w:hAnsi="Times New Roman"/>
                <w:lang w:val="uk-UA"/>
              </w:rPr>
              <w:t>Регламентований розвиток</w:t>
            </w:r>
          </w:p>
        </w:tc>
        <w:tc>
          <w:tcPr>
            <w:tcW w:w="1281" w:type="dxa"/>
            <w:vAlign w:val="center"/>
          </w:tcPr>
          <w:p w14:paraId="3739E014" w14:textId="77777777" w:rsidR="0073112F" w:rsidRPr="005A09CC" w:rsidRDefault="0073112F" w:rsidP="00202333">
            <w:pPr>
              <w:jc w:val="center"/>
              <w:rPr>
                <w:rFonts w:ascii="Times New Roman" w:hAnsi="Times New Roman"/>
                <w:lang w:val="uk-UA"/>
              </w:rPr>
            </w:pPr>
            <w:r w:rsidRPr="005A09CC">
              <w:rPr>
                <w:rFonts w:ascii="Times New Roman" w:hAnsi="Times New Roman"/>
                <w:lang w:val="uk-UA"/>
              </w:rPr>
              <w:t>середній</w:t>
            </w:r>
          </w:p>
        </w:tc>
        <w:tc>
          <w:tcPr>
            <w:tcW w:w="1701" w:type="dxa"/>
            <w:vAlign w:val="center"/>
          </w:tcPr>
          <w:p w14:paraId="4256405F" w14:textId="77777777" w:rsidR="0073112F" w:rsidRPr="005A09CC" w:rsidRDefault="0073112F" w:rsidP="00202333">
            <w:pPr>
              <w:jc w:val="both"/>
              <w:rPr>
                <w:rFonts w:ascii="Times New Roman" w:hAnsi="Times New Roman"/>
                <w:lang w:val="uk-UA"/>
              </w:rPr>
            </w:pPr>
            <w:r w:rsidRPr="005A09CC">
              <w:rPr>
                <w:rFonts w:ascii="Times New Roman" w:hAnsi="Times New Roman"/>
                <w:lang w:val="uk-UA"/>
              </w:rPr>
              <w:t>Пустирі, рекреаційні території, заповідні пам’ятки природи.</w:t>
            </w:r>
          </w:p>
        </w:tc>
        <w:tc>
          <w:tcPr>
            <w:tcW w:w="4531" w:type="dxa"/>
            <w:vAlign w:val="center"/>
          </w:tcPr>
          <w:p w14:paraId="01F065F1" w14:textId="77777777" w:rsidR="0073112F" w:rsidRPr="005A09CC" w:rsidRDefault="0073112F" w:rsidP="00406ED2">
            <w:pPr>
              <w:numPr>
                <w:ilvl w:val="0"/>
                <w:numId w:val="7"/>
              </w:numPr>
              <w:tabs>
                <w:tab w:val="left" w:pos="351"/>
              </w:tabs>
              <w:ind w:left="40" w:firstLine="132"/>
              <w:jc w:val="both"/>
              <w:rPr>
                <w:rFonts w:ascii="Times New Roman" w:hAnsi="Times New Roman"/>
                <w:lang w:val="uk-UA"/>
              </w:rPr>
            </w:pPr>
            <w:r w:rsidRPr="005A09CC">
              <w:rPr>
                <w:rFonts w:ascii="Times New Roman" w:hAnsi="Times New Roman"/>
                <w:lang w:val="uk-UA"/>
              </w:rPr>
              <w:t>нормування рекреаційного навантаження;</w:t>
            </w:r>
          </w:p>
          <w:p w14:paraId="7E837177" w14:textId="77777777" w:rsidR="0073112F" w:rsidRPr="005A09CC" w:rsidRDefault="0073112F" w:rsidP="00406ED2">
            <w:pPr>
              <w:numPr>
                <w:ilvl w:val="0"/>
                <w:numId w:val="7"/>
              </w:numPr>
              <w:tabs>
                <w:tab w:val="left" w:pos="351"/>
              </w:tabs>
              <w:ind w:left="40" w:firstLine="132"/>
              <w:jc w:val="both"/>
              <w:rPr>
                <w:rFonts w:ascii="Times New Roman" w:hAnsi="Times New Roman"/>
                <w:lang w:val="uk-UA"/>
              </w:rPr>
            </w:pPr>
            <w:r w:rsidRPr="005A09CC">
              <w:rPr>
                <w:rFonts w:ascii="Times New Roman" w:hAnsi="Times New Roman"/>
                <w:lang w:val="uk-UA"/>
              </w:rPr>
              <w:t>розвиток рекреаційної інфраструктури;</w:t>
            </w:r>
          </w:p>
          <w:p w14:paraId="13A4D4CD" w14:textId="77777777" w:rsidR="0073112F" w:rsidRPr="005A09CC" w:rsidRDefault="0073112F" w:rsidP="00406ED2">
            <w:pPr>
              <w:numPr>
                <w:ilvl w:val="0"/>
                <w:numId w:val="7"/>
              </w:numPr>
              <w:tabs>
                <w:tab w:val="left" w:pos="351"/>
              </w:tabs>
              <w:ind w:left="40" w:firstLine="132"/>
              <w:jc w:val="both"/>
              <w:rPr>
                <w:rFonts w:ascii="Times New Roman" w:hAnsi="Times New Roman"/>
                <w:lang w:val="uk-UA"/>
              </w:rPr>
            </w:pPr>
            <w:r w:rsidRPr="005A09CC">
              <w:rPr>
                <w:rFonts w:ascii="Times New Roman" w:hAnsi="Times New Roman"/>
                <w:lang w:val="uk-UA"/>
              </w:rPr>
              <w:t>створення скверів та парків;</w:t>
            </w:r>
          </w:p>
          <w:p w14:paraId="35847C8A" w14:textId="77777777" w:rsidR="0073112F" w:rsidRPr="005A09CC" w:rsidRDefault="0073112F" w:rsidP="00406ED2">
            <w:pPr>
              <w:numPr>
                <w:ilvl w:val="0"/>
                <w:numId w:val="7"/>
              </w:numPr>
              <w:tabs>
                <w:tab w:val="left" w:pos="351"/>
              </w:tabs>
              <w:ind w:left="40" w:firstLine="132"/>
              <w:jc w:val="both"/>
              <w:rPr>
                <w:rFonts w:ascii="Times New Roman" w:hAnsi="Times New Roman"/>
                <w:lang w:val="uk-UA"/>
              </w:rPr>
            </w:pPr>
            <w:r w:rsidRPr="005A09CC">
              <w:rPr>
                <w:rFonts w:ascii="Times New Roman" w:hAnsi="Times New Roman"/>
                <w:lang w:val="uk-UA"/>
              </w:rPr>
              <w:t>збільшення частки деревних та чагарникових багатоярусних насаджень;</w:t>
            </w:r>
          </w:p>
          <w:p w14:paraId="36AA7939" w14:textId="77777777" w:rsidR="0073112F" w:rsidRPr="005A09CC" w:rsidRDefault="0073112F" w:rsidP="00406ED2">
            <w:pPr>
              <w:numPr>
                <w:ilvl w:val="0"/>
                <w:numId w:val="7"/>
              </w:numPr>
              <w:tabs>
                <w:tab w:val="left" w:pos="351"/>
              </w:tabs>
              <w:ind w:left="40" w:firstLine="132"/>
              <w:jc w:val="both"/>
              <w:rPr>
                <w:rFonts w:ascii="Times New Roman" w:hAnsi="Times New Roman"/>
                <w:lang w:val="uk-UA"/>
              </w:rPr>
            </w:pPr>
            <w:r w:rsidRPr="005A09CC">
              <w:rPr>
                <w:rFonts w:ascii="Times New Roman" w:hAnsi="Times New Roman"/>
                <w:lang w:val="uk-UA"/>
              </w:rPr>
              <w:t>еколого-просвітницька робота.</w:t>
            </w:r>
          </w:p>
        </w:tc>
      </w:tr>
      <w:tr w:rsidR="0073112F" w:rsidRPr="008C4A03" w14:paraId="4322D47F" w14:textId="77777777" w:rsidTr="00A144DA">
        <w:trPr>
          <w:trHeight w:val="814"/>
          <w:jc w:val="center"/>
        </w:trPr>
        <w:tc>
          <w:tcPr>
            <w:tcW w:w="2263" w:type="dxa"/>
            <w:vAlign w:val="center"/>
          </w:tcPr>
          <w:p w14:paraId="2C96E56A" w14:textId="77777777" w:rsidR="0073112F" w:rsidRPr="005A09CC" w:rsidRDefault="0073112F" w:rsidP="00202333">
            <w:pPr>
              <w:jc w:val="center"/>
              <w:rPr>
                <w:rFonts w:ascii="Times New Roman" w:hAnsi="Times New Roman"/>
                <w:lang w:val="uk-UA"/>
              </w:rPr>
            </w:pPr>
            <w:r w:rsidRPr="005A09CC">
              <w:rPr>
                <w:rFonts w:ascii="Times New Roman" w:hAnsi="Times New Roman"/>
                <w:lang w:val="uk-UA"/>
              </w:rPr>
              <w:t>Збереження існуючого земле-користування</w:t>
            </w:r>
          </w:p>
        </w:tc>
        <w:tc>
          <w:tcPr>
            <w:tcW w:w="1281" w:type="dxa"/>
            <w:vAlign w:val="center"/>
          </w:tcPr>
          <w:p w14:paraId="33EBCF14" w14:textId="77777777" w:rsidR="0073112F" w:rsidRPr="005A09CC" w:rsidRDefault="0073112F" w:rsidP="00202333">
            <w:pPr>
              <w:jc w:val="center"/>
              <w:rPr>
                <w:rFonts w:ascii="Times New Roman" w:hAnsi="Times New Roman"/>
                <w:lang w:val="uk-UA"/>
              </w:rPr>
            </w:pPr>
            <w:r w:rsidRPr="005A09CC">
              <w:rPr>
                <w:rFonts w:ascii="Times New Roman" w:hAnsi="Times New Roman"/>
                <w:lang w:val="uk-UA"/>
              </w:rPr>
              <w:t>середній</w:t>
            </w:r>
          </w:p>
        </w:tc>
        <w:tc>
          <w:tcPr>
            <w:tcW w:w="1701" w:type="dxa"/>
            <w:vAlign w:val="center"/>
          </w:tcPr>
          <w:p w14:paraId="7873F540" w14:textId="77777777" w:rsidR="0073112F" w:rsidRPr="005A09CC" w:rsidRDefault="0073112F" w:rsidP="00202333">
            <w:pPr>
              <w:rPr>
                <w:rFonts w:ascii="Times New Roman" w:hAnsi="Times New Roman"/>
                <w:lang w:val="uk-UA"/>
              </w:rPr>
            </w:pPr>
            <w:r w:rsidRPr="005A09CC">
              <w:rPr>
                <w:rFonts w:ascii="Times New Roman" w:hAnsi="Times New Roman"/>
                <w:lang w:val="uk-UA"/>
              </w:rPr>
              <w:t>Малоповерхова житлова забудова, садово-дачні кооперативи.</w:t>
            </w:r>
          </w:p>
        </w:tc>
        <w:tc>
          <w:tcPr>
            <w:tcW w:w="4531" w:type="dxa"/>
            <w:vAlign w:val="center"/>
          </w:tcPr>
          <w:p w14:paraId="139480EE" w14:textId="77777777" w:rsidR="0073112F" w:rsidRPr="005A09CC" w:rsidRDefault="0073112F" w:rsidP="00406ED2">
            <w:pPr>
              <w:numPr>
                <w:ilvl w:val="0"/>
                <w:numId w:val="7"/>
              </w:numPr>
              <w:tabs>
                <w:tab w:val="left" w:pos="343"/>
              </w:tabs>
              <w:ind w:left="40" w:firstLine="132"/>
              <w:jc w:val="both"/>
              <w:rPr>
                <w:rFonts w:ascii="Times New Roman" w:hAnsi="Times New Roman"/>
                <w:lang w:val="uk-UA"/>
              </w:rPr>
            </w:pPr>
            <w:r w:rsidRPr="005A09CC">
              <w:rPr>
                <w:rFonts w:ascii="Times New Roman" w:hAnsi="Times New Roman"/>
                <w:lang w:val="uk-UA"/>
              </w:rPr>
              <w:t>інформування мешканців щодо заборони використання сильнодіючих пестицидів, .</w:t>
            </w:r>
          </w:p>
        </w:tc>
      </w:tr>
      <w:tr w:rsidR="0073112F" w:rsidRPr="008C4A03" w14:paraId="466ABE0E" w14:textId="77777777" w:rsidTr="00A144DA">
        <w:trPr>
          <w:trHeight w:val="814"/>
          <w:jc w:val="center"/>
        </w:trPr>
        <w:tc>
          <w:tcPr>
            <w:tcW w:w="2263" w:type="dxa"/>
            <w:vAlign w:val="center"/>
          </w:tcPr>
          <w:p w14:paraId="2A3EE228" w14:textId="77777777" w:rsidR="0073112F" w:rsidRPr="005A09CC" w:rsidRDefault="0073112F" w:rsidP="00202333">
            <w:pPr>
              <w:jc w:val="center"/>
              <w:rPr>
                <w:rFonts w:ascii="Times New Roman" w:hAnsi="Times New Roman"/>
                <w:lang w:val="uk-UA"/>
              </w:rPr>
            </w:pPr>
            <w:r w:rsidRPr="005A09CC">
              <w:rPr>
                <w:rFonts w:ascii="Times New Roman" w:hAnsi="Times New Roman"/>
                <w:lang w:val="uk-UA"/>
              </w:rPr>
              <w:t>Охорона вод</w:t>
            </w:r>
          </w:p>
        </w:tc>
        <w:tc>
          <w:tcPr>
            <w:tcW w:w="1281" w:type="dxa"/>
            <w:vAlign w:val="center"/>
          </w:tcPr>
          <w:p w14:paraId="4976E016" w14:textId="77777777" w:rsidR="0073112F" w:rsidRPr="005A09CC" w:rsidRDefault="0073112F" w:rsidP="00202333">
            <w:pPr>
              <w:jc w:val="center"/>
              <w:rPr>
                <w:rFonts w:ascii="Times New Roman" w:hAnsi="Times New Roman"/>
                <w:lang w:val="uk-UA"/>
              </w:rPr>
            </w:pPr>
            <w:r w:rsidRPr="005A09CC">
              <w:rPr>
                <w:rFonts w:ascii="Times New Roman" w:hAnsi="Times New Roman"/>
                <w:lang w:val="uk-UA"/>
              </w:rPr>
              <w:t>високий</w:t>
            </w:r>
          </w:p>
        </w:tc>
        <w:tc>
          <w:tcPr>
            <w:tcW w:w="1701" w:type="dxa"/>
            <w:vAlign w:val="center"/>
          </w:tcPr>
          <w:p w14:paraId="707F97BD" w14:textId="77777777" w:rsidR="0073112F" w:rsidRPr="005A09CC" w:rsidRDefault="0073112F" w:rsidP="00202333">
            <w:pPr>
              <w:rPr>
                <w:rFonts w:ascii="Times New Roman" w:hAnsi="Times New Roman"/>
                <w:lang w:val="uk-UA"/>
              </w:rPr>
            </w:pPr>
            <w:r w:rsidRPr="005A09CC">
              <w:rPr>
                <w:rFonts w:ascii="Times New Roman" w:hAnsi="Times New Roman"/>
                <w:lang w:val="uk-UA"/>
              </w:rPr>
              <w:t>Пустирі, луки, пляжі.</w:t>
            </w:r>
          </w:p>
        </w:tc>
        <w:tc>
          <w:tcPr>
            <w:tcW w:w="4531" w:type="dxa"/>
            <w:vAlign w:val="center"/>
          </w:tcPr>
          <w:p w14:paraId="69ED0F24" w14:textId="77777777" w:rsidR="0073112F" w:rsidRPr="005A09CC" w:rsidRDefault="0073112F" w:rsidP="00406ED2">
            <w:pPr>
              <w:numPr>
                <w:ilvl w:val="0"/>
                <w:numId w:val="7"/>
              </w:numPr>
              <w:tabs>
                <w:tab w:val="left" w:pos="351"/>
              </w:tabs>
              <w:ind w:left="40" w:firstLine="132"/>
              <w:jc w:val="both"/>
              <w:rPr>
                <w:rFonts w:ascii="Times New Roman" w:hAnsi="Times New Roman"/>
                <w:lang w:val="uk-UA"/>
              </w:rPr>
            </w:pPr>
            <w:r w:rsidRPr="005A09CC">
              <w:rPr>
                <w:rFonts w:ascii="Times New Roman" w:hAnsi="Times New Roman"/>
                <w:lang w:val="uk-UA"/>
              </w:rPr>
              <w:t>збільшення частки деревних та чагарникових багатоярусних насаджень.</w:t>
            </w:r>
          </w:p>
        </w:tc>
      </w:tr>
    </w:tbl>
    <w:p w14:paraId="080A0119" w14:textId="77777777" w:rsidR="00BF1712" w:rsidRDefault="00BF1712" w:rsidP="0073112F">
      <w:pPr>
        <w:spacing w:line="360" w:lineRule="auto"/>
        <w:ind w:firstLine="567"/>
        <w:jc w:val="both"/>
        <w:rPr>
          <w:rFonts w:ascii="Times New Roman" w:hAnsi="Times New Roman"/>
          <w:sz w:val="28"/>
          <w:lang w:val="uk-UA"/>
        </w:rPr>
      </w:pPr>
    </w:p>
    <w:p w14:paraId="02D8BFAD"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 xml:space="preserve">Розроблена в рамках даного дослідження методика передбачає обґрунтування конфігурації ВЗ за допомогою об’єднання нормативного й ландшафтного підходів до </w:t>
      </w:r>
      <w:r w:rsidR="00065706" w:rsidRPr="005A09CC">
        <w:rPr>
          <w:rFonts w:ascii="Times New Roman" w:hAnsi="Times New Roman"/>
          <w:sz w:val="28"/>
          <w:lang w:val="uk-UA"/>
        </w:rPr>
        <w:t>проєкт</w:t>
      </w:r>
      <w:r w:rsidRPr="005A09CC">
        <w:rPr>
          <w:rFonts w:ascii="Times New Roman" w:hAnsi="Times New Roman"/>
          <w:sz w:val="28"/>
          <w:lang w:val="uk-UA"/>
        </w:rPr>
        <w:t>ування та розробки концепції її організації з урахуванням сучасного землекористування в її межах.</w:t>
      </w:r>
    </w:p>
    <w:p w14:paraId="503E0E0A" w14:textId="77777777" w:rsidR="0073112F" w:rsidRPr="005A09CC" w:rsidRDefault="0073112F" w:rsidP="0073112F">
      <w:pPr>
        <w:spacing w:line="360" w:lineRule="auto"/>
        <w:ind w:firstLine="567"/>
        <w:jc w:val="both"/>
        <w:rPr>
          <w:rFonts w:ascii="Times New Roman" w:hAnsi="Times New Roman"/>
          <w:sz w:val="28"/>
          <w:lang w:val="uk-UA"/>
        </w:rPr>
      </w:pPr>
      <w:r w:rsidRPr="005A09CC">
        <w:rPr>
          <w:rFonts w:ascii="Times New Roman" w:hAnsi="Times New Roman"/>
          <w:sz w:val="28"/>
          <w:lang w:val="uk-UA"/>
        </w:rPr>
        <w:t>Одержані результати апробації даної методики втілились у ГІС-</w:t>
      </w:r>
      <w:r w:rsidR="00065706" w:rsidRPr="005A09CC">
        <w:rPr>
          <w:rFonts w:ascii="Times New Roman" w:hAnsi="Times New Roman"/>
          <w:sz w:val="28"/>
          <w:lang w:val="uk-UA"/>
        </w:rPr>
        <w:t>проєкт</w:t>
      </w:r>
      <w:r w:rsidRPr="005A09CC">
        <w:rPr>
          <w:rFonts w:ascii="Times New Roman" w:hAnsi="Times New Roman"/>
          <w:sz w:val="28"/>
          <w:lang w:val="uk-UA"/>
        </w:rPr>
        <w:t xml:space="preserve">і, що може бути використаний як базова модель територіальної конфігурації ВЗ р. Уди в межах Харкова під час  здійснення її </w:t>
      </w:r>
      <w:r w:rsidR="00065706" w:rsidRPr="005A09CC">
        <w:rPr>
          <w:rFonts w:ascii="Times New Roman" w:hAnsi="Times New Roman"/>
          <w:sz w:val="28"/>
          <w:lang w:val="uk-UA"/>
        </w:rPr>
        <w:t>проєкт</w:t>
      </w:r>
      <w:r w:rsidRPr="005A09CC">
        <w:rPr>
          <w:rFonts w:ascii="Times New Roman" w:hAnsi="Times New Roman"/>
          <w:sz w:val="28"/>
          <w:lang w:val="uk-UA"/>
        </w:rPr>
        <w:t xml:space="preserve">ування. Також зазначимо, що перспективи використання розробленої моделі передбачають її уточнення шляхом збору польових матеріалів щодо природних умов та екологічних проблем територій та деталізації відповідно до передбаченого </w:t>
      </w:r>
      <w:r w:rsidR="00065706" w:rsidRPr="005A09CC">
        <w:rPr>
          <w:rFonts w:ascii="Times New Roman" w:hAnsi="Times New Roman"/>
          <w:sz w:val="28"/>
          <w:lang w:val="uk-UA"/>
        </w:rPr>
        <w:t>проєкт</w:t>
      </w:r>
      <w:r w:rsidRPr="005A09CC">
        <w:rPr>
          <w:rFonts w:ascii="Times New Roman" w:hAnsi="Times New Roman"/>
          <w:sz w:val="28"/>
          <w:lang w:val="uk-UA"/>
        </w:rPr>
        <w:t>ом масштабу.</w:t>
      </w:r>
    </w:p>
    <w:p w14:paraId="77AD6654" w14:textId="77777777" w:rsidR="00787BBB" w:rsidRPr="005A09CC" w:rsidRDefault="00FE2E08" w:rsidP="00782A1F">
      <w:pPr>
        <w:spacing w:line="360" w:lineRule="auto"/>
        <w:ind w:firstLine="708"/>
        <w:jc w:val="both"/>
        <w:rPr>
          <w:rFonts w:ascii="Times New Roman" w:hAnsi="Times New Roman"/>
          <w:sz w:val="28"/>
          <w:szCs w:val="28"/>
          <w:lang w:val="uk-UA"/>
        </w:rPr>
      </w:pPr>
      <w:r w:rsidRPr="005A09CC">
        <w:rPr>
          <w:rFonts w:ascii="Times New Roman" w:hAnsi="Times New Roman"/>
          <w:bCs/>
          <w:i/>
          <w:iCs/>
          <w:sz w:val="28"/>
          <w:szCs w:val="28"/>
          <w:lang w:val="uk-UA"/>
        </w:rPr>
        <w:t xml:space="preserve">Організація екологічної мережі та </w:t>
      </w:r>
      <w:r w:rsidR="00430248" w:rsidRPr="005A09CC">
        <w:rPr>
          <w:rFonts w:ascii="Times New Roman" w:hAnsi="Times New Roman"/>
          <w:bCs/>
          <w:i/>
          <w:iCs/>
          <w:sz w:val="28"/>
          <w:szCs w:val="28"/>
          <w:lang w:val="uk-UA"/>
        </w:rPr>
        <w:t>екосистемне управління міськими заповідними об’єктами та територіями</w:t>
      </w:r>
      <w:r w:rsidR="00782A1F" w:rsidRPr="005A09CC">
        <w:rPr>
          <w:rFonts w:ascii="Times New Roman" w:hAnsi="Times New Roman"/>
          <w:bCs/>
          <w:i/>
          <w:iCs/>
          <w:sz w:val="28"/>
          <w:szCs w:val="28"/>
          <w:lang w:val="uk-UA"/>
        </w:rPr>
        <w:t>.</w:t>
      </w:r>
      <w:r w:rsidR="00782A1F" w:rsidRPr="005A09CC">
        <w:rPr>
          <w:rFonts w:ascii="Times New Roman" w:hAnsi="Times New Roman"/>
          <w:b/>
          <w:sz w:val="28"/>
          <w:szCs w:val="28"/>
          <w:lang w:val="uk-UA"/>
        </w:rPr>
        <w:t xml:space="preserve"> </w:t>
      </w:r>
      <w:r w:rsidR="00787BBB" w:rsidRPr="005A09CC">
        <w:rPr>
          <w:rFonts w:ascii="Times New Roman" w:hAnsi="Times New Roman"/>
          <w:sz w:val="28"/>
          <w:szCs w:val="28"/>
          <w:lang w:val="uk-UA"/>
        </w:rPr>
        <w:t xml:space="preserve">Природоохоронні території, що розташовані в межах чи на межі великих населених центрів отримали назву міських </w:t>
      </w:r>
      <w:r w:rsidR="00787BBB" w:rsidRPr="005A09CC">
        <w:rPr>
          <w:rFonts w:ascii="Times New Roman" w:hAnsi="Times New Roman"/>
          <w:sz w:val="28"/>
          <w:szCs w:val="28"/>
          <w:lang w:val="uk-UA"/>
        </w:rPr>
        <w:lastRenderedPageBreak/>
        <w:t xml:space="preserve">природоохоронних територій </w:t>
      </w:r>
      <w:r w:rsidR="00897000" w:rsidRPr="005A09CC">
        <w:rPr>
          <w:rFonts w:ascii="Times New Roman" w:hAnsi="Times New Roman"/>
          <w:sz w:val="28"/>
          <w:szCs w:val="28"/>
          <w:lang w:val="ru-RU"/>
        </w:rPr>
        <w:t xml:space="preserve">. </w:t>
      </w:r>
      <w:r w:rsidR="00787BBB" w:rsidRPr="005A09CC">
        <w:rPr>
          <w:rFonts w:ascii="Times New Roman" w:hAnsi="Times New Roman"/>
          <w:sz w:val="28"/>
          <w:szCs w:val="28"/>
          <w:lang w:val="uk-UA"/>
        </w:rPr>
        <w:t>Від решти заповідних об’єктів їх відрізняє декілька рис, спричинених позиційністю, серед яких :</w:t>
      </w:r>
    </w:p>
    <w:p w14:paraId="523BAD69" w14:textId="77777777" w:rsidR="00787BBB" w:rsidRPr="005A09CC" w:rsidRDefault="00787BBB" w:rsidP="00406ED2">
      <w:pPr>
        <w:pStyle w:val="a3"/>
        <w:numPr>
          <w:ilvl w:val="0"/>
          <w:numId w:val="8"/>
        </w:numPr>
        <w:autoSpaceDE w:val="0"/>
        <w:autoSpaceDN w:val="0"/>
        <w:adjustRightInd w:val="0"/>
        <w:spacing w:line="360" w:lineRule="auto"/>
        <w:ind w:left="0" w:firstLine="709"/>
        <w:jc w:val="both"/>
        <w:rPr>
          <w:rFonts w:ascii="Times New Roman" w:hAnsi="Times New Roman"/>
          <w:sz w:val="28"/>
          <w:szCs w:val="28"/>
          <w:lang w:val="uk-UA"/>
        </w:rPr>
      </w:pPr>
      <w:r w:rsidRPr="005A09CC">
        <w:rPr>
          <w:rFonts w:ascii="Times New Roman" w:hAnsi="Times New Roman"/>
          <w:sz w:val="28"/>
          <w:szCs w:val="28"/>
          <w:lang w:val="uk-UA"/>
        </w:rPr>
        <w:t>специфічні негативні міські крайові ефекти («edge effects») (забруднення атмосферного повітря, світлове і шумове забруднення, пожежі, привнесення інвазійних ч</w:t>
      </w:r>
      <w:r w:rsidR="00E060C6" w:rsidRPr="005A09CC">
        <w:rPr>
          <w:rFonts w:ascii="Times New Roman" w:hAnsi="Times New Roman"/>
          <w:sz w:val="28"/>
          <w:szCs w:val="28"/>
          <w:lang w:val="uk-UA"/>
        </w:rPr>
        <w:t xml:space="preserve">ужорідних видів флори та фауни </w:t>
      </w:r>
      <w:r w:rsidRPr="005A09CC">
        <w:rPr>
          <w:rFonts w:ascii="Times New Roman" w:hAnsi="Times New Roman"/>
          <w:sz w:val="28"/>
          <w:szCs w:val="28"/>
          <w:lang w:val="uk-UA"/>
        </w:rPr>
        <w:t xml:space="preserve">тощо); </w:t>
      </w:r>
    </w:p>
    <w:p w14:paraId="56786996" w14:textId="77777777" w:rsidR="00787BBB" w:rsidRPr="005A09CC" w:rsidRDefault="00787BBB" w:rsidP="00406ED2">
      <w:pPr>
        <w:pStyle w:val="a3"/>
        <w:numPr>
          <w:ilvl w:val="0"/>
          <w:numId w:val="8"/>
        </w:numPr>
        <w:autoSpaceDE w:val="0"/>
        <w:autoSpaceDN w:val="0"/>
        <w:adjustRightInd w:val="0"/>
        <w:spacing w:line="360" w:lineRule="auto"/>
        <w:ind w:left="0" w:firstLine="709"/>
        <w:jc w:val="both"/>
        <w:rPr>
          <w:rFonts w:ascii="Times New Roman" w:hAnsi="Times New Roman"/>
          <w:sz w:val="28"/>
          <w:szCs w:val="28"/>
          <w:lang w:val="uk-UA"/>
        </w:rPr>
      </w:pPr>
      <w:r w:rsidRPr="005A09CC">
        <w:rPr>
          <w:rFonts w:ascii="Times New Roman" w:hAnsi="Times New Roman"/>
          <w:sz w:val="28"/>
          <w:szCs w:val="28"/>
          <w:lang w:val="uk-UA"/>
        </w:rPr>
        <w:t>високі загрози зникнення внаслідок міської експансії та інтенсифікації міського розвитку;</w:t>
      </w:r>
    </w:p>
    <w:p w14:paraId="64779487" w14:textId="77777777" w:rsidR="00787BBB" w:rsidRPr="005A09CC" w:rsidRDefault="00787BBB" w:rsidP="00406ED2">
      <w:pPr>
        <w:pStyle w:val="a3"/>
        <w:numPr>
          <w:ilvl w:val="0"/>
          <w:numId w:val="8"/>
        </w:numPr>
        <w:autoSpaceDE w:val="0"/>
        <w:autoSpaceDN w:val="0"/>
        <w:adjustRightInd w:val="0"/>
        <w:spacing w:line="360" w:lineRule="auto"/>
        <w:ind w:left="0" w:firstLine="709"/>
        <w:jc w:val="both"/>
        <w:rPr>
          <w:rFonts w:ascii="Times New Roman" w:hAnsi="Times New Roman"/>
          <w:sz w:val="28"/>
          <w:szCs w:val="28"/>
          <w:lang w:val="uk-UA"/>
        </w:rPr>
      </w:pPr>
      <w:r w:rsidRPr="005A09CC">
        <w:rPr>
          <w:rFonts w:ascii="Times New Roman" w:hAnsi="Times New Roman"/>
          <w:sz w:val="28"/>
          <w:szCs w:val="28"/>
          <w:lang w:val="uk-UA"/>
        </w:rPr>
        <w:t>високий рівень рекреаційного навантаження (як наслідок, засмічення, вандалізм тощо);</w:t>
      </w:r>
    </w:p>
    <w:p w14:paraId="5A89F49B" w14:textId="77777777" w:rsidR="00787BBB" w:rsidRPr="005A09CC" w:rsidRDefault="00787BBB" w:rsidP="00406ED2">
      <w:pPr>
        <w:pStyle w:val="a3"/>
        <w:numPr>
          <w:ilvl w:val="0"/>
          <w:numId w:val="8"/>
        </w:numPr>
        <w:autoSpaceDE w:val="0"/>
        <w:autoSpaceDN w:val="0"/>
        <w:adjustRightInd w:val="0"/>
        <w:spacing w:line="360" w:lineRule="auto"/>
        <w:ind w:left="0" w:firstLine="709"/>
        <w:jc w:val="both"/>
        <w:rPr>
          <w:rFonts w:ascii="Times New Roman" w:hAnsi="Times New Roman"/>
          <w:sz w:val="28"/>
          <w:szCs w:val="28"/>
          <w:lang w:val="uk-UA"/>
        </w:rPr>
      </w:pPr>
      <w:r w:rsidRPr="005A09CC">
        <w:rPr>
          <w:rFonts w:ascii="Times New Roman" w:hAnsi="Times New Roman"/>
          <w:sz w:val="28"/>
          <w:szCs w:val="28"/>
          <w:lang w:val="uk-UA"/>
        </w:rPr>
        <w:t>складність управління, пов’язана із необхідністю участі з численних  зацікавлених сторін (урядовців, місцевих ЗМІ, місцевих жителів, неурядових громадських організації, фахівців ключових освітніх та наукових установ тощо).</w:t>
      </w:r>
    </w:p>
    <w:p w14:paraId="7979B7EB" w14:textId="77777777" w:rsidR="00787BBB" w:rsidRPr="00582450" w:rsidRDefault="00787BBB" w:rsidP="00787BBB">
      <w:pPr>
        <w:autoSpaceDE w:val="0"/>
        <w:autoSpaceDN w:val="0"/>
        <w:adjustRightInd w:val="0"/>
        <w:spacing w:line="360" w:lineRule="auto"/>
        <w:ind w:firstLine="708"/>
        <w:jc w:val="both"/>
        <w:rPr>
          <w:rFonts w:ascii="Times New Roman" w:hAnsi="Times New Roman"/>
          <w:spacing w:val="-6"/>
          <w:sz w:val="28"/>
          <w:szCs w:val="28"/>
          <w:lang w:val="uk-UA"/>
        </w:rPr>
      </w:pPr>
      <w:r w:rsidRPr="00582450">
        <w:rPr>
          <w:rFonts w:ascii="Times New Roman" w:hAnsi="Times New Roman"/>
          <w:spacing w:val="-6"/>
          <w:sz w:val="28"/>
          <w:szCs w:val="28"/>
          <w:lang w:val="uk-UA"/>
        </w:rPr>
        <w:t>Будь-які природоохоронні території знаходяться в оточені землекористувань різноманітних типів, що у</w:t>
      </w:r>
      <w:r w:rsidR="00897000" w:rsidRPr="00582450">
        <w:rPr>
          <w:rFonts w:ascii="Times New Roman" w:hAnsi="Times New Roman"/>
          <w:spacing w:val="-6"/>
          <w:sz w:val="28"/>
          <w:szCs w:val="28"/>
          <w:lang w:val="uk-UA"/>
        </w:rPr>
        <w:t xml:space="preserve"> різний спосіб впливають на них</w:t>
      </w:r>
      <w:r w:rsidR="00897000" w:rsidRPr="00582450">
        <w:rPr>
          <w:rFonts w:ascii="Times New Roman" w:hAnsi="Times New Roman"/>
          <w:spacing w:val="-6"/>
          <w:sz w:val="28"/>
          <w:szCs w:val="28"/>
          <w:lang w:val="ru-RU"/>
        </w:rPr>
        <w:t xml:space="preserve">. </w:t>
      </w:r>
      <w:r w:rsidRPr="00582450">
        <w:rPr>
          <w:rFonts w:ascii="Times New Roman" w:hAnsi="Times New Roman"/>
          <w:spacing w:val="-6"/>
          <w:sz w:val="28"/>
          <w:szCs w:val="28"/>
          <w:lang w:val="uk-UA"/>
        </w:rPr>
        <w:t>В місті ж, внаслідок щільності та строкатості територіальної структури землекористування, можна казати про те, що міські заповідні території функціонують як окремий тип землекористування, існування якого повністю підпорядковане закономірностям міського розвитку.</w:t>
      </w:r>
    </w:p>
    <w:p w14:paraId="4D91BBDD" w14:textId="77777777" w:rsidR="00787BBB" w:rsidRPr="005A09CC" w:rsidRDefault="00787BBB" w:rsidP="00787BBB">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 xml:space="preserve">Невід’ємною рисою міського розвитку є його конфліктогенність </w:t>
      </w:r>
      <w:r w:rsidRPr="005A09CC">
        <w:rPr>
          <w:rFonts w:ascii="Times New Roman" w:hAnsi="Times New Roman"/>
          <w:color w:val="000000"/>
          <w:sz w:val="28"/>
          <w:szCs w:val="28"/>
          <w:shd w:val="clear" w:color="auto" w:fill="FFFFFF"/>
          <w:lang w:val="uk-UA"/>
        </w:rPr>
        <w:t>–</w:t>
      </w:r>
      <w:r w:rsidR="000D159D">
        <w:rPr>
          <w:rFonts w:ascii="Times New Roman" w:hAnsi="Times New Roman"/>
          <w:sz w:val="28"/>
          <w:szCs w:val="28"/>
          <w:lang w:val="uk-UA"/>
        </w:rPr>
        <w:t xml:space="preserve"> здатність проди</w:t>
      </w:r>
      <w:r w:rsidRPr="005A09CC">
        <w:rPr>
          <w:rFonts w:ascii="Times New Roman" w:hAnsi="Times New Roman"/>
          <w:sz w:val="28"/>
          <w:szCs w:val="28"/>
          <w:lang w:val="uk-UA"/>
        </w:rPr>
        <w:t xml:space="preserve">кувати конфліктні ситуації, в тому числі і екологічного характеру. Міські природоохоронні території відзначаються значною вразливістю до конфліктних ситуацій у системі «заповідна територія/об’єкт» - «природокористувач», адже вони можуть призводити до різноманітних небажаних деструктивних наслідків: від завдання шкоди безпосередньо об’єкту охорони до заміни типу землекористування через тотальну або часткову антропогенну трансформацію. </w:t>
      </w:r>
    </w:p>
    <w:p w14:paraId="6AE0F31C" w14:textId="77777777" w:rsidR="00787BBB" w:rsidRPr="005A09CC" w:rsidRDefault="00787BBB" w:rsidP="00787BBB">
      <w:pPr>
        <w:pStyle w:val="a3"/>
        <w:autoSpaceDE w:val="0"/>
        <w:autoSpaceDN w:val="0"/>
        <w:adjustRightInd w:val="0"/>
        <w:spacing w:line="360" w:lineRule="auto"/>
        <w:ind w:left="0" w:firstLine="709"/>
        <w:jc w:val="both"/>
        <w:rPr>
          <w:rFonts w:ascii="Times New Roman" w:eastAsiaTheme="minorHAnsi" w:hAnsi="Times New Roman" w:cstheme="minorBidi"/>
          <w:sz w:val="28"/>
          <w:szCs w:val="28"/>
          <w:lang w:val="uk-UA"/>
        </w:rPr>
      </w:pPr>
      <w:r w:rsidRPr="005A09CC">
        <w:rPr>
          <w:rFonts w:ascii="Times New Roman" w:eastAsiaTheme="minorHAnsi" w:hAnsi="Times New Roman" w:cstheme="minorBidi"/>
          <w:sz w:val="28"/>
          <w:szCs w:val="28"/>
          <w:lang w:val="uk-UA"/>
        </w:rPr>
        <w:t>То ж, виявлення джерел, моніторинг виникнення, оцінка інтенсивності та розробка шляхів усунення конфліктів природокористування на міських природоохоронних територіях є дослідницькими задачами, розв’язання яких сприяє забезпеченню прийнятного екологічного стану та реалізації ними законодавчо визначених функцій.</w:t>
      </w:r>
    </w:p>
    <w:p w14:paraId="52DB739B" w14:textId="77777777" w:rsidR="00787BBB" w:rsidRPr="005A09CC" w:rsidRDefault="00446E6D" w:rsidP="00787BBB">
      <w:pPr>
        <w:pStyle w:val="a3"/>
        <w:autoSpaceDE w:val="0"/>
        <w:autoSpaceDN w:val="0"/>
        <w:adjustRightInd w:val="0"/>
        <w:spacing w:line="360" w:lineRule="auto"/>
        <w:ind w:left="0" w:firstLine="709"/>
        <w:jc w:val="both"/>
        <w:rPr>
          <w:rFonts w:ascii="Times New Roman" w:hAnsi="Times New Roman"/>
          <w:sz w:val="28"/>
          <w:szCs w:val="28"/>
          <w:lang w:val="uk-UA"/>
        </w:rPr>
      </w:pPr>
      <w:r w:rsidRPr="005A09CC">
        <w:rPr>
          <w:rFonts w:ascii="Times New Roman" w:hAnsi="Times New Roman"/>
          <w:sz w:val="28"/>
          <w:szCs w:val="28"/>
          <w:lang w:val="uk-UA"/>
        </w:rPr>
        <w:lastRenderedPageBreak/>
        <w:t>Н</w:t>
      </w:r>
      <w:r w:rsidR="00787BBB" w:rsidRPr="005A09CC">
        <w:rPr>
          <w:rFonts w:ascii="Times New Roman" w:hAnsi="Times New Roman"/>
          <w:sz w:val="28"/>
          <w:szCs w:val="28"/>
          <w:lang w:val="uk-UA"/>
        </w:rPr>
        <w:t>а основі залучення методичних підходів ландшафтно-екологічного планування з інвентаризації та оцінки конфліктів природокористування визнач</w:t>
      </w:r>
      <w:r w:rsidRPr="005A09CC">
        <w:rPr>
          <w:rFonts w:ascii="Times New Roman" w:hAnsi="Times New Roman"/>
          <w:sz w:val="28"/>
          <w:szCs w:val="28"/>
          <w:lang w:val="uk-UA"/>
        </w:rPr>
        <w:t>ено</w:t>
      </w:r>
      <w:r w:rsidR="00787BBB" w:rsidRPr="005A09CC">
        <w:rPr>
          <w:rFonts w:ascii="Times New Roman" w:hAnsi="Times New Roman"/>
          <w:sz w:val="28"/>
          <w:szCs w:val="28"/>
          <w:lang w:val="uk-UA"/>
        </w:rPr>
        <w:t xml:space="preserve"> джерела та рівні антропогенного впливу на міські заповідні території Харкова.</w:t>
      </w:r>
    </w:p>
    <w:p w14:paraId="47EED3A8" w14:textId="77777777" w:rsidR="00497383" w:rsidRDefault="00787BBB" w:rsidP="00497383">
      <w:pPr>
        <w:spacing w:line="360" w:lineRule="auto"/>
        <w:ind w:firstLine="709"/>
        <w:contextualSpacing/>
        <w:jc w:val="both"/>
        <w:rPr>
          <w:rFonts w:ascii="Times New Roman" w:hAnsi="Times New Roman"/>
          <w:sz w:val="28"/>
          <w:szCs w:val="28"/>
          <w:lang w:val="uk-UA" w:eastAsia="ru-RU"/>
        </w:rPr>
      </w:pPr>
      <w:r w:rsidRPr="005A09CC">
        <w:rPr>
          <w:rFonts w:ascii="Times New Roman" w:hAnsi="Times New Roman"/>
          <w:sz w:val="28"/>
          <w:szCs w:val="28"/>
          <w:lang w:val="uk-UA" w:eastAsia="ru-RU"/>
        </w:rPr>
        <w:t xml:space="preserve">В межах </w:t>
      </w:r>
      <w:r w:rsidRPr="005A09CC">
        <w:rPr>
          <w:rFonts w:ascii="Times New Roman" w:hAnsi="Times New Roman"/>
          <w:sz w:val="28"/>
          <w:szCs w:val="28"/>
          <w:lang w:val="uk-UA"/>
        </w:rPr>
        <w:t xml:space="preserve">адміністративно визначеної території м. Харків розташовано </w:t>
      </w:r>
      <w:r w:rsidR="000F63D5" w:rsidRPr="005A09CC">
        <w:rPr>
          <w:rFonts w:ascii="Times New Roman" w:hAnsi="Times New Roman"/>
          <w:sz w:val="28"/>
          <w:szCs w:val="28"/>
          <w:lang w:val="uk-UA" w:eastAsia="ru-RU"/>
        </w:rPr>
        <w:t>17 об’єктів ПЗФ України (</w:t>
      </w:r>
      <w:r w:rsidR="00497383">
        <w:rPr>
          <w:rFonts w:ascii="Times New Roman" w:hAnsi="Times New Roman"/>
          <w:sz w:val="28"/>
          <w:szCs w:val="28"/>
          <w:lang w:val="uk-UA" w:eastAsia="ru-RU"/>
        </w:rPr>
        <w:t>Додаток В</w:t>
      </w:r>
      <w:r w:rsidRPr="005A09CC">
        <w:rPr>
          <w:rFonts w:ascii="Times New Roman" w:hAnsi="Times New Roman"/>
          <w:sz w:val="28"/>
          <w:szCs w:val="28"/>
          <w:lang w:val="uk-UA" w:eastAsia="ru-RU"/>
        </w:rPr>
        <w:t xml:space="preserve">), </w:t>
      </w:r>
      <w:r w:rsidR="00546712" w:rsidRPr="005A09CC">
        <w:rPr>
          <w:rFonts w:ascii="Times New Roman" w:hAnsi="Times New Roman"/>
          <w:sz w:val="28"/>
          <w:szCs w:val="28"/>
          <w:lang w:val="uk-UA"/>
        </w:rPr>
        <w:t>Харків.</w:t>
      </w:r>
      <w:r w:rsidRPr="005A09CC">
        <w:rPr>
          <w:rFonts w:ascii="Times New Roman" w:hAnsi="Times New Roman"/>
          <w:sz w:val="28"/>
          <w:szCs w:val="28"/>
          <w:lang w:val="uk-UA"/>
        </w:rPr>
        <w:t xml:space="preserve"> Загальна площа яких зумовлює значення показника заповідності у </w:t>
      </w:r>
      <w:r w:rsidRPr="005A09CC">
        <w:rPr>
          <w:rFonts w:ascii="Times New Roman" w:hAnsi="Times New Roman"/>
          <w:sz w:val="28"/>
          <w:szCs w:val="28"/>
          <w:lang w:val="uk-UA" w:eastAsia="ru-RU"/>
        </w:rPr>
        <w:t>3,72 %.</w:t>
      </w:r>
    </w:p>
    <w:p w14:paraId="303A9F69" w14:textId="77777777" w:rsidR="00C776E6" w:rsidRPr="005A09CC" w:rsidRDefault="00C776E6" w:rsidP="00497383">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Аналізуючи сукупність об’єктів природно-заповідного фонду, що розташовані на адміністративно визначеній території м. Харків можна зробити висновок, про те, що єдину територіально взаємопов’язану структуру вони не утворюють. </w:t>
      </w:r>
    </w:p>
    <w:p w14:paraId="54024EA4" w14:textId="77777777" w:rsidR="00C776E6" w:rsidRPr="005A09CC" w:rsidRDefault="00C776E6" w:rsidP="00C776E6">
      <w:pPr>
        <w:pStyle w:val="a3"/>
        <w:spacing w:line="360" w:lineRule="auto"/>
        <w:ind w:left="0" w:firstLine="709"/>
        <w:jc w:val="both"/>
        <w:rPr>
          <w:rFonts w:ascii="Times New Roman" w:hAnsi="Times New Roman"/>
          <w:sz w:val="28"/>
          <w:szCs w:val="28"/>
          <w:lang w:val="uk-UA"/>
        </w:rPr>
      </w:pPr>
      <w:r w:rsidRPr="005A09CC">
        <w:rPr>
          <w:rFonts w:ascii="Times New Roman" w:hAnsi="Times New Roman"/>
          <w:sz w:val="28"/>
          <w:szCs w:val="28"/>
          <w:lang w:val="uk-UA"/>
        </w:rPr>
        <w:t>За характером територіальної концентрації нами виділено три ареали в межах яких об’єкти ПЗФ концентруються. А саме, це:</w:t>
      </w:r>
    </w:p>
    <w:p w14:paraId="778FDF10" w14:textId="77777777" w:rsidR="00C776E6" w:rsidRPr="005A09CC" w:rsidRDefault="00C776E6" w:rsidP="00406ED2">
      <w:pPr>
        <w:pStyle w:val="a3"/>
        <w:numPr>
          <w:ilvl w:val="0"/>
          <w:numId w:val="8"/>
        </w:numPr>
        <w:spacing w:line="360" w:lineRule="auto"/>
        <w:jc w:val="both"/>
        <w:rPr>
          <w:rFonts w:ascii="Times New Roman" w:hAnsi="Times New Roman"/>
          <w:sz w:val="28"/>
          <w:szCs w:val="28"/>
          <w:lang w:val="uk-UA"/>
        </w:rPr>
      </w:pPr>
      <w:r w:rsidRPr="005A09CC">
        <w:rPr>
          <w:rFonts w:ascii="Times New Roman" w:hAnsi="Times New Roman"/>
          <w:sz w:val="28"/>
          <w:szCs w:val="28"/>
          <w:lang w:val="uk-UA"/>
        </w:rPr>
        <w:t>ареал «Сокольники-Помірки;</w:t>
      </w:r>
    </w:p>
    <w:p w14:paraId="656D61D2" w14:textId="77777777" w:rsidR="00C776E6" w:rsidRPr="005A09CC" w:rsidRDefault="00C776E6" w:rsidP="00406ED2">
      <w:pPr>
        <w:pStyle w:val="a3"/>
        <w:numPr>
          <w:ilvl w:val="0"/>
          <w:numId w:val="8"/>
        </w:numPr>
        <w:spacing w:line="360" w:lineRule="auto"/>
        <w:jc w:val="both"/>
        <w:rPr>
          <w:rFonts w:ascii="Times New Roman" w:hAnsi="Times New Roman"/>
          <w:sz w:val="28"/>
          <w:szCs w:val="28"/>
          <w:lang w:val="uk-UA"/>
        </w:rPr>
      </w:pPr>
      <w:r w:rsidRPr="005A09CC">
        <w:rPr>
          <w:rFonts w:ascii="Times New Roman" w:hAnsi="Times New Roman"/>
          <w:sz w:val="28"/>
          <w:szCs w:val="28"/>
          <w:lang w:val="uk-UA"/>
        </w:rPr>
        <w:t xml:space="preserve">ареал «Старе місто», </w:t>
      </w:r>
    </w:p>
    <w:p w14:paraId="304E9C9E" w14:textId="77777777" w:rsidR="00C776E6" w:rsidRPr="005A09CC" w:rsidRDefault="00C776E6" w:rsidP="00406ED2">
      <w:pPr>
        <w:pStyle w:val="a3"/>
        <w:numPr>
          <w:ilvl w:val="0"/>
          <w:numId w:val="8"/>
        </w:numPr>
        <w:spacing w:line="360" w:lineRule="auto"/>
        <w:jc w:val="both"/>
        <w:rPr>
          <w:rFonts w:ascii="Times New Roman" w:hAnsi="Times New Roman"/>
          <w:sz w:val="28"/>
          <w:szCs w:val="28"/>
          <w:lang w:val="uk-UA"/>
        </w:rPr>
      </w:pPr>
      <w:r w:rsidRPr="005A09CC">
        <w:rPr>
          <w:rFonts w:ascii="Times New Roman" w:hAnsi="Times New Roman"/>
          <w:sz w:val="28"/>
          <w:szCs w:val="28"/>
          <w:lang w:val="uk-UA"/>
        </w:rPr>
        <w:t>ареал «Удянський» .</w:t>
      </w:r>
    </w:p>
    <w:p w14:paraId="52DB1F61" w14:textId="77777777" w:rsidR="00782A1F" w:rsidRDefault="00EA2C18" w:rsidP="00E12812">
      <w:pPr>
        <w:pStyle w:val="a3"/>
        <w:spacing w:line="360" w:lineRule="auto"/>
        <w:ind w:left="0" w:firstLine="708"/>
        <w:jc w:val="both"/>
        <w:rPr>
          <w:rFonts w:ascii="Times New Roman" w:hAnsi="Times New Roman"/>
          <w:sz w:val="28"/>
          <w:szCs w:val="28"/>
          <w:lang w:val="uk-UA"/>
        </w:rPr>
      </w:pPr>
      <w:r>
        <w:rPr>
          <w:rFonts w:ascii="Times New Roman" w:hAnsi="Times New Roman"/>
          <w:sz w:val="28"/>
          <w:szCs w:val="28"/>
          <w:lang w:val="uk-UA"/>
        </w:rPr>
        <w:t>З Додатку В</w:t>
      </w:r>
      <w:r w:rsidR="00C776E6" w:rsidRPr="005A09CC">
        <w:rPr>
          <w:rFonts w:ascii="Times New Roman" w:hAnsi="Times New Roman"/>
          <w:sz w:val="28"/>
          <w:szCs w:val="28"/>
          <w:lang w:val="uk-UA"/>
        </w:rPr>
        <w:t xml:space="preserve"> видно, що територією міста проходить Удянський екологічний коридор місцевого значення, що на північному заході сполучається з Галицько-Слобожанським екокоридором загальнодержавного значення</w:t>
      </w:r>
      <w:r w:rsidR="00394758" w:rsidRPr="005A09CC">
        <w:rPr>
          <w:rFonts w:ascii="Times New Roman" w:hAnsi="Times New Roman"/>
          <w:sz w:val="28"/>
          <w:szCs w:val="28"/>
          <w:lang w:val="uk-UA"/>
        </w:rPr>
        <w:t xml:space="preserve">. </w:t>
      </w:r>
      <w:r w:rsidR="00787BBB" w:rsidRPr="005A09CC">
        <w:rPr>
          <w:rFonts w:ascii="Times New Roman" w:hAnsi="Times New Roman"/>
          <w:sz w:val="28"/>
          <w:szCs w:val="28"/>
          <w:lang w:val="uk-UA"/>
        </w:rPr>
        <w:t>На територіях, що виділені</w:t>
      </w:r>
      <w:r w:rsidR="00782A1F" w:rsidRPr="005A09CC">
        <w:rPr>
          <w:rFonts w:ascii="Times New Roman" w:hAnsi="Times New Roman"/>
          <w:sz w:val="28"/>
          <w:szCs w:val="28"/>
          <w:lang w:val="uk-UA"/>
        </w:rPr>
        <w:t xml:space="preserve"> як перспективні для створення </w:t>
      </w:r>
      <w:r w:rsidR="00787BBB" w:rsidRPr="005A09CC">
        <w:rPr>
          <w:rFonts w:ascii="Times New Roman" w:hAnsi="Times New Roman"/>
          <w:sz w:val="28"/>
          <w:szCs w:val="28"/>
          <w:lang w:val="uk-UA"/>
        </w:rPr>
        <w:t xml:space="preserve">заповідні території є локальними ключовими територіями </w:t>
      </w:r>
      <w:r w:rsidR="00065706" w:rsidRPr="005A09CC">
        <w:rPr>
          <w:rFonts w:ascii="Times New Roman" w:hAnsi="Times New Roman"/>
          <w:sz w:val="28"/>
          <w:szCs w:val="28"/>
          <w:lang w:val="uk-UA"/>
        </w:rPr>
        <w:t>проєкт</w:t>
      </w:r>
      <w:r w:rsidR="00787BBB" w:rsidRPr="005A09CC">
        <w:rPr>
          <w:rFonts w:ascii="Times New Roman" w:hAnsi="Times New Roman"/>
          <w:sz w:val="28"/>
          <w:szCs w:val="28"/>
          <w:lang w:val="uk-UA"/>
        </w:rPr>
        <w:t xml:space="preserve">ованого регіонального екологічного коридору, а отже і потребують пильної уваги до питань збереження з боку науковців та фахівців у галузі охорони </w:t>
      </w:r>
      <w:r w:rsidR="00E12812" w:rsidRPr="005A09CC">
        <w:rPr>
          <w:rFonts w:ascii="Times New Roman" w:hAnsi="Times New Roman"/>
          <w:sz w:val="28"/>
          <w:szCs w:val="28"/>
          <w:lang w:val="uk-UA"/>
        </w:rPr>
        <w:t xml:space="preserve">довкілля та заповідної справи. </w:t>
      </w:r>
    </w:p>
    <w:p w14:paraId="3B4FBF1B" w14:textId="77777777" w:rsidR="00582450" w:rsidRPr="005A09CC" w:rsidRDefault="00582450" w:rsidP="00582450">
      <w:pPr>
        <w:spacing w:line="360" w:lineRule="auto"/>
        <w:ind w:firstLine="708"/>
        <w:jc w:val="both"/>
        <w:rPr>
          <w:rFonts w:ascii="Times New Roman" w:hAnsi="Times New Roman"/>
          <w:sz w:val="28"/>
          <w:szCs w:val="28"/>
          <w:lang w:val="uk-UA"/>
        </w:rPr>
      </w:pPr>
      <w:r w:rsidRPr="005A09CC">
        <w:rPr>
          <w:rFonts w:ascii="Times New Roman" w:hAnsi="Times New Roman"/>
          <w:sz w:val="28"/>
          <w:szCs w:val="28"/>
          <w:lang w:val="uk-UA"/>
        </w:rPr>
        <w:t>Під конфліктом природокористування розуміється  така ситуація, яка обумовлена антропогенною діяльністю, що призводить до порушення стану навколишнього середовища, заподіює шкоду якійсь із галузей природокористування або перешкоджає його розвитку в цілому [33].</w:t>
      </w:r>
    </w:p>
    <w:p w14:paraId="7D6333BD" w14:textId="77777777" w:rsidR="00E12812" w:rsidRPr="00BF1712" w:rsidRDefault="00BF1712" w:rsidP="00BF1712">
      <w:pPr>
        <w:tabs>
          <w:tab w:val="left" w:pos="993"/>
        </w:tabs>
        <w:spacing w:line="360" w:lineRule="auto"/>
        <w:ind w:right="-143" w:firstLine="709"/>
        <w:jc w:val="both"/>
        <w:rPr>
          <w:rFonts w:ascii="Times New Roman" w:hAnsi="Times New Roman"/>
          <w:spacing w:val="-6"/>
          <w:sz w:val="28"/>
          <w:szCs w:val="28"/>
          <w:lang w:val="uk-UA"/>
        </w:rPr>
      </w:pPr>
      <w:r w:rsidRPr="00582450">
        <w:rPr>
          <w:rFonts w:ascii="Times New Roman" w:hAnsi="Times New Roman"/>
          <w:spacing w:val="-6"/>
          <w:sz w:val="28"/>
          <w:szCs w:val="28"/>
          <w:lang w:val="uk-UA"/>
        </w:rPr>
        <w:t xml:space="preserve">Ландшафтне планування є широковикористованою в ряді європейських країн практикою екологічного управління територіями, в тому числі заповідними, що засвідчила свою високу ефективність. Одним із методичних кроків процедури ландшафтного планування, як і його більш екологізованої модифікації – ландшафтно-екологічного планування – є інвентаризація та оцінка конфліктів природокористування. </w:t>
      </w:r>
    </w:p>
    <w:p w14:paraId="61C4DE0F" w14:textId="77777777" w:rsidR="00782A1F" w:rsidRPr="005A09CC" w:rsidRDefault="00782A1F" w:rsidP="00782A1F">
      <w:pPr>
        <w:jc w:val="center"/>
        <w:rPr>
          <w:rFonts w:ascii="Times New Roman" w:hAnsi="Times New Roman"/>
          <w:sz w:val="28"/>
          <w:szCs w:val="28"/>
          <w:bdr w:val="none" w:sz="0" w:space="0" w:color="auto" w:frame="1"/>
          <w:lang w:val="uk-UA" w:eastAsia="ru-RU"/>
        </w:rPr>
      </w:pPr>
      <w:r w:rsidRPr="005A09CC">
        <w:rPr>
          <w:rFonts w:ascii="Times New Roman" w:hAnsi="Times New Roman"/>
          <w:noProof/>
          <w:sz w:val="28"/>
          <w:szCs w:val="28"/>
          <w:lang w:val="ru-RU" w:eastAsia="ru-RU" w:bidi="ar-SA"/>
        </w:rPr>
        <w:lastRenderedPageBreak/>
        <w:drawing>
          <wp:inline distT="0" distB="0" distL="0" distR="0" wp14:anchorId="246A00ED" wp14:editId="11B24750">
            <wp:extent cx="3621974" cy="348844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3655343" cy="3520584"/>
                    </a:xfrm>
                    <a:prstGeom prst="rect">
                      <a:avLst/>
                    </a:prstGeom>
                    <a:noFill/>
                    <a:ln>
                      <a:noFill/>
                    </a:ln>
                  </pic:spPr>
                </pic:pic>
              </a:graphicData>
            </a:graphic>
          </wp:inline>
        </w:drawing>
      </w:r>
    </w:p>
    <w:p w14:paraId="5887BDCA" w14:textId="77777777" w:rsidR="00654F23" w:rsidRDefault="000F63D5" w:rsidP="000D159D">
      <w:pPr>
        <w:tabs>
          <w:tab w:val="left" w:pos="993"/>
        </w:tabs>
        <w:spacing w:line="360" w:lineRule="auto"/>
        <w:jc w:val="center"/>
        <w:rPr>
          <w:rFonts w:ascii="Times New Roman" w:hAnsi="Times New Roman"/>
          <w:sz w:val="28"/>
          <w:szCs w:val="28"/>
          <w:bdr w:val="none" w:sz="0" w:space="0" w:color="auto" w:frame="1"/>
          <w:lang w:val="uk-UA" w:eastAsia="ru-RU"/>
        </w:rPr>
      </w:pPr>
      <w:r w:rsidRPr="005A09CC">
        <w:rPr>
          <w:rFonts w:ascii="Times New Roman" w:hAnsi="Times New Roman"/>
          <w:sz w:val="28"/>
          <w:szCs w:val="28"/>
          <w:bdr w:val="none" w:sz="0" w:space="0" w:color="auto" w:frame="1"/>
          <w:lang w:val="uk-UA" w:eastAsia="ru-RU"/>
        </w:rPr>
        <w:t>Рис. 4.</w:t>
      </w:r>
      <w:r w:rsidR="00EA2C18">
        <w:rPr>
          <w:rFonts w:ascii="Times New Roman" w:hAnsi="Times New Roman"/>
          <w:sz w:val="28"/>
          <w:szCs w:val="28"/>
          <w:bdr w:val="none" w:sz="0" w:space="0" w:color="auto" w:frame="1"/>
          <w:lang w:val="uk-UA" w:eastAsia="ru-RU"/>
        </w:rPr>
        <w:t>7</w:t>
      </w:r>
      <w:r w:rsidR="00782A1F" w:rsidRPr="005A09CC">
        <w:rPr>
          <w:rFonts w:ascii="Times New Roman" w:hAnsi="Times New Roman"/>
          <w:sz w:val="28"/>
          <w:szCs w:val="28"/>
          <w:bdr w:val="none" w:sz="0" w:space="0" w:color="auto" w:frame="1"/>
          <w:lang w:val="uk-UA" w:eastAsia="ru-RU"/>
        </w:rPr>
        <w:t>. Загальна схема дослідж</w:t>
      </w:r>
      <w:r w:rsidR="00582450">
        <w:rPr>
          <w:rFonts w:ascii="Times New Roman" w:hAnsi="Times New Roman"/>
          <w:sz w:val="28"/>
          <w:szCs w:val="28"/>
          <w:bdr w:val="none" w:sz="0" w:space="0" w:color="auto" w:frame="1"/>
          <w:lang w:val="uk-UA" w:eastAsia="ru-RU"/>
        </w:rPr>
        <w:t>ення</w:t>
      </w:r>
    </w:p>
    <w:p w14:paraId="6A88CE24" w14:textId="77777777" w:rsidR="00BF1712" w:rsidRPr="00F91E0D" w:rsidRDefault="00BF1712" w:rsidP="000D159D">
      <w:pPr>
        <w:tabs>
          <w:tab w:val="left" w:pos="993"/>
        </w:tabs>
        <w:spacing w:line="360" w:lineRule="auto"/>
        <w:jc w:val="center"/>
        <w:rPr>
          <w:rFonts w:ascii="Times New Roman" w:hAnsi="Times New Roman"/>
          <w:sz w:val="28"/>
          <w:szCs w:val="28"/>
          <w:bdr w:val="none" w:sz="0" w:space="0" w:color="auto" w:frame="1"/>
          <w:lang w:val="uk-UA" w:eastAsia="ru-RU"/>
        </w:rPr>
      </w:pPr>
    </w:p>
    <w:p w14:paraId="1D591A2A" w14:textId="77777777" w:rsidR="00787BBB" w:rsidRPr="003001AC" w:rsidRDefault="00787BBB" w:rsidP="00654F23">
      <w:pPr>
        <w:spacing w:line="360" w:lineRule="auto"/>
        <w:ind w:right="-143" w:firstLine="708"/>
        <w:jc w:val="both"/>
        <w:rPr>
          <w:rFonts w:ascii="Times New Roman" w:hAnsi="Times New Roman"/>
          <w:spacing w:val="-6"/>
          <w:sz w:val="28"/>
          <w:szCs w:val="28"/>
          <w:lang w:val="uk-UA"/>
        </w:rPr>
      </w:pPr>
      <w:r w:rsidRPr="00654F23">
        <w:rPr>
          <w:rFonts w:ascii="Times New Roman" w:hAnsi="Times New Roman"/>
          <w:spacing w:val="-6"/>
          <w:sz w:val="28"/>
          <w:szCs w:val="28"/>
          <w:lang w:val="uk-UA"/>
        </w:rPr>
        <w:t>Найбільш повно послідовність дослідження конфліктів природокористування розкрито в рамках методики ландшафтно екологічного плануванн</w:t>
      </w:r>
      <w:r w:rsidR="000F63D5" w:rsidRPr="00654F23">
        <w:rPr>
          <w:rFonts w:ascii="Times New Roman" w:hAnsi="Times New Roman"/>
          <w:spacing w:val="-6"/>
          <w:sz w:val="28"/>
          <w:szCs w:val="28"/>
          <w:lang w:val="uk-UA"/>
        </w:rPr>
        <w:t>я (</w:t>
      </w:r>
      <w:r w:rsidR="00394758" w:rsidRPr="00654F23">
        <w:rPr>
          <w:rFonts w:ascii="Times New Roman" w:hAnsi="Times New Roman"/>
          <w:spacing w:val="-6"/>
          <w:sz w:val="28"/>
          <w:szCs w:val="28"/>
          <w:lang w:val="uk-UA"/>
        </w:rPr>
        <w:t>рис</w:t>
      </w:r>
      <w:r w:rsidR="000F63D5" w:rsidRPr="00654F23">
        <w:rPr>
          <w:rFonts w:ascii="Times New Roman" w:hAnsi="Times New Roman"/>
          <w:spacing w:val="-6"/>
          <w:sz w:val="28"/>
          <w:szCs w:val="28"/>
          <w:lang w:val="uk-UA"/>
        </w:rPr>
        <w:t>. 4.</w:t>
      </w:r>
      <w:r w:rsidR="00EA2C18" w:rsidRPr="00654F23">
        <w:rPr>
          <w:rFonts w:ascii="Times New Roman" w:hAnsi="Times New Roman"/>
          <w:spacing w:val="-6"/>
          <w:sz w:val="28"/>
          <w:szCs w:val="28"/>
          <w:lang w:val="uk-UA"/>
        </w:rPr>
        <w:t>7</w:t>
      </w:r>
      <w:r w:rsidRPr="00654F23">
        <w:rPr>
          <w:rFonts w:ascii="Times New Roman" w:hAnsi="Times New Roman"/>
          <w:spacing w:val="-6"/>
          <w:sz w:val="28"/>
          <w:szCs w:val="28"/>
          <w:lang w:val="uk-UA"/>
        </w:rPr>
        <w:t>). Аналізуючи будь-яку територію під час даного етапу ландшафтно-екологічного планування, для неї експертним шляхом виявляються внутрішні та зовнішні конфлікти природокористування</w:t>
      </w:r>
      <w:r w:rsidR="00394758" w:rsidRPr="00654F23">
        <w:rPr>
          <w:rFonts w:ascii="Times New Roman" w:hAnsi="Times New Roman"/>
          <w:spacing w:val="-6"/>
          <w:sz w:val="28"/>
          <w:szCs w:val="28"/>
          <w:lang w:val="uk-UA"/>
        </w:rPr>
        <w:t xml:space="preserve"> (табл. 4.3)</w:t>
      </w:r>
      <w:r w:rsidRPr="00654F23">
        <w:rPr>
          <w:rFonts w:ascii="Times New Roman" w:hAnsi="Times New Roman"/>
          <w:spacing w:val="-6"/>
          <w:sz w:val="28"/>
          <w:szCs w:val="28"/>
          <w:lang w:val="uk-UA"/>
        </w:rPr>
        <w:t xml:space="preserve">. </w:t>
      </w:r>
    </w:p>
    <w:p w14:paraId="7E4D83FD" w14:textId="77777777" w:rsidR="000116FC" w:rsidRDefault="00B80029" w:rsidP="000116FC">
      <w:pPr>
        <w:spacing w:line="360" w:lineRule="auto"/>
        <w:ind w:right="-143" w:firstLine="708"/>
        <w:jc w:val="both"/>
        <w:rPr>
          <w:rFonts w:ascii="Times New Roman" w:hAnsi="Times New Roman"/>
          <w:b/>
          <w:sz w:val="28"/>
          <w:szCs w:val="28"/>
          <w:lang w:val="uk-UA"/>
        </w:rPr>
      </w:pPr>
      <w:r w:rsidRPr="009D375C">
        <w:rPr>
          <w:rFonts w:ascii="Times New Roman" w:hAnsi="Times New Roman"/>
          <w:sz w:val="28"/>
          <w:szCs w:val="28"/>
          <w:lang w:val="uk-UA"/>
        </w:rPr>
        <w:t xml:space="preserve">Об’єкти та території природно-заповідного фонду </w:t>
      </w:r>
      <w:r w:rsidRPr="009D375C">
        <w:rPr>
          <w:rFonts w:ascii="Times New Roman" w:hAnsi="Times New Roman"/>
          <w:sz w:val="28"/>
          <w:szCs w:val="28"/>
          <w:lang w:val="uk-UA"/>
        </w:rPr>
        <w:softHyphen/>
        <w:t xml:space="preserve">– це особливі складові </w:t>
      </w:r>
      <w:r w:rsidRPr="00FF0371">
        <w:rPr>
          <w:rFonts w:ascii="Times New Roman" w:hAnsi="Times New Roman"/>
          <w:spacing w:val="8"/>
          <w:sz w:val="28"/>
          <w:szCs w:val="28"/>
          <w:lang w:val="uk-UA"/>
        </w:rPr>
        <w:t>територіальної структури міського ландшафту, збереження і захист яких у ході</w:t>
      </w:r>
      <w:r w:rsidR="00654F23" w:rsidRPr="003001AC">
        <w:rPr>
          <w:rFonts w:ascii="Times New Roman" w:hAnsi="Times New Roman"/>
          <w:b/>
          <w:sz w:val="28"/>
          <w:szCs w:val="28"/>
          <w:lang w:val="uk-UA"/>
        </w:rPr>
        <w:t xml:space="preserve"> </w:t>
      </w:r>
      <w:r w:rsidRPr="009D375C">
        <w:rPr>
          <w:rFonts w:ascii="Times New Roman" w:hAnsi="Times New Roman"/>
          <w:sz w:val="28"/>
          <w:szCs w:val="28"/>
          <w:lang w:val="uk-UA"/>
        </w:rPr>
        <w:t>міського розвитку на практиці є складною та багатоаспектною задачею.</w:t>
      </w:r>
    </w:p>
    <w:p w14:paraId="7ECD6CBA" w14:textId="77777777" w:rsidR="00B80029" w:rsidRPr="000116FC" w:rsidRDefault="00B80029" w:rsidP="000116FC">
      <w:pPr>
        <w:spacing w:line="360" w:lineRule="auto"/>
        <w:ind w:right="-143" w:firstLine="708"/>
        <w:jc w:val="both"/>
        <w:rPr>
          <w:rFonts w:ascii="Times New Roman" w:hAnsi="Times New Roman"/>
          <w:b/>
          <w:sz w:val="28"/>
          <w:szCs w:val="28"/>
          <w:lang w:val="uk-UA"/>
        </w:rPr>
      </w:pPr>
      <w:r w:rsidRPr="009D375C">
        <w:rPr>
          <w:rFonts w:ascii="Times New Roman" w:hAnsi="Times New Roman"/>
          <w:sz w:val="28"/>
          <w:szCs w:val="28"/>
          <w:lang w:val="uk-UA"/>
        </w:rPr>
        <w:t xml:space="preserve">Від </w:t>
      </w:r>
      <w:r>
        <w:rPr>
          <w:rFonts w:ascii="Times New Roman" w:hAnsi="Times New Roman"/>
          <w:sz w:val="28"/>
          <w:szCs w:val="28"/>
          <w:lang w:val="uk-UA"/>
        </w:rPr>
        <w:t>решти</w:t>
      </w:r>
      <w:r w:rsidRPr="00A4792C">
        <w:rPr>
          <w:rFonts w:ascii="Times New Roman" w:hAnsi="Times New Roman"/>
          <w:sz w:val="28"/>
          <w:szCs w:val="28"/>
          <w:lang w:val="uk-UA"/>
        </w:rPr>
        <w:t xml:space="preserve"> </w:t>
      </w:r>
      <w:r w:rsidRPr="009D375C">
        <w:rPr>
          <w:rFonts w:ascii="Times New Roman" w:hAnsi="Times New Roman"/>
          <w:sz w:val="28"/>
          <w:szCs w:val="28"/>
          <w:lang w:val="uk-UA"/>
        </w:rPr>
        <w:t>заповідних об’єктів, які не розташовуют</w:t>
      </w:r>
      <w:r>
        <w:rPr>
          <w:rFonts w:ascii="Times New Roman" w:hAnsi="Times New Roman"/>
          <w:sz w:val="28"/>
          <w:szCs w:val="28"/>
          <w:lang w:val="uk-UA"/>
        </w:rPr>
        <w:t>ься в межах або на межі великих</w:t>
      </w:r>
      <w:r w:rsidRPr="000116FC">
        <w:rPr>
          <w:rFonts w:ascii="Times New Roman" w:hAnsi="Times New Roman"/>
          <w:sz w:val="28"/>
          <w:szCs w:val="28"/>
          <w:lang w:val="uk-UA"/>
        </w:rPr>
        <w:t xml:space="preserve"> </w:t>
      </w:r>
      <w:r w:rsidRPr="009D375C">
        <w:rPr>
          <w:rFonts w:ascii="Times New Roman" w:hAnsi="Times New Roman"/>
          <w:sz w:val="28"/>
          <w:szCs w:val="28"/>
          <w:lang w:val="uk-UA"/>
        </w:rPr>
        <w:t xml:space="preserve">населених пунктів, міські природоохоронні території відрізняє низка </w:t>
      </w:r>
      <w:r w:rsidRPr="00722559">
        <w:rPr>
          <w:rFonts w:ascii="Times New Roman" w:hAnsi="Times New Roman"/>
          <w:sz w:val="28"/>
          <w:szCs w:val="28"/>
          <w:lang w:val="uk-UA"/>
        </w:rPr>
        <w:t xml:space="preserve">рис [51, 36], </w:t>
      </w:r>
      <w:r w:rsidRPr="009D375C">
        <w:rPr>
          <w:rFonts w:ascii="Times New Roman" w:hAnsi="Times New Roman"/>
          <w:sz w:val="28"/>
          <w:szCs w:val="28"/>
          <w:lang w:val="uk-UA"/>
        </w:rPr>
        <w:t xml:space="preserve">серед яких : </w:t>
      </w:r>
    </w:p>
    <w:p w14:paraId="29D12A76" w14:textId="77777777" w:rsidR="00B80029" w:rsidRPr="009D375C" w:rsidRDefault="00B80029" w:rsidP="000116FC">
      <w:pPr>
        <w:pStyle w:val="a3"/>
        <w:numPr>
          <w:ilvl w:val="0"/>
          <w:numId w:val="8"/>
        </w:numPr>
        <w:autoSpaceDE w:val="0"/>
        <w:autoSpaceDN w:val="0"/>
        <w:adjustRightInd w:val="0"/>
        <w:spacing w:line="360" w:lineRule="auto"/>
        <w:ind w:left="0" w:right="-284" w:firstLine="0"/>
        <w:jc w:val="both"/>
        <w:rPr>
          <w:rFonts w:ascii="Times New Roman" w:hAnsi="Times New Roman"/>
          <w:sz w:val="28"/>
          <w:szCs w:val="28"/>
          <w:lang w:val="uk-UA"/>
        </w:rPr>
      </w:pPr>
      <w:r w:rsidRPr="009D375C">
        <w:rPr>
          <w:rFonts w:ascii="Times New Roman" w:hAnsi="Times New Roman"/>
          <w:sz w:val="28"/>
          <w:szCs w:val="28"/>
          <w:lang w:val="uk-UA"/>
        </w:rPr>
        <w:t xml:space="preserve">специфічні негативні міські крайові ефекти («edge effects») (забруднення атмосферного повітря, світлове і шумове забруднення, пожежі, привнесення інвазійних </w:t>
      </w:r>
      <w:r>
        <w:rPr>
          <w:rFonts w:ascii="Times New Roman" w:hAnsi="Times New Roman"/>
          <w:sz w:val="28"/>
          <w:szCs w:val="28"/>
          <w:lang w:val="uk-UA"/>
        </w:rPr>
        <w:t>чужорідних видів флори та фауни</w:t>
      </w:r>
      <w:r w:rsidRPr="009D375C">
        <w:rPr>
          <w:rFonts w:ascii="Times New Roman" w:hAnsi="Times New Roman"/>
          <w:sz w:val="28"/>
          <w:szCs w:val="28"/>
          <w:lang w:val="uk-UA"/>
        </w:rPr>
        <w:t xml:space="preserve"> тощо); </w:t>
      </w:r>
    </w:p>
    <w:p w14:paraId="5856B354" w14:textId="77777777" w:rsidR="00B80029" w:rsidRPr="009D375C" w:rsidRDefault="00B80029" w:rsidP="000116FC">
      <w:pPr>
        <w:pStyle w:val="a3"/>
        <w:numPr>
          <w:ilvl w:val="0"/>
          <w:numId w:val="8"/>
        </w:numPr>
        <w:autoSpaceDE w:val="0"/>
        <w:autoSpaceDN w:val="0"/>
        <w:adjustRightInd w:val="0"/>
        <w:spacing w:line="360" w:lineRule="auto"/>
        <w:ind w:left="0" w:right="-284" w:firstLine="0"/>
        <w:jc w:val="both"/>
        <w:rPr>
          <w:rFonts w:ascii="Times New Roman" w:hAnsi="Times New Roman"/>
          <w:sz w:val="28"/>
          <w:szCs w:val="28"/>
          <w:lang w:val="uk-UA"/>
        </w:rPr>
      </w:pPr>
      <w:r w:rsidRPr="009D375C">
        <w:rPr>
          <w:rFonts w:ascii="Times New Roman" w:hAnsi="Times New Roman"/>
          <w:sz w:val="28"/>
          <w:szCs w:val="28"/>
          <w:lang w:val="uk-UA"/>
        </w:rPr>
        <w:t>високі загрози зникнення внаслідок міської експансії та інтенсифікації міського розвитку;</w:t>
      </w:r>
    </w:p>
    <w:p w14:paraId="112A7BC7" w14:textId="77777777" w:rsidR="00B80029" w:rsidRPr="009D375C" w:rsidRDefault="00B80029" w:rsidP="000116FC">
      <w:pPr>
        <w:pStyle w:val="a3"/>
        <w:numPr>
          <w:ilvl w:val="0"/>
          <w:numId w:val="8"/>
        </w:numPr>
        <w:autoSpaceDE w:val="0"/>
        <w:autoSpaceDN w:val="0"/>
        <w:adjustRightInd w:val="0"/>
        <w:spacing w:line="360" w:lineRule="auto"/>
        <w:ind w:left="0" w:right="-284" w:firstLine="0"/>
        <w:jc w:val="both"/>
        <w:rPr>
          <w:rFonts w:ascii="Times New Roman" w:hAnsi="Times New Roman"/>
          <w:sz w:val="28"/>
          <w:szCs w:val="28"/>
          <w:lang w:val="uk-UA"/>
        </w:rPr>
      </w:pPr>
      <w:r w:rsidRPr="009D375C">
        <w:rPr>
          <w:rFonts w:ascii="Times New Roman" w:hAnsi="Times New Roman"/>
          <w:sz w:val="28"/>
          <w:szCs w:val="28"/>
          <w:lang w:val="uk-UA"/>
        </w:rPr>
        <w:lastRenderedPageBreak/>
        <w:t>високий рівень рекреаційного навантаження (засмічення, витоптування, вандалізм тощо);</w:t>
      </w:r>
    </w:p>
    <w:p w14:paraId="25DB481A" w14:textId="77777777" w:rsidR="000116FC" w:rsidRPr="000116FC" w:rsidRDefault="00B80029" w:rsidP="000116FC">
      <w:pPr>
        <w:pStyle w:val="a3"/>
        <w:numPr>
          <w:ilvl w:val="0"/>
          <w:numId w:val="8"/>
        </w:numPr>
        <w:autoSpaceDE w:val="0"/>
        <w:autoSpaceDN w:val="0"/>
        <w:adjustRightInd w:val="0"/>
        <w:spacing w:line="360" w:lineRule="auto"/>
        <w:ind w:left="0" w:right="-284" w:firstLine="0"/>
        <w:jc w:val="both"/>
        <w:rPr>
          <w:rFonts w:ascii="Times New Roman" w:hAnsi="Times New Roman"/>
          <w:sz w:val="28"/>
          <w:szCs w:val="28"/>
          <w:lang w:val="uk-UA"/>
        </w:rPr>
      </w:pPr>
      <w:r w:rsidRPr="009D375C">
        <w:rPr>
          <w:rFonts w:ascii="Times New Roman" w:hAnsi="Times New Roman"/>
          <w:sz w:val="28"/>
          <w:szCs w:val="28"/>
          <w:lang w:val="uk-UA"/>
        </w:rPr>
        <w:t>складність управління, пов’язана із необхідністю участі з численних зацікавлених сторін (урядовців, місцевих засобів масової інформації, місцевих жителів, неурядових громадських організації, фахівців ключових освітніх та наукових установ тощо).</w:t>
      </w:r>
    </w:p>
    <w:p w14:paraId="6869D9DF" w14:textId="77777777" w:rsidR="000116FC" w:rsidRDefault="00B80029" w:rsidP="000116FC">
      <w:pPr>
        <w:pStyle w:val="a3"/>
        <w:autoSpaceDE w:val="0"/>
        <w:autoSpaceDN w:val="0"/>
        <w:adjustRightInd w:val="0"/>
        <w:spacing w:line="360" w:lineRule="auto"/>
        <w:ind w:left="0" w:right="-284" w:firstLine="709"/>
        <w:jc w:val="both"/>
        <w:rPr>
          <w:rFonts w:ascii="Times New Roman" w:hAnsi="Times New Roman"/>
          <w:sz w:val="28"/>
          <w:szCs w:val="28"/>
          <w:lang w:val="uk-UA"/>
        </w:rPr>
      </w:pPr>
      <w:r w:rsidRPr="000116FC">
        <w:rPr>
          <w:rFonts w:ascii="Times New Roman" w:hAnsi="Times New Roman"/>
          <w:sz w:val="28"/>
          <w:szCs w:val="28"/>
          <w:lang w:val="uk-UA"/>
        </w:rPr>
        <w:t xml:space="preserve">З іншого боку, заповідні об’єкти, представлені переважно ділянками із збереженими фрагментами середовища природного ландшафту або з умовами дуже близькими до таких, становлять значну цінність як ключові, «базові» ділянки у складі локальної екологічної мережі міста. Високий ступінь їх значущості у складі екологічної мережі міста пов’язаний передусім із тим, що вони по суті залишаються локусами, які зберігають «пам’ять» про процеси та структури природного ландшафту. Залежно від розмірів та поточного стану, вони потенційно здатні слугувати в процесі планування територіального розвитку або ж «інформаторами» та чутливими індикаторами змін режимів функціонування ландшафту, або ж «супресорами», стабілізуючими середовище сучасного міського ландшафту за рахунок виконання ними важливих екологічних функцій. </w:t>
      </w:r>
    </w:p>
    <w:p w14:paraId="3FD82457" w14:textId="77777777" w:rsidR="00B80029" w:rsidRDefault="00B80029" w:rsidP="000116FC">
      <w:pPr>
        <w:pStyle w:val="a3"/>
        <w:autoSpaceDE w:val="0"/>
        <w:autoSpaceDN w:val="0"/>
        <w:adjustRightInd w:val="0"/>
        <w:spacing w:line="360" w:lineRule="auto"/>
        <w:ind w:left="0" w:right="-284" w:firstLine="709"/>
        <w:jc w:val="both"/>
        <w:rPr>
          <w:rFonts w:ascii="Times New Roman" w:hAnsi="Times New Roman"/>
          <w:sz w:val="28"/>
          <w:szCs w:val="28"/>
          <w:lang w:val="uk-UA" w:eastAsia="ru-RU"/>
        </w:rPr>
      </w:pPr>
      <w:r w:rsidRPr="009D375C">
        <w:rPr>
          <w:rFonts w:ascii="Times New Roman" w:hAnsi="Times New Roman"/>
          <w:sz w:val="28"/>
          <w:szCs w:val="28"/>
          <w:lang w:val="uk-UA" w:eastAsia="ru-RU"/>
        </w:rPr>
        <w:t xml:space="preserve">На </w:t>
      </w:r>
      <w:r w:rsidRPr="009D375C">
        <w:rPr>
          <w:rFonts w:ascii="Times New Roman" w:hAnsi="Times New Roman"/>
          <w:sz w:val="28"/>
          <w:szCs w:val="28"/>
          <w:lang w:val="uk-UA"/>
        </w:rPr>
        <w:t xml:space="preserve">території м. Харків в сучасних адміністративних межах знаходиться </w:t>
      </w:r>
      <w:r w:rsidRPr="009D375C">
        <w:rPr>
          <w:rFonts w:ascii="Times New Roman" w:hAnsi="Times New Roman"/>
          <w:sz w:val="28"/>
          <w:szCs w:val="28"/>
          <w:lang w:val="uk-UA" w:eastAsia="ru-RU"/>
        </w:rPr>
        <w:t>17 об’єктів природно-заповідного фонду України (далі – ПЗФ) (</w:t>
      </w:r>
      <w:r w:rsidR="002206B6">
        <w:rPr>
          <w:rFonts w:ascii="Times New Roman" w:hAnsi="Times New Roman"/>
          <w:sz w:val="28"/>
          <w:szCs w:val="28"/>
          <w:lang w:val="uk-UA" w:eastAsia="ru-RU"/>
        </w:rPr>
        <w:t>Додаток В</w:t>
      </w:r>
      <w:r w:rsidRPr="009D375C">
        <w:rPr>
          <w:rFonts w:ascii="Times New Roman" w:hAnsi="Times New Roman"/>
          <w:sz w:val="28"/>
          <w:szCs w:val="28"/>
          <w:lang w:val="uk-UA" w:eastAsia="ru-RU"/>
        </w:rPr>
        <w:t>), сумарна площа яких займає 3,72 % від загальної площі міста.</w:t>
      </w:r>
    </w:p>
    <w:p w14:paraId="61F6FFC3" w14:textId="77777777" w:rsidR="00B80029" w:rsidRPr="00654F23" w:rsidRDefault="00B80029" w:rsidP="000116FC">
      <w:pPr>
        <w:shd w:val="clear" w:color="auto" w:fill="FFFFFF"/>
        <w:spacing w:line="360" w:lineRule="auto"/>
        <w:ind w:firstLine="709"/>
        <w:contextualSpacing/>
        <w:jc w:val="both"/>
        <w:textAlignment w:val="baseline"/>
        <w:rPr>
          <w:rFonts w:ascii="Times New Roman" w:hAnsi="Times New Roman"/>
          <w:color w:val="000000"/>
          <w:spacing w:val="-6"/>
          <w:sz w:val="28"/>
          <w:szCs w:val="28"/>
          <w:lang w:val="uk-UA" w:eastAsia="ru-RU"/>
        </w:rPr>
      </w:pPr>
      <w:r w:rsidRPr="00654F23">
        <w:rPr>
          <w:rFonts w:ascii="Times New Roman" w:hAnsi="Times New Roman"/>
          <w:spacing w:val="-6"/>
          <w:sz w:val="28"/>
          <w:szCs w:val="28"/>
          <w:lang w:val="uk-UA" w:eastAsia="ru-RU"/>
        </w:rPr>
        <w:t>Склад ПЗФ м. Харків представлений природними та штучно створеними об’єктами та територіями різних категорій заповідання як загальнодержавного значення (</w:t>
      </w:r>
      <w:r w:rsidRPr="00654F23">
        <w:rPr>
          <w:rFonts w:ascii="Times New Roman" w:hAnsi="Times New Roman"/>
          <w:color w:val="000000"/>
          <w:spacing w:val="-6"/>
          <w:sz w:val="28"/>
          <w:szCs w:val="28"/>
          <w:lang w:val="uk-UA" w:eastAsia="ru-RU"/>
        </w:rPr>
        <w:t>Ботанічний сад Харківського національного університету імені В. Н. Каразіна</w:t>
      </w:r>
      <w:r w:rsidRPr="00654F23">
        <w:rPr>
          <w:rFonts w:ascii="Times New Roman" w:hAnsi="Times New Roman"/>
          <w:spacing w:val="-6"/>
          <w:sz w:val="28"/>
          <w:szCs w:val="28"/>
          <w:lang w:val="uk-UA" w:eastAsia="ru-RU"/>
        </w:rPr>
        <w:t xml:space="preserve"> та </w:t>
      </w:r>
      <w:r w:rsidRPr="00654F23">
        <w:rPr>
          <w:rFonts w:ascii="Times New Roman" w:hAnsi="Times New Roman"/>
          <w:color w:val="000000"/>
          <w:spacing w:val="-6"/>
          <w:sz w:val="28"/>
          <w:szCs w:val="28"/>
          <w:lang w:val="uk-UA" w:eastAsia="ru-RU"/>
        </w:rPr>
        <w:t>Харківський зоопарк</w:t>
      </w:r>
      <w:r w:rsidRPr="00654F23">
        <w:rPr>
          <w:rFonts w:ascii="Times New Roman" w:hAnsi="Times New Roman"/>
          <w:spacing w:val="-6"/>
          <w:sz w:val="28"/>
          <w:szCs w:val="28"/>
          <w:lang w:val="uk-UA" w:eastAsia="ru-RU"/>
        </w:rPr>
        <w:t xml:space="preserve">), так і  місцевого значення, серед яких  –  регіональний ландшафтний парк «Сокольники-Помірки», ботанічний сад «Кулиничі», заказник лісовий «Григорівський бір», заказник гідрологічний «Крюківський» та 10 пам’яток природи різного типу </w:t>
      </w:r>
      <w:r w:rsidRPr="00654F23">
        <w:rPr>
          <w:rFonts w:ascii="Times New Roman" w:hAnsi="Times New Roman"/>
          <w:color w:val="000000"/>
          <w:spacing w:val="-6"/>
          <w:sz w:val="28"/>
          <w:szCs w:val="28"/>
          <w:lang w:val="uk-UA" w:eastAsia="ru-RU"/>
        </w:rPr>
        <w:t>(«Сокольники-Помірки», «Помірки», «Дерева гінкго», «Пушкінська», «Будинок вчених», «Чорноглазівські дуби», «Дуб Бабушкін», «Інститутська», «Сад ім. Т.Г. Шевченка», «Чорноглазівська», «Залютинська»).</w:t>
      </w:r>
    </w:p>
    <w:p w14:paraId="5BBEB3BB" w14:textId="77777777" w:rsidR="00B80029" w:rsidRPr="00A4792C" w:rsidRDefault="00B80029" w:rsidP="000116FC">
      <w:pPr>
        <w:shd w:val="clear" w:color="auto" w:fill="FFFFFF"/>
        <w:spacing w:line="360" w:lineRule="auto"/>
        <w:ind w:firstLine="709"/>
        <w:contextualSpacing/>
        <w:jc w:val="both"/>
        <w:textAlignment w:val="baseline"/>
        <w:rPr>
          <w:rFonts w:ascii="Times New Roman" w:hAnsi="Times New Roman"/>
          <w:color w:val="000000"/>
          <w:sz w:val="28"/>
          <w:szCs w:val="28"/>
          <w:lang w:val="uk-UA" w:eastAsia="ru-RU"/>
        </w:rPr>
      </w:pPr>
      <w:r w:rsidRPr="00A4792C">
        <w:rPr>
          <w:rFonts w:ascii="Times New Roman" w:hAnsi="Times New Roman"/>
          <w:sz w:val="28"/>
          <w:szCs w:val="28"/>
          <w:lang w:val="uk-UA" w:eastAsia="ru-RU"/>
        </w:rPr>
        <w:lastRenderedPageBreak/>
        <w:t xml:space="preserve">Крім того, вартим уваги є й те, що територією міста проходить сполучний елемент екологічної мережі регіонального рівня – екокоридор </w:t>
      </w:r>
      <w:r w:rsidRPr="00A4792C">
        <w:rPr>
          <w:rFonts w:ascii="Times New Roman" w:hAnsi="Times New Roman"/>
          <w:sz w:val="28"/>
          <w:szCs w:val="28"/>
          <w:lang w:val="uk-UA"/>
        </w:rPr>
        <w:t xml:space="preserve">Удянський, що на північному заході сполучається з Галицько-Слобожанським екокоридором загальнодержавного значення. В межах проектованого транзитного елементу регіональної екологічної мережі розміщуються заказники «Григорівський бір», «Крюківський» та ботанічна пам’ятка «Залютинська», території яких мають виконувати роль ключових територій локального рівня, забезпечуючи сприятливі умови для підтримки біорізноманіття. </w:t>
      </w:r>
    </w:p>
    <w:p w14:paraId="3E01E93F" w14:textId="77777777" w:rsidR="00B80029" w:rsidRPr="00EF7BB5" w:rsidRDefault="00B80029" w:rsidP="000116FC">
      <w:pPr>
        <w:shd w:val="clear" w:color="auto" w:fill="FFFFFF"/>
        <w:spacing w:line="360" w:lineRule="auto"/>
        <w:ind w:firstLine="709"/>
        <w:contextualSpacing/>
        <w:jc w:val="both"/>
        <w:textAlignment w:val="baseline"/>
        <w:rPr>
          <w:rFonts w:ascii="Times New Roman" w:hAnsi="Times New Roman"/>
          <w:spacing w:val="-6"/>
          <w:sz w:val="28"/>
          <w:szCs w:val="28"/>
          <w:lang w:val="uk-UA"/>
        </w:rPr>
      </w:pPr>
      <w:r w:rsidRPr="00A4792C">
        <w:rPr>
          <w:rFonts w:ascii="Times New Roman" w:hAnsi="Times New Roman"/>
          <w:sz w:val="28"/>
          <w:szCs w:val="28"/>
          <w:lang w:val="uk-UA"/>
        </w:rPr>
        <w:t>Загалом же, візуальний аналіз місцерозташування та територіальну конфігу</w:t>
      </w:r>
      <w:r w:rsidR="00654F23">
        <w:rPr>
          <w:rFonts w:ascii="Times New Roman" w:hAnsi="Times New Roman"/>
          <w:sz w:val="28"/>
          <w:szCs w:val="28"/>
          <w:lang w:val="uk-UA"/>
        </w:rPr>
        <w:t>рації складових ПЗФ міста (рис.</w:t>
      </w:r>
      <w:r w:rsidR="00654F23" w:rsidRPr="00654F23">
        <w:rPr>
          <w:rFonts w:ascii="Times New Roman" w:hAnsi="Times New Roman"/>
          <w:sz w:val="28"/>
          <w:szCs w:val="28"/>
          <w:lang w:val="uk-UA"/>
        </w:rPr>
        <w:t xml:space="preserve"> 4.8</w:t>
      </w:r>
      <w:r w:rsidRPr="00A4792C">
        <w:rPr>
          <w:rFonts w:ascii="Times New Roman" w:hAnsi="Times New Roman"/>
          <w:sz w:val="28"/>
          <w:szCs w:val="28"/>
          <w:lang w:val="uk-UA"/>
        </w:rPr>
        <w:t>), дає змогу зробити висновок, про те, що заповідні об’єкти міста не утворюють єдину територіально взаємопов’язану структуру, проте можна виділити три ареали їх концентрації: «Сокольники-</w:t>
      </w:r>
      <w:r w:rsidRPr="00EF7BB5">
        <w:rPr>
          <w:rFonts w:ascii="Times New Roman" w:hAnsi="Times New Roman"/>
          <w:spacing w:val="-6"/>
          <w:sz w:val="28"/>
          <w:szCs w:val="28"/>
          <w:lang w:val="uk-UA"/>
        </w:rPr>
        <w:t>Помірки», «Центральний» та «Удянський» (відповідно врізки 1, 2 та 3 рис. 4.8).</w:t>
      </w:r>
    </w:p>
    <w:p w14:paraId="6A5DE755" w14:textId="77777777" w:rsidR="00B80029" w:rsidRPr="00EF7BB5" w:rsidRDefault="00B80029" w:rsidP="000116FC">
      <w:pPr>
        <w:shd w:val="clear" w:color="auto" w:fill="FFFFFF"/>
        <w:spacing w:line="360" w:lineRule="auto"/>
        <w:ind w:firstLine="709"/>
        <w:contextualSpacing/>
        <w:jc w:val="both"/>
        <w:textAlignment w:val="baseline"/>
        <w:rPr>
          <w:rFonts w:ascii="Times New Roman" w:hAnsi="Times New Roman"/>
          <w:color w:val="000000"/>
          <w:spacing w:val="-6"/>
          <w:sz w:val="28"/>
          <w:szCs w:val="28"/>
          <w:lang w:val="uk-UA" w:eastAsia="ru-RU"/>
        </w:rPr>
      </w:pPr>
      <w:r w:rsidRPr="00EF7BB5">
        <w:rPr>
          <w:rFonts w:ascii="Times New Roman" w:hAnsi="Times New Roman"/>
          <w:spacing w:val="-6"/>
          <w:sz w:val="28"/>
          <w:szCs w:val="28"/>
          <w:lang w:val="uk-UA"/>
        </w:rPr>
        <w:t>У складі територіальної структури землекористування міста, об’єкти ПЗФ цілком виправдано розглядати як окремий тип землекористування, екологічний стан та режими функціонування природного середовища якого значною мірою підпорядковані закономірностям міського розвитку. Так, відомо, що будь-які природоохоронні території знаходяться під впливом різноманітних типів землекористувань, що їх оточують [20]. В місті ж, строкатість і щільність територіальної структури землекористування, яка, як правило, характеризується високими ступенями антропогенної трансформованості природних ландшафтів, робить процес встановлення обсягів та наслідків впливу на екологічний стан об’єктів ПЗФ є досить непростою задачею.</w:t>
      </w:r>
    </w:p>
    <w:p w14:paraId="2F8092BA" w14:textId="77777777" w:rsidR="00B80029" w:rsidRPr="00A4792C" w:rsidRDefault="00B80029" w:rsidP="000116FC">
      <w:pPr>
        <w:shd w:val="clear" w:color="auto" w:fill="FFFFFF"/>
        <w:spacing w:line="360" w:lineRule="auto"/>
        <w:ind w:firstLine="709"/>
        <w:contextualSpacing/>
        <w:jc w:val="both"/>
        <w:textAlignment w:val="baseline"/>
        <w:rPr>
          <w:rFonts w:ascii="Times New Roman" w:hAnsi="Times New Roman"/>
          <w:color w:val="000000"/>
          <w:sz w:val="28"/>
          <w:szCs w:val="28"/>
          <w:lang w:val="uk-UA" w:eastAsia="ru-RU"/>
        </w:rPr>
      </w:pPr>
      <w:r w:rsidRPr="009D375C">
        <w:rPr>
          <w:rFonts w:ascii="Times New Roman" w:hAnsi="Times New Roman"/>
          <w:sz w:val="28"/>
          <w:szCs w:val="28"/>
          <w:lang w:val="uk-UA"/>
        </w:rPr>
        <w:t xml:space="preserve">Одним із можливих способів розв’язання цієї задачі є визнання у якості нульової гіпотези того, що невід’ємною рисою міського розвитку є його конфліктогенність </w:t>
      </w:r>
      <w:r w:rsidRPr="009D375C">
        <w:rPr>
          <w:rFonts w:ascii="Times New Roman" w:hAnsi="Times New Roman"/>
          <w:color w:val="000000"/>
          <w:sz w:val="28"/>
          <w:szCs w:val="28"/>
          <w:shd w:val="clear" w:color="auto" w:fill="FFFFFF"/>
          <w:lang w:val="uk-UA"/>
        </w:rPr>
        <w:t>–</w:t>
      </w:r>
      <w:r w:rsidRPr="009D375C">
        <w:rPr>
          <w:rFonts w:ascii="Times New Roman" w:hAnsi="Times New Roman"/>
          <w:sz w:val="28"/>
          <w:szCs w:val="28"/>
          <w:lang w:val="uk-UA"/>
        </w:rPr>
        <w:t xml:space="preserve"> здатність продукувати конфліктні ситуації, в тому числі і екологічного характеру </w:t>
      </w:r>
      <w:r w:rsidRPr="00A4792C">
        <w:rPr>
          <w:rFonts w:ascii="Times New Roman" w:hAnsi="Times New Roman"/>
          <w:sz w:val="28"/>
          <w:szCs w:val="28"/>
          <w:lang w:val="uk-UA"/>
        </w:rPr>
        <w:t>[129, 130]</w:t>
      </w:r>
      <w:r w:rsidRPr="009D375C">
        <w:rPr>
          <w:rFonts w:ascii="Times New Roman" w:hAnsi="Times New Roman"/>
          <w:sz w:val="28"/>
          <w:szCs w:val="28"/>
          <w:lang w:val="uk-UA"/>
        </w:rPr>
        <w:t xml:space="preserve">. </w:t>
      </w:r>
    </w:p>
    <w:p w14:paraId="7289C428" w14:textId="77777777" w:rsidR="00B80029" w:rsidRPr="00EF7BB5" w:rsidRDefault="00B80029" w:rsidP="000116FC">
      <w:pPr>
        <w:shd w:val="clear" w:color="auto" w:fill="FFFFFF"/>
        <w:spacing w:line="360" w:lineRule="auto"/>
        <w:ind w:firstLine="709"/>
        <w:contextualSpacing/>
        <w:jc w:val="both"/>
        <w:textAlignment w:val="baseline"/>
        <w:rPr>
          <w:rFonts w:ascii="Times New Roman" w:hAnsi="Times New Roman"/>
          <w:color w:val="000000"/>
          <w:spacing w:val="-6"/>
          <w:sz w:val="28"/>
          <w:szCs w:val="28"/>
          <w:lang w:val="uk-UA" w:eastAsia="ru-RU"/>
        </w:rPr>
      </w:pPr>
      <w:r w:rsidRPr="00EF7BB5">
        <w:rPr>
          <w:rFonts w:ascii="Times New Roman" w:hAnsi="Times New Roman"/>
          <w:spacing w:val="-6"/>
          <w:sz w:val="28"/>
          <w:szCs w:val="28"/>
          <w:lang w:val="uk-UA"/>
        </w:rPr>
        <w:t xml:space="preserve">Таким чином, екологічний стан об’єктів ПЗФ в місті багато в чому формується під впливом існуючих конфліктних ситуацій. Особливо вразливими міські природоохоронні території є до конфліктів, породжених протиріччями між </w:t>
      </w:r>
      <w:r w:rsidRPr="00EF7BB5">
        <w:rPr>
          <w:rFonts w:ascii="Times New Roman" w:eastAsiaTheme="minorHAnsi" w:hAnsi="Times New Roman" w:cstheme="minorBidi"/>
          <w:spacing w:val="-6"/>
          <w:sz w:val="28"/>
          <w:szCs w:val="28"/>
          <w:lang w:val="uk-UA"/>
        </w:rPr>
        <w:t xml:space="preserve">функціями заповідних об’єктів (та відповідними їм екосистемними </w:t>
      </w:r>
      <w:r w:rsidRPr="00EF7BB5">
        <w:rPr>
          <w:rFonts w:ascii="Times New Roman" w:hAnsi="Times New Roman"/>
          <w:spacing w:val="-6"/>
          <w:sz w:val="28"/>
          <w:szCs w:val="28"/>
          <w:lang w:val="uk-UA"/>
        </w:rPr>
        <w:t xml:space="preserve">послугам) із реально існуючою системою </w:t>
      </w:r>
      <w:r w:rsidRPr="00EF7BB5">
        <w:rPr>
          <w:rFonts w:ascii="Times New Roman" w:hAnsi="Times New Roman"/>
          <w:spacing w:val="-6"/>
          <w:sz w:val="28"/>
          <w:szCs w:val="28"/>
          <w:lang w:val="uk-UA"/>
        </w:rPr>
        <w:lastRenderedPageBreak/>
        <w:t xml:space="preserve">землекористування, соціальні функції та способи якої прямо чи опосередковано суперечать </w:t>
      </w:r>
      <w:r w:rsidRPr="00EF7BB5">
        <w:rPr>
          <w:rFonts w:ascii="Times New Roman" w:eastAsiaTheme="minorHAnsi" w:hAnsi="Times New Roman" w:cstheme="minorBidi"/>
          <w:spacing w:val="-6"/>
          <w:sz w:val="28"/>
          <w:szCs w:val="28"/>
          <w:lang w:val="uk-UA"/>
        </w:rPr>
        <w:t>законодавчо визначеним.</w:t>
      </w:r>
      <w:r w:rsidRPr="00EF7BB5">
        <w:rPr>
          <w:rFonts w:ascii="Times New Roman" w:hAnsi="Times New Roman"/>
          <w:spacing w:val="-6"/>
          <w:sz w:val="28"/>
          <w:szCs w:val="28"/>
          <w:lang w:val="uk-UA"/>
        </w:rPr>
        <w:t xml:space="preserve"> Наслідки такого роду конфліктів можуть призводити до різноманітних небажаних деструктивних змін: від активізації несприятливих екологічних процесів та погіршення екоситуації до повної заміни функціонального типу землекористування через завдану шкоду чи втрату безпосередньо об’єкту заповідання або ж внаслідок тотальної антропогенної трансформації. </w:t>
      </w:r>
      <w:r w:rsidRPr="00EF7BB5">
        <w:rPr>
          <w:rFonts w:ascii="Times New Roman" w:eastAsiaTheme="minorHAnsi" w:hAnsi="Times New Roman" w:cstheme="minorBidi"/>
          <w:spacing w:val="-6"/>
          <w:sz w:val="28"/>
          <w:szCs w:val="28"/>
          <w:lang w:val="uk-UA"/>
        </w:rPr>
        <w:t xml:space="preserve">То ж, виявлення джерел, моніторинг виникнення, оцінка інтенсивності та розробка шляхів вирішення конфліктів природокористування міських природоохоронних територій націлене на пошук шляхів уникнення певного виду антропогенних збурень та зниження загального рівня антропогенного навантаження на них. </w:t>
      </w:r>
    </w:p>
    <w:p w14:paraId="2A372386" w14:textId="77777777" w:rsidR="00B80029" w:rsidRPr="00A4792C" w:rsidRDefault="00B80029" w:rsidP="000116FC">
      <w:pPr>
        <w:shd w:val="clear" w:color="auto" w:fill="FFFFFF"/>
        <w:spacing w:line="360" w:lineRule="auto"/>
        <w:ind w:firstLine="709"/>
        <w:contextualSpacing/>
        <w:jc w:val="both"/>
        <w:textAlignment w:val="baseline"/>
        <w:rPr>
          <w:rFonts w:ascii="Times New Roman" w:hAnsi="Times New Roman"/>
          <w:color w:val="000000"/>
          <w:sz w:val="28"/>
          <w:szCs w:val="28"/>
          <w:lang w:val="uk-UA" w:eastAsia="ru-RU"/>
        </w:rPr>
      </w:pPr>
      <w:r w:rsidRPr="009D375C">
        <w:rPr>
          <w:rFonts w:ascii="Times New Roman" w:eastAsiaTheme="minorHAnsi" w:hAnsi="Times New Roman" w:cstheme="minorBidi"/>
          <w:sz w:val="28"/>
          <w:szCs w:val="28"/>
          <w:lang w:val="uk-UA"/>
        </w:rPr>
        <w:t xml:space="preserve">Методичним підґрунтям інвентаризації </w:t>
      </w:r>
      <w:r w:rsidRPr="009D375C">
        <w:rPr>
          <w:rFonts w:ascii="Times New Roman" w:hAnsi="Times New Roman"/>
          <w:sz w:val="28"/>
          <w:szCs w:val="28"/>
          <w:lang w:val="uk-UA"/>
        </w:rPr>
        <w:t xml:space="preserve">та оцінки конфліктів природокористування для потреб розробки рекомендацій щодо нормування рівня антропогенного навантаження на природоохоронні території міста Харків слугували дослідницькі підходи ландшафтно-екологічного планування </w:t>
      </w:r>
      <w:r w:rsidRPr="00A4792C">
        <w:rPr>
          <w:rFonts w:ascii="Times New Roman" w:hAnsi="Times New Roman"/>
          <w:sz w:val="28"/>
          <w:szCs w:val="28"/>
          <w:lang w:val="uk-UA"/>
        </w:rPr>
        <w:t>[115, 121].</w:t>
      </w:r>
    </w:p>
    <w:p w14:paraId="205AA239" w14:textId="77777777" w:rsidR="00B80029" w:rsidRPr="00A4792C" w:rsidRDefault="00B80029" w:rsidP="000116FC">
      <w:pPr>
        <w:shd w:val="clear" w:color="auto" w:fill="FFFFFF"/>
        <w:spacing w:line="360" w:lineRule="auto"/>
        <w:ind w:firstLine="709"/>
        <w:contextualSpacing/>
        <w:jc w:val="both"/>
        <w:textAlignment w:val="baseline"/>
        <w:rPr>
          <w:rFonts w:ascii="Times New Roman" w:hAnsi="Times New Roman"/>
          <w:color w:val="000000"/>
          <w:sz w:val="28"/>
          <w:szCs w:val="28"/>
          <w:lang w:val="uk-UA" w:eastAsia="ru-RU"/>
        </w:rPr>
      </w:pPr>
      <w:r w:rsidRPr="00A4792C">
        <w:rPr>
          <w:rFonts w:ascii="Times New Roman" w:hAnsi="Times New Roman"/>
          <w:sz w:val="28"/>
          <w:szCs w:val="28"/>
          <w:lang w:val="uk-UA"/>
        </w:rPr>
        <w:t>Значні складнощі у дослідженні різних аспектів пов’язаних із територіальною організацією заповідних територій міста спричиняє фактична відсутність винесених «в натуру» меж, визначених проектними документами їх створення. То ж, безпосередньому дослідженню конфліктів природокористування передував етап уточнення, а інколи і визначення територій зайнятих об’єктами ПЗФ на основі географічної прив’язки та векторизації у ГІС картографічних матеріалів їх територіального устрою.</w:t>
      </w:r>
    </w:p>
    <w:p w14:paraId="500E36AE" w14:textId="77777777" w:rsidR="00B80029" w:rsidRPr="00A4792C" w:rsidRDefault="00B80029" w:rsidP="000116FC">
      <w:pPr>
        <w:shd w:val="clear" w:color="auto" w:fill="FFFFFF"/>
        <w:spacing w:line="360" w:lineRule="auto"/>
        <w:ind w:firstLine="709"/>
        <w:contextualSpacing/>
        <w:jc w:val="both"/>
        <w:textAlignment w:val="baseline"/>
        <w:rPr>
          <w:rFonts w:ascii="Times New Roman" w:hAnsi="Times New Roman"/>
          <w:color w:val="000000"/>
          <w:sz w:val="28"/>
          <w:szCs w:val="28"/>
          <w:lang w:val="uk-UA" w:eastAsia="ru-RU"/>
        </w:rPr>
      </w:pPr>
      <w:r w:rsidRPr="00A4792C">
        <w:rPr>
          <w:rFonts w:ascii="Times New Roman" w:hAnsi="Times New Roman"/>
          <w:sz w:val="28"/>
          <w:szCs w:val="28"/>
          <w:lang w:val="uk-UA"/>
        </w:rPr>
        <w:t xml:space="preserve">Неналежним чином оформлена землевпорядна документація є причиною браку у державних органах управління інформації про земельні ділянки об’єктів ПЗФ, який ускладнює, а часом і робить неможливим, визначення відповідних напрямків та дозволених видів використання їх територій у процесі планування міського розвитку. </w:t>
      </w:r>
    </w:p>
    <w:p w14:paraId="4C54801C" w14:textId="77777777" w:rsidR="00B80029" w:rsidRPr="00EF7BB5" w:rsidRDefault="00B80029" w:rsidP="000116FC">
      <w:pPr>
        <w:shd w:val="clear" w:color="auto" w:fill="FFFFFF"/>
        <w:spacing w:line="360" w:lineRule="auto"/>
        <w:ind w:firstLine="709"/>
        <w:contextualSpacing/>
        <w:jc w:val="both"/>
        <w:textAlignment w:val="baseline"/>
        <w:rPr>
          <w:rFonts w:ascii="Times New Roman" w:hAnsi="Times New Roman"/>
          <w:bCs/>
          <w:spacing w:val="-6"/>
          <w:sz w:val="28"/>
          <w:szCs w:val="28"/>
          <w:lang w:val="ru-RU"/>
        </w:rPr>
      </w:pPr>
      <w:r w:rsidRPr="00EF7BB5">
        <w:rPr>
          <w:rFonts w:ascii="Times New Roman" w:hAnsi="Times New Roman"/>
          <w:spacing w:val="-6"/>
          <w:sz w:val="28"/>
          <w:szCs w:val="28"/>
          <w:lang w:val="uk-UA"/>
        </w:rPr>
        <w:t xml:space="preserve">Так, аналіз плану зонування (зонінгу) території міста Харків у складі креслень генерального плану показав, що території об’єктів ПЗФ міста знаходяться в межах територіальних зон із різними типами функціонального призначення та відповідними їм містобудівними регламентами. переважна кількість об’єктів, що мають значну площу, </w:t>
      </w:r>
      <w:r w:rsidRPr="00EF7BB5">
        <w:rPr>
          <w:rFonts w:ascii="Times New Roman" w:hAnsi="Times New Roman"/>
          <w:spacing w:val="-6"/>
          <w:sz w:val="28"/>
          <w:szCs w:val="28"/>
          <w:lang w:val="uk-UA"/>
        </w:rPr>
        <w:lastRenderedPageBreak/>
        <w:t>розміщуються в межах зон ландшафтно-рекреаційного типу: зони об’єктів природно-заповідного фонду Р-1 (</w:t>
      </w:r>
      <w:r w:rsidRPr="00EF7BB5">
        <w:rPr>
          <w:rFonts w:ascii="Times New Roman" w:hAnsi="Times New Roman"/>
          <w:spacing w:val="-6"/>
          <w:sz w:val="28"/>
          <w:szCs w:val="28"/>
          <w:lang w:val="uk-UA" w:bidi="ar-SA"/>
        </w:rPr>
        <w:t>регіональний ландшафтний парк «Сокольники-Помірки», лісовий заказник «Григорівський бір», пам’ятка природи ботанічна «З</w:t>
      </w:r>
      <w:r w:rsidR="000D159D" w:rsidRPr="00EF7BB5">
        <w:rPr>
          <w:rFonts w:ascii="Times New Roman" w:hAnsi="Times New Roman"/>
          <w:spacing w:val="-6"/>
          <w:sz w:val="28"/>
          <w:szCs w:val="28"/>
          <w:lang w:val="uk-UA" w:bidi="ar-SA"/>
        </w:rPr>
        <w:t>алютинська», ботанічні сади Харківського національного університету</w:t>
      </w:r>
      <w:r w:rsidRPr="00EF7BB5">
        <w:rPr>
          <w:rFonts w:ascii="Times New Roman" w:hAnsi="Times New Roman"/>
          <w:spacing w:val="-6"/>
          <w:sz w:val="28"/>
          <w:szCs w:val="28"/>
          <w:lang w:val="uk-UA" w:bidi="ar-SA"/>
        </w:rPr>
        <w:t xml:space="preserve"> імені В. Н. Каразіна та «Кулиничі») та рекреаційної зона активного відпочинку Р-2 (Харківський зоопарк, ботанічна пам’ятка природи «Сад ім. Т.</w:t>
      </w:r>
      <w:r w:rsidRPr="00EF7BB5">
        <w:rPr>
          <w:rFonts w:ascii="Times New Roman" w:hAnsi="Times New Roman"/>
          <w:spacing w:val="-6"/>
          <w:sz w:val="28"/>
          <w:szCs w:val="28"/>
          <w:lang w:val="ru-RU" w:bidi="ar-SA"/>
        </w:rPr>
        <w:t xml:space="preserve"> </w:t>
      </w:r>
      <w:r w:rsidRPr="00EF7BB5">
        <w:rPr>
          <w:rFonts w:ascii="Times New Roman" w:hAnsi="Times New Roman"/>
          <w:spacing w:val="-6"/>
          <w:sz w:val="28"/>
          <w:szCs w:val="28"/>
          <w:lang w:val="uk-UA" w:bidi="ar-SA"/>
        </w:rPr>
        <w:t>Г. Шевченка»); пам’ятки</w:t>
      </w:r>
      <w:r w:rsidRPr="00EF7BB5">
        <w:rPr>
          <w:rFonts w:ascii="Times New Roman" w:hAnsi="Times New Roman"/>
          <w:bCs/>
          <w:spacing w:val="-6"/>
          <w:sz w:val="28"/>
          <w:szCs w:val="28"/>
          <w:lang w:val="uk-UA"/>
        </w:rPr>
        <w:t xml:space="preserve"> природи із невеликою площею є елементами громадської та житлової зон різних видів. </w:t>
      </w:r>
    </w:p>
    <w:p w14:paraId="60C39646" w14:textId="77777777" w:rsidR="000116FC" w:rsidRPr="00EF7BB5" w:rsidRDefault="00B80029" w:rsidP="000116FC">
      <w:pPr>
        <w:shd w:val="clear" w:color="auto" w:fill="FFFFFF"/>
        <w:spacing w:line="360" w:lineRule="auto"/>
        <w:ind w:firstLine="709"/>
        <w:contextualSpacing/>
        <w:jc w:val="both"/>
        <w:textAlignment w:val="baseline"/>
        <w:rPr>
          <w:rFonts w:ascii="Times New Roman" w:hAnsi="Times New Roman"/>
          <w:spacing w:val="-6"/>
          <w:sz w:val="28"/>
          <w:szCs w:val="28"/>
          <w:lang w:val="uk-UA"/>
        </w:rPr>
      </w:pPr>
      <w:r w:rsidRPr="00EF7BB5">
        <w:rPr>
          <w:rFonts w:ascii="Times New Roman" w:hAnsi="Times New Roman"/>
          <w:spacing w:val="-6"/>
          <w:sz w:val="28"/>
          <w:szCs w:val="28"/>
          <w:lang w:val="uk-UA"/>
        </w:rPr>
        <w:t>Проте, територія гідрологічного заказника «Крюківський», даних щодо земельної ділянки якої бракує у відкритому доступі, знаходиться в межах зони спеціального призначення С-4, на яких за містобудівною документацією передбачається організація санітарно-захисних зон (</w:t>
      </w:r>
      <w:r w:rsidR="0033659E" w:rsidRPr="00EF7BB5">
        <w:rPr>
          <w:rFonts w:ascii="Times New Roman" w:hAnsi="Times New Roman"/>
          <w:spacing w:val="-6"/>
          <w:sz w:val="28"/>
          <w:szCs w:val="28"/>
          <w:lang w:val="uk-UA"/>
        </w:rPr>
        <w:t>Додаток В</w:t>
      </w:r>
      <w:r w:rsidRPr="00EF7BB5">
        <w:rPr>
          <w:rFonts w:ascii="Times New Roman" w:hAnsi="Times New Roman"/>
          <w:spacing w:val="-6"/>
          <w:sz w:val="28"/>
          <w:szCs w:val="28"/>
          <w:lang w:val="uk-UA"/>
        </w:rPr>
        <w:t>). Вочевидь, таке рішення обумовлене високим водоохоронним потенціалом території заказника, проте «суперпозиція» водоохоронної та природоохоронної функцій території, на наш погляд, мала б визначити статус на користь останньої, містобудівний регламент якої забезпечує ліпші умови для збереження вразливих елементів її природного середовища.</w:t>
      </w:r>
    </w:p>
    <w:p w14:paraId="4A68EF0B" w14:textId="77777777" w:rsidR="000116FC" w:rsidRPr="0033659E" w:rsidRDefault="000116FC" w:rsidP="0033659E">
      <w:pPr>
        <w:shd w:val="clear" w:color="auto" w:fill="FFFFFF"/>
        <w:spacing w:line="360" w:lineRule="auto"/>
        <w:ind w:firstLine="709"/>
        <w:contextualSpacing/>
        <w:jc w:val="both"/>
        <w:textAlignment w:val="baseline"/>
        <w:rPr>
          <w:rFonts w:ascii="Times New Roman" w:hAnsi="Times New Roman"/>
          <w:sz w:val="28"/>
          <w:szCs w:val="28"/>
          <w:lang w:val="uk-UA"/>
        </w:rPr>
      </w:pPr>
      <w:r>
        <w:rPr>
          <w:rFonts w:ascii="Times New Roman" w:hAnsi="Times New Roman"/>
          <w:sz w:val="28"/>
          <w:szCs w:val="28"/>
          <w:lang w:val="uk-UA"/>
        </w:rPr>
        <w:t xml:space="preserve">Встановлення зовнішніх по відношенню до заповідних територій конфліктів природокористування, які виникають як результат межування із земельними ділянками </w:t>
      </w:r>
      <w:r w:rsidRPr="009D375C">
        <w:rPr>
          <w:rFonts w:ascii="Times New Roman" w:hAnsi="Times New Roman"/>
          <w:sz w:val="28"/>
          <w:szCs w:val="28"/>
          <w:lang w:val="uk-UA"/>
        </w:rPr>
        <w:t>з іншим</w:t>
      </w:r>
      <w:r>
        <w:rPr>
          <w:rFonts w:ascii="Times New Roman" w:hAnsi="Times New Roman"/>
          <w:sz w:val="28"/>
          <w:szCs w:val="28"/>
          <w:lang w:val="uk-UA"/>
        </w:rPr>
        <w:t>и видами</w:t>
      </w:r>
      <w:r w:rsidRPr="009D375C">
        <w:rPr>
          <w:rFonts w:ascii="Times New Roman" w:hAnsi="Times New Roman"/>
          <w:sz w:val="28"/>
          <w:szCs w:val="28"/>
          <w:lang w:val="uk-UA"/>
        </w:rPr>
        <w:t xml:space="preserve"> функціональн</w:t>
      </w:r>
      <w:r>
        <w:rPr>
          <w:rFonts w:ascii="Times New Roman" w:hAnsi="Times New Roman"/>
          <w:sz w:val="28"/>
          <w:szCs w:val="28"/>
          <w:lang w:val="uk-UA"/>
        </w:rPr>
        <w:t>ого</w:t>
      </w:r>
      <w:r w:rsidRPr="009D375C">
        <w:rPr>
          <w:rFonts w:ascii="Times New Roman" w:hAnsi="Times New Roman"/>
          <w:sz w:val="28"/>
          <w:szCs w:val="28"/>
          <w:lang w:val="uk-UA"/>
        </w:rPr>
        <w:t xml:space="preserve"> призначення</w:t>
      </w:r>
      <w:r>
        <w:rPr>
          <w:rFonts w:ascii="Times New Roman" w:hAnsi="Times New Roman"/>
          <w:sz w:val="28"/>
          <w:szCs w:val="28"/>
          <w:lang w:val="uk-UA"/>
        </w:rPr>
        <w:t xml:space="preserve"> проводилось в межах буферної</w:t>
      </w:r>
      <w:r w:rsidRPr="009D375C">
        <w:rPr>
          <w:rFonts w:ascii="Times New Roman" w:hAnsi="Times New Roman"/>
          <w:sz w:val="28"/>
          <w:szCs w:val="28"/>
          <w:lang w:val="uk-UA"/>
        </w:rPr>
        <w:t xml:space="preserve"> контактн</w:t>
      </w:r>
      <w:r>
        <w:rPr>
          <w:rFonts w:ascii="Times New Roman" w:hAnsi="Times New Roman"/>
          <w:sz w:val="28"/>
          <w:szCs w:val="28"/>
          <w:lang w:val="uk-UA"/>
        </w:rPr>
        <w:t>ої</w:t>
      </w:r>
      <w:r w:rsidRPr="009D375C">
        <w:rPr>
          <w:rFonts w:ascii="Times New Roman" w:hAnsi="Times New Roman"/>
          <w:sz w:val="28"/>
          <w:szCs w:val="28"/>
          <w:lang w:val="uk-UA"/>
        </w:rPr>
        <w:t xml:space="preserve"> зон</w:t>
      </w:r>
      <w:r>
        <w:rPr>
          <w:rFonts w:ascii="Times New Roman" w:hAnsi="Times New Roman"/>
          <w:sz w:val="28"/>
          <w:szCs w:val="28"/>
          <w:lang w:val="uk-UA"/>
        </w:rPr>
        <w:t>и</w:t>
      </w:r>
      <w:r w:rsidRPr="009D375C">
        <w:rPr>
          <w:rFonts w:ascii="Times New Roman" w:hAnsi="Times New Roman"/>
          <w:sz w:val="28"/>
          <w:szCs w:val="28"/>
          <w:lang w:val="uk-UA"/>
        </w:rPr>
        <w:t xml:space="preserve"> </w:t>
      </w:r>
      <w:r>
        <w:rPr>
          <w:rFonts w:ascii="Times New Roman" w:hAnsi="Times New Roman"/>
          <w:sz w:val="28"/>
          <w:szCs w:val="28"/>
          <w:lang w:val="uk-UA"/>
        </w:rPr>
        <w:t xml:space="preserve">безпосереднього </w:t>
      </w:r>
      <w:r w:rsidRPr="009D375C">
        <w:rPr>
          <w:rFonts w:ascii="Times New Roman" w:hAnsi="Times New Roman"/>
          <w:sz w:val="28"/>
          <w:szCs w:val="28"/>
          <w:lang w:val="uk-UA"/>
        </w:rPr>
        <w:t xml:space="preserve">впливу </w:t>
      </w:r>
      <w:r>
        <w:rPr>
          <w:rFonts w:ascii="Times New Roman" w:hAnsi="Times New Roman"/>
          <w:sz w:val="28"/>
          <w:szCs w:val="28"/>
          <w:lang w:val="uk-UA"/>
        </w:rPr>
        <w:t>шириною</w:t>
      </w:r>
      <w:r w:rsidRPr="009D375C">
        <w:rPr>
          <w:rFonts w:ascii="Times New Roman" w:hAnsi="Times New Roman"/>
          <w:sz w:val="28"/>
          <w:szCs w:val="28"/>
          <w:lang w:val="uk-UA"/>
        </w:rPr>
        <w:t> 500 м.</w:t>
      </w:r>
      <w:r>
        <w:rPr>
          <w:rFonts w:ascii="Times New Roman" w:hAnsi="Times New Roman"/>
          <w:sz w:val="28"/>
          <w:szCs w:val="28"/>
          <w:lang w:val="uk-UA"/>
        </w:rPr>
        <w:t xml:space="preserve"> Всі типи землекористувань, що потрапили в змодельовану засобами ГІС буферну зону, підлягали типологічній оцінці за ступенем конфліктності їх сусідства для заповідної території, запропонованої Мальчиковою Д.</w:t>
      </w:r>
      <w:r>
        <w:rPr>
          <w:rFonts w:ascii="Times New Roman" w:hAnsi="Times New Roman"/>
          <w:sz w:val="28"/>
          <w:szCs w:val="28"/>
        </w:rPr>
        <w:t> </w:t>
      </w:r>
      <w:r>
        <w:rPr>
          <w:rFonts w:ascii="Times New Roman" w:hAnsi="Times New Roman"/>
          <w:sz w:val="28"/>
          <w:szCs w:val="28"/>
          <w:lang w:val="uk-UA"/>
        </w:rPr>
        <w:t>С. </w:t>
      </w:r>
      <w:r w:rsidRPr="009D375C">
        <w:rPr>
          <w:rFonts w:ascii="Times New Roman" w:hAnsi="Times New Roman"/>
          <w:sz w:val="28"/>
          <w:szCs w:val="28"/>
          <w:lang w:val="uk-UA"/>
        </w:rPr>
        <w:t xml:space="preserve"> [9]</w:t>
      </w:r>
      <w:r>
        <w:rPr>
          <w:rFonts w:ascii="Times New Roman" w:hAnsi="Times New Roman"/>
          <w:sz w:val="28"/>
          <w:szCs w:val="28"/>
          <w:lang w:val="uk-UA"/>
        </w:rPr>
        <w:t xml:space="preserve"> на основі узагальнення даних щодо </w:t>
      </w:r>
      <w:r w:rsidRPr="009D375C">
        <w:rPr>
          <w:rFonts w:ascii="Times New Roman" w:hAnsi="Times New Roman"/>
          <w:sz w:val="28"/>
          <w:szCs w:val="28"/>
          <w:lang w:val="uk-UA"/>
        </w:rPr>
        <w:t xml:space="preserve">сумісності </w:t>
      </w:r>
      <w:r>
        <w:rPr>
          <w:rFonts w:ascii="Times New Roman" w:hAnsi="Times New Roman"/>
          <w:sz w:val="28"/>
          <w:szCs w:val="28"/>
          <w:lang w:val="uk-UA"/>
        </w:rPr>
        <w:t>або ж</w:t>
      </w:r>
      <w:r w:rsidRPr="009D375C">
        <w:rPr>
          <w:rFonts w:ascii="Times New Roman" w:hAnsi="Times New Roman"/>
          <w:sz w:val="28"/>
          <w:szCs w:val="28"/>
          <w:lang w:val="uk-UA"/>
        </w:rPr>
        <w:t xml:space="preserve"> несумісності </w:t>
      </w:r>
      <w:r>
        <w:rPr>
          <w:rFonts w:ascii="Times New Roman" w:hAnsi="Times New Roman"/>
          <w:sz w:val="28"/>
          <w:szCs w:val="28"/>
          <w:lang w:val="uk-UA"/>
        </w:rPr>
        <w:t>типових варіантів взаємодій і впливів між різними видами землекористувань.</w:t>
      </w:r>
    </w:p>
    <w:p w14:paraId="36A75D40" w14:textId="77777777" w:rsidR="00B80029" w:rsidRPr="00A4792C" w:rsidRDefault="00B80029" w:rsidP="000116FC">
      <w:pPr>
        <w:tabs>
          <w:tab w:val="left" w:pos="5884"/>
        </w:tabs>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Укладені в результаті цих операцій картографічні твори зовнішніх конфліктів природокористування, що </w:t>
      </w:r>
      <w:r w:rsidRPr="009D375C">
        <w:rPr>
          <w:rFonts w:ascii="Times New Roman" w:hAnsi="Times New Roman"/>
          <w:sz w:val="28"/>
          <w:szCs w:val="28"/>
          <w:lang w:val="uk-UA"/>
        </w:rPr>
        <w:t xml:space="preserve">здатні </w:t>
      </w:r>
      <w:r>
        <w:rPr>
          <w:rFonts w:ascii="Times New Roman" w:hAnsi="Times New Roman"/>
          <w:sz w:val="28"/>
          <w:szCs w:val="28"/>
          <w:lang w:val="uk-UA"/>
        </w:rPr>
        <w:t xml:space="preserve">чинити </w:t>
      </w:r>
      <w:r w:rsidRPr="009D375C">
        <w:rPr>
          <w:rFonts w:ascii="Times New Roman" w:hAnsi="Times New Roman"/>
          <w:sz w:val="28"/>
          <w:szCs w:val="28"/>
          <w:lang w:val="uk-UA"/>
        </w:rPr>
        <w:t>негативн</w:t>
      </w:r>
      <w:r>
        <w:rPr>
          <w:rFonts w:ascii="Times New Roman" w:hAnsi="Times New Roman"/>
          <w:sz w:val="28"/>
          <w:szCs w:val="28"/>
          <w:lang w:val="uk-UA"/>
        </w:rPr>
        <w:t xml:space="preserve">ий вплив різної інтенсивності на формування </w:t>
      </w:r>
      <w:r w:rsidRPr="009D375C">
        <w:rPr>
          <w:rFonts w:ascii="Times New Roman" w:hAnsi="Times New Roman"/>
          <w:sz w:val="28"/>
          <w:szCs w:val="28"/>
          <w:lang w:val="uk-UA"/>
        </w:rPr>
        <w:t>екологічн</w:t>
      </w:r>
      <w:r>
        <w:rPr>
          <w:rFonts w:ascii="Times New Roman" w:hAnsi="Times New Roman"/>
          <w:sz w:val="28"/>
          <w:szCs w:val="28"/>
          <w:lang w:val="uk-UA"/>
        </w:rPr>
        <w:t>ого</w:t>
      </w:r>
      <w:r w:rsidRPr="009D375C">
        <w:rPr>
          <w:rFonts w:ascii="Times New Roman" w:hAnsi="Times New Roman"/>
          <w:sz w:val="28"/>
          <w:szCs w:val="28"/>
          <w:lang w:val="uk-UA"/>
        </w:rPr>
        <w:t xml:space="preserve"> стан</w:t>
      </w:r>
      <w:r>
        <w:rPr>
          <w:rFonts w:ascii="Times New Roman" w:hAnsi="Times New Roman"/>
          <w:sz w:val="28"/>
          <w:szCs w:val="28"/>
          <w:lang w:val="uk-UA"/>
        </w:rPr>
        <w:t xml:space="preserve">у заповідних територій м. Харків </w:t>
      </w:r>
      <w:r w:rsidRPr="009D375C">
        <w:rPr>
          <w:rFonts w:ascii="Times New Roman" w:hAnsi="Times New Roman"/>
          <w:sz w:val="28"/>
          <w:szCs w:val="28"/>
          <w:lang w:val="uk-UA"/>
        </w:rPr>
        <w:t xml:space="preserve">подано </w:t>
      </w:r>
      <w:r>
        <w:rPr>
          <w:rFonts w:ascii="Times New Roman" w:hAnsi="Times New Roman"/>
          <w:sz w:val="28"/>
          <w:szCs w:val="28"/>
          <w:lang w:val="uk-UA"/>
        </w:rPr>
        <w:t>на рис</w:t>
      </w:r>
      <w:r w:rsidRPr="00A4792C">
        <w:rPr>
          <w:rFonts w:ascii="Times New Roman" w:hAnsi="Times New Roman"/>
          <w:sz w:val="28"/>
          <w:szCs w:val="28"/>
          <w:lang w:val="uk-UA"/>
        </w:rPr>
        <w:t>. 4.10.</w:t>
      </w:r>
    </w:p>
    <w:p w14:paraId="4DB13B70" w14:textId="77777777" w:rsidR="00654F23" w:rsidRDefault="00B80029" w:rsidP="000116FC">
      <w:pPr>
        <w:spacing w:after="16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Оцінка загального рівня зовнішніх конфліктів природокористування на окремі за</w:t>
      </w:r>
      <w:r w:rsidR="00654F23">
        <w:rPr>
          <w:rFonts w:ascii="Times New Roman" w:hAnsi="Times New Roman"/>
          <w:sz w:val="28"/>
          <w:szCs w:val="28"/>
          <w:lang w:val="uk-UA"/>
        </w:rPr>
        <w:t xml:space="preserve">повідні території або ж ареали їх концентрації здійснювалась у спосіб встановлення переважаючої градації інтенсивності </w:t>
      </w:r>
      <w:r>
        <w:rPr>
          <w:rFonts w:ascii="Times New Roman" w:hAnsi="Times New Roman"/>
          <w:sz w:val="28"/>
          <w:szCs w:val="28"/>
          <w:lang w:val="uk-UA"/>
        </w:rPr>
        <w:t>конфліктів,</w:t>
      </w:r>
      <w:r w:rsidRPr="0074299C">
        <w:rPr>
          <w:rFonts w:ascii="Times New Roman" w:hAnsi="Times New Roman"/>
          <w:sz w:val="28"/>
          <w:szCs w:val="28"/>
          <w:lang w:val="uk-UA"/>
        </w:rPr>
        <w:t xml:space="preserve"> </w:t>
      </w:r>
      <w:r>
        <w:rPr>
          <w:rFonts w:ascii="Times New Roman" w:hAnsi="Times New Roman"/>
          <w:sz w:val="28"/>
          <w:szCs w:val="28"/>
          <w:lang w:val="uk-UA"/>
        </w:rPr>
        <w:t>яка</w:t>
      </w:r>
      <w:r w:rsidR="00654F23" w:rsidRPr="00654F23">
        <w:rPr>
          <w:rFonts w:ascii="Times New Roman" w:hAnsi="Times New Roman"/>
          <w:sz w:val="28"/>
          <w:szCs w:val="28"/>
          <w:lang w:val="uk-UA"/>
        </w:rPr>
        <w:t xml:space="preserve"> </w:t>
      </w:r>
      <w:r w:rsidR="00654F23">
        <w:rPr>
          <w:rFonts w:ascii="Times New Roman" w:hAnsi="Times New Roman"/>
          <w:sz w:val="28"/>
          <w:szCs w:val="28"/>
          <w:lang w:val="uk-UA"/>
        </w:rPr>
        <w:t xml:space="preserve">визначалась на </w:t>
      </w:r>
      <w:r w:rsidR="00654F23">
        <w:rPr>
          <w:rFonts w:ascii="Times New Roman" w:hAnsi="Times New Roman"/>
          <w:sz w:val="28"/>
          <w:szCs w:val="28"/>
          <w:lang w:val="uk-UA"/>
        </w:rPr>
        <w:lastRenderedPageBreak/>
        <w:t>основі картометричного визначення та ранжування площ територій із різними ступенями конфліктності</w:t>
      </w:r>
      <w:r w:rsidR="00654F23" w:rsidRPr="00654F23">
        <w:rPr>
          <w:rFonts w:ascii="Times New Roman" w:hAnsi="Times New Roman"/>
          <w:sz w:val="28"/>
          <w:szCs w:val="28"/>
          <w:lang w:val="uk-UA"/>
        </w:rPr>
        <w:t xml:space="preserve"> (</w:t>
      </w:r>
      <w:r w:rsidR="00654F23">
        <w:rPr>
          <w:rFonts w:ascii="Times New Roman" w:hAnsi="Times New Roman"/>
          <w:sz w:val="28"/>
          <w:szCs w:val="28"/>
          <w:lang w:val="uk-UA"/>
        </w:rPr>
        <w:t>табл. 4.3).</w:t>
      </w:r>
    </w:p>
    <w:p w14:paraId="234213B4" w14:textId="77777777" w:rsidR="0033659E" w:rsidRPr="000D159D" w:rsidRDefault="000D159D" w:rsidP="000D159D">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Внутрішні конфлікти природокористування відбуваються безпосередньо на території досідження та може бути викликаний діяльністю людини, що прямо або потенційно здатна призвести до небажених наслідків, змін, перешкоджанню виконання цією територією покладеного на неї функціонального призначення. </w:t>
      </w:r>
    </w:p>
    <w:p w14:paraId="38FA95F7" w14:textId="77777777" w:rsidR="00654F23" w:rsidRPr="005A09CC" w:rsidRDefault="00654F23" w:rsidP="000116FC">
      <w:pPr>
        <w:spacing w:line="360" w:lineRule="auto"/>
        <w:ind w:right="-1"/>
        <w:jc w:val="right"/>
        <w:rPr>
          <w:rFonts w:ascii="Times New Roman" w:hAnsi="Times New Roman"/>
          <w:i/>
          <w:color w:val="000000"/>
          <w:sz w:val="28"/>
          <w:szCs w:val="28"/>
          <w:lang w:val="uk-UA" w:eastAsia="ru-RU"/>
        </w:rPr>
      </w:pPr>
      <w:r w:rsidRPr="00654F23">
        <w:rPr>
          <w:rFonts w:ascii="Times New Roman" w:hAnsi="Times New Roman"/>
          <w:i/>
          <w:color w:val="001000"/>
          <w:kern w:val="36"/>
          <w:sz w:val="28"/>
          <w:szCs w:val="28"/>
          <w:lang w:val="uk-UA"/>
        </w:rPr>
        <w:t>Таблиця 4.3</w:t>
      </w:r>
    </w:p>
    <w:p w14:paraId="0057F9B4" w14:textId="77777777" w:rsidR="00654F23" w:rsidRPr="005A09CC" w:rsidRDefault="00654F23" w:rsidP="00654F23">
      <w:pPr>
        <w:spacing w:line="360" w:lineRule="auto"/>
        <w:jc w:val="center"/>
        <w:rPr>
          <w:rFonts w:ascii="Times New Roman" w:hAnsi="Times New Roman"/>
          <w:b/>
          <w:sz w:val="28"/>
          <w:szCs w:val="28"/>
          <w:lang w:val="uk-UA"/>
        </w:rPr>
      </w:pPr>
      <w:r w:rsidRPr="005A09CC">
        <w:rPr>
          <w:rFonts w:ascii="Times New Roman" w:hAnsi="Times New Roman"/>
          <w:b/>
          <w:color w:val="001000"/>
          <w:kern w:val="36"/>
          <w:sz w:val="28"/>
          <w:szCs w:val="28"/>
          <w:lang w:val="uk-UA"/>
        </w:rPr>
        <w:t xml:space="preserve">Матриця оцінки </w:t>
      </w:r>
      <w:r w:rsidRPr="005A09CC">
        <w:rPr>
          <w:rFonts w:ascii="Times New Roman" w:hAnsi="Times New Roman"/>
          <w:b/>
          <w:sz w:val="28"/>
          <w:szCs w:val="28"/>
          <w:lang w:val="uk-UA"/>
        </w:rPr>
        <w:t xml:space="preserve">внутрішніх конфліктів природокористування </w:t>
      </w:r>
    </w:p>
    <w:p w14:paraId="4A13211E" w14:textId="77777777" w:rsidR="00654F23" w:rsidRPr="005A09CC" w:rsidRDefault="00654F23" w:rsidP="00654F23">
      <w:pPr>
        <w:spacing w:line="360" w:lineRule="auto"/>
        <w:jc w:val="center"/>
        <w:rPr>
          <w:rFonts w:ascii="Times New Roman" w:hAnsi="Times New Roman"/>
          <w:b/>
          <w:color w:val="001000"/>
          <w:kern w:val="36"/>
          <w:sz w:val="28"/>
          <w:szCs w:val="28"/>
          <w:lang w:val="uk-UA"/>
        </w:rPr>
      </w:pPr>
      <w:r w:rsidRPr="005A09CC">
        <w:rPr>
          <w:rFonts w:ascii="Times New Roman" w:hAnsi="Times New Roman"/>
          <w:b/>
          <w:sz w:val="28"/>
          <w:szCs w:val="28"/>
          <w:lang w:val="uk-UA"/>
        </w:rPr>
        <w:t xml:space="preserve">об’єктів ПЗФ </w:t>
      </w:r>
      <w:r w:rsidRPr="005A09CC">
        <w:rPr>
          <w:rFonts w:ascii="Times New Roman" w:hAnsi="Times New Roman"/>
          <w:b/>
          <w:color w:val="001000"/>
          <w:kern w:val="36"/>
          <w:sz w:val="28"/>
          <w:szCs w:val="28"/>
          <w:lang w:val="uk-UA"/>
        </w:rPr>
        <w:t>м. Харків</w:t>
      </w:r>
    </w:p>
    <w:p w14:paraId="5AEA549D" w14:textId="77777777" w:rsidR="00654F23" w:rsidRDefault="00654F23" w:rsidP="000116FC">
      <w:pPr>
        <w:spacing w:after="160" w:line="360" w:lineRule="auto"/>
        <w:ind w:left="-567" w:right="-1" w:firstLine="709"/>
        <w:contextualSpacing/>
        <w:jc w:val="right"/>
        <w:rPr>
          <w:rFonts w:ascii="Times New Roman" w:hAnsi="Times New Roman"/>
          <w:i/>
          <w:sz w:val="28"/>
          <w:szCs w:val="28"/>
          <w:lang w:val="uk-UA"/>
        </w:rPr>
      </w:pPr>
    </w:p>
    <w:tbl>
      <w:tblPr>
        <w:tblW w:w="86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425"/>
        <w:gridCol w:w="425"/>
        <w:gridCol w:w="426"/>
        <w:gridCol w:w="425"/>
        <w:gridCol w:w="425"/>
        <w:gridCol w:w="425"/>
        <w:gridCol w:w="426"/>
        <w:gridCol w:w="425"/>
        <w:gridCol w:w="709"/>
        <w:gridCol w:w="708"/>
        <w:gridCol w:w="421"/>
        <w:gridCol w:w="425"/>
      </w:tblGrid>
      <w:tr w:rsidR="00516386" w:rsidRPr="009D375C" w14:paraId="29F8BC5D" w14:textId="77777777" w:rsidTr="002C4453">
        <w:trPr>
          <w:cantSplit/>
          <w:trHeight w:val="807"/>
          <w:jc w:val="center"/>
        </w:trPr>
        <w:tc>
          <w:tcPr>
            <w:tcW w:w="2977" w:type="dxa"/>
            <w:vMerge w:val="restart"/>
            <w:tcBorders>
              <w:tl2br w:val="single" w:sz="4" w:space="0" w:color="auto"/>
            </w:tcBorders>
            <w:shd w:val="clear" w:color="auto" w:fill="auto"/>
          </w:tcPr>
          <w:p w14:paraId="6ABCF5A8" w14:textId="77777777" w:rsidR="00516386" w:rsidRPr="009D375C" w:rsidRDefault="00516386" w:rsidP="002C4453">
            <w:pPr>
              <w:tabs>
                <w:tab w:val="left" w:pos="1134"/>
              </w:tabs>
              <w:spacing w:line="360" w:lineRule="auto"/>
              <w:jc w:val="both"/>
              <w:rPr>
                <w:rFonts w:ascii="Times New Roman" w:hAnsi="Times New Roman"/>
                <w:sz w:val="20"/>
                <w:szCs w:val="20"/>
                <w:lang w:val="uk-UA"/>
              </w:rPr>
            </w:pPr>
            <w:r w:rsidRPr="009D375C">
              <w:rPr>
                <w:rFonts w:ascii="Times New Roman" w:hAnsi="Times New Roman"/>
                <w:sz w:val="20"/>
                <w:szCs w:val="20"/>
                <w:lang w:val="uk-UA"/>
              </w:rPr>
              <w:t xml:space="preserve">                         Внутрішні       </w:t>
            </w:r>
          </w:p>
          <w:p w14:paraId="6E291A13" w14:textId="77777777" w:rsidR="00516386" w:rsidRPr="009D375C" w:rsidRDefault="00516386" w:rsidP="002C4453">
            <w:pPr>
              <w:tabs>
                <w:tab w:val="left" w:pos="1134"/>
              </w:tabs>
              <w:spacing w:line="360" w:lineRule="auto"/>
              <w:jc w:val="both"/>
              <w:rPr>
                <w:rFonts w:ascii="Times New Roman" w:hAnsi="Times New Roman"/>
                <w:sz w:val="20"/>
                <w:szCs w:val="20"/>
                <w:lang w:val="uk-UA"/>
              </w:rPr>
            </w:pPr>
            <w:r w:rsidRPr="009D375C">
              <w:rPr>
                <w:rFonts w:ascii="Times New Roman" w:hAnsi="Times New Roman"/>
                <w:sz w:val="20"/>
                <w:szCs w:val="20"/>
                <w:lang w:val="uk-UA"/>
              </w:rPr>
              <w:t xml:space="preserve">                             конфлікти</w:t>
            </w:r>
          </w:p>
          <w:p w14:paraId="39DA4842" w14:textId="77777777" w:rsidR="00516386" w:rsidRPr="009D375C" w:rsidRDefault="00516386" w:rsidP="002C4453">
            <w:pPr>
              <w:tabs>
                <w:tab w:val="left" w:pos="1134"/>
              </w:tabs>
              <w:spacing w:line="360" w:lineRule="auto"/>
              <w:jc w:val="both"/>
              <w:rPr>
                <w:rFonts w:ascii="Times New Roman" w:hAnsi="Times New Roman"/>
                <w:sz w:val="20"/>
                <w:szCs w:val="20"/>
                <w:lang w:val="uk-UA"/>
              </w:rPr>
            </w:pPr>
            <w:r w:rsidRPr="009D375C">
              <w:rPr>
                <w:rFonts w:ascii="Times New Roman" w:hAnsi="Times New Roman"/>
                <w:sz w:val="20"/>
                <w:szCs w:val="20"/>
                <w:lang w:val="uk-UA"/>
              </w:rPr>
              <w:t xml:space="preserve">                                  природо-</w:t>
            </w:r>
          </w:p>
          <w:p w14:paraId="0612E179" w14:textId="77777777" w:rsidR="00516386" w:rsidRPr="009D375C" w:rsidRDefault="00516386" w:rsidP="002C4453">
            <w:pPr>
              <w:tabs>
                <w:tab w:val="left" w:pos="1134"/>
              </w:tabs>
              <w:spacing w:line="360" w:lineRule="auto"/>
              <w:jc w:val="both"/>
              <w:rPr>
                <w:rFonts w:ascii="Times New Roman" w:hAnsi="Times New Roman"/>
                <w:sz w:val="20"/>
                <w:szCs w:val="20"/>
                <w:lang w:val="uk-UA"/>
              </w:rPr>
            </w:pPr>
            <w:r w:rsidRPr="009D375C">
              <w:rPr>
                <w:rFonts w:ascii="Times New Roman" w:hAnsi="Times New Roman"/>
                <w:sz w:val="20"/>
                <w:szCs w:val="20"/>
                <w:lang w:val="uk-UA"/>
              </w:rPr>
              <w:t xml:space="preserve">                              користування</w:t>
            </w:r>
          </w:p>
          <w:p w14:paraId="1D609C1A" w14:textId="77777777" w:rsidR="00516386" w:rsidRPr="009D375C" w:rsidRDefault="00516386" w:rsidP="002C4453">
            <w:pPr>
              <w:tabs>
                <w:tab w:val="left" w:pos="1134"/>
              </w:tabs>
              <w:spacing w:line="360" w:lineRule="auto"/>
              <w:jc w:val="both"/>
              <w:rPr>
                <w:rFonts w:ascii="Times New Roman" w:hAnsi="Times New Roman"/>
                <w:sz w:val="20"/>
                <w:szCs w:val="20"/>
                <w:lang w:val="uk-UA"/>
              </w:rPr>
            </w:pPr>
          </w:p>
          <w:p w14:paraId="1E514D51" w14:textId="77777777" w:rsidR="00516386" w:rsidRPr="009D375C" w:rsidRDefault="00516386" w:rsidP="002C4453">
            <w:pPr>
              <w:tabs>
                <w:tab w:val="left" w:pos="1134"/>
              </w:tabs>
              <w:spacing w:line="360" w:lineRule="auto"/>
              <w:jc w:val="both"/>
              <w:rPr>
                <w:rFonts w:ascii="Times New Roman" w:hAnsi="Times New Roman"/>
                <w:sz w:val="20"/>
                <w:szCs w:val="20"/>
                <w:lang w:val="uk-UA"/>
              </w:rPr>
            </w:pPr>
            <w:r w:rsidRPr="009D375C">
              <w:rPr>
                <w:rFonts w:ascii="Times New Roman" w:hAnsi="Times New Roman"/>
                <w:sz w:val="20"/>
                <w:szCs w:val="20"/>
                <w:lang w:val="uk-UA"/>
              </w:rPr>
              <w:t xml:space="preserve">      Заповідні</w:t>
            </w:r>
          </w:p>
          <w:p w14:paraId="300FD4EC" w14:textId="77777777" w:rsidR="00516386" w:rsidRPr="009D375C" w:rsidRDefault="00516386" w:rsidP="002C4453">
            <w:pPr>
              <w:tabs>
                <w:tab w:val="left" w:pos="1134"/>
              </w:tabs>
              <w:spacing w:line="360" w:lineRule="auto"/>
              <w:jc w:val="both"/>
              <w:rPr>
                <w:rFonts w:ascii="Times New Roman" w:hAnsi="Times New Roman"/>
                <w:sz w:val="20"/>
                <w:szCs w:val="20"/>
                <w:lang w:val="uk-UA"/>
              </w:rPr>
            </w:pPr>
            <w:r w:rsidRPr="009D375C">
              <w:rPr>
                <w:rFonts w:ascii="Times New Roman" w:hAnsi="Times New Roman"/>
                <w:sz w:val="20"/>
                <w:szCs w:val="20"/>
                <w:lang w:val="uk-UA"/>
              </w:rPr>
              <w:t xml:space="preserve">            об’єкти</w:t>
            </w:r>
          </w:p>
        </w:tc>
        <w:tc>
          <w:tcPr>
            <w:tcW w:w="425" w:type="dxa"/>
            <w:vMerge w:val="restart"/>
            <w:shd w:val="clear" w:color="auto" w:fill="auto"/>
            <w:textDirection w:val="btLr"/>
            <w:vAlign w:val="center"/>
          </w:tcPr>
          <w:p w14:paraId="6A6839EC" w14:textId="77777777" w:rsidR="00516386" w:rsidRPr="009D375C" w:rsidRDefault="00516386" w:rsidP="002C4453">
            <w:pPr>
              <w:tabs>
                <w:tab w:val="left" w:pos="1134"/>
              </w:tabs>
              <w:ind w:left="113" w:right="113"/>
              <w:contextualSpacing/>
              <w:rPr>
                <w:rFonts w:ascii="Times New Roman" w:hAnsi="Times New Roman"/>
                <w:sz w:val="20"/>
                <w:szCs w:val="20"/>
                <w:lang w:val="uk-UA"/>
              </w:rPr>
            </w:pPr>
            <w:r w:rsidRPr="009D375C">
              <w:rPr>
                <w:rFonts w:ascii="Times New Roman" w:hAnsi="Times New Roman"/>
                <w:sz w:val="20"/>
                <w:szCs w:val="20"/>
                <w:lang w:val="uk-UA"/>
              </w:rPr>
              <w:t>Пішохідні стежки</w:t>
            </w:r>
          </w:p>
        </w:tc>
        <w:tc>
          <w:tcPr>
            <w:tcW w:w="425" w:type="dxa"/>
            <w:vMerge w:val="restart"/>
            <w:shd w:val="clear" w:color="auto" w:fill="auto"/>
            <w:textDirection w:val="btLr"/>
            <w:vAlign w:val="center"/>
          </w:tcPr>
          <w:p w14:paraId="3B830AEC" w14:textId="77777777" w:rsidR="00516386" w:rsidRPr="009D375C" w:rsidRDefault="00516386" w:rsidP="002C4453">
            <w:pPr>
              <w:tabs>
                <w:tab w:val="left" w:pos="1134"/>
              </w:tabs>
              <w:ind w:left="113"/>
              <w:contextualSpacing/>
              <w:rPr>
                <w:rFonts w:ascii="Times New Roman" w:hAnsi="Times New Roman"/>
                <w:sz w:val="20"/>
                <w:szCs w:val="20"/>
                <w:lang w:val="uk-UA"/>
              </w:rPr>
            </w:pPr>
            <w:r w:rsidRPr="009D375C">
              <w:rPr>
                <w:rFonts w:ascii="Times New Roman" w:hAnsi="Times New Roman"/>
                <w:sz w:val="20"/>
                <w:szCs w:val="20"/>
                <w:lang w:val="uk-UA"/>
              </w:rPr>
              <w:t>Велодоріжки</w:t>
            </w:r>
          </w:p>
        </w:tc>
        <w:tc>
          <w:tcPr>
            <w:tcW w:w="426" w:type="dxa"/>
            <w:vMerge w:val="restart"/>
            <w:shd w:val="clear" w:color="auto" w:fill="auto"/>
            <w:textDirection w:val="btLr"/>
            <w:vAlign w:val="center"/>
          </w:tcPr>
          <w:p w14:paraId="2D46C0B3" w14:textId="77777777" w:rsidR="00516386" w:rsidRPr="009D375C" w:rsidRDefault="00516386" w:rsidP="002C4453">
            <w:pPr>
              <w:tabs>
                <w:tab w:val="left" w:pos="1134"/>
              </w:tabs>
              <w:ind w:left="113"/>
              <w:contextualSpacing/>
              <w:rPr>
                <w:rFonts w:ascii="Times New Roman" w:hAnsi="Times New Roman"/>
                <w:sz w:val="20"/>
                <w:szCs w:val="20"/>
                <w:lang w:val="uk-UA"/>
              </w:rPr>
            </w:pPr>
            <w:r w:rsidRPr="009D375C">
              <w:rPr>
                <w:rFonts w:ascii="Times New Roman" w:hAnsi="Times New Roman"/>
                <w:sz w:val="20"/>
                <w:szCs w:val="20"/>
                <w:lang w:val="uk-UA"/>
              </w:rPr>
              <w:t>Лінія електропередачі</w:t>
            </w:r>
          </w:p>
        </w:tc>
        <w:tc>
          <w:tcPr>
            <w:tcW w:w="425" w:type="dxa"/>
            <w:vMerge w:val="restart"/>
            <w:shd w:val="clear" w:color="auto" w:fill="auto"/>
            <w:textDirection w:val="btLr"/>
            <w:vAlign w:val="center"/>
          </w:tcPr>
          <w:p w14:paraId="0E5B5904" w14:textId="77777777" w:rsidR="00516386" w:rsidRPr="009D375C" w:rsidRDefault="00516386" w:rsidP="002C4453">
            <w:pPr>
              <w:tabs>
                <w:tab w:val="left" w:pos="1134"/>
              </w:tabs>
              <w:ind w:left="113"/>
              <w:contextualSpacing/>
              <w:rPr>
                <w:rFonts w:ascii="Times New Roman" w:hAnsi="Times New Roman"/>
                <w:sz w:val="20"/>
                <w:szCs w:val="20"/>
                <w:lang w:val="uk-UA"/>
              </w:rPr>
            </w:pPr>
            <w:r w:rsidRPr="009D375C">
              <w:rPr>
                <w:rFonts w:ascii="Times New Roman" w:hAnsi="Times New Roman"/>
                <w:sz w:val="20"/>
                <w:szCs w:val="20"/>
                <w:lang w:val="uk-UA"/>
              </w:rPr>
              <w:t xml:space="preserve">Поверхнева теплотраса </w:t>
            </w:r>
          </w:p>
        </w:tc>
        <w:tc>
          <w:tcPr>
            <w:tcW w:w="425" w:type="dxa"/>
            <w:vMerge w:val="restart"/>
            <w:shd w:val="clear" w:color="auto" w:fill="auto"/>
            <w:textDirection w:val="btLr"/>
            <w:vAlign w:val="center"/>
          </w:tcPr>
          <w:p w14:paraId="61729497" w14:textId="77777777" w:rsidR="00516386" w:rsidRPr="009D375C" w:rsidRDefault="00516386" w:rsidP="002C4453">
            <w:pPr>
              <w:tabs>
                <w:tab w:val="left" w:pos="1134"/>
              </w:tabs>
              <w:ind w:left="113"/>
              <w:contextualSpacing/>
              <w:rPr>
                <w:rFonts w:ascii="Times New Roman" w:hAnsi="Times New Roman"/>
                <w:sz w:val="20"/>
                <w:szCs w:val="20"/>
                <w:lang w:val="uk-UA"/>
              </w:rPr>
            </w:pPr>
            <w:r w:rsidRPr="009D375C">
              <w:rPr>
                <w:rFonts w:ascii="Times New Roman" w:hAnsi="Times New Roman"/>
                <w:sz w:val="20"/>
                <w:szCs w:val="20"/>
                <w:lang w:val="uk-UA"/>
              </w:rPr>
              <w:t>Залізна дорога</w:t>
            </w:r>
          </w:p>
        </w:tc>
        <w:tc>
          <w:tcPr>
            <w:tcW w:w="425" w:type="dxa"/>
            <w:vMerge w:val="restart"/>
            <w:shd w:val="clear" w:color="auto" w:fill="auto"/>
            <w:textDirection w:val="btLr"/>
            <w:vAlign w:val="center"/>
          </w:tcPr>
          <w:p w14:paraId="03BB5028" w14:textId="77777777" w:rsidR="00516386" w:rsidRPr="009D375C" w:rsidRDefault="00516386" w:rsidP="002C4453">
            <w:pPr>
              <w:tabs>
                <w:tab w:val="left" w:pos="1134"/>
              </w:tabs>
              <w:ind w:left="113"/>
              <w:contextualSpacing/>
              <w:rPr>
                <w:rFonts w:ascii="Times New Roman" w:hAnsi="Times New Roman"/>
                <w:sz w:val="20"/>
                <w:szCs w:val="20"/>
                <w:lang w:val="uk-UA"/>
              </w:rPr>
            </w:pPr>
            <w:r w:rsidRPr="009D375C">
              <w:rPr>
                <w:rFonts w:ascii="Times New Roman" w:hAnsi="Times New Roman"/>
                <w:sz w:val="20"/>
                <w:szCs w:val="20"/>
                <w:lang w:val="uk-UA"/>
              </w:rPr>
              <w:t xml:space="preserve">Автомобільна дорога </w:t>
            </w:r>
          </w:p>
        </w:tc>
        <w:tc>
          <w:tcPr>
            <w:tcW w:w="426" w:type="dxa"/>
            <w:vMerge w:val="restart"/>
            <w:shd w:val="clear" w:color="auto" w:fill="auto"/>
            <w:textDirection w:val="btLr"/>
            <w:vAlign w:val="center"/>
          </w:tcPr>
          <w:p w14:paraId="43FEC634" w14:textId="77777777" w:rsidR="00516386" w:rsidRPr="009D375C" w:rsidRDefault="00516386" w:rsidP="002C4453">
            <w:pPr>
              <w:tabs>
                <w:tab w:val="left" w:pos="1134"/>
              </w:tabs>
              <w:ind w:left="113" w:right="113"/>
              <w:contextualSpacing/>
              <w:rPr>
                <w:rFonts w:ascii="Times New Roman" w:hAnsi="Times New Roman"/>
                <w:sz w:val="20"/>
                <w:szCs w:val="20"/>
                <w:lang w:val="uk-UA"/>
              </w:rPr>
            </w:pPr>
            <w:r w:rsidRPr="009D375C">
              <w:rPr>
                <w:rFonts w:ascii="Times New Roman" w:hAnsi="Times New Roman"/>
                <w:sz w:val="20"/>
                <w:szCs w:val="20"/>
                <w:lang w:val="uk-UA"/>
              </w:rPr>
              <w:t xml:space="preserve">Промислове підприємство </w:t>
            </w:r>
          </w:p>
        </w:tc>
        <w:tc>
          <w:tcPr>
            <w:tcW w:w="425" w:type="dxa"/>
            <w:vMerge w:val="restart"/>
            <w:shd w:val="clear" w:color="auto" w:fill="auto"/>
            <w:textDirection w:val="btLr"/>
            <w:vAlign w:val="center"/>
          </w:tcPr>
          <w:p w14:paraId="20069129" w14:textId="77777777" w:rsidR="00516386" w:rsidRPr="009D375C" w:rsidRDefault="00516386" w:rsidP="002C4453">
            <w:pPr>
              <w:tabs>
                <w:tab w:val="left" w:pos="1134"/>
              </w:tabs>
              <w:ind w:left="113"/>
              <w:contextualSpacing/>
              <w:rPr>
                <w:rFonts w:ascii="Times New Roman" w:hAnsi="Times New Roman"/>
                <w:sz w:val="20"/>
                <w:szCs w:val="20"/>
                <w:lang w:val="uk-UA"/>
              </w:rPr>
            </w:pPr>
            <w:r w:rsidRPr="009D375C">
              <w:rPr>
                <w:rFonts w:ascii="Times New Roman" w:hAnsi="Times New Roman"/>
                <w:sz w:val="20"/>
                <w:szCs w:val="20"/>
                <w:lang w:val="uk-UA"/>
              </w:rPr>
              <w:t>Несанкціонована забудова</w:t>
            </w:r>
          </w:p>
        </w:tc>
        <w:tc>
          <w:tcPr>
            <w:tcW w:w="709" w:type="dxa"/>
            <w:vMerge w:val="restart"/>
            <w:shd w:val="clear" w:color="auto" w:fill="auto"/>
            <w:textDirection w:val="btLr"/>
            <w:vAlign w:val="center"/>
          </w:tcPr>
          <w:p w14:paraId="36FB8452" w14:textId="77777777" w:rsidR="00516386" w:rsidRPr="009D375C" w:rsidRDefault="00516386" w:rsidP="002C4453">
            <w:pPr>
              <w:tabs>
                <w:tab w:val="left" w:pos="1134"/>
              </w:tabs>
              <w:ind w:left="113"/>
              <w:contextualSpacing/>
              <w:rPr>
                <w:rFonts w:ascii="Times New Roman" w:hAnsi="Times New Roman"/>
                <w:sz w:val="20"/>
                <w:szCs w:val="20"/>
                <w:lang w:val="uk-UA"/>
              </w:rPr>
            </w:pPr>
            <w:r w:rsidRPr="009D375C">
              <w:rPr>
                <w:rFonts w:ascii="Times New Roman" w:hAnsi="Times New Roman"/>
                <w:sz w:val="20"/>
                <w:szCs w:val="20"/>
                <w:lang w:val="uk-UA"/>
              </w:rPr>
              <w:t>Несанкціоноване</w:t>
            </w:r>
          </w:p>
          <w:p w14:paraId="6A1020FE" w14:textId="77777777" w:rsidR="00516386" w:rsidRPr="009D375C" w:rsidRDefault="00516386" w:rsidP="002C4453">
            <w:pPr>
              <w:tabs>
                <w:tab w:val="left" w:pos="1134"/>
              </w:tabs>
              <w:ind w:left="113"/>
              <w:contextualSpacing/>
              <w:rPr>
                <w:rFonts w:ascii="Times New Roman" w:hAnsi="Times New Roman"/>
                <w:sz w:val="20"/>
                <w:szCs w:val="20"/>
                <w:lang w:val="uk-UA"/>
              </w:rPr>
            </w:pPr>
            <w:r w:rsidRPr="009D375C">
              <w:rPr>
                <w:rFonts w:ascii="Times New Roman" w:hAnsi="Times New Roman"/>
                <w:sz w:val="20"/>
                <w:szCs w:val="20"/>
                <w:lang w:val="uk-UA"/>
              </w:rPr>
              <w:t xml:space="preserve">використання земель </w:t>
            </w:r>
          </w:p>
        </w:tc>
        <w:tc>
          <w:tcPr>
            <w:tcW w:w="708" w:type="dxa"/>
            <w:vMerge w:val="restart"/>
            <w:shd w:val="clear" w:color="auto" w:fill="auto"/>
            <w:textDirection w:val="btLr"/>
            <w:vAlign w:val="center"/>
          </w:tcPr>
          <w:p w14:paraId="07CE9D00" w14:textId="77777777" w:rsidR="00516386" w:rsidRPr="009D375C" w:rsidRDefault="00516386" w:rsidP="002C4453">
            <w:pPr>
              <w:tabs>
                <w:tab w:val="left" w:pos="1134"/>
              </w:tabs>
              <w:ind w:left="113"/>
              <w:contextualSpacing/>
              <w:rPr>
                <w:rFonts w:ascii="Times New Roman" w:hAnsi="Times New Roman"/>
                <w:sz w:val="20"/>
                <w:szCs w:val="20"/>
                <w:lang w:val="uk-UA"/>
              </w:rPr>
            </w:pPr>
            <w:r w:rsidRPr="009D375C">
              <w:rPr>
                <w:rFonts w:ascii="Times New Roman" w:hAnsi="Times New Roman"/>
                <w:sz w:val="20"/>
                <w:szCs w:val="20"/>
                <w:lang w:val="uk-UA"/>
              </w:rPr>
              <w:t xml:space="preserve">Ненормоване </w:t>
            </w:r>
          </w:p>
          <w:p w14:paraId="1C69AB9F" w14:textId="77777777" w:rsidR="00516386" w:rsidRPr="009D375C" w:rsidRDefault="00516386" w:rsidP="002C4453">
            <w:pPr>
              <w:tabs>
                <w:tab w:val="left" w:pos="1134"/>
              </w:tabs>
              <w:ind w:left="113"/>
              <w:contextualSpacing/>
              <w:rPr>
                <w:rFonts w:ascii="Times New Roman" w:hAnsi="Times New Roman"/>
                <w:sz w:val="20"/>
                <w:szCs w:val="20"/>
                <w:lang w:val="uk-UA"/>
              </w:rPr>
            </w:pPr>
            <w:r w:rsidRPr="009D375C">
              <w:rPr>
                <w:rFonts w:ascii="Times New Roman" w:hAnsi="Times New Roman"/>
                <w:sz w:val="20"/>
                <w:szCs w:val="20"/>
                <w:lang w:val="uk-UA"/>
              </w:rPr>
              <w:t>використання земель</w:t>
            </w:r>
          </w:p>
        </w:tc>
        <w:tc>
          <w:tcPr>
            <w:tcW w:w="421" w:type="dxa"/>
            <w:shd w:val="clear" w:color="auto" w:fill="FFC000"/>
            <w:textDirection w:val="btLr"/>
            <w:vAlign w:val="center"/>
          </w:tcPr>
          <w:p w14:paraId="1CE9A318" w14:textId="77777777" w:rsidR="00516386" w:rsidRPr="009D375C" w:rsidRDefault="00516386" w:rsidP="002C4453">
            <w:pPr>
              <w:spacing w:line="360" w:lineRule="auto"/>
              <w:jc w:val="center"/>
              <w:rPr>
                <w:rFonts w:ascii="Times New Roman" w:hAnsi="Times New Roman"/>
                <w:sz w:val="20"/>
                <w:szCs w:val="20"/>
                <w:lang w:val="uk-UA"/>
              </w:rPr>
            </w:pPr>
            <w:r w:rsidRPr="009D375C">
              <w:rPr>
                <w:rFonts w:ascii="Times New Roman" w:hAnsi="Times New Roman"/>
                <w:sz w:val="20"/>
                <w:szCs w:val="20"/>
                <w:lang w:val="uk-UA"/>
              </w:rPr>
              <w:t>С</w:t>
            </w:r>
          </w:p>
        </w:tc>
        <w:tc>
          <w:tcPr>
            <w:tcW w:w="425" w:type="dxa"/>
            <w:shd w:val="clear" w:color="auto" w:fill="D9D9D9"/>
            <w:textDirection w:val="btLr"/>
            <w:vAlign w:val="center"/>
          </w:tcPr>
          <w:p w14:paraId="4A228943" w14:textId="77777777" w:rsidR="00516386" w:rsidRPr="009D375C" w:rsidRDefault="00516386" w:rsidP="002C4453">
            <w:pPr>
              <w:spacing w:line="360" w:lineRule="auto"/>
              <w:jc w:val="center"/>
              <w:rPr>
                <w:rFonts w:ascii="Times New Roman" w:hAnsi="Times New Roman"/>
                <w:b/>
                <w:sz w:val="20"/>
                <w:szCs w:val="20"/>
                <w:u w:val="single"/>
                <w:lang w:val="uk-UA"/>
              </w:rPr>
            </w:pPr>
            <w:r>
              <w:rPr>
                <w:rFonts w:ascii="Times New Roman" w:hAnsi="Times New Roman"/>
                <w:b/>
                <w:sz w:val="20"/>
                <w:szCs w:val="20"/>
                <w:u w:val="single"/>
                <w:lang w:val="uk-UA"/>
              </w:rPr>
              <w:t>Разом</w:t>
            </w:r>
          </w:p>
        </w:tc>
      </w:tr>
      <w:tr w:rsidR="00516386" w:rsidRPr="009D375C" w14:paraId="2D52A578" w14:textId="77777777" w:rsidTr="002C4453">
        <w:trPr>
          <w:cantSplit/>
          <w:trHeight w:val="493"/>
          <w:jc w:val="center"/>
        </w:trPr>
        <w:tc>
          <w:tcPr>
            <w:tcW w:w="2977" w:type="dxa"/>
            <w:vMerge/>
            <w:shd w:val="clear" w:color="auto" w:fill="auto"/>
          </w:tcPr>
          <w:p w14:paraId="465EFA46" w14:textId="77777777" w:rsidR="00516386" w:rsidRPr="009D375C" w:rsidRDefault="00516386" w:rsidP="002C4453">
            <w:pPr>
              <w:tabs>
                <w:tab w:val="left" w:pos="1134"/>
              </w:tabs>
              <w:spacing w:line="360" w:lineRule="auto"/>
              <w:jc w:val="both"/>
              <w:rPr>
                <w:rFonts w:ascii="Times New Roman" w:hAnsi="Times New Roman"/>
                <w:sz w:val="20"/>
                <w:szCs w:val="20"/>
                <w:lang w:val="uk-UA"/>
              </w:rPr>
            </w:pPr>
          </w:p>
        </w:tc>
        <w:tc>
          <w:tcPr>
            <w:tcW w:w="425" w:type="dxa"/>
            <w:vMerge/>
            <w:shd w:val="clear" w:color="auto" w:fill="auto"/>
            <w:textDirection w:val="btLr"/>
            <w:vAlign w:val="center"/>
          </w:tcPr>
          <w:p w14:paraId="44B43C00" w14:textId="77777777" w:rsidR="00516386" w:rsidRPr="009D375C" w:rsidRDefault="00516386" w:rsidP="002C4453">
            <w:pPr>
              <w:tabs>
                <w:tab w:val="left" w:pos="1134"/>
              </w:tabs>
              <w:spacing w:line="360" w:lineRule="auto"/>
              <w:ind w:left="113" w:right="113"/>
              <w:contextualSpacing/>
              <w:jc w:val="both"/>
              <w:rPr>
                <w:rFonts w:ascii="Times New Roman" w:hAnsi="Times New Roman"/>
                <w:sz w:val="20"/>
                <w:szCs w:val="20"/>
                <w:lang w:val="uk-UA"/>
              </w:rPr>
            </w:pPr>
          </w:p>
        </w:tc>
        <w:tc>
          <w:tcPr>
            <w:tcW w:w="425" w:type="dxa"/>
            <w:vMerge/>
            <w:shd w:val="clear" w:color="auto" w:fill="auto"/>
            <w:textDirection w:val="btLr"/>
            <w:vAlign w:val="center"/>
          </w:tcPr>
          <w:p w14:paraId="516EAD68" w14:textId="77777777" w:rsidR="00516386" w:rsidRPr="009D375C" w:rsidRDefault="00516386" w:rsidP="002C4453">
            <w:pPr>
              <w:tabs>
                <w:tab w:val="left" w:pos="1134"/>
              </w:tabs>
              <w:spacing w:line="360" w:lineRule="auto"/>
              <w:ind w:left="113"/>
              <w:contextualSpacing/>
              <w:jc w:val="both"/>
              <w:rPr>
                <w:rFonts w:ascii="Times New Roman" w:hAnsi="Times New Roman"/>
                <w:sz w:val="20"/>
                <w:szCs w:val="20"/>
                <w:lang w:val="uk-UA"/>
              </w:rPr>
            </w:pPr>
          </w:p>
        </w:tc>
        <w:tc>
          <w:tcPr>
            <w:tcW w:w="426" w:type="dxa"/>
            <w:vMerge/>
            <w:shd w:val="clear" w:color="auto" w:fill="auto"/>
            <w:textDirection w:val="btLr"/>
            <w:vAlign w:val="center"/>
          </w:tcPr>
          <w:p w14:paraId="1DFF4DB8" w14:textId="77777777" w:rsidR="00516386" w:rsidRPr="009D375C" w:rsidRDefault="00516386" w:rsidP="002C4453">
            <w:pPr>
              <w:tabs>
                <w:tab w:val="left" w:pos="1134"/>
              </w:tabs>
              <w:spacing w:line="360" w:lineRule="auto"/>
              <w:ind w:left="113"/>
              <w:contextualSpacing/>
              <w:jc w:val="both"/>
              <w:rPr>
                <w:rFonts w:ascii="Times New Roman" w:hAnsi="Times New Roman"/>
                <w:sz w:val="20"/>
                <w:szCs w:val="20"/>
                <w:lang w:val="uk-UA"/>
              </w:rPr>
            </w:pPr>
          </w:p>
        </w:tc>
        <w:tc>
          <w:tcPr>
            <w:tcW w:w="425" w:type="dxa"/>
            <w:vMerge/>
            <w:shd w:val="clear" w:color="auto" w:fill="auto"/>
            <w:textDirection w:val="btLr"/>
            <w:vAlign w:val="center"/>
          </w:tcPr>
          <w:p w14:paraId="665544A3" w14:textId="77777777" w:rsidR="00516386" w:rsidRPr="009D375C" w:rsidRDefault="00516386" w:rsidP="002C4453">
            <w:pPr>
              <w:tabs>
                <w:tab w:val="left" w:pos="1134"/>
              </w:tabs>
              <w:spacing w:line="360" w:lineRule="auto"/>
              <w:ind w:left="113"/>
              <w:contextualSpacing/>
              <w:jc w:val="both"/>
              <w:rPr>
                <w:rFonts w:ascii="Times New Roman" w:hAnsi="Times New Roman"/>
                <w:sz w:val="20"/>
                <w:szCs w:val="20"/>
                <w:lang w:val="uk-UA"/>
              </w:rPr>
            </w:pPr>
          </w:p>
        </w:tc>
        <w:tc>
          <w:tcPr>
            <w:tcW w:w="425" w:type="dxa"/>
            <w:vMerge/>
            <w:shd w:val="clear" w:color="auto" w:fill="auto"/>
            <w:textDirection w:val="btLr"/>
            <w:vAlign w:val="center"/>
          </w:tcPr>
          <w:p w14:paraId="70371547" w14:textId="77777777" w:rsidR="00516386" w:rsidRPr="009D375C" w:rsidRDefault="00516386" w:rsidP="002C4453">
            <w:pPr>
              <w:tabs>
                <w:tab w:val="left" w:pos="1134"/>
              </w:tabs>
              <w:spacing w:line="360" w:lineRule="auto"/>
              <w:ind w:left="113"/>
              <w:contextualSpacing/>
              <w:jc w:val="both"/>
              <w:rPr>
                <w:rFonts w:ascii="Times New Roman" w:hAnsi="Times New Roman"/>
                <w:sz w:val="20"/>
                <w:szCs w:val="20"/>
                <w:lang w:val="uk-UA"/>
              </w:rPr>
            </w:pPr>
          </w:p>
        </w:tc>
        <w:tc>
          <w:tcPr>
            <w:tcW w:w="425" w:type="dxa"/>
            <w:vMerge/>
            <w:shd w:val="clear" w:color="auto" w:fill="auto"/>
            <w:textDirection w:val="btLr"/>
            <w:vAlign w:val="center"/>
          </w:tcPr>
          <w:p w14:paraId="0C382C7F" w14:textId="77777777" w:rsidR="00516386" w:rsidRPr="009D375C" w:rsidRDefault="00516386" w:rsidP="002C4453">
            <w:pPr>
              <w:tabs>
                <w:tab w:val="left" w:pos="1134"/>
              </w:tabs>
              <w:spacing w:line="360" w:lineRule="auto"/>
              <w:ind w:left="113"/>
              <w:contextualSpacing/>
              <w:jc w:val="both"/>
              <w:rPr>
                <w:rFonts w:ascii="Times New Roman" w:hAnsi="Times New Roman"/>
                <w:sz w:val="20"/>
                <w:szCs w:val="20"/>
                <w:lang w:val="uk-UA"/>
              </w:rPr>
            </w:pPr>
          </w:p>
        </w:tc>
        <w:tc>
          <w:tcPr>
            <w:tcW w:w="426" w:type="dxa"/>
            <w:vMerge/>
            <w:shd w:val="clear" w:color="auto" w:fill="auto"/>
            <w:textDirection w:val="btLr"/>
            <w:vAlign w:val="center"/>
          </w:tcPr>
          <w:p w14:paraId="620FC699" w14:textId="77777777" w:rsidR="00516386" w:rsidRPr="009D375C" w:rsidRDefault="00516386" w:rsidP="002C4453">
            <w:pPr>
              <w:tabs>
                <w:tab w:val="left" w:pos="1134"/>
              </w:tabs>
              <w:spacing w:line="360" w:lineRule="auto"/>
              <w:ind w:left="113" w:right="113"/>
              <w:contextualSpacing/>
              <w:jc w:val="both"/>
              <w:rPr>
                <w:rFonts w:ascii="Times New Roman" w:hAnsi="Times New Roman"/>
                <w:sz w:val="20"/>
                <w:szCs w:val="20"/>
                <w:lang w:val="uk-UA"/>
              </w:rPr>
            </w:pPr>
          </w:p>
        </w:tc>
        <w:tc>
          <w:tcPr>
            <w:tcW w:w="425" w:type="dxa"/>
            <w:vMerge/>
            <w:shd w:val="clear" w:color="auto" w:fill="auto"/>
            <w:textDirection w:val="btLr"/>
            <w:vAlign w:val="center"/>
          </w:tcPr>
          <w:p w14:paraId="1242B9D8" w14:textId="77777777" w:rsidR="00516386" w:rsidRPr="009D375C" w:rsidRDefault="00516386" w:rsidP="002C4453">
            <w:pPr>
              <w:tabs>
                <w:tab w:val="left" w:pos="1134"/>
              </w:tabs>
              <w:spacing w:line="360" w:lineRule="auto"/>
              <w:ind w:left="113"/>
              <w:contextualSpacing/>
              <w:jc w:val="both"/>
              <w:rPr>
                <w:rFonts w:ascii="Times New Roman" w:hAnsi="Times New Roman"/>
                <w:sz w:val="20"/>
                <w:szCs w:val="20"/>
                <w:lang w:val="uk-UA"/>
              </w:rPr>
            </w:pPr>
          </w:p>
        </w:tc>
        <w:tc>
          <w:tcPr>
            <w:tcW w:w="709" w:type="dxa"/>
            <w:vMerge/>
            <w:shd w:val="clear" w:color="auto" w:fill="auto"/>
            <w:textDirection w:val="btLr"/>
            <w:vAlign w:val="center"/>
          </w:tcPr>
          <w:p w14:paraId="24E05A47" w14:textId="77777777" w:rsidR="00516386" w:rsidRPr="009D375C" w:rsidRDefault="00516386" w:rsidP="002C4453">
            <w:pPr>
              <w:tabs>
                <w:tab w:val="left" w:pos="1134"/>
              </w:tabs>
              <w:spacing w:line="360" w:lineRule="auto"/>
              <w:ind w:left="113"/>
              <w:contextualSpacing/>
              <w:jc w:val="both"/>
              <w:rPr>
                <w:rFonts w:ascii="Times New Roman" w:hAnsi="Times New Roman"/>
                <w:sz w:val="20"/>
                <w:szCs w:val="20"/>
                <w:lang w:val="uk-UA"/>
              </w:rPr>
            </w:pPr>
          </w:p>
        </w:tc>
        <w:tc>
          <w:tcPr>
            <w:tcW w:w="708" w:type="dxa"/>
            <w:vMerge/>
            <w:shd w:val="clear" w:color="auto" w:fill="auto"/>
            <w:textDirection w:val="btLr"/>
            <w:vAlign w:val="center"/>
          </w:tcPr>
          <w:p w14:paraId="4DF42238" w14:textId="77777777" w:rsidR="00516386" w:rsidRPr="009D375C" w:rsidRDefault="00516386" w:rsidP="002C4453">
            <w:pPr>
              <w:tabs>
                <w:tab w:val="left" w:pos="1134"/>
              </w:tabs>
              <w:spacing w:line="360" w:lineRule="auto"/>
              <w:ind w:left="113"/>
              <w:contextualSpacing/>
              <w:jc w:val="both"/>
              <w:rPr>
                <w:rFonts w:ascii="Times New Roman" w:hAnsi="Times New Roman"/>
                <w:sz w:val="20"/>
                <w:szCs w:val="20"/>
                <w:lang w:val="uk-UA"/>
              </w:rPr>
            </w:pPr>
          </w:p>
        </w:tc>
        <w:tc>
          <w:tcPr>
            <w:tcW w:w="421" w:type="dxa"/>
            <w:shd w:val="clear" w:color="auto" w:fill="FF0000"/>
            <w:textDirection w:val="btLr"/>
            <w:vAlign w:val="center"/>
          </w:tcPr>
          <w:p w14:paraId="29D1A2AD" w14:textId="77777777" w:rsidR="00516386" w:rsidRPr="009D375C" w:rsidRDefault="00516386" w:rsidP="002C4453">
            <w:pPr>
              <w:spacing w:line="360" w:lineRule="auto"/>
              <w:jc w:val="center"/>
              <w:rPr>
                <w:rFonts w:ascii="Times New Roman" w:hAnsi="Times New Roman"/>
                <w:sz w:val="20"/>
                <w:szCs w:val="20"/>
                <w:lang w:val="uk-UA"/>
              </w:rPr>
            </w:pPr>
            <w:r w:rsidRPr="009D375C">
              <w:rPr>
                <w:rFonts w:ascii="Times New Roman" w:hAnsi="Times New Roman"/>
                <w:sz w:val="20"/>
                <w:szCs w:val="20"/>
                <w:lang w:val="uk-UA"/>
              </w:rPr>
              <w:t>В</w:t>
            </w:r>
          </w:p>
        </w:tc>
        <w:tc>
          <w:tcPr>
            <w:tcW w:w="425" w:type="dxa"/>
            <w:shd w:val="clear" w:color="auto" w:fill="00B0F0"/>
            <w:textDirection w:val="btLr"/>
            <w:vAlign w:val="center"/>
          </w:tcPr>
          <w:p w14:paraId="6A5A82A3" w14:textId="77777777" w:rsidR="00516386" w:rsidRPr="009D375C" w:rsidRDefault="00516386" w:rsidP="002C4453">
            <w:pPr>
              <w:spacing w:line="360" w:lineRule="auto"/>
              <w:jc w:val="center"/>
              <w:rPr>
                <w:rFonts w:ascii="Times New Roman" w:hAnsi="Times New Roman"/>
                <w:sz w:val="20"/>
                <w:szCs w:val="20"/>
                <w:lang w:val="uk-UA"/>
              </w:rPr>
            </w:pPr>
            <w:r w:rsidRPr="009D375C">
              <w:rPr>
                <w:rFonts w:ascii="Times New Roman" w:hAnsi="Times New Roman"/>
                <w:sz w:val="20"/>
                <w:szCs w:val="20"/>
                <w:lang w:val="uk-UA"/>
              </w:rPr>
              <w:t>Н</w:t>
            </w:r>
          </w:p>
        </w:tc>
      </w:tr>
      <w:tr w:rsidR="00516386" w:rsidRPr="009D375C" w14:paraId="5802E800" w14:textId="77777777" w:rsidTr="002C4453">
        <w:trPr>
          <w:cantSplit/>
          <w:trHeight w:val="1026"/>
          <w:jc w:val="center"/>
        </w:trPr>
        <w:tc>
          <w:tcPr>
            <w:tcW w:w="2977" w:type="dxa"/>
            <w:vMerge/>
            <w:shd w:val="clear" w:color="auto" w:fill="auto"/>
          </w:tcPr>
          <w:p w14:paraId="56A2C8E8" w14:textId="77777777" w:rsidR="00516386" w:rsidRPr="009D375C" w:rsidRDefault="00516386" w:rsidP="002C4453">
            <w:pPr>
              <w:tabs>
                <w:tab w:val="left" w:pos="1134"/>
              </w:tabs>
              <w:spacing w:line="360" w:lineRule="auto"/>
              <w:jc w:val="both"/>
              <w:rPr>
                <w:rFonts w:ascii="Times New Roman" w:hAnsi="Times New Roman"/>
                <w:sz w:val="20"/>
                <w:szCs w:val="20"/>
                <w:lang w:val="uk-UA"/>
              </w:rPr>
            </w:pPr>
          </w:p>
        </w:tc>
        <w:tc>
          <w:tcPr>
            <w:tcW w:w="425" w:type="dxa"/>
            <w:vMerge/>
            <w:shd w:val="clear" w:color="auto" w:fill="auto"/>
            <w:textDirection w:val="btLr"/>
            <w:vAlign w:val="center"/>
          </w:tcPr>
          <w:p w14:paraId="3E023DBB" w14:textId="77777777" w:rsidR="00516386" w:rsidRPr="009D375C" w:rsidRDefault="00516386" w:rsidP="002C4453">
            <w:pPr>
              <w:tabs>
                <w:tab w:val="left" w:pos="1134"/>
              </w:tabs>
              <w:spacing w:line="360" w:lineRule="auto"/>
              <w:ind w:left="113" w:right="113"/>
              <w:contextualSpacing/>
              <w:jc w:val="both"/>
              <w:rPr>
                <w:rFonts w:ascii="Times New Roman" w:hAnsi="Times New Roman"/>
                <w:sz w:val="20"/>
                <w:szCs w:val="20"/>
                <w:lang w:val="uk-UA"/>
              </w:rPr>
            </w:pPr>
          </w:p>
        </w:tc>
        <w:tc>
          <w:tcPr>
            <w:tcW w:w="425" w:type="dxa"/>
            <w:vMerge/>
            <w:shd w:val="clear" w:color="auto" w:fill="auto"/>
            <w:textDirection w:val="btLr"/>
            <w:vAlign w:val="center"/>
          </w:tcPr>
          <w:p w14:paraId="7706F36A" w14:textId="77777777" w:rsidR="00516386" w:rsidRPr="009D375C" w:rsidRDefault="00516386" w:rsidP="002C4453">
            <w:pPr>
              <w:tabs>
                <w:tab w:val="left" w:pos="1134"/>
              </w:tabs>
              <w:spacing w:line="360" w:lineRule="auto"/>
              <w:ind w:left="113"/>
              <w:contextualSpacing/>
              <w:jc w:val="both"/>
              <w:rPr>
                <w:rFonts w:ascii="Times New Roman" w:hAnsi="Times New Roman"/>
                <w:sz w:val="20"/>
                <w:szCs w:val="20"/>
                <w:lang w:val="uk-UA"/>
              </w:rPr>
            </w:pPr>
          </w:p>
        </w:tc>
        <w:tc>
          <w:tcPr>
            <w:tcW w:w="426" w:type="dxa"/>
            <w:vMerge/>
            <w:shd w:val="clear" w:color="auto" w:fill="auto"/>
            <w:textDirection w:val="btLr"/>
            <w:vAlign w:val="center"/>
          </w:tcPr>
          <w:p w14:paraId="60B52A75" w14:textId="77777777" w:rsidR="00516386" w:rsidRPr="009D375C" w:rsidRDefault="00516386" w:rsidP="002C4453">
            <w:pPr>
              <w:tabs>
                <w:tab w:val="left" w:pos="1134"/>
              </w:tabs>
              <w:spacing w:line="360" w:lineRule="auto"/>
              <w:ind w:left="113"/>
              <w:contextualSpacing/>
              <w:jc w:val="both"/>
              <w:rPr>
                <w:rFonts w:ascii="Times New Roman" w:hAnsi="Times New Roman"/>
                <w:sz w:val="20"/>
                <w:szCs w:val="20"/>
                <w:lang w:val="uk-UA"/>
              </w:rPr>
            </w:pPr>
          </w:p>
        </w:tc>
        <w:tc>
          <w:tcPr>
            <w:tcW w:w="425" w:type="dxa"/>
            <w:vMerge/>
            <w:shd w:val="clear" w:color="auto" w:fill="auto"/>
            <w:textDirection w:val="btLr"/>
            <w:vAlign w:val="center"/>
          </w:tcPr>
          <w:p w14:paraId="212ABB93" w14:textId="77777777" w:rsidR="00516386" w:rsidRPr="009D375C" w:rsidRDefault="00516386" w:rsidP="002C4453">
            <w:pPr>
              <w:tabs>
                <w:tab w:val="left" w:pos="1134"/>
              </w:tabs>
              <w:spacing w:line="360" w:lineRule="auto"/>
              <w:ind w:left="113"/>
              <w:contextualSpacing/>
              <w:jc w:val="both"/>
              <w:rPr>
                <w:rFonts w:ascii="Times New Roman" w:hAnsi="Times New Roman"/>
                <w:sz w:val="20"/>
                <w:szCs w:val="20"/>
                <w:lang w:val="uk-UA"/>
              </w:rPr>
            </w:pPr>
          </w:p>
        </w:tc>
        <w:tc>
          <w:tcPr>
            <w:tcW w:w="425" w:type="dxa"/>
            <w:vMerge/>
            <w:shd w:val="clear" w:color="auto" w:fill="auto"/>
            <w:textDirection w:val="btLr"/>
            <w:vAlign w:val="center"/>
          </w:tcPr>
          <w:p w14:paraId="7F6AAD8C" w14:textId="77777777" w:rsidR="00516386" w:rsidRPr="009D375C" w:rsidRDefault="00516386" w:rsidP="002C4453">
            <w:pPr>
              <w:tabs>
                <w:tab w:val="left" w:pos="1134"/>
              </w:tabs>
              <w:spacing w:line="360" w:lineRule="auto"/>
              <w:ind w:left="113"/>
              <w:contextualSpacing/>
              <w:jc w:val="both"/>
              <w:rPr>
                <w:rFonts w:ascii="Times New Roman" w:hAnsi="Times New Roman"/>
                <w:sz w:val="20"/>
                <w:szCs w:val="20"/>
                <w:lang w:val="uk-UA"/>
              </w:rPr>
            </w:pPr>
          </w:p>
        </w:tc>
        <w:tc>
          <w:tcPr>
            <w:tcW w:w="425" w:type="dxa"/>
            <w:vMerge/>
            <w:shd w:val="clear" w:color="auto" w:fill="auto"/>
            <w:textDirection w:val="btLr"/>
            <w:vAlign w:val="center"/>
          </w:tcPr>
          <w:p w14:paraId="3A90C813" w14:textId="77777777" w:rsidR="00516386" w:rsidRPr="009D375C" w:rsidRDefault="00516386" w:rsidP="002C4453">
            <w:pPr>
              <w:tabs>
                <w:tab w:val="left" w:pos="1134"/>
              </w:tabs>
              <w:spacing w:line="360" w:lineRule="auto"/>
              <w:ind w:left="113"/>
              <w:contextualSpacing/>
              <w:jc w:val="both"/>
              <w:rPr>
                <w:rFonts w:ascii="Times New Roman" w:hAnsi="Times New Roman"/>
                <w:sz w:val="20"/>
                <w:szCs w:val="20"/>
                <w:lang w:val="uk-UA"/>
              </w:rPr>
            </w:pPr>
          </w:p>
        </w:tc>
        <w:tc>
          <w:tcPr>
            <w:tcW w:w="426" w:type="dxa"/>
            <w:vMerge/>
            <w:shd w:val="clear" w:color="auto" w:fill="auto"/>
            <w:textDirection w:val="btLr"/>
            <w:vAlign w:val="center"/>
          </w:tcPr>
          <w:p w14:paraId="5F585040" w14:textId="77777777" w:rsidR="00516386" w:rsidRPr="009D375C" w:rsidRDefault="00516386" w:rsidP="002C4453">
            <w:pPr>
              <w:tabs>
                <w:tab w:val="left" w:pos="1134"/>
              </w:tabs>
              <w:spacing w:line="360" w:lineRule="auto"/>
              <w:ind w:left="113" w:right="113"/>
              <w:contextualSpacing/>
              <w:jc w:val="both"/>
              <w:rPr>
                <w:rFonts w:ascii="Times New Roman" w:hAnsi="Times New Roman"/>
                <w:sz w:val="20"/>
                <w:szCs w:val="20"/>
                <w:lang w:val="uk-UA"/>
              </w:rPr>
            </w:pPr>
          </w:p>
        </w:tc>
        <w:tc>
          <w:tcPr>
            <w:tcW w:w="425" w:type="dxa"/>
            <w:vMerge/>
            <w:shd w:val="clear" w:color="auto" w:fill="auto"/>
            <w:textDirection w:val="btLr"/>
            <w:vAlign w:val="center"/>
          </w:tcPr>
          <w:p w14:paraId="5A0B8ECD" w14:textId="77777777" w:rsidR="00516386" w:rsidRPr="009D375C" w:rsidRDefault="00516386" w:rsidP="002C4453">
            <w:pPr>
              <w:tabs>
                <w:tab w:val="left" w:pos="1134"/>
              </w:tabs>
              <w:spacing w:line="360" w:lineRule="auto"/>
              <w:ind w:left="113"/>
              <w:contextualSpacing/>
              <w:jc w:val="both"/>
              <w:rPr>
                <w:rFonts w:ascii="Times New Roman" w:hAnsi="Times New Roman"/>
                <w:sz w:val="20"/>
                <w:szCs w:val="20"/>
                <w:lang w:val="uk-UA"/>
              </w:rPr>
            </w:pPr>
          </w:p>
        </w:tc>
        <w:tc>
          <w:tcPr>
            <w:tcW w:w="709" w:type="dxa"/>
            <w:vMerge/>
            <w:shd w:val="clear" w:color="auto" w:fill="auto"/>
            <w:textDirection w:val="btLr"/>
            <w:vAlign w:val="center"/>
          </w:tcPr>
          <w:p w14:paraId="0872295D" w14:textId="77777777" w:rsidR="00516386" w:rsidRPr="009D375C" w:rsidRDefault="00516386" w:rsidP="002C4453">
            <w:pPr>
              <w:tabs>
                <w:tab w:val="left" w:pos="1134"/>
              </w:tabs>
              <w:spacing w:line="360" w:lineRule="auto"/>
              <w:ind w:left="113"/>
              <w:contextualSpacing/>
              <w:jc w:val="both"/>
              <w:rPr>
                <w:rFonts w:ascii="Times New Roman" w:hAnsi="Times New Roman"/>
                <w:sz w:val="20"/>
                <w:szCs w:val="20"/>
                <w:lang w:val="uk-UA"/>
              </w:rPr>
            </w:pPr>
          </w:p>
        </w:tc>
        <w:tc>
          <w:tcPr>
            <w:tcW w:w="708" w:type="dxa"/>
            <w:vMerge/>
            <w:shd w:val="clear" w:color="auto" w:fill="auto"/>
            <w:textDirection w:val="btLr"/>
            <w:vAlign w:val="center"/>
          </w:tcPr>
          <w:p w14:paraId="1EA994ED" w14:textId="77777777" w:rsidR="00516386" w:rsidRPr="009D375C" w:rsidRDefault="00516386" w:rsidP="002C4453">
            <w:pPr>
              <w:tabs>
                <w:tab w:val="left" w:pos="1134"/>
              </w:tabs>
              <w:spacing w:line="360" w:lineRule="auto"/>
              <w:ind w:left="113"/>
              <w:contextualSpacing/>
              <w:jc w:val="both"/>
              <w:rPr>
                <w:rFonts w:ascii="Times New Roman" w:hAnsi="Times New Roman"/>
                <w:sz w:val="20"/>
                <w:szCs w:val="20"/>
                <w:lang w:val="uk-UA"/>
              </w:rPr>
            </w:pPr>
          </w:p>
        </w:tc>
        <w:tc>
          <w:tcPr>
            <w:tcW w:w="846" w:type="dxa"/>
            <w:gridSpan w:val="2"/>
            <w:shd w:val="clear" w:color="auto" w:fill="auto"/>
            <w:textDirection w:val="btLr"/>
            <w:vAlign w:val="center"/>
          </w:tcPr>
          <w:p w14:paraId="6AC30E27" w14:textId="77777777" w:rsidR="00516386" w:rsidRPr="009D375C" w:rsidRDefault="00516386" w:rsidP="002C4453">
            <w:pPr>
              <w:tabs>
                <w:tab w:val="left" w:pos="1134"/>
              </w:tabs>
              <w:spacing w:line="360" w:lineRule="auto"/>
              <w:ind w:left="113"/>
              <w:contextualSpacing/>
              <w:rPr>
                <w:rFonts w:ascii="Times New Roman" w:hAnsi="Times New Roman"/>
                <w:b/>
                <w:sz w:val="20"/>
                <w:szCs w:val="20"/>
                <w:lang w:val="uk-UA"/>
              </w:rPr>
            </w:pPr>
            <w:r w:rsidRPr="009D375C">
              <w:rPr>
                <w:rFonts w:ascii="Times New Roman" w:hAnsi="Times New Roman"/>
                <w:b/>
                <w:sz w:val="20"/>
                <w:szCs w:val="20"/>
                <w:lang w:val="uk-UA"/>
              </w:rPr>
              <w:t>Кількість</w:t>
            </w:r>
          </w:p>
        </w:tc>
      </w:tr>
      <w:tr w:rsidR="00516386" w:rsidRPr="009D375C" w14:paraId="57FEA0A5" w14:textId="77777777" w:rsidTr="002C4453">
        <w:trPr>
          <w:trHeight w:val="119"/>
          <w:jc w:val="center"/>
        </w:trPr>
        <w:tc>
          <w:tcPr>
            <w:tcW w:w="2977" w:type="dxa"/>
            <w:vMerge w:val="restart"/>
            <w:shd w:val="clear" w:color="auto" w:fill="auto"/>
          </w:tcPr>
          <w:p w14:paraId="028B2F2E" w14:textId="77777777" w:rsidR="00516386" w:rsidRPr="009D375C" w:rsidRDefault="00516386" w:rsidP="002C4453">
            <w:pPr>
              <w:tabs>
                <w:tab w:val="left" w:pos="1134"/>
              </w:tabs>
              <w:rPr>
                <w:rFonts w:ascii="Times New Roman" w:hAnsi="Times New Roman"/>
                <w:sz w:val="20"/>
                <w:szCs w:val="20"/>
                <w:lang w:val="uk-UA"/>
              </w:rPr>
            </w:pPr>
            <w:r w:rsidRPr="009D375C">
              <w:rPr>
                <w:rFonts w:ascii="Times New Roman" w:hAnsi="Times New Roman"/>
                <w:sz w:val="20"/>
                <w:szCs w:val="20"/>
                <w:lang w:val="uk-UA"/>
              </w:rPr>
              <w:t xml:space="preserve">Заказник лісовий </w:t>
            </w:r>
            <w:r w:rsidRPr="009D375C">
              <w:rPr>
                <w:rFonts w:ascii="Times New Roman" w:hAnsi="Times New Roman"/>
                <w:color w:val="000000"/>
                <w:sz w:val="20"/>
                <w:szCs w:val="20"/>
                <w:lang w:val="uk-UA" w:eastAsia="ru-RU"/>
              </w:rPr>
              <w:t>«</w:t>
            </w:r>
            <w:r w:rsidRPr="009D375C">
              <w:rPr>
                <w:rFonts w:ascii="Times New Roman" w:hAnsi="Times New Roman"/>
                <w:sz w:val="20"/>
                <w:szCs w:val="20"/>
                <w:lang w:val="uk-UA"/>
              </w:rPr>
              <w:t>Григорівський бір</w:t>
            </w:r>
            <w:r w:rsidRPr="009D375C">
              <w:rPr>
                <w:rFonts w:ascii="Times New Roman" w:hAnsi="Times New Roman"/>
                <w:color w:val="000000"/>
                <w:sz w:val="20"/>
                <w:szCs w:val="20"/>
                <w:lang w:val="uk-UA" w:eastAsia="ru-RU"/>
              </w:rPr>
              <w:t>»</w:t>
            </w:r>
          </w:p>
        </w:tc>
        <w:tc>
          <w:tcPr>
            <w:tcW w:w="425" w:type="dxa"/>
            <w:vMerge w:val="restart"/>
            <w:shd w:val="clear" w:color="auto" w:fill="auto"/>
          </w:tcPr>
          <w:p w14:paraId="309DAFC2" w14:textId="77777777" w:rsidR="00516386" w:rsidRPr="009D375C" w:rsidRDefault="00516386" w:rsidP="002C4453">
            <w:pPr>
              <w:tabs>
                <w:tab w:val="left" w:pos="1134"/>
              </w:tabs>
              <w:jc w:val="center"/>
              <w:rPr>
                <w:rFonts w:ascii="Times New Roman" w:hAnsi="Times New Roman"/>
                <w:b/>
                <w:color w:val="0070C0"/>
                <w:sz w:val="20"/>
                <w:szCs w:val="20"/>
                <w:lang w:val="uk-UA"/>
              </w:rPr>
            </w:pPr>
            <w:r w:rsidRPr="009D375C">
              <w:rPr>
                <w:rFonts w:ascii="Segoe UI Symbol" w:hAnsi="Segoe UI Symbol" w:cs="Segoe UI Symbol"/>
                <w:b/>
                <w:color w:val="0070C0"/>
                <w:sz w:val="20"/>
                <w:szCs w:val="20"/>
                <w:shd w:val="clear" w:color="auto" w:fill="FFFFFF"/>
                <w:lang w:val="uk-UA"/>
              </w:rPr>
              <w:t>✓</w:t>
            </w:r>
          </w:p>
        </w:tc>
        <w:tc>
          <w:tcPr>
            <w:tcW w:w="425" w:type="dxa"/>
            <w:vMerge w:val="restart"/>
            <w:shd w:val="clear" w:color="auto" w:fill="auto"/>
          </w:tcPr>
          <w:p w14:paraId="2C6C7A39" w14:textId="77777777" w:rsidR="00516386" w:rsidRPr="009D375C" w:rsidRDefault="00516386" w:rsidP="002C4453">
            <w:pPr>
              <w:pStyle w:val="3"/>
              <w:shd w:val="clear" w:color="auto" w:fill="FFFFFF"/>
              <w:spacing w:before="0" w:after="0"/>
              <w:jc w:val="center"/>
              <w:rPr>
                <w:rFonts w:ascii="Arial Black" w:hAnsi="Arial Black" w:cs="Arial"/>
                <w:b w:val="0"/>
                <w:bCs w:val="0"/>
                <w:sz w:val="20"/>
                <w:szCs w:val="20"/>
                <w:lang w:val="uk-UA"/>
              </w:rPr>
            </w:pPr>
            <w:r w:rsidRPr="009D375C">
              <w:rPr>
                <w:rFonts w:ascii="Arial Black" w:hAnsi="Arial Black" w:cs="Arial"/>
                <w:b w:val="0"/>
                <w:bCs w:val="0"/>
                <w:sz w:val="20"/>
                <w:szCs w:val="20"/>
                <w:lang w:val="uk-UA"/>
              </w:rPr>
              <w:t>-</w:t>
            </w:r>
          </w:p>
        </w:tc>
        <w:tc>
          <w:tcPr>
            <w:tcW w:w="426" w:type="dxa"/>
            <w:vMerge w:val="restart"/>
            <w:shd w:val="clear" w:color="auto" w:fill="auto"/>
          </w:tcPr>
          <w:p w14:paraId="5899B7E5" w14:textId="77777777" w:rsidR="00516386" w:rsidRPr="009D375C" w:rsidRDefault="00516386" w:rsidP="002C4453">
            <w:pPr>
              <w:tabs>
                <w:tab w:val="left" w:pos="1134"/>
              </w:tabs>
              <w:jc w:val="center"/>
              <w:rPr>
                <w:rFonts w:ascii="Times New Roman" w:hAnsi="Times New Roman"/>
                <w:color w:val="FFC000"/>
                <w:sz w:val="20"/>
                <w:szCs w:val="20"/>
                <w:lang w:val="uk-UA"/>
              </w:rPr>
            </w:pPr>
            <w:r w:rsidRPr="009D375C">
              <w:rPr>
                <w:rFonts w:ascii="Segoe UI Symbol" w:hAnsi="Segoe UI Symbol" w:cs="Segoe UI Symbol"/>
                <w:b/>
                <w:color w:val="FFC000"/>
                <w:sz w:val="20"/>
                <w:szCs w:val="20"/>
                <w:shd w:val="clear" w:color="auto" w:fill="FFFFFF"/>
                <w:lang w:val="uk-UA"/>
              </w:rPr>
              <w:t>✓</w:t>
            </w:r>
          </w:p>
        </w:tc>
        <w:tc>
          <w:tcPr>
            <w:tcW w:w="425" w:type="dxa"/>
            <w:vMerge w:val="restart"/>
            <w:shd w:val="clear" w:color="auto" w:fill="auto"/>
          </w:tcPr>
          <w:p w14:paraId="1C30A835" w14:textId="77777777" w:rsidR="00516386" w:rsidRPr="009D375C" w:rsidRDefault="00516386" w:rsidP="002C4453">
            <w:pPr>
              <w:tabs>
                <w:tab w:val="left" w:pos="1134"/>
              </w:tabs>
              <w:jc w:val="center"/>
              <w:rPr>
                <w:rFonts w:ascii="Times New Roman" w:hAnsi="Times New Roman"/>
                <w:color w:val="FFC000"/>
                <w:sz w:val="20"/>
                <w:szCs w:val="20"/>
                <w:lang w:val="uk-UA"/>
              </w:rPr>
            </w:pPr>
            <w:r w:rsidRPr="009D375C">
              <w:rPr>
                <w:rFonts w:ascii="Segoe UI Symbol" w:hAnsi="Segoe UI Symbol" w:cs="Segoe UI Symbol"/>
                <w:b/>
                <w:color w:val="FFC000"/>
                <w:sz w:val="20"/>
                <w:szCs w:val="20"/>
                <w:shd w:val="clear" w:color="auto" w:fill="FFFFFF"/>
                <w:lang w:val="uk-UA"/>
              </w:rPr>
              <w:t>✓</w:t>
            </w:r>
          </w:p>
        </w:tc>
        <w:tc>
          <w:tcPr>
            <w:tcW w:w="425" w:type="dxa"/>
            <w:vMerge w:val="restart"/>
            <w:shd w:val="clear" w:color="auto" w:fill="auto"/>
          </w:tcPr>
          <w:p w14:paraId="11B1AED5"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5" w:type="dxa"/>
            <w:vMerge w:val="restart"/>
            <w:shd w:val="clear" w:color="auto" w:fill="auto"/>
          </w:tcPr>
          <w:p w14:paraId="688CCFFB" w14:textId="77777777" w:rsidR="00516386" w:rsidRPr="009D375C" w:rsidRDefault="00516386" w:rsidP="002C4453">
            <w:pPr>
              <w:tabs>
                <w:tab w:val="left" w:pos="1134"/>
              </w:tabs>
              <w:jc w:val="center"/>
              <w:rPr>
                <w:rFonts w:ascii="Times New Roman" w:hAnsi="Times New Roman"/>
                <w:color w:val="FF0000"/>
                <w:sz w:val="20"/>
                <w:szCs w:val="20"/>
                <w:lang w:val="uk-UA"/>
              </w:rPr>
            </w:pPr>
            <w:r w:rsidRPr="009D375C">
              <w:rPr>
                <w:rFonts w:ascii="Segoe UI Symbol" w:hAnsi="Segoe UI Symbol" w:cs="Segoe UI Symbol"/>
                <w:b/>
                <w:color w:val="FF0000"/>
                <w:sz w:val="20"/>
                <w:szCs w:val="20"/>
                <w:shd w:val="clear" w:color="auto" w:fill="FFFFFF"/>
                <w:lang w:val="uk-UA"/>
              </w:rPr>
              <w:t>✓</w:t>
            </w:r>
          </w:p>
        </w:tc>
        <w:tc>
          <w:tcPr>
            <w:tcW w:w="426" w:type="dxa"/>
            <w:vMerge w:val="restart"/>
            <w:shd w:val="clear" w:color="auto" w:fill="auto"/>
          </w:tcPr>
          <w:p w14:paraId="7D13CFA2" w14:textId="77777777" w:rsidR="00516386" w:rsidRPr="009D375C" w:rsidRDefault="00516386" w:rsidP="002C4453">
            <w:pPr>
              <w:tabs>
                <w:tab w:val="left" w:pos="1134"/>
              </w:tabs>
              <w:jc w:val="center"/>
              <w:rPr>
                <w:rFonts w:ascii="Times New Roman" w:hAnsi="Times New Roman"/>
                <w:color w:val="FF0000"/>
                <w:sz w:val="20"/>
                <w:szCs w:val="20"/>
                <w:lang w:val="uk-UA"/>
              </w:rPr>
            </w:pPr>
            <w:r w:rsidRPr="009D375C">
              <w:rPr>
                <w:rFonts w:ascii="Segoe UI Symbol" w:hAnsi="Segoe UI Symbol" w:cs="Segoe UI Symbol"/>
                <w:b/>
                <w:color w:val="FF0000"/>
                <w:sz w:val="20"/>
                <w:szCs w:val="20"/>
                <w:shd w:val="clear" w:color="auto" w:fill="FFFFFF"/>
                <w:lang w:val="uk-UA"/>
              </w:rPr>
              <w:t>✓</w:t>
            </w:r>
          </w:p>
        </w:tc>
        <w:tc>
          <w:tcPr>
            <w:tcW w:w="425" w:type="dxa"/>
            <w:vMerge w:val="restart"/>
            <w:shd w:val="clear" w:color="auto" w:fill="auto"/>
          </w:tcPr>
          <w:p w14:paraId="7C1178ED" w14:textId="77777777" w:rsidR="00516386" w:rsidRPr="009D375C" w:rsidRDefault="00516386" w:rsidP="002C4453">
            <w:pPr>
              <w:tabs>
                <w:tab w:val="left" w:pos="1134"/>
              </w:tabs>
              <w:jc w:val="center"/>
              <w:rPr>
                <w:rFonts w:ascii="Times New Roman" w:hAnsi="Times New Roman"/>
                <w:color w:val="FF0000"/>
                <w:sz w:val="20"/>
                <w:szCs w:val="20"/>
                <w:lang w:val="uk-UA"/>
              </w:rPr>
            </w:pPr>
            <w:r w:rsidRPr="009D375C">
              <w:rPr>
                <w:rFonts w:ascii="Segoe UI Symbol" w:hAnsi="Segoe UI Symbol" w:cs="Segoe UI Symbol"/>
                <w:b/>
                <w:color w:val="FF0000"/>
                <w:sz w:val="20"/>
                <w:szCs w:val="20"/>
                <w:shd w:val="clear" w:color="auto" w:fill="FFFFFF"/>
                <w:lang w:val="uk-UA"/>
              </w:rPr>
              <w:t>✓</w:t>
            </w:r>
          </w:p>
        </w:tc>
        <w:tc>
          <w:tcPr>
            <w:tcW w:w="709" w:type="dxa"/>
            <w:vMerge w:val="restart"/>
            <w:shd w:val="clear" w:color="auto" w:fill="auto"/>
          </w:tcPr>
          <w:p w14:paraId="45591EB3"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708" w:type="dxa"/>
            <w:vMerge w:val="restart"/>
            <w:shd w:val="clear" w:color="auto" w:fill="auto"/>
          </w:tcPr>
          <w:p w14:paraId="06FB8396"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1" w:type="dxa"/>
            <w:shd w:val="clear" w:color="auto" w:fill="FFC000"/>
          </w:tcPr>
          <w:p w14:paraId="79F3BAB3" w14:textId="77777777" w:rsidR="00516386" w:rsidRPr="00C53781" w:rsidRDefault="00516386" w:rsidP="002C4453">
            <w:pPr>
              <w:tabs>
                <w:tab w:val="left" w:pos="1134"/>
              </w:tabs>
              <w:jc w:val="center"/>
              <w:rPr>
                <w:rFonts w:ascii="Times New Roman" w:hAnsi="Times New Roman"/>
                <w:sz w:val="20"/>
                <w:szCs w:val="20"/>
                <w:lang w:val="uk-UA"/>
              </w:rPr>
            </w:pPr>
            <w:r w:rsidRPr="00C53781">
              <w:rPr>
                <w:rFonts w:ascii="Times New Roman" w:hAnsi="Times New Roman"/>
                <w:sz w:val="20"/>
                <w:szCs w:val="20"/>
                <w:lang w:val="uk-UA"/>
              </w:rPr>
              <w:t>2</w:t>
            </w:r>
          </w:p>
        </w:tc>
        <w:tc>
          <w:tcPr>
            <w:tcW w:w="425" w:type="dxa"/>
            <w:shd w:val="clear" w:color="auto" w:fill="D9D9D9"/>
          </w:tcPr>
          <w:p w14:paraId="164E617C" w14:textId="77777777" w:rsidR="00516386" w:rsidRPr="00C53781" w:rsidRDefault="00516386" w:rsidP="002C4453">
            <w:pPr>
              <w:tabs>
                <w:tab w:val="left" w:pos="1134"/>
              </w:tabs>
              <w:jc w:val="center"/>
              <w:rPr>
                <w:rFonts w:ascii="Times New Roman" w:hAnsi="Times New Roman"/>
                <w:b/>
                <w:sz w:val="20"/>
                <w:szCs w:val="20"/>
                <w:u w:val="single"/>
                <w:lang w:val="uk-UA"/>
              </w:rPr>
            </w:pPr>
            <w:r w:rsidRPr="00C53781">
              <w:rPr>
                <w:rFonts w:ascii="Times New Roman" w:hAnsi="Times New Roman"/>
                <w:b/>
                <w:sz w:val="20"/>
                <w:szCs w:val="20"/>
                <w:u w:val="single"/>
                <w:lang w:val="uk-UA"/>
              </w:rPr>
              <w:t>6</w:t>
            </w:r>
          </w:p>
        </w:tc>
      </w:tr>
      <w:tr w:rsidR="00516386" w:rsidRPr="009D375C" w14:paraId="2B452F13" w14:textId="77777777" w:rsidTr="002C4453">
        <w:trPr>
          <w:trHeight w:val="227"/>
          <w:jc w:val="center"/>
        </w:trPr>
        <w:tc>
          <w:tcPr>
            <w:tcW w:w="2977" w:type="dxa"/>
            <w:vMerge/>
            <w:shd w:val="clear" w:color="auto" w:fill="auto"/>
          </w:tcPr>
          <w:p w14:paraId="5E65C889" w14:textId="77777777" w:rsidR="00516386" w:rsidRPr="009D375C" w:rsidRDefault="00516386" w:rsidP="002C4453">
            <w:pPr>
              <w:tabs>
                <w:tab w:val="left" w:pos="1134"/>
              </w:tabs>
              <w:rPr>
                <w:rFonts w:ascii="Times New Roman" w:hAnsi="Times New Roman"/>
                <w:sz w:val="20"/>
                <w:szCs w:val="20"/>
                <w:lang w:val="uk-UA"/>
              </w:rPr>
            </w:pPr>
          </w:p>
        </w:tc>
        <w:tc>
          <w:tcPr>
            <w:tcW w:w="425" w:type="dxa"/>
            <w:vMerge/>
            <w:shd w:val="clear" w:color="auto" w:fill="auto"/>
          </w:tcPr>
          <w:p w14:paraId="01CB0D82" w14:textId="77777777" w:rsidR="00516386" w:rsidRPr="009D375C" w:rsidRDefault="00516386" w:rsidP="002C4453">
            <w:pPr>
              <w:tabs>
                <w:tab w:val="left" w:pos="1134"/>
              </w:tabs>
              <w:jc w:val="center"/>
              <w:rPr>
                <w:rFonts w:ascii="Segoe UI Symbol" w:hAnsi="Segoe UI Symbol" w:cs="Segoe UI Symbol"/>
                <w:b/>
                <w:color w:val="0070C0"/>
                <w:sz w:val="20"/>
                <w:szCs w:val="20"/>
                <w:shd w:val="clear" w:color="auto" w:fill="FFFFFF"/>
                <w:lang w:val="uk-UA"/>
              </w:rPr>
            </w:pPr>
          </w:p>
        </w:tc>
        <w:tc>
          <w:tcPr>
            <w:tcW w:w="425" w:type="dxa"/>
            <w:vMerge/>
            <w:shd w:val="clear" w:color="auto" w:fill="auto"/>
          </w:tcPr>
          <w:p w14:paraId="65D1F09E" w14:textId="77777777" w:rsidR="00516386" w:rsidRPr="009D375C" w:rsidRDefault="00516386" w:rsidP="002C4453">
            <w:pPr>
              <w:pStyle w:val="3"/>
              <w:shd w:val="clear" w:color="auto" w:fill="FFFFFF"/>
              <w:spacing w:before="0" w:after="0"/>
              <w:jc w:val="center"/>
              <w:rPr>
                <w:rFonts w:ascii="Arial Black" w:hAnsi="Arial Black" w:cs="Arial"/>
                <w:b w:val="0"/>
                <w:sz w:val="20"/>
                <w:szCs w:val="20"/>
                <w:shd w:val="clear" w:color="auto" w:fill="FFFFFF"/>
                <w:lang w:val="uk-UA"/>
              </w:rPr>
            </w:pPr>
          </w:p>
        </w:tc>
        <w:tc>
          <w:tcPr>
            <w:tcW w:w="426" w:type="dxa"/>
            <w:vMerge/>
            <w:shd w:val="clear" w:color="auto" w:fill="auto"/>
          </w:tcPr>
          <w:p w14:paraId="4208C6AD" w14:textId="77777777" w:rsidR="00516386" w:rsidRPr="009D375C" w:rsidRDefault="00516386" w:rsidP="002C4453">
            <w:pPr>
              <w:tabs>
                <w:tab w:val="left" w:pos="1134"/>
              </w:tabs>
              <w:jc w:val="center"/>
              <w:rPr>
                <w:rFonts w:ascii="Segoe UI Symbol" w:hAnsi="Segoe UI Symbol" w:cs="Segoe UI Symbol"/>
                <w:b/>
                <w:color w:val="FFC000"/>
                <w:sz w:val="20"/>
                <w:szCs w:val="20"/>
                <w:shd w:val="clear" w:color="auto" w:fill="FFFFFF"/>
                <w:lang w:val="uk-UA"/>
              </w:rPr>
            </w:pPr>
          </w:p>
        </w:tc>
        <w:tc>
          <w:tcPr>
            <w:tcW w:w="425" w:type="dxa"/>
            <w:vMerge/>
            <w:shd w:val="clear" w:color="auto" w:fill="auto"/>
          </w:tcPr>
          <w:p w14:paraId="65BAAD31" w14:textId="77777777" w:rsidR="00516386" w:rsidRPr="009D375C" w:rsidRDefault="00516386" w:rsidP="002C4453">
            <w:pPr>
              <w:tabs>
                <w:tab w:val="left" w:pos="1134"/>
              </w:tabs>
              <w:jc w:val="center"/>
              <w:rPr>
                <w:rFonts w:ascii="Segoe UI Symbol" w:hAnsi="Segoe UI Symbol" w:cs="Segoe UI Symbol"/>
                <w:b/>
                <w:color w:val="FFC000"/>
                <w:sz w:val="20"/>
                <w:szCs w:val="20"/>
                <w:shd w:val="clear" w:color="auto" w:fill="FFFFFF"/>
                <w:lang w:val="uk-UA"/>
              </w:rPr>
            </w:pPr>
          </w:p>
        </w:tc>
        <w:tc>
          <w:tcPr>
            <w:tcW w:w="425" w:type="dxa"/>
            <w:vMerge/>
            <w:shd w:val="clear" w:color="auto" w:fill="auto"/>
          </w:tcPr>
          <w:p w14:paraId="4593228B"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5" w:type="dxa"/>
            <w:vMerge/>
            <w:shd w:val="clear" w:color="auto" w:fill="auto"/>
          </w:tcPr>
          <w:p w14:paraId="38A0FDFF" w14:textId="77777777" w:rsidR="00516386" w:rsidRPr="009D375C" w:rsidRDefault="00516386" w:rsidP="002C4453">
            <w:pPr>
              <w:tabs>
                <w:tab w:val="left" w:pos="1134"/>
              </w:tabs>
              <w:jc w:val="center"/>
              <w:rPr>
                <w:rFonts w:ascii="Segoe UI Symbol" w:hAnsi="Segoe UI Symbol" w:cs="Segoe UI Symbol"/>
                <w:b/>
                <w:color w:val="FF0000"/>
                <w:sz w:val="20"/>
                <w:szCs w:val="20"/>
                <w:shd w:val="clear" w:color="auto" w:fill="FFFFFF"/>
                <w:lang w:val="uk-UA"/>
              </w:rPr>
            </w:pPr>
          </w:p>
        </w:tc>
        <w:tc>
          <w:tcPr>
            <w:tcW w:w="426" w:type="dxa"/>
            <w:vMerge/>
            <w:shd w:val="clear" w:color="auto" w:fill="auto"/>
          </w:tcPr>
          <w:p w14:paraId="133CEEC4" w14:textId="77777777" w:rsidR="00516386" w:rsidRPr="009D375C" w:rsidRDefault="00516386" w:rsidP="002C4453">
            <w:pPr>
              <w:tabs>
                <w:tab w:val="left" w:pos="1134"/>
              </w:tabs>
              <w:jc w:val="center"/>
              <w:rPr>
                <w:rFonts w:ascii="Segoe UI Symbol" w:hAnsi="Segoe UI Symbol" w:cs="Segoe UI Symbol"/>
                <w:b/>
                <w:color w:val="FF0000"/>
                <w:sz w:val="20"/>
                <w:szCs w:val="20"/>
                <w:shd w:val="clear" w:color="auto" w:fill="FFFFFF"/>
                <w:lang w:val="uk-UA"/>
              </w:rPr>
            </w:pPr>
          </w:p>
        </w:tc>
        <w:tc>
          <w:tcPr>
            <w:tcW w:w="425" w:type="dxa"/>
            <w:vMerge/>
            <w:shd w:val="clear" w:color="auto" w:fill="auto"/>
          </w:tcPr>
          <w:p w14:paraId="23A0817D" w14:textId="77777777" w:rsidR="00516386" w:rsidRPr="009D375C" w:rsidRDefault="00516386" w:rsidP="002C4453">
            <w:pPr>
              <w:tabs>
                <w:tab w:val="left" w:pos="1134"/>
              </w:tabs>
              <w:jc w:val="center"/>
              <w:rPr>
                <w:rFonts w:ascii="Segoe UI Symbol" w:hAnsi="Segoe UI Symbol" w:cs="Segoe UI Symbol"/>
                <w:b/>
                <w:color w:val="FF0000"/>
                <w:sz w:val="20"/>
                <w:szCs w:val="20"/>
                <w:shd w:val="clear" w:color="auto" w:fill="FFFFFF"/>
                <w:lang w:val="uk-UA"/>
              </w:rPr>
            </w:pPr>
          </w:p>
        </w:tc>
        <w:tc>
          <w:tcPr>
            <w:tcW w:w="709" w:type="dxa"/>
            <w:vMerge/>
            <w:shd w:val="clear" w:color="auto" w:fill="auto"/>
          </w:tcPr>
          <w:p w14:paraId="5F94594C"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708" w:type="dxa"/>
            <w:vMerge/>
            <w:shd w:val="clear" w:color="auto" w:fill="auto"/>
          </w:tcPr>
          <w:p w14:paraId="59329DFC"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1" w:type="dxa"/>
            <w:shd w:val="clear" w:color="auto" w:fill="FF0000"/>
          </w:tcPr>
          <w:p w14:paraId="05E3C389" w14:textId="77777777" w:rsidR="00516386" w:rsidRPr="00C53781" w:rsidRDefault="00516386" w:rsidP="002C4453">
            <w:pPr>
              <w:tabs>
                <w:tab w:val="left" w:pos="1134"/>
              </w:tabs>
              <w:jc w:val="center"/>
              <w:rPr>
                <w:rFonts w:ascii="Times New Roman" w:hAnsi="Times New Roman"/>
                <w:sz w:val="20"/>
                <w:szCs w:val="20"/>
                <w:lang w:val="uk-UA"/>
              </w:rPr>
            </w:pPr>
            <w:r w:rsidRPr="00C53781">
              <w:rPr>
                <w:rFonts w:ascii="Times New Roman" w:hAnsi="Times New Roman"/>
                <w:sz w:val="20"/>
                <w:szCs w:val="20"/>
                <w:lang w:val="uk-UA"/>
              </w:rPr>
              <w:t>3</w:t>
            </w:r>
          </w:p>
        </w:tc>
        <w:tc>
          <w:tcPr>
            <w:tcW w:w="425" w:type="dxa"/>
            <w:shd w:val="clear" w:color="auto" w:fill="00B0F0"/>
          </w:tcPr>
          <w:p w14:paraId="0DD12355" w14:textId="77777777" w:rsidR="00516386" w:rsidRPr="00C53781" w:rsidRDefault="00516386" w:rsidP="002C4453">
            <w:pPr>
              <w:tabs>
                <w:tab w:val="left" w:pos="1134"/>
              </w:tabs>
              <w:jc w:val="center"/>
              <w:rPr>
                <w:rFonts w:ascii="Times New Roman" w:hAnsi="Times New Roman"/>
                <w:sz w:val="20"/>
                <w:szCs w:val="20"/>
                <w:lang w:val="uk-UA"/>
              </w:rPr>
            </w:pPr>
            <w:r w:rsidRPr="00C53781">
              <w:rPr>
                <w:rFonts w:ascii="Times New Roman" w:hAnsi="Times New Roman"/>
                <w:sz w:val="20"/>
                <w:szCs w:val="20"/>
                <w:lang w:val="uk-UA"/>
              </w:rPr>
              <w:t>1</w:t>
            </w:r>
          </w:p>
        </w:tc>
      </w:tr>
      <w:tr w:rsidR="00516386" w:rsidRPr="009D375C" w14:paraId="733B77A1" w14:textId="77777777" w:rsidTr="002C4453">
        <w:trPr>
          <w:trHeight w:val="211"/>
          <w:jc w:val="center"/>
        </w:trPr>
        <w:tc>
          <w:tcPr>
            <w:tcW w:w="2977" w:type="dxa"/>
            <w:vMerge w:val="restart"/>
            <w:shd w:val="clear" w:color="auto" w:fill="auto"/>
          </w:tcPr>
          <w:p w14:paraId="182BB26A" w14:textId="77777777" w:rsidR="00516386" w:rsidRPr="009D375C" w:rsidRDefault="00516386" w:rsidP="002C4453">
            <w:pPr>
              <w:tabs>
                <w:tab w:val="left" w:pos="1134"/>
              </w:tabs>
              <w:rPr>
                <w:rFonts w:ascii="Times New Roman" w:hAnsi="Times New Roman"/>
                <w:sz w:val="20"/>
                <w:szCs w:val="20"/>
                <w:lang w:val="uk-UA"/>
              </w:rPr>
            </w:pPr>
            <w:r>
              <w:rPr>
                <w:rFonts w:ascii="Times New Roman" w:hAnsi="Times New Roman"/>
                <w:color w:val="000000"/>
                <w:sz w:val="20"/>
                <w:szCs w:val="20"/>
                <w:lang w:val="uk-UA" w:eastAsia="ru-RU"/>
              </w:rPr>
              <w:t>Пам’</w:t>
            </w:r>
            <w:r w:rsidRPr="009D375C">
              <w:rPr>
                <w:rFonts w:ascii="Times New Roman" w:hAnsi="Times New Roman"/>
                <w:color w:val="000000"/>
                <w:sz w:val="20"/>
                <w:szCs w:val="20"/>
                <w:lang w:val="uk-UA" w:eastAsia="ru-RU"/>
              </w:rPr>
              <w:t>ятка природи ботанічна «Залютинська»</w:t>
            </w:r>
          </w:p>
        </w:tc>
        <w:tc>
          <w:tcPr>
            <w:tcW w:w="425" w:type="dxa"/>
            <w:vMerge w:val="restart"/>
            <w:shd w:val="clear" w:color="auto" w:fill="auto"/>
          </w:tcPr>
          <w:p w14:paraId="5F683D0F"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5" w:type="dxa"/>
            <w:vMerge w:val="restart"/>
            <w:shd w:val="clear" w:color="auto" w:fill="auto"/>
          </w:tcPr>
          <w:p w14:paraId="3CFB5D43"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6" w:type="dxa"/>
            <w:vMerge w:val="restart"/>
            <w:shd w:val="clear" w:color="auto" w:fill="auto"/>
          </w:tcPr>
          <w:p w14:paraId="1235B400" w14:textId="77777777" w:rsidR="00516386" w:rsidRPr="009D375C" w:rsidRDefault="00516386" w:rsidP="002C4453">
            <w:pPr>
              <w:tabs>
                <w:tab w:val="left" w:pos="1134"/>
              </w:tabs>
              <w:jc w:val="center"/>
              <w:rPr>
                <w:rFonts w:ascii="Times New Roman" w:hAnsi="Times New Roman"/>
                <w:color w:val="FFC000"/>
                <w:sz w:val="20"/>
                <w:szCs w:val="20"/>
                <w:lang w:val="uk-UA"/>
              </w:rPr>
            </w:pPr>
            <w:r w:rsidRPr="009D375C">
              <w:rPr>
                <w:rFonts w:ascii="Segoe UI Symbol" w:hAnsi="Segoe UI Symbol" w:cs="Segoe UI Symbol"/>
                <w:b/>
                <w:color w:val="FFC000"/>
                <w:sz w:val="20"/>
                <w:szCs w:val="20"/>
                <w:shd w:val="clear" w:color="auto" w:fill="FFFFFF"/>
                <w:lang w:val="uk-UA"/>
              </w:rPr>
              <w:t>✓</w:t>
            </w:r>
          </w:p>
        </w:tc>
        <w:tc>
          <w:tcPr>
            <w:tcW w:w="425" w:type="dxa"/>
            <w:vMerge w:val="restart"/>
            <w:shd w:val="clear" w:color="auto" w:fill="auto"/>
          </w:tcPr>
          <w:p w14:paraId="3147239E"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Segoe UI Symbol" w:hAnsi="Segoe UI Symbol" w:cs="Segoe UI Symbol"/>
                <w:b/>
                <w:color w:val="FFC000"/>
                <w:sz w:val="20"/>
                <w:szCs w:val="20"/>
                <w:shd w:val="clear" w:color="auto" w:fill="FFFFFF"/>
                <w:lang w:val="uk-UA"/>
              </w:rPr>
              <w:t>✓</w:t>
            </w:r>
          </w:p>
        </w:tc>
        <w:tc>
          <w:tcPr>
            <w:tcW w:w="425" w:type="dxa"/>
            <w:vMerge w:val="restart"/>
            <w:shd w:val="clear" w:color="auto" w:fill="auto"/>
          </w:tcPr>
          <w:p w14:paraId="112E200B"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5" w:type="dxa"/>
            <w:vMerge w:val="restart"/>
            <w:shd w:val="clear" w:color="auto" w:fill="auto"/>
          </w:tcPr>
          <w:p w14:paraId="31900FF4"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6" w:type="dxa"/>
            <w:vMerge w:val="restart"/>
            <w:shd w:val="clear" w:color="auto" w:fill="auto"/>
          </w:tcPr>
          <w:p w14:paraId="7EC0C1D4"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5" w:type="dxa"/>
            <w:vMerge w:val="restart"/>
            <w:shd w:val="clear" w:color="auto" w:fill="auto"/>
          </w:tcPr>
          <w:p w14:paraId="43D8D914"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709" w:type="dxa"/>
            <w:vMerge w:val="restart"/>
            <w:shd w:val="clear" w:color="auto" w:fill="auto"/>
          </w:tcPr>
          <w:p w14:paraId="710C9FDE"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708" w:type="dxa"/>
            <w:vMerge w:val="restart"/>
            <w:shd w:val="clear" w:color="auto" w:fill="auto"/>
          </w:tcPr>
          <w:p w14:paraId="0C5DEC0E"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1" w:type="dxa"/>
            <w:shd w:val="clear" w:color="auto" w:fill="FFC000"/>
          </w:tcPr>
          <w:p w14:paraId="0A3597DA" w14:textId="77777777" w:rsidR="00516386" w:rsidRPr="00C53781" w:rsidRDefault="00516386" w:rsidP="002C4453">
            <w:pPr>
              <w:tabs>
                <w:tab w:val="left" w:pos="1134"/>
              </w:tabs>
              <w:jc w:val="center"/>
              <w:rPr>
                <w:rFonts w:ascii="Times New Roman" w:hAnsi="Times New Roman"/>
                <w:sz w:val="20"/>
                <w:szCs w:val="20"/>
                <w:lang w:val="uk-UA"/>
              </w:rPr>
            </w:pPr>
            <w:r>
              <w:rPr>
                <w:rFonts w:ascii="Times New Roman" w:hAnsi="Times New Roman"/>
                <w:sz w:val="20"/>
                <w:szCs w:val="20"/>
                <w:lang w:val="uk-UA"/>
              </w:rPr>
              <w:t>2</w:t>
            </w:r>
          </w:p>
        </w:tc>
        <w:tc>
          <w:tcPr>
            <w:tcW w:w="425" w:type="dxa"/>
            <w:shd w:val="clear" w:color="auto" w:fill="D9D9D9"/>
          </w:tcPr>
          <w:p w14:paraId="450F339A" w14:textId="77777777" w:rsidR="00516386" w:rsidRPr="00C53781" w:rsidRDefault="00516386" w:rsidP="002C4453">
            <w:pPr>
              <w:tabs>
                <w:tab w:val="left" w:pos="1134"/>
              </w:tabs>
              <w:jc w:val="center"/>
              <w:rPr>
                <w:rFonts w:ascii="Times New Roman" w:hAnsi="Times New Roman"/>
                <w:b/>
                <w:sz w:val="20"/>
                <w:szCs w:val="20"/>
                <w:u w:val="single"/>
                <w:lang w:val="uk-UA"/>
              </w:rPr>
            </w:pPr>
            <w:r>
              <w:rPr>
                <w:rFonts w:ascii="Times New Roman" w:hAnsi="Times New Roman"/>
                <w:b/>
                <w:sz w:val="20"/>
                <w:szCs w:val="20"/>
                <w:u w:val="single"/>
                <w:lang w:val="uk-UA"/>
              </w:rPr>
              <w:t>2</w:t>
            </w:r>
          </w:p>
        </w:tc>
      </w:tr>
      <w:tr w:rsidR="00516386" w:rsidRPr="009D375C" w14:paraId="7A0BDBF1" w14:textId="77777777" w:rsidTr="002C4453">
        <w:trPr>
          <w:trHeight w:val="132"/>
          <w:jc w:val="center"/>
        </w:trPr>
        <w:tc>
          <w:tcPr>
            <w:tcW w:w="2977" w:type="dxa"/>
            <w:vMerge/>
            <w:shd w:val="clear" w:color="auto" w:fill="auto"/>
          </w:tcPr>
          <w:p w14:paraId="4B694FC7" w14:textId="77777777" w:rsidR="00516386" w:rsidRPr="009D375C" w:rsidRDefault="00516386" w:rsidP="002C4453">
            <w:pPr>
              <w:tabs>
                <w:tab w:val="left" w:pos="1134"/>
              </w:tabs>
              <w:rPr>
                <w:rFonts w:ascii="Times New Roman" w:hAnsi="Times New Roman"/>
                <w:color w:val="000000"/>
                <w:sz w:val="20"/>
                <w:szCs w:val="20"/>
                <w:lang w:val="uk-UA" w:eastAsia="ru-RU"/>
              </w:rPr>
            </w:pPr>
          </w:p>
        </w:tc>
        <w:tc>
          <w:tcPr>
            <w:tcW w:w="425" w:type="dxa"/>
            <w:vMerge/>
            <w:shd w:val="clear" w:color="auto" w:fill="auto"/>
          </w:tcPr>
          <w:p w14:paraId="22265B8A"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5" w:type="dxa"/>
            <w:vMerge/>
            <w:shd w:val="clear" w:color="auto" w:fill="auto"/>
          </w:tcPr>
          <w:p w14:paraId="3492733B"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6" w:type="dxa"/>
            <w:vMerge/>
            <w:shd w:val="clear" w:color="auto" w:fill="auto"/>
          </w:tcPr>
          <w:p w14:paraId="715B7DD1" w14:textId="77777777" w:rsidR="00516386" w:rsidRPr="009D375C" w:rsidRDefault="00516386" w:rsidP="002C4453">
            <w:pPr>
              <w:tabs>
                <w:tab w:val="left" w:pos="1134"/>
              </w:tabs>
              <w:jc w:val="center"/>
              <w:rPr>
                <w:rFonts w:ascii="Segoe UI Symbol" w:hAnsi="Segoe UI Symbol" w:cs="Segoe UI Symbol"/>
                <w:b/>
                <w:color w:val="FFC000"/>
                <w:sz w:val="20"/>
                <w:szCs w:val="20"/>
                <w:shd w:val="clear" w:color="auto" w:fill="FFFFFF"/>
                <w:lang w:val="uk-UA"/>
              </w:rPr>
            </w:pPr>
          </w:p>
        </w:tc>
        <w:tc>
          <w:tcPr>
            <w:tcW w:w="425" w:type="dxa"/>
            <w:vMerge/>
            <w:shd w:val="clear" w:color="auto" w:fill="auto"/>
          </w:tcPr>
          <w:p w14:paraId="5DF69D88"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5" w:type="dxa"/>
            <w:vMerge/>
            <w:shd w:val="clear" w:color="auto" w:fill="auto"/>
          </w:tcPr>
          <w:p w14:paraId="590645BE"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5" w:type="dxa"/>
            <w:vMerge/>
            <w:shd w:val="clear" w:color="auto" w:fill="auto"/>
          </w:tcPr>
          <w:p w14:paraId="60AE73F8"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6" w:type="dxa"/>
            <w:vMerge/>
            <w:shd w:val="clear" w:color="auto" w:fill="auto"/>
          </w:tcPr>
          <w:p w14:paraId="1FA3EB27"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5" w:type="dxa"/>
            <w:vMerge/>
            <w:shd w:val="clear" w:color="auto" w:fill="auto"/>
          </w:tcPr>
          <w:p w14:paraId="6E810CE2"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709" w:type="dxa"/>
            <w:vMerge/>
            <w:shd w:val="clear" w:color="auto" w:fill="auto"/>
          </w:tcPr>
          <w:p w14:paraId="67D83282"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708" w:type="dxa"/>
            <w:vMerge/>
            <w:shd w:val="clear" w:color="auto" w:fill="auto"/>
          </w:tcPr>
          <w:p w14:paraId="6C16A188"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1" w:type="dxa"/>
            <w:shd w:val="clear" w:color="auto" w:fill="FF0000"/>
          </w:tcPr>
          <w:p w14:paraId="3B3FC55C" w14:textId="77777777" w:rsidR="00516386" w:rsidRPr="00C53781" w:rsidRDefault="00516386" w:rsidP="002C4453">
            <w:pPr>
              <w:tabs>
                <w:tab w:val="left" w:pos="1134"/>
              </w:tabs>
              <w:jc w:val="center"/>
              <w:rPr>
                <w:rFonts w:ascii="Times New Roman" w:hAnsi="Times New Roman"/>
                <w:sz w:val="20"/>
                <w:szCs w:val="20"/>
                <w:lang w:val="uk-UA"/>
              </w:rPr>
            </w:pPr>
            <w:r w:rsidRPr="00C53781">
              <w:rPr>
                <w:rFonts w:ascii="Times New Roman" w:hAnsi="Times New Roman"/>
                <w:sz w:val="20"/>
                <w:szCs w:val="20"/>
                <w:lang w:val="uk-UA"/>
              </w:rPr>
              <w:t>0</w:t>
            </w:r>
          </w:p>
        </w:tc>
        <w:tc>
          <w:tcPr>
            <w:tcW w:w="425" w:type="dxa"/>
            <w:shd w:val="clear" w:color="auto" w:fill="00B0F0"/>
          </w:tcPr>
          <w:p w14:paraId="18832414" w14:textId="77777777" w:rsidR="00516386" w:rsidRPr="00C53781" w:rsidRDefault="00516386" w:rsidP="002C4453">
            <w:pPr>
              <w:tabs>
                <w:tab w:val="left" w:pos="1134"/>
              </w:tabs>
              <w:jc w:val="center"/>
              <w:rPr>
                <w:rFonts w:ascii="Times New Roman" w:hAnsi="Times New Roman"/>
                <w:sz w:val="20"/>
                <w:szCs w:val="20"/>
                <w:lang w:val="uk-UA"/>
              </w:rPr>
            </w:pPr>
            <w:r w:rsidRPr="00C53781">
              <w:rPr>
                <w:rFonts w:ascii="Times New Roman" w:hAnsi="Times New Roman"/>
                <w:sz w:val="20"/>
                <w:szCs w:val="20"/>
                <w:lang w:val="uk-UA"/>
              </w:rPr>
              <w:t>0</w:t>
            </w:r>
          </w:p>
        </w:tc>
      </w:tr>
      <w:tr w:rsidR="00516386" w:rsidRPr="009D375C" w14:paraId="6DE8E56C" w14:textId="77777777" w:rsidTr="002C4453">
        <w:trPr>
          <w:trHeight w:val="162"/>
          <w:jc w:val="center"/>
        </w:trPr>
        <w:tc>
          <w:tcPr>
            <w:tcW w:w="2977" w:type="dxa"/>
            <w:vMerge w:val="restart"/>
            <w:shd w:val="clear" w:color="auto" w:fill="auto"/>
          </w:tcPr>
          <w:p w14:paraId="3401B419" w14:textId="77777777" w:rsidR="00516386" w:rsidRPr="009D375C" w:rsidRDefault="00516386" w:rsidP="002C4453">
            <w:pPr>
              <w:tabs>
                <w:tab w:val="left" w:pos="1134"/>
              </w:tabs>
              <w:rPr>
                <w:rFonts w:ascii="Times New Roman" w:hAnsi="Times New Roman"/>
                <w:sz w:val="20"/>
                <w:szCs w:val="20"/>
                <w:lang w:val="uk-UA"/>
              </w:rPr>
            </w:pPr>
            <w:r w:rsidRPr="009D375C">
              <w:rPr>
                <w:rFonts w:ascii="Times New Roman" w:hAnsi="Times New Roman"/>
                <w:color w:val="000000"/>
                <w:sz w:val="20"/>
                <w:szCs w:val="20"/>
                <w:lang w:val="uk-UA" w:eastAsia="ru-RU"/>
              </w:rPr>
              <w:t>Заказник гідрологічний «Крюківський»</w:t>
            </w:r>
          </w:p>
        </w:tc>
        <w:tc>
          <w:tcPr>
            <w:tcW w:w="425" w:type="dxa"/>
            <w:vMerge w:val="restart"/>
            <w:shd w:val="clear" w:color="auto" w:fill="auto"/>
          </w:tcPr>
          <w:p w14:paraId="4066ED30" w14:textId="77777777" w:rsidR="00516386" w:rsidRPr="009D375C" w:rsidRDefault="00516386" w:rsidP="002C4453">
            <w:pPr>
              <w:jc w:val="center"/>
              <w:rPr>
                <w:sz w:val="20"/>
                <w:szCs w:val="20"/>
                <w:lang w:val="uk-UA"/>
              </w:rPr>
            </w:pPr>
            <w:r w:rsidRPr="009D375C">
              <w:rPr>
                <w:rFonts w:ascii="Segoe UI Symbol" w:hAnsi="Segoe UI Symbol" w:cs="Segoe UI Symbol"/>
                <w:b/>
                <w:color w:val="0070C0"/>
                <w:sz w:val="20"/>
                <w:szCs w:val="20"/>
                <w:shd w:val="clear" w:color="auto" w:fill="FFFFFF"/>
                <w:lang w:val="uk-UA"/>
              </w:rPr>
              <w:t>✓</w:t>
            </w:r>
          </w:p>
        </w:tc>
        <w:tc>
          <w:tcPr>
            <w:tcW w:w="425" w:type="dxa"/>
            <w:vMerge w:val="restart"/>
            <w:shd w:val="clear" w:color="auto" w:fill="auto"/>
          </w:tcPr>
          <w:p w14:paraId="47A61691"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6" w:type="dxa"/>
            <w:vMerge w:val="restart"/>
            <w:shd w:val="clear" w:color="auto" w:fill="auto"/>
          </w:tcPr>
          <w:p w14:paraId="49BC8122"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5" w:type="dxa"/>
            <w:vMerge w:val="restart"/>
            <w:shd w:val="clear" w:color="auto" w:fill="auto"/>
          </w:tcPr>
          <w:p w14:paraId="5FB2C1A1"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5" w:type="dxa"/>
            <w:vMerge w:val="restart"/>
            <w:shd w:val="clear" w:color="auto" w:fill="auto"/>
          </w:tcPr>
          <w:p w14:paraId="67BB13E1"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5" w:type="dxa"/>
            <w:vMerge w:val="restart"/>
            <w:shd w:val="clear" w:color="auto" w:fill="auto"/>
          </w:tcPr>
          <w:p w14:paraId="0EF68924"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6" w:type="dxa"/>
            <w:vMerge w:val="restart"/>
            <w:shd w:val="clear" w:color="auto" w:fill="auto"/>
          </w:tcPr>
          <w:p w14:paraId="22F7DADC"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5" w:type="dxa"/>
            <w:vMerge w:val="restart"/>
            <w:shd w:val="clear" w:color="auto" w:fill="auto"/>
          </w:tcPr>
          <w:p w14:paraId="1993E6EB"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709" w:type="dxa"/>
            <w:vMerge w:val="restart"/>
            <w:shd w:val="clear" w:color="auto" w:fill="auto"/>
          </w:tcPr>
          <w:p w14:paraId="5A0E734D" w14:textId="77777777" w:rsidR="00516386" w:rsidRPr="009D375C" w:rsidRDefault="00516386" w:rsidP="002C4453">
            <w:pPr>
              <w:tabs>
                <w:tab w:val="left" w:pos="1134"/>
              </w:tabs>
              <w:jc w:val="center"/>
              <w:rPr>
                <w:rFonts w:ascii="Times New Roman" w:hAnsi="Times New Roman"/>
                <w:color w:val="FF0000"/>
                <w:sz w:val="20"/>
                <w:szCs w:val="20"/>
                <w:lang w:val="uk-UA"/>
              </w:rPr>
            </w:pPr>
            <w:r w:rsidRPr="009D375C">
              <w:rPr>
                <w:rFonts w:ascii="Segoe UI Symbol" w:hAnsi="Segoe UI Symbol" w:cs="Segoe UI Symbol"/>
                <w:b/>
                <w:color w:val="FF0000"/>
                <w:sz w:val="20"/>
                <w:szCs w:val="20"/>
                <w:shd w:val="clear" w:color="auto" w:fill="FFFFFF"/>
                <w:lang w:val="uk-UA"/>
              </w:rPr>
              <w:t>✓</w:t>
            </w:r>
          </w:p>
        </w:tc>
        <w:tc>
          <w:tcPr>
            <w:tcW w:w="708" w:type="dxa"/>
            <w:vMerge w:val="restart"/>
            <w:shd w:val="clear" w:color="auto" w:fill="auto"/>
          </w:tcPr>
          <w:p w14:paraId="776A3812"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1" w:type="dxa"/>
            <w:shd w:val="clear" w:color="auto" w:fill="FFC000"/>
          </w:tcPr>
          <w:p w14:paraId="40F60858" w14:textId="77777777" w:rsidR="00516386" w:rsidRPr="00C53781" w:rsidRDefault="00516386" w:rsidP="002C4453">
            <w:pPr>
              <w:tabs>
                <w:tab w:val="left" w:pos="1134"/>
              </w:tabs>
              <w:jc w:val="center"/>
              <w:rPr>
                <w:rFonts w:ascii="Times New Roman" w:hAnsi="Times New Roman"/>
                <w:sz w:val="20"/>
                <w:szCs w:val="20"/>
                <w:lang w:val="uk-UA"/>
              </w:rPr>
            </w:pPr>
            <w:r w:rsidRPr="00C53781">
              <w:rPr>
                <w:rFonts w:ascii="Times New Roman" w:hAnsi="Times New Roman"/>
                <w:sz w:val="20"/>
                <w:szCs w:val="20"/>
                <w:lang w:val="uk-UA"/>
              </w:rPr>
              <w:t>0</w:t>
            </w:r>
          </w:p>
        </w:tc>
        <w:tc>
          <w:tcPr>
            <w:tcW w:w="425" w:type="dxa"/>
            <w:shd w:val="clear" w:color="auto" w:fill="D9D9D9"/>
          </w:tcPr>
          <w:p w14:paraId="39AAF0E9" w14:textId="77777777" w:rsidR="00516386" w:rsidRPr="00C53781" w:rsidRDefault="00516386" w:rsidP="002C4453">
            <w:pPr>
              <w:tabs>
                <w:tab w:val="left" w:pos="1134"/>
              </w:tabs>
              <w:jc w:val="center"/>
              <w:rPr>
                <w:rFonts w:ascii="Times New Roman" w:hAnsi="Times New Roman"/>
                <w:b/>
                <w:sz w:val="20"/>
                <w:szCs w:val="20"/>
                <w:u w:val="single"/>
                <w:lang w:val="uk-UA"/>
              </w:rPr>
            </w:pPr>
            <w:r w:rsidRPr="00C53781">
              <w:rPr>
                <w:rFonts w:ascii="Times New Roman" w:hAnsi="Times New Roman"/>
                <w:b/>
                <w:sz w:val="20"/>
                <w:szCs w:val="20"/>
                <w:u w:val="single"/>
                <w:lang w:val="uk-UA"/>
              </w:rPr>
              <w:t>2</w:t>
            </w:r>
          </w:p>
        </w:tc>
      </w:tr>
      <w:tr w:rsidR="00516386" w:rsidRPr="009D375C" w14:paraId="16DDB6BF" w14:textId="77777777" w:rsidTr="002C4453">
        <w:trPr>
          <w:trHeight w:val="96"/>
          <w:jc w:val="center"/>
        </w:trPr>
        <w:tc>
          <w:tcPr>
            <w:tcW w:w="2977" w:type="dxa"/>
            <w:vMerge/>
            <w:shd w:val="clear" w:color="auto" w:fill="auto"/>
          </w:tcPr>
          <w:p w14:paraId="1AB644B7" w14:textId="77777777" w:rsidR="00516386" w:rsidRPr="009D375C" w:rsidRDefault="00516386" w:rsidP="002C4453">
            <w:pPr>
              <w:tabs>
                <w:tab w:val="left" w:pos="1134"/>
              </w:tabs>
              <w:rPr>
                <w:rFonts w:ascii="Times New Roman" w:hAnsi="Times New Roman"/>
                <w:color w:val="000000"/>
                <w:sz w:val="20"/>
                <w:szCs w:val="20"/>
                <w:lang w:val="uk-UA" w:eastAsia="ru-RU"/>
              </w:rPr>
            </w:pPr>
          </w:p>
        </w:tc>
        <w:tc>
          <w:tcPr>
            <w:tcW w:w="425" w:type="dxa"/>
            <w:vMerge/>
            <w:shd w:val="clear" w:color="auto" w:fill="auto"/>
          </w:tcPr>
          <w:p w14:paraId="5D76EA49" w14:textId="77777777" w:rsidR="00516386" w:rsidRPr="009D375C" w:rsidRDefault="00516386" w:rsidP="002C4453">
            <w:pPr>
              <w:jc w:val="center"/>
              <w:rPr>
                <w:rFonts w:ascii="Segoe UI Symbol" w:hAnsi="Segoe UI Symbol" w:cs="Segoe UI Symbol"/>
                <w:b/>
                <w:color w:val="0070C0"/>
                <w:sz w:val="20"/>
                <w:szCs w:val="20"/>
                <w:shd w:val="clear" w:color="auto" w:fill="FFFFFF"/>
                <w:lang w:val="uk-UA"/>
              </w:rPr>
            </w:pPr>
          </w:p>
        </w:tc>
        <w:tc>
          <w:tcPr>
            <w:tcW w:w="425" w:type="dxa"/>
            <w:vMerge/>
            <w:shd w:val="clear" w:color="auto" w:fill="auto"/>
          </w:tcPr>
          <w:p w14:paraId="3606C923"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6" w:type="dxa"/>
            <w:vMerge/>
            <w:shd w:val="clear" w:color="auto" w:fill="auto"/>
          </w:tcPr>
          <w:p w14:paraId="3D5F1CA8"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5" w:type="dxa"/>
            <w:vMerge/>
            <w:shd w:val="clear" w:color="auto" w:fill="auto"/>
          </w:tcPr>
          <w:p w14:paraId="04DB23D0"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5" w:type="dxa"/>
            <w:vMerge/>
            <w:shd w:val="clear" w:color="auto" w:fill="auto"/>
          </w:tcPr>
          <w:p w14:paraId="65F9A0AD"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5" w:type="dxa"/>
            <w:vMerge/>
            <w:shd w:val="clear" w:color="auto" w:fill="auto"/>
          </w:tcPr>
          <w:p w14:paraId="3495FCF1"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6" w:type="dxa"/>
            <w:vMerge/>
            <w:shd w:val="clear" w:color="auto" w:fill="auto"/>
          </w:tcPr>
          <w:p w14:paraId="79157932"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5" w:type="dxa"/>
            <w:vMerge/>
            <w:shd w:val="clear" w:color="auto" w:fill="auto"/>
          </w:tcPr>
          <w:p w14:paraId="47D77697"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709" w:type="dxa"/>
            <w:vMerge/>
            <w:shd w:val="clear" w:color="auto" w:fill="auto"/>
          </w:tcPr>
          <w:p w14:paraId="2FED4969" w14:textId="77777777" w:rsidR="00516386" w:rsidRPr="009D375C" w:rsidRDefault="00516386" w:rsidP="002C4453">
            <w:pPr>
              <w:tabs>
                <w:tab w:val="left" w:pos="1134"/>
              </w:tabs>
              <w:jc w:val="center"/>
              <w:rPr>
                <w:rFonts w:ascii="Segoe UI Symbol" w:hAnsi="Segoe UI Symbol" w:cs="Segoe UI Symbol"/>
                <w:b/>
                <w:color w:val="FF0000"/>
                <w:sz w:val="20"/>
                <w:szCs w:val="20"/>
                <w:shd w:val="clear" w:color="auto" w:fill="FFFFFF"/>
                <w:lang w:val="uk-UA"/>
              </w:rPr>
            </w:pPr>
          </w:p>
        </w:tc>
        <w:tc>
          <w:tcPr>
            <w:tcW w:w="708" w:type="dxa"/>
            <w:vMerge/>
            <w:shd w:val="clear" w:color="auto" w:fill="auto"/>
          </w:tcPr>
          <w:p w14:paraId="3D2610B8"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1" w:type="dxa"/>
            <w:shd w:val="clear" w:color="auto" w:fill="FF0000"/>
          </w:tcPr>
          <w:p w14:paraId="785C38EF" w14:textId="77777777" w:rsidR="00516386" w:rsidRPr="00C53781" w:rsidRDefault="00516386" w:rsidP="002C4453">
            <w:pPr>
              <w:tabs>
                <w:tab w:val="left" w:pos="1134"/>
              </w:tabs>
              <w:jc w:val="center"/>
              <w:rPr>
                <w:rFonts w:ascii="Times New Roman" w:hAnsi="Times New Roman"/>
                <w:sz w:val="20"/>
                <w:szCs w:val="20"/>
                <w:lang w:val="uk-UA"/>
              </w:rPr>
            </w:pPr>
            <w:r w:rsidRPr="00C53781">
              <w:rPr>
                <w:rFonts w:ascii="Times New Roman" w:hAnsi="Times New Roman"/>
                <w:sz w:val="20"/>
                <w:szCs w:val="20"/>
                <w:lang w:val="uk-UA"/>
              </w:rPr>
              <w:t>1</w:t>
            </w:r>
          </w:p>
        </w:tc>
        <w:tc>
          <w:tcPr>
            <w:tcW w:w="425" w:type="dxa"/>
            <w:shd w:val="clear" w:color="auto" w:fill="00B0F0"/>
          </w:tcPr>
          <w:p w14:paraId="05011DB7" w14:textId="77777777" w:rsidR="00516386" w:rsidRPr="00C53781" w:rsidRDefault="00516386" w:rsidP="002C4453">
            <w:pPr>
              <w:tabs>
                <w:tab w:val="left" w:pos="1134"/>
              </w:tabs>
              <w:jc w:val="center"/>
              <w:rPr>
                <w:rFonts w:ascii="Times New Roman" w:hAnsi="Times New Roman"/>
                <w:sz w:val="20"/>
                <w:szCs w:val="20"/>
                <w:lang w:val="uk-UA"/>
              </w:rPr>
            </w:pPr>
            <w:r w:rsidRPr="00C53781">
              <w:rPr>
                <w:rFonts w:ascii="Times New Roman" w:hAnsi="Times New Roman"/>
                <w:sz w:val="20"/>
                <w:szCs w:val="20"/>
                <w:lang w:val="uk-UA"/>
              </w:rPr>
              <w:t>1</w:t>
            </w:r>
          </w:p>
        </w:tc>
      </w:tr>
      <w:tr w:rsidR="00516386" w:rsidRPr="009D375C" w14:paraId="68025DDB" w14:textId="77777777" w:rsidTr="002C4453">
        <w:trPr>
          <w:trHeight w:val="317"/>
          <w:jc w:val="center"/>
        </w:trPr>
        <w:tc>
          <w:tcPr>
            <w:tcW w:w="2977" w:type="dxa"/>
            <w:vMerge w:val="restart"/>
            <w:shd w:val="clear" w:color="auto" w:fill="auto"/>
          </w:tcPr>
          <w:p w14:paraId="52B878E1" w14:textId="77777777" w:rsidR="00516386" w:rsidRDefault="00516386" w:rsidP="002C4453">
            <w:pPr>
              <w:tabs>
                <w:tab w:val="left" w:pos="1134"/>
              </w:tabs>
              <w:rPr>
                <w:rFonts w:ascii="Times New Roman" w:hAnsi="Times New Roman"/>
                <w:color w:val="000000"/>
                <w:sz w:val="20"/>
                <w:szCs w:val="20"/>
                <w:lang w:val="uk-UA" w:eastAsia="ru-RU"/>
              </w:rPr>
            </w:pPr>
            <w:r w:rsidRPr="009D375C">
              <w:rPr>
                <w:rFonts w:ascii="Times New Roman" w:hAnsi="Times New Roman"/>
                <w:color w:val="000000"/>
                <w:sz w:val="20"/>
                <w:szCs w:val="20"/>
                <w:lang w:val="uk-UA" w:eastAsia="ru-RU"/>
              </w:rPr>
              <w:t>Регіональний ландшафтний парк «Сокольники-Помірки»</w:t>
            </w:r>
            <w:r>
              <w:rPr>
                <w:rFonts w:ascii="Times New Roman" w:hAnsi="Times New Roman"/>
                <w:color w:val="000000"/>
                <w:sz w:val="20"/>
                <w:szCs w:val="20"/>
                <w:lang w:val="uk-UA" w:eastAsia="ru-RU"/>
              </w:rPr>
              <w:t xml:space="preserve"> </w:t>
            </w:r>
          </w:p>
          <w:p w14:paraId="0A02321F" w14:textId="77777777" w:rsidR="00516386" w:rsidRPr="00C53781" w:rsidRDefault="00516386" w:rsidP="002C4453">
            <w:pPr>
              <w:tabs>
                <w:tab w:val="left" w:pos="1134"/>
              </w:tabs>
              <w:spacing w:after="60"/>
              <w:rPr>
                <w:rFonts w:ascii="Times New Roman" w:hAnsi="Times New Roman"/>
                <w:color w:val="000000"/>
                <w:sz w:val="20"/>
                <w:szCs w:val="20"/>
                <w:u w:val="single"/>
                <w:lang w:val="uk-UA" w:eastAsia="ru-RU"/>
              </w:rPr>
            </w:pPr>
            <w:r>
              <w:rPr>
                <w:rFonts w:ascii="Times New Roman" w:hAnsi="Times New Roman"/>
                <w:color w:val="000000"/>
                <w:sz w:val="20"/>
                <w:szCs w:val="20"/>
                <w:lang w:val="uk-UA" w:eastAsia="ru-RU"/>
              </w:rPr>
              <w:t xml:space="preserve">                            </w:t>
            </w:r>
            <w:r w:rsidRPr="00C53781">
              <w:rPr>
                <w:rFonts w:ascii="Times New Roman" w:hAnsi="Times New Roman"/>
                <w:color w:val="000000"/>
                <w:sz w:val="20"/>
                <w:szCs w:val="20"/>
                <w:u w:val="single"/>
                <w:lang w:val="uk-UA" w:eastAsia="ru-RU"/>
              </w:rPr>
              <w:t>в тому числі:</w:t>
            </w:r>
          </w:p>
        </w:tc>
        <w:tc>
          <w:tcPr>
            <w:tcW w:w="425" w:type="dxa"/>
            <w:vMerge w:val="restart"/>
            <w:shd w:val="clear" w:color="auto" w:fill="auto"/>
            <w:vAlign w:val="center"/>
          </w:tcPr>
          <w:p w14:paraId="114995B3" w14:textId="77777777" w:rsidR="00516386" w:rsidRPr="009D375C" w:rsidRDefault="00516386" w:rsidP="002C4453">
            <w:pPr>
              <w:jc w:val="center"/>
              <w:rPr>
                <w:sz w:val="20"/>
                <w:szCs w:val="20"/>
                <w:lang w:val="uk-UA"/>
              </w:rPr>
            </w:pPr>
            <w:r w:rsidRPr="009D375C">
              <w:rPr>
                <w:rFonts w:ascii="Segoe UI Symbol" w:hAnsi="Segoe UI Symbol" w:cs="Segoe UI Symbol"/>
                <w:b/>
                <w:color w:val="0070C0"/>
                <w:sz w:val="20"/>
                <w:szCs w:val="20"/>
                <w:shd w:val="clear" w:color="auto" w:fill="FFFFFF"/>
                <w:lang w:val="uk-UA"/>
              </w:rPr>
              <w:t>✓</w:t>
            </w:r>
          </w:p>
        </w:tc>
        <w:tc>
          <w:tcPr>
            <w:tcW w:w="425" w:type="dxa"/>
            <w:vMerge w:val="restart"/>
            <w:shd w:val="clear" w:color="auto" w:fill="auto"/>
            <w:vAlign w:val="center"/>
          </w:tcPr>
          <w:p w14:paraId="4F009D9D" w14:textId="77777777" w:rsidR="00516386" w:rsidRPr="009D375C" w:rsidRDefault="00516386" w:rsidP="002C4453">
            <w:pPr>
              <w:tabs>
                <w:tab w:val="left" w:pos="1134"/>
              </w:tabs>
              <w:jc w:val="center"/>
              <w:rPr>
                <w:rFonts w:ascii="Times New Roman" w:hAnsi="Times New Roman"/>
                <w:color w:val="0070C0"/>
                <w:sz w:val="20"/>
                <w:szCs w:val="20"/>
                <w:lang w:val="uk-UA"/>
              </w:rPr>
            </w:pPr>
            <w:r w:rsidRPr="009D375C">
              <w:rPr>
                <w:rFonts w:ascii="Segoe UI Symbol" w:hAnsi="Segoe UI Symbol" w:cs="Segoe UI Symbol"/>
                <w:b/>
                <w:color w:val="0070C0"/>
                <w:sz w:val="20"/>
                <w:szCs w:val="20"/>
                <w:shd w:val="clear" w:color="auto" w:fill="FFFFFF"/>
                <w:lang w:val="uk-UA"/>
              </w:rPr>
              <w:t>✓</w:t>
            </w:r>
          </w:p>
        </w:tc>
        <w:tc>
          <w:tcPr>
            <w:tcW w:w="426" w:type="dxa"/>
            <w:vMerge w:val="restart"/>
            <w:shd w:val="clear" w:color="auto" w:fill="auto"/>
            <w:vAlign w:val="center"/>
          </w:tcPr>
          <w:p w14:paraId="65AB629B" w14:textId="77777777" w:rsidR="00516386" w:rsidRPr="009D375C" w:rsidRDefault="00516386" w:rsidP="002C4453">
            <w:pPr>
              <w:tabs>
                <w:tab w:val="left" w:pos="1134"/>
              </w:tabs>
              <w:jc w:val="center"/>
              <w:rPr>
                <w:color w:val="FFC000"/>
                <w:sz w:val="20"/>
                <w:szCs w:val="20"/>
                <w:lang w:val="uk-UA"/>
              </w:rPr>
            </w:pPr>
            <w:r w:rsidRPr="009D375C">
              <w:rPr>
                <w:rFonts w:ascii="Segoe UI Symbol" w:hAnsi="Segoe UI Symbol" w:cs="Segoe UI Symbol"/>
                <w:b/>
                <w:color w:val="FFC000"/>
                <w:sz w:val="20"/>
                <w:szCs w:val="20"/>
                <w:shd w:val="clear" w:color="auto" w:fill="FFFFFF"/>
                <w:lang w:val="uk-UA"/>
              </w:rPr>
              <w:t>✓</w:t>
            </w:r>
          </w:p>
        </w:tc>
        <w:tc>
          <w:tcPr>
            <w:tcW w:w="425" w:type="dxa"/>
            <w:vMerge w:val="restart"/>
            <w:shd w:val="clear" w:color="auto" w:fill="auto"/>
            <w:vAlign w:val="center"/>
          </w:tcPr>
          <w:p w14:paraId="7AF2B497"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5" w:type="dxa"/>
            <w:vMerge w:val="restart"/>
            <w:shd w:val="clear" w:color="auto" w:fill="auto"/>
            <w:vAlign w:val="center"/>
          </w:tcPr>
          <w:p w14:paraId="4C06EE5B" w14:textId="77777777" w:rsidR="00516386" w:rsidRPr="009D375C" w:rsidRDefault="00516386" w:rsidP="002C4453">
            <w:pPr>
              <w:tabs>
                <w:tab w:val="left" w:pos="1134"/>
              </w:tabs>
              <w:jc w:val="center"/>
              <w:rPr>
                <w:rFonts w:ascii="Times New Roman" w:hAnsi="Times New Roman"/>
                <w:color w:val="FFC000"/>
                <w:sz w:val="20"/>
                <w:szCs w:val="20"/>
                <w:lang w:val="uk-UA"/>
              </w:rPr>
            </w:pPr>
            <w:r w:rsidRPr="009D375C">
              <w:rPr>
                <w:rFonts w:ascii="Segoe UI Symbol" w:hAnsi="Segoe UI Symbol" w:cs="Segoe UI Symbol"/>
                <w:b/>
                <w:color w:val="FFC000"/>
                <w:sz w:val="20"/>
                <w:szCs w:val="20"/>
                <w:shd w:val="clear" w:color="auto" w:fill="FFFFFF"/>
                <w:lang w:val="uk-UA"/>
              </w:rPr>
              <w:t>✓</w:t>
            </w:r>
          </w:p>
        </w:tc>
        <w:tc>
          <w:tcPr>
            <w:tcW w:w="425" w:type="dxa"/>
            <w:vMerge w:val="restart"/>
            <w:shd w:val="clear" w:color="auto" w:fill="auto"/>
            <w:vAlign w:val="center"/>
          </w:tcPr>
          <w:p w14:paraId="40F2E94F" w14:textId="77777777" w:rsidR="00516386" w:rsidRPr="009D375C" w:rsidRDefault="00516386" w:rsidP="002C4453">
            <w:pPr>
              <w:tabs>
                <w:tab w:val="left" w:pos="1134"/>
              </w:tabs>
              <w:jc w:val="center"/>
              <w:rPr>
                <w:rFonts w:ascii="Times New Roman" w:hAnsi="Times New Roman"/>
                <w:color w:val="FF0000"/>
                <w:sz w:val="20"/>
                <w:szCs w:val="20"/>
                <w:lang w:val="uk-UA"/>
              </w:rPr>
            </w:pPr>
            <w:r w:rsidRPr="009D375C">
              <w:rPr>
                <w:rFonts w:ascii="Segoe UI Symbol" w:hAnsi="Segoe UI Symbol" w:cs="Segoe UI Symbol"/>
                <w:b/>
                <w:color w:val="FF0000"/>
                <w:sz w:val="20"/>
                <w:szCs w:val="20"/>
                <w:shd w:val="clear" w:color="auto" w:fill="FFFFFF"/>
                <w:lang w:val="uk-UA"/>
              </w:rPr>
              <w:t>✓</w:t>
            </w:r>
          </w:p>
        </w:tc>
        <w:tc>
          <w:tcPr>
            <w:tcW w:w="426" w:type="dxa"/>
            <w:vMerge w:val="restart"/>
            <w:shd w:val="clear" w:color="auto" w:fill="auto"/>
            <w:vAlign w:val="center"/>
          </w:tcPr>
          <w:p w14:paraId="41ED43C8"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5" w:type="dxa"/>
            <w:vMerge w:val="restart"/>
            <w:shd w:val="clear" w:color="auto" w:fill="auto"/>
            <w:vAlign w:val="center"/>
          </w:tcPr>
          <w:p w14:paraId="464E1F74" w14:textId="77777777" w:rsidR="00516386" w:rsidRPr="009D375C" w:rsidRDefault="00516386" w:rsidP="002C4453">
            <w:pPr>
              <w:tabs>
                <w:tab w:val="left" w:pos="1134"/>
              </w:tabs>
              <w:jc w:val="center"/>
              <w:rPr>
                <w:color w:val="FF0000"/>
                <w:sz w:val="20"/>
                <w:szCs w:val="20"/>
                <w:lang w:val="uk-UA"/>
              </w:rPr>
            </w:pPr>
            <w:r w:rsidRPr="009D375C">
              <w:rPr>
                <w:rFonts w:ascii="Segoe UI Symbol" w:hAnsi="Segoe UI Symbol" w:cs="Segoe UI Symbol"/>
                <w:b/>
                <w:color w:val="FF0000"/>
                <w:sz w:val="20"/>
                <w:szCs w:val="20"/>
                <w:shd w:val="clear" w:color="auto" w:fill="FFFFFF"/>
                <w:lang w:val="uk-UA"/>
              </w:rPr>
              <w:t>✓</w:t>
            </w:r>
          </w:p>
        </w:tc>
        <w:tc>
          <w:tcPr>
            <w:tcW w:w="709" w:type="dxa"/>
            <w:vMerge w:val="restart"/>
            <w:shd w:val="clear" w:color="auto" w:fill="auto"/>
            <w:vAlign w:val="center"/>
          </w:tcPr>
          <w:p w14:paraId="3E199023"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708" w:type="dxa"/>
            <w:vMerge w:val="restart"/>
            <w:shd w:val="clear" w:color="auto" w:fill="auto"/>
            <w:vAlign w:val="center"/>
          </w:tcPr>
          <w:p w14:paraId="75BB773D" w14:textId="77777777" w:rsidR="00516386" w:rsidRPr="009D375C" w:rsidRDefault="00516386" w:rsidP="002C4453">
            <w:pPr>
              <w:tabs>
                <w:tab w:val="left" w:pos="1134"/>
              </w:tabs>
              <w:jc w:val="center"/>
              <w:rPr>
                <w:color w:val="FF0000"/>
                <w:sz w:val="20"/>
                <w:szCs w:val="20"/>
                <w:lang w:val="uk-UA"/>
              </w:rPr>
            </w:pPr>
            <w:r w:rsidRPr="009D375C">
              <w:rPr>
                <w:rFonts w:ascii="Segoe UI Symbol" w:hAnsi="Segoe UI Symbol" w:cs="Segoe UI Symbol"/>
                <w:b/>
                <w:color w:val="FF0000"/>
                <w:sz w:val="20"/>
                <w:szCs w:val="20"/>
                <w:shd w:val="clear" w:color="auto" w:fill="FFFFFF"/>
                <w:lang w:val="uk-UA"/>
              </w:rPr>
              <w:t>✓</w:t>
            </w:r>
          </w:p>
        </w:tc>
        <w:tc>
          <w:tcPr>
            <w:tcW w:w="421" w:type="dxa"/>
            <w:shd w:val="clear" w:color="auto" w:fill="FFC000"/>
          </w:tcPr>
          <w:p w14:paraId="33DA47E9" w14:textId="77777777" w:rsidR="00516386" w:rsidRPr="00C53781" w:rsidRDefault="00516386" w:rsidP="002C4453">
            <w:pPr>
              <w:tabs>
                <w:tab w:val="left" w:pos="1134"/>
              </w:tabs>
              <w:jc w:val="center"/>
              <w:rPr>
                <w:rFonts w:ascii="Times New Roman" w:hAnsi="Times New Roman"/>
                <w:sz w:val="20"/>
                <w:szCs w:val="20"/>
                <w:lang w:val="uk-UA"/>
              </w:rPr>
            </w:pPr>
            <w:r w:rsidRPr="00C53781">
              <w:rPr>
                <w:rFonts w:ascii="Times New Roman" w:hAnsi="Times New Roman"/>
                <w:sz w:val="20"/>
                <w:szCs w:val="20"/>
                <w:lang w:val="uk-UA"/>
              </w:rPr>
              <w:t>2</w:t>
            </w:r>
          </w:p>
        </w:tc>
        <w:tc>
          <w:tcPr>
            <w:tcW w:w="425" w:type="dxa"/>
            <w:shd w:val="clear" w:color="auto" w:fill="D9D9D9"/>
          </w:tcPr>
          <w:p w14:paraId="58058D16" w14:textId="77777777" w:rsidR="00516386" w:rsidRPr="00C53781" w:rsidRDefault="00516386" w:rsidP="002C4453">
            <w:pPr>
              <w:tabs>
                <w:tab w:val="left" w:pos="1134"/>
              </w:tabs>
              <w:jc w:val="center"/>
              <w:rPr>
                <w:rFonts w:ascii="Times New Roman" w:hAnsi="Times New Roman"/>
                <w:b/>
                <w:sz w:val="20"/>
                <w:szCs w:val="20"/>
                <w:u w:val="single"/>
                <w:lang w:val="uk-UA"/>
              </w:rPr>
            </w:pPr>
            <w:r w:rsidRPr="00C53781">
              <w:rPr>
                <w:rFonts w:ascii="Times New Roman" w:hAnsi="Times New Roman"/>
                <w:b/>
                <w:sz w:val="20"/>
                <w:szCs w:val="20"/>
                <w:u w:val="single"/>
                <w:lang w:val="uk-UA"/>
              </w:rPr>
              <w:t>7</w:t>
            </w:r>
          </w:p>
        </w:tc>
      </w:tr>
      <w:tr w:rsidR="00516386" w:rsidRPr="009D375C" w14:paraId="7866DF5F" w14:textId="77777777" w:rsidTr="002C4453">
        <w:trPr>
          <w:trHeight w:val="96"/>
          <w:jc w:val="center"/>
        </w:trPr>
        <w:tc>
          <w:tcPr>
            <w:tcW w:w="2977" w:type="dxa"/>
            <w:vMerge/>
            <w:shd w:val="clear" w:color="auto" w:fill="auto"/>
          </w:tcPr>
          <w:p w14:paraId="3DD784BC" w14:textId="77777777" w:rsidR="00516386" w:rsidRPr="009D375C" w:rsidRDefault="00516386" w:rsidP="002C4453">
            <w:pPr>
              <w:tabs>
                <w:tab w:val="left" w:pos="1134"/>
              </w:tabs>
              <w:rPr>
                <w:rFonts w:ascii="Times New Roman" w:hAnsi="Times New Roman"/>
                <w:color w:val="000000"/>
                <w:sz w:val="20"/>
                <w:szCs w:val="20"/>
                <w:lang w:val="uk-UA" w:eastAsia="ru-RU"/>
              </w:rPr>
            </w:pPr>
          </w:p>
        </w:tc>
        <w:tc>
          <w:tcPr>
            <w:tcW w:w="425" w:type="dxa"/>
            <w:vMerge/>
            <w:shd w:val="clear" w:color="auto" w:fill="auto"/>
          </w:tcPr>
          <w:p w14:paraId="100BE289" w14:textId="77777777" w:rsidR="00516386" w:rsidRPr="009D375C" w:rsidRDefault="00516386" w:rsidP="002C4453">
            <w:pPr>
              <w:jc w:val="center"/>
              <w:rPr>
                <w:rFonts w:ascii="Segoe UI Symbol" w:hAnsi="Segoe UI Symbol" w:cs="Segoe UI Symbol"/>
                <w:b/>
                <w:color w:val="0070C0"/>
                <w:sz w:val="20"/>
                <w:szCs w:val="20"/>
                <w:shd w:val="clear" w:color="auto" w:fill="FFFFFF"/>
                <w:lang w:val="uk-UA"/>
              </w:rPr>
            </w:pPr>
          </w:p>
        </w:tc>
        <w:tc>
          <w:tcPr>
            <w:tcW w:w="425" w:type="dxa"/>
            <w:vMerge/>
            <w:shd w:val="clear" w:color="auto" w:fill="auto"/>
          </w:tcPr>
          <w:p w14:paraId="32FE6B20" w14:textId="77777777" w:rsidR="00516386" w:rsidRPr="009D375C" w:rsidRDefault="00516386" w:rsidP="002C4453">
            <w:pPr>
              <w:tabs>
                <w:tab w:val="left" w:pos="1134"/>
              </w:tabs>
              <w:jc w:val="center"/>
              <w:rPr>
                <w:rFonts w:ascii="Segoe UI Symbol" w:hAnsi="Segoe UI Symbol" w:cs="Segoe UI Symbol"/>
                <w:b/>
                <w:color w:val="0070C0"/>
                <w:sz w:val="20"/>
                <w:szCs w:val="20"/>
                <w:shd w:val="clear" w:color="auto" w:fill="FFFFFF"/>
                <w:lang w:val="uk-UA"/>
              </w:rPr>
            </w:pPr>
          </w:p>
        </w:tc>
        <w:tc>
          <w:tcPr>
            <w:tcW w:w="426" w:type="dxa"/>
            <w:vMerge/>
            <w:shd w:val="clear" w:color="auto" w:fill="auto"/>
          </w:tcPr>
          <w:p w14:paraId="65607DCB" w14:textId="77777777" w:rsidR="00516386" w:rsidRPr="009D375C" w:rsidRDefault="00516386" w:rsidP="002C4453">
            <w:pPr>
              <w:tabs>
                <w:tab w:val="left" w:pos="1134"/>
              </w:tabs>
              <w:jc w:val="center"/>
              <w:rPr>
                <w:rFonts w:ascii="Segoe UI Symbol" w:hAnsi="Segoe UI Symbol" w:cs="Segoe UI Symbol"/>
                <w:b/>
                <w:color w:val="FFC000"/>
                <w:sz w:val="20"/>
                <w:szCs w:val="20"/>
                <w:shd w:val="clear" w:color="auto" w:fill="FFFFFF"/>
                <w:lang w:val="uk-UA"/>
              </w:rPr>
            </w:pPr>
          </w:p>
        </w:tc>
        <w:tc>
          <w:tcPr>
            <w:tcW w:w="425" w:type="dxa"/>
            <w:vMerge/>
            <w:shd w:val="clear" w:color="auto" w:fill="auto"/>
          </w:tcPr>
          <w:p w14:paraId="41C6C66A"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5" w:type="dxa"/>
            <w:vMerge/>
            <w:shd w:val="clear" w:color="auto" w:fill="auto"/>
          </w:tcPr>
          <w:p w14:paraId="01B6990B" w14:textId="77777777" w:rsidR="00516386" w:rsidRPr="009D375C" w:rsidRDefault="00516386" w:rsidP="002C4453">
            <w:pPr>
              <w:tabs>
                <w:tab w:val="left" w:pos="1134"/>
              </w:tabs>
              <w:jc w:val="center"/>
              <w:rPr>
                <w:rFonts w:ascii="Segoe UI Symbol" w:hAnsi="Segoe UI Symbol" w:cs="Segoe UI Symbol"/>
                <w:b/>
                <w:color w:val="FFC000"/>
                <w:sz w:val="20"/>
                <w:szCs w:val="20"/>
                <w:shd w:val="clear" w:color="auto" w:fill="FFFFFF"/>
                <w:lang w:val="uk-UA"/>
              </w:rPr>
            </w:pPr>
          </w:p>
        </w:tc>
        <w:tc>
          <w:tcPr>
            <w:tcW w:w="425" w:type="dxa"/>
            <w:vMerge/>
            <w:shd w:val="clear" w:color="auto" w:fill="auto"/>
          </w:tcPr>
          <w:p w14:paraId="5519E7E1" w14:textId="77777777" w:rsidR="00516386" w:rsidRPr="009D375C" w:rsidRDefault="00516386" w:rsidP="002C4453">
            <w:pPr>
              <w:tabs>
                <w:tab w:val="left" w:pos="1134"/>
              </w:tabs>
              <w:jc w:val="center"/>
              <w:rPr>
                <w:rFonts w:ascii="Segoe UI Symbol" w:hAnsi="Segoe UI Symbol" w:cs="Segoe UI Symbol"/>
                <w:b/>
                <w:color w:val="FF0000"/>
                <w:sz w:val="20"/>
                <w:szCs w:val="20"/>
                <w:shd w:val="clear" w:color="auto" w:fill="FFFFFF"/>
                <w:lang w:val="uk-UA"/>
              </w:rPr>
            </w:pPr>
          </w:p>
        </w:tc>
        <w:tc>
          <w:tcPr>
            <w:tcW w:w="426" w:type="dxa"/>
            <w:vMerge/>
            <w:shd w:val="clear" w:color="auto" w:fill="auto"/>
          </w:tcPr>
          <w:p w14:paraId="5DE17503"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5" w:type="dxa"/>
            <w:vMerge/>
            <w:shd w:val="clear" w:color="auto" w:fill="auto"/>
          </w:tcPr>
          <w:p w14:paraId="2D52CF81" w14:textId="77777777" w:rsidR="00516386" w:rsidRPr="009D375C" w:rsidRDefault="00516386" w:rsidP="002C4453">
            <w:pPr>
              <w:tabs>
                <w:tab w:val="left" w:pos="1134"/>
              </w:tabs>
              <w:jc w:val="center"/>
              <w:rPr>
                <w:rFonts w:ascii="Segoe UI Symbol" w:hAnsi="Segoe UI Symbol" w:cs="Segoe UI Symbol"/>
                <w:b/>
                <w:color w:val="FF0000"/>
                <w:sz w:val="20"/>
                <w:szCs w:val="20"/>
                <w:shd w:val="clear" w:color="auto" w:fill="FFFFFF"/>
                <w:lang w:val="uk-UA"/>
              </w:rPr>
            </w:pPr>
          </w:p>
        </w:tc>
        <w:tc>
          <w:tcPr>
            <w:tcW w:w="709" w:type="dxa"/>
            <w:vMerge/>
            <w:shd w:val="clear" w:color="auto" w:fill="auto"/>
          </w:tcPr>
          <w:p w14:paraId="5CEF526A"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708" w:type="dxa"/>
            <w:vMerge/>
            <w:shd w:val="clear" w:color="auto" w:fill="auto"/>
          </w:tcPr>
          <w:p w14:paraId="6439A271" w14:textId="77777777" w:rsidR="00516386" w:rsidRPr="009D375C" w:rsidRDefault="00516386" w:rsidP="002C4453">
            <w:pPr>
              <w:tabs>
                <w:tab w:val="left" w:pos="1134"/>
              </w:tabs>
              <w:jc w:val="center"/>
              <w:rPr>
                <w:rFonts w:ascii="Segoe UI Symbol" w:hAnsi="Segoe UI Symbol" w:cs="Segoe UI Symbol"/>
                <w:b/>
                <w:color w:val="FF0000"/>
                <w:sz w:val="20"/>
                <w:szCs w:val="20"/>
                <w:shd w:val="clear" w:color="auto" w:fill="FFFFFF"/>
                <w:lang w:val="uk-UA"/>
              </w:rPr>
            </w:pPr>
          </w:p>
        </w:tc>
        <w:tc>
          <w:tcPr>
            <w:tcW w:w="421" w:type="dxa"/>
            <w:shd w:val="clear" w:color="auto" w:fill="FF0000"/>
          </w:tcPr>
          <w:p w14:paraId="1219C583" w14:textId="77777777" w:rsidR="00516386" w:rsidRPr="00C53781" w:rsidRDefault="00516386" w:rsidP="002C4453">
            <w:pPr>
              <w:tabs>
                <w:tab w:val="left" w:pos="1134"/>
              </w:tabs>
              <w:jc w:val="center"/>
              <w:rPr>
                <w:rFonts w:ascii="Times New Roman" w:hAnsi="Times New Roman"/>
                <w:sz w:val="20"/>
                <w:szCs w:val="20"/>
                <w:lang w:val="uk-UA"/>
              </w:rPr>
            </w:pPr>
            <w:r w:rsidRPr="00C53781">
              <w:rPr>
                <w:rFonts w:ascii="Times New Roman" w:hAnsi="Times New Roman"/>
                <w:sz w:val="20"/>
                <w:szCs w:val="20"/>
                <w:lang w:val="uk-UA"/>
              </w:rPr>
              <w:t>3</w:t>
            </w:r>
          </w:p>
        </w:tc>
        <w:tc>
          <w:tcPr>
            <w:tcW w:w="425" w:type="dxa"/>
            <w:shd w:val="clear" w:color="auto" w:fill="00B0F0"/>
          </w:tcPr>
          <w:p w14:paraId="01BADAC1" w14:textId="77777777" w:rsidR="00516386" w:rsidRPr="00C53781" w:rsidRDefault="00516386" w:rsidP="002C4453">
            <w:pPr>
              <w:tabs>
                <w:tab w:val="left" w:pos="1134"/>
              </w:tabs>
              <w:jc w:val="center"/>
              <w:rPr>
                <w:rFonts w:ascii="Times New Roman" w:hAnsi="Times New Roman"/>
                <w:sz w:val="20"/>
                <w:szCs w:val="20"/>
                <w:lang w:val="uk-UA"/>
              </w:rPr>
            </w:pPr>
            <w:r w:rsidRPr="00C53781">
              <w:rPr>
                <w:rFonts w:ascii="Times New Roman" w:hAnsi="Times New Roman"/>
                <w:sz w:val="20"/>
                <w:szCs w:val="20"/>
                <w:lang w:val="uk-UA"/>
              </w:rPr>
              <w:t>2</w:t>
            </w:r>
          </w:p>
        </w:tc>
      </w:tr>
      <w:tr w:rsidR="00516386" w:rsidRPr="009D375C" w14:paraId="07620E44" w14:textId="77777777" w:rsidTr="002C4453">
        <w:trPr>
          <w:trHeight w:val="70"/>
          <w:jc w:val="center"/>
        </w:trPr>
        <w:tc>
          <w:tcPr>
            <w:tcW w:w="2977" w:type="dxa"/>
            <w:vMerge w:val="restart"/>
            <w:shd w:val="clear" w:color="auto" w:fill="auto"/>
          </w:tcPr>
          <w:p w14:paraId="1D9447BC" w14:textId="77777777" w:rsidR="00516386" w:rsidRPr="009D375C" w:rsidRDefault="00516386" w:rsidP="002C4453">
            <w:pPr>
              <w:tabs>
                <w:tab w:val="left" w:pos="1134"/>
              </w:tabs>
              <w:rPr>
                <w:rFonts w:ascii="Times New Roman" w:hAnsi="Times New Roman"/>
                <w:sz w:val="20"/>
                <w:szCs w:val="20"/>
                <w:lang w:val="uk-UA"/>
              </w:rPr>
            </w:pPr>
            <w:r w:rsidRPr="009D375C">
              <w:rPr>
                <w:rFonts w:ascii="Times New Roman" w:hAnsi="Times New Roman"/>
                <w:color w:val="000000"/>
                <w:sz w:val="20"/>
                <w:szCs w:val="20"/>
                <w:lang w:val="uk-UA" w:eastAsia="ru-RU"/>
              </w:rPr>
              <w:t>Пам’ятка природи ботанічна «Помірки»</w:t>
            </w:r>
          </w:p>
        </w:tc>
        <w:tc>
          <w:tcPr>
            <w:tcW w:w="425" w:type="dxa"/>
            <w:vMerge w:val="restart"/>
            <w:shd w:val="clear" w:color="auto" w:fill="auto"/>
          </w:tcPr>
          <w:p w14:paraId="5C90CA64" w14:textId="77777777" w:rsidR="00516386" w:rsidRPr="009D375C" w:rsidRDefault="00516386" w:rsidP="002C4453">
            <w:pPr>
              <w:jc w:val="center"/>
              <w:rPr>
                <w:sz w:val="20"/>
                <w:szCs w:val="20"/>
                <w:lang w:val="uk-UA"/>
              </w:rPr>
            </w:pPr>
            <w:r w:rsidRPr="009D375C">
              <w:rPr>
                <w:rFonts w:ascii="Segoe UI Symbol" w:hAnsi="Segoe UI Symbol" w:cs="Segoe UI Symbol"/>
                <w:b/>
                <w:color w:val="0070C0"/>
                <w:sz w:val="20"/>
                <w:szCs w:val="20"/>
                <w:shd w:val="clear" w:color="auto" w:fill="FFFFFF"/>
                <w:lang w:val="uk-UA"/>
              </w:rPr>
              <w:t>✓</w:t>
            </w:r>
          </w:p>
        </w:tc>
        <w:tc>
          <w:tcPr>
            <w:tcW w:w="425" w:type="dxa"/>
            <w:vMerge w:val="restart"/>
            <w:shd w:val="clear" w:color="auto" w:fill="auto"/>
          </w:tcPr>
          <w:p w14:paraId="39B14907" w14:textId="77777777" w:rsidR="00516386" w:rsidRPr="009D375C" w:rsidRDefault="00516386" w:rsidP="002C4453">
            <w:pPr>
              <w:tabs>
                <w:tab w:val="left" w:pos="1134"/>
              </w:tabs>
              <w:jc w:val="center"/>
              <w:rPr>
                <w:rFonts w:ascii="Times New Roman" w:hAnsi="Times New Roman"/>
                <w:color w:val="0070C0"/>
                <w:sz w:val="20"/>
                <w:szCs w:val="20"/>
                <w:lang w:val="uk-UA"/>
              </w:rPr>
            </w:pPr>
            <w:r w:rsidRPr="009D375C">
              <w:rPr>
                <w:rFonts w:ascii="Segoe UI Symbol" w:hAnsi="Segoe UI Symbol" w:cs="Segoe UI Symbol"/>
                <w:b/>
                <w:color w:val="0070C0"/>
                <w:sz w:val="20"/>
                <w:szCs w:val="20"/>
                <w:shd w:val="clear" w:color="auto" w:fill="FFFFFF"/>
                <w:lang w:val="uk-UA"/>
              </w:rPr>
              <w:t>✓</w:t>
            </w:r>
          </w:p>
        </w:tc>
        <w:tc>
          <w:tcPr>
            <w:tcW w:w="426" w:type="dxa"/>
            <w:vMerge w:val="restart"/>
            <w:shd w:val="clear" w:color="auto" w:fill="auto"/>
          </w:tcPr>
          <w:p w14:paraId="614B5E31"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5" w:type="dxa"/>
            <w:vMerge w:val="restart"/>
            <w:shd w:val="clear" w:color="auto" w:fill="auto"/>
          </w:tcPr>
          <w:p w14:paraId="23697709"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5" w:type="dxa"/>
            <w:vMerge w:val="restart"/>
            <w:shd w:val="clear" w:color="auto" w:fill="auto"/>
          </w:tcPr>
          <w:p w14:paraId="20086A11"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5" w:type="dxa"/>
            <w:vMerge w:val="restart"/>
            <w:shd w:val="clear" w:color="auto" w:fill="auto"/>
          </w:tcPr>
          <w:p w14:paraId="7DD9C0D3"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6" w:type="dxa"/>
            <w:vMerge w:val="restart"/>
            <w:shd w:val="clear" w:color="auto" w:fill="auto"/>
          </w:tcPr>
          <w:p w14:paraId="25C756C4"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5" w:type="dxa"/>
            <w:vMerge w:val="restart"/>
            <w:shd w:val="clear" w:color="auto" w:fill="auto"/>
          </w:tcPr>
          <w:p w14:paraId="6B585745"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709" w:type="dxa"/>
            <w:vMerge w:val="restart"/>
            <w:shd w:val="clear" w:color="auto" w:fill="auto"/>
          </w:tcPr>
          <w:p w14:paraId="3718E981"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708" w:type="dxa"/>
            <w:vMerge w:val="restart"/>
            <w:shd w:val="clear" w:color="auto" w:fill="auto"/>
          </w:tcPr>
          <w:p w14:paraId="51C2C205"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1" w:type="dxa"/>
            <w:shd w:val="clear" w:color="auto" w:fill="FFC000"/>
          </w:tcPr>
          <w:p w14:paraId="379A1096" w14:textId="77777777" w:rsidR="00516386" w:rsidRPr="00C53781" w:rsidRDefault="00516386" w:rsidP="002C4453">
            <w:pPr>
              <w:tabs>
                <w:tab w:val="left" w:pos="1134"/>
              </w:tabs>
              <w:jc w:val="center"/>
              <w:rPr>
                <w:rFonts w:ascii="Times New Roman" w:hAnsi="Times New Roman"/>
                <w:sz w:val="20"/>
                <w:szCs w:val="20"/>
                <w:lang w:val="uk-UA"/>
              </w:rPr>
            </w:pPr>
            <w:r w:rsidRPr="00C53781">
              <w:rPr>
                <w:rFonts w:ascii="Times New Roman" w:hAnsi="Times New Roman"/>
                <w:sz w:val="20"/>
                <w:szCs w:val="20"/>
                <w:lang w:val="uk-UA"/>
              </w:rPr>
              <w:t>0</w:t>
            </w:r>
          </w:p>
        </w:tc>
        <w:tc>
          <w:tcPr>
            <w:tcW w:w="425" w:type="dxa"/>
            <w:shd w:val="clear" w:color="auto" w:fill="D9D9D9"/>
          </w:tcPr>
          <w:p w14:paraId="2C7B0B02" w14:textId="77777777" w:rsidR="00516386" w:rsidRPr="00C53781" w:rsidRDefault="00516386" w:rsidP="002C4453">
            <w:pPr>
              <w:tabs>
                <w:tab w:val="left" w:pos="1134"/>
              </w:tabs>
              <w:jc w:val="center"/>
              <w:rPr>
                <w:rFonts w:ascii="Times New Roman" w:hAnsi="Times New Roman"/>
                <w:b/>
                <w:sz w:val="20"/>
                <w:szCs w:val="20"/>
                <w:u w:val="single"/>
                <w:lang w:val="uk-UA"/>
              </w:rPr>
            </w:pPr>
            <w:r w:rsidRPr="00C53781">
              <w:rPr>
                <w:rFonts w:ascii="Times New Roman" w:hAnsi="Times New Roman"/>
                <w:b/>
                <w:sz w:val="20"/>
                <w:szCs w:val="20"/>
                <w:u w:val="single"/>
                <w:lang w:val="uk-UA"/>
              </w:rPr>
              <w:t>2</w:t>
            </w:r>
          </w:p>
        </w:tc>
      </w:tr>
      <w:tr w:rsidR="00516386" w:rsidRPr="009D375C" w14:paraId="43C5A254" w14:textId="77777777" w:rsidTr="002C4453">
        <w:trPr>
          <w:trHeight w:val="94"/>
          <w:jc w:val="center"/>
        </w:trPr>
        <w:tc>
          <w:tcPr>
            <w:tcW w:w="2977" w:type="dxa"/>
            <w:vMerge/>
            <w:shd w:val="clear" w:color="auto" w:fill="auto"/>
          </w:tcPr>
          <w:p w14:paraId="57CA0591" w14:textId="77777777" w:rsidR="00516386" w:rsidRPr="009D375C" w:rsidRDefault="00516386" w:rsidP="002C4453">
            <w:pPr>
              <w:tabs>
                <w:tab w:val="left" w:pos="1134"/>
              </w:tabs>
              <w:rPr>
                <w:rFonts w:ascii="Times New Roman" w:hAnsi="Times New Roman"/>
                <w:color w:val="000000"/>
                <w:sz w:val="20"/>
                <w:szCs w:val="20"/>
                <w:lang w:val="uk-UA" w:eastAsia="ru-RU"/>
              </w:rPr>
            </w:pPr>
          </w:p>
        </w:tc>
        <w:tc>
          <w:tcPr>
            <w:tcW w:w="425" w:type="dxa"/>
            <w:vMerge/>
            <w:shd w:val="clear" w:color="auto" w:fill="auto"/>
          </w:tcPr>
          <w:p w14:paraId="7C4474B9" w14:textId="77777777" w:rsidR="00516386" w:rsidRPr="009D375C" w:rsidRDefault="00516386" w:rsidP="002C4453">
            <w:pPr>
              <w:jc w:val="center"/>
              <w:rPr>
                <w:rFonts w:ascii="Segoe UI Symbol" w:hAnsi="Segoe UI Symbol" w:cs="Segoe UI Symbol"/>
                <w:b/>
                <w:color w:val="0070C0"/>
                <w:sz w:val="20"/>
                <w:szCs w:val="20"/>
                <w:shd w:val="clear" w:color="auto" w:fill="FFFFFF"/>
                <w:lang w:val="uk-UA"/>
              </w:rPr>
            </w:pPr>
          </w:p>
        </w:tc>
        <w:tc>
          <w:tcPr>
            <w:tcW w:w="425" w:type="dxa"/>
            <w:vMerge/>
            <w:shd w:val="clear" w:color="auto" w:fill="auto"/>
          </w:tcPr>
          <w:p w14:paraId="693ED05F" w14:textId="77777777" w:rsidR="00516386" w:rsidRPr="009D375C" w:rsidRDefault="00516386" w:rsidP="002C4453">
            <w:pPr>
              <w:tabs>
                <w:tab w:val="left" w:pos="1134"/>
              </w:tabs>
              <w:jc w:val="center"/>
              <w:rPr>
                <w:rFonts w:ascii="Segoe UI Symbol" w:hAnsi="Segoe UI Symbol" w:cs="Segoe UI Symbol"/>
                <w:b/>
                <w:color w:val="0070C0"/>
                <w:sz w:val="20"/>
                <w:szCs w:val="20"/>
                <w:shd w:val="clear" w:color="auto" w:fill="FFFFFF"/>
                <w:lang w:val="uk-UA"/>
              </w:rPr>
            </w:pPr>
          </w:p>
        </w:tc>
        <w:tc>
          <w:tcPr>
            <w:tcW w:w="426" w:type="dxa"/>
            <w:vMerge/>
            <w:shd w:val="clear" w:color="auto" w:fill="auto"/>
          </w:tcPr>
          <w:p w14:paraId="29CCAD65"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5" w:type="dxa"/>
            <w:vMerge/>
            <w:shd w:val="clear" w:color="auto" w:fill="auto"/>
          </w:tcPr>
          <w:p w14:paraId="2C24D036"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5" w:type="dxa"/>
            <w:vMerge/>
            <w:shd w:val="clear" w:color="auto" w:fill="auto"/>
          </w:tcPr>
          <w:p w14:paraId="1B547D43"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5" w:type="dxa"/>
            <w:vMerge/>
            <w:shd w:val="clear" w:color="auto" w:fill="auto"/>
          </w:tcPr>
          <w:p w14:paraId="13563E6C"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6" w:type="dxa"/>
            <w:vMerge/>
            <w:shd w:val="clear" w:color="auto" w:fill="auto"/>
          </w:tcPr>
          <w:p w14:paraId="6EA568DC"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5" w:type="dxa"/>
            <w:vMerge/>
            <w:shd w:val="clear" w:color="auto" w:fill="auto"/>
          </w:tcPr>
          <w:p w14:paraId="5AB49F87"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709" w:type="dxa"/>
            <w:vMerge/>
            <w:shd w:val="clear" w:color="auto" w:fill="auto"/>
          </w:tcPr>
          <w:p w14:paraId="5E58F58D"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708" w:type="dxa"/>
            <w:vMerge/>
            <w:shd w:val="clear" w:color="auto" w:fill="auto"/>
          </w:tcPr>
          <w:p w14:paraId="15D11790"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1" w:type="dxa"/>
            <w:shd w:val="clear" w:color="auto" w:fill="FF0000"/>
          </w:tcPr>
          <w:p w14:paraId="1181B406" w14:textId="77777777" w:rsidR="00516386" w:rsidRPr="00C53781" w:rsidRDefault="00516386" w:rsidP="002C4453">
            <w:pPr>
              <w:tabs>
                <w:tab w:val="left" w:pos="1134"/>
              </w:tabs>
              <w:jc w:val="center"/>
              <w:rPr>
                <w:rFonts w:ascii="Times New Roman" w:hAnsi="Times New Roman"/>
                <w:sz w:val="20"/>
                <w:szCs w:val="20"/>
                <w:lang w:val="uk-UA"/>
              </w:rPr>
            </w:pPr>
            <w:r w:rsidRPr="00C53781">
              <w:rPr>
                <w:rFonts w:ascii="Times New Roman" w:hAnsi="Times New Roman"/>
                <w:sz w:val="20"/>
                <w:szCs w:val="20"/>
                <w:lang w:val="uk-UA"/>
              </w:rPr>
              <w:t>0</w:t>
            </w:r>
          </w:p>
        </w:tc>
        <w:tc>
          <w:tcPr>
            <w:tcW w:w="425" w:type="dxa"/>
            <w:shd w:val="clear" w:color="auto" w:fill="00B0F0"/>
          </w:tcPr>
          <w:p w14:paraId="37E4134F" w14:textId="77777777" w:rsidR="00516386" w:rsidRPr="00C53781" w:rsidRDefault="00516386" w:rsidP="002C4453">
            <w:pPr>
              <w:tabs>
                <w:tab w:val="left" w:pos="1134"/>
              </w:tabs>
              <w:jc w:val="center"/>
              <w:rPr>
                <w:rFonts w:ascii="Times New Roman" w:hAnsi="Times New Roman"/>
                <w:sz w:val="20"/>
                <w:szCs w:val="20"/>
                <w:lang w:val="uk-UA"/>
              </w:rPr>
            </w:pPr>
            <w:r w:rsidRPr="00C53781">
              <w:rPr>
                <w:rFonts w:ascii="Times New Roman" w:hAnsi="Times New Roman"/>
                <w:sz w:val="20"/>
                <w:szCs w:val="20"/>
                <w:lang w:val="uk-UA"/>
              </w:rPr>
              <w:t>2</w:t>
            </w:r>
          </w:p>
        </w:tc>
      </w:tr>
      <w:tr w:rsidR="00516386" w:rsidRPr="009D375C" w14:paraId="0A60FD76" w14:textId="77777777" w:rsidTr="002C4453">
        <w:trPr>
          <w:trHeight w:val="202"/>
          <w:jc w:val="center"/>
        </w:trPr>
        <w:tc>
          <w:tcPr>
            <w:tcW w:w="2977" w:type="dxa"/>
            <w:vMerge w:val="restart"/>
            <w:shd w:val="clear" w:color="auto" w:fill="auto"/>
          </w:tcPr>
          <w:p w14:paraId="0FF1482F" w14:textId="77777777" w:rsidR="00516386" w:rsidRPr="009D375C" w:rsidRDefault="00516386" w:rsidP="002C4453">
            <w:pPr>
              <w:tabs>
                <w:tab w:val="left" w:pos="1134"/>
              </w:tabs>
              <w:rPr>
                <w:rFonts w:ascii="Times New Roman" w:hAnsi="Times New Roman"/>
                <w:sz w:val="20"/>
                <w:szCs w:val="20"/>
                <w:lang w:val="uk-UA"/>
              </w:rPr>
            </w:pPr>
            <w:r w:rsidRPr="009D375C">
              <w:rPr>
                <w:rFonts w:ascii="Times New Roman" w:hAnsi="Times New Roman"/>
                <w:color w:val="000000"/>
                <w:sz w:val="20"/>
                <w:szCs w:val="20"/>
                <w:lang w:val="uk-UA" w:eastAsia="ru-RU"/>
              </w:rPr>
              <w:t>Пам’ятка природи ботанічна «Сокольники-Помірки»</w:t>
            </w:r>
          </w:p>
        </w:tc>
        <w:tc>
          <w:tcPr>
            <w:tcW w:w="425" w:type="dxa"/>
            <w:vMerge w:val="restart"/>
            <w:shd w:val="clear" w:color="auto" w:fill="auto"/>
          </w:tcPr>
          <w:p w14:paraId="366AFA7B" w14:textId="77777777" w:rsidR="00516386" w:rsidRPr="009D375C" w:rsidRDefault="00516386" w:rsidP="002C4453">
            <w:pPr>
              <w:jc w:val="center"/>
              <w:rPr>
                <w:sz w:val="20"/>
                <w:szCs w:val="20"/>
                <w:lang w:val="uk-UA"/>
              </w:rPr>
            </w:pPr>
            <w:r w:rsidRPr="009D375C">
              <w:rPr>
                <w:rFonts w:ascii="Segoe UI Symbol" w:hAnsi="Segoe UI Symbol" w:cs="Segoe UI Symbol"/>
                <w:b/>
                <w:color w:val="0070C0"/>
                <w:sz w:val="20"/>
                <w:szCs w:val="20"/>
                <w:shd w:val="clear" w:color="auto" w:fill="FFFFFF"/>
                <w:lang w:val="uk-UA"/>
              </w:rPr>
              <w:t>✓</w:t>
            </w:r>
          </w:p>
        </w:tc>
        <w:tc>
          <w:tcPr>
            <w:tcW w:w="425" w:type="dxa"/>
            <w:vMerge w:val="restart"/>
            <w:shd w:val="clear" w:color="auto" w:fill="auto"/>
          </w:tcPr>
          <w:p w14:paraId="41181E7E" w14:textId="77777777" w:rsidR="00516386" w:rsidRPr="009D375C" w:rsidRDefault="00516386" w:rsidP="002C4453">
            <w:pPr>
              <w:tabs>
                <w:tab w:val="left" w:pos="1134"/>
              </w:tabs>
              <w:jc w:val="center"/>
              <w:rPr>
                <w:rFonts w:ascii="Times New Roman" w:hAnsi="Times New Roman"/>
                <w:color w:val="0070C0"/>
                <w:sz w:val="20"/>
                <w:szCs w:val="20"/>
                <w:lang w:val="uk-UA"/>
              </w:rPr>
            </w:pPr>
            <w:r w:rsidRPr="009D375C">
              <w:rPr>
                <w:rFonts w:ascii="Segoe UI Symbol" w:hAnsi="Segoe UI Symbol" w:cs="Segoe UI Symbol"/>
                <w:b/>
                <w:color w:val="0070C0"/>
                <w:sz w:val="20"/>
                <w:szCs w:val="20"/>
                <w:shd w:val="clear" w:color="auto" w:fill="FFFFFF"/>
                <w:lang w:val="uk-UA"/>
              </w:rPr>
              <w:t>✓</w:t>
            </w:r>
          </w:p>
        </w:tc>
        <w:tc>
          <w:tcPr>
            <w:tcW w:w="426" w:type="dxa"/>
            <w:vMerge w:val="restart"/>
            <w:shd w:val="clear" w:color="auto" w:fill="auto"/>
          </w:tcPr>
          <w:p w14:paraId="5556B17F" w14:textId="77777777" w:rsidR="00516386" w:rsidRPr="009D375C" w:rsidRDefault="00516386" w:rsidP="002C4453">
            <w:pPr>
              <w:tabs>
                <w:tab w:val="left" w:pos="1134"/>
              </w:tabs>
              <w:jc w:val="center"/>
              <w:rPr>
                <w:rFonts w:ascii="Times New Roman" w:hAnsi="Times New Roman"/>
                <w:color w:val="FFC000"/>
                <w:sz w:val="20"/>
                <w:szCs w:val="20"/>
                <w:lang w:val="uk-UA"/>
              </w:rPr>
            </w:pPr>
            <w:r w:rsidRPr="009D375C">
              <w:rPr>
                <w:rFonts w:ascii="Segoe UI Symbol" w:hAnsi="Segoe UI Symbol" w:cs="Segoe UI Symbol"/>
                <w:b/>
                <w:color w:val="FFC000"/>
                <w:sz w:val="20"/>
                <w:szCs w:val="20"/>
                <w:shd w:val="clear" w:color="auto" w:fill="FFFFFF"/>
                <w:lang w:val="uk-UA"/>
              </w:rPr>
              <w:t>✓</w:t>
            </w:r>
          </w:p>
        </w:tc>
        <w:tc>
          <w:tcPr>
            <w:tcW w:w="425" w:type="dxa"/>
            <w:vMerge w:val="restart"/>
            <w:shd w:val="clear" w:color="auto" w:fill="auto"/>
          </w:tcPr>
          <w:p w14:paraId="79E43A49"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5" w:type="dxa"/>
            <w:vMerge w:val="restart"/>
            <w:shd w:val="clear" w:color="auto" w:fill="auto"/>
          </w:tcPr>
          <w:p w14:paraId="439D0AF7" w14:textId="77777777" w:rsidR="00516386" w:rsidRPr="009D375C" w:rsidRDefault="00516386" w:rsidP="002C4453">
            <w:pPr>
              <w:tabs>
                <w:tab w:val="left" w:pos="1134"/>
              </w:tabs>
              <w:jc w:val="center"/>
              <w:rPr>
                <w:rFonts w:ascii="Times New Roman" w:hAnsi="Times New Roman"/>
                <w:color w:val="FFC000"/>
                <w:sz w:val="20"/>
                <w:szCs w:val="20"/>
                <w:lang w:val="uk-UA"/>
              </w:rPr>
            </w:pPr>
            <w:r w:rsidRPr="009D375C">
              <w:rPr>
                <w:rFonts w:ascii="Segoe UI Symbol" w:hAnsi="Segoe UI Symbol" w:cs="Segoe UI Symbol"/>
                <w:b/>
                <w:color w:val="FFC000"/>
                <w:sz w:val="20"/>
                <w:szCs w:val="20"/>
                <w:shd w:val="clear" w:color="auto" w:fill="FFFFFF"/>
                <w:lang w:val="uk-UA"/>
              </w:rPr>
              <w:t>✓</w:t>
            </w:r>
          </w:p>
        </w:tc>
        <w:tc>
          <w:tcPr>
            <w:tcW w:w="425" w:type="dxa"/>
            <w:vMerge w:val="restart"/>
            <w:shd w:val="clear" w:color="auto" w:fill="auto"/>
          </w:tcPr>
          <w:p w14:paraId="7ABA76BA" w14:textId="77777777" w:rsidR="00516386" w:rsidRPr="009D375C" w:rsidRDefault="00516386" w:rsidP="002C4453">
            <w:pPr>
              <w:tabs>
                <w:tab w:val="left" w:pos="1134"/>
              </w:tabs>
              <w:jc w:val="center"/>
              <w:rPr>
                <w:rFonts w:ascii="Times New Roman" w:hAnsi="Times New Roman"/>
                <w:color w:val="FF0000"/>
                <w:sz w:val="20"/>
                <w:szCs w:val="20"/>
                <w:lang w:val="uk-UA"/>
              </w:rPr>
            </w:pPr>
            <w:r w:rsidRPr="009D375C">
              <w:rPr>
                <w:rFonts w:ascii="Segoe UI Symbol" w:hAnsi="Segoe UI Symbol" w:cs="Segoe UI Symbol"/>
                <w:b/>
                <w:color w:val="FF0000"/>
                <w:sz w:val="20"/>
                <w:szCs w:val="20"/>
                <w:shd w:val="clear" w:color="auto" w:fill="FFFFFF"/>
                <w:lang w:val="uk-UA"/>
              </w:rPr>
              <w:t>✓</w:t>
            </w:r>
          </w:p>
        </w:tc>
        <w:tc>
          <w:tcPr>
            <w:tcW w:w="426" w:type="dxa"/>
            <w:vMerge w:val="restart"/>
            <w:shd w:val="clear" w:color="auto" w:fill="auto"/>
          </w:tcPr>
          <w:p w14:paraId="5E69A4F8"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425" w:type="dxa"/>
            <w:vMerge w:val="restart"/>
            <w:shd w:val="clear" w:color="auto" w:fill="auto"/>
          </w:tcPr>
          <w:p w14:paraId="15EAB169" w14:textId="77777777" w:rsidR="00516386" w:rsidRPr="009D375C" w:rsidRDefault="00516386" w:rsidP="002C4453">
            <w:pPr>
              <w:tabs>
                <w:tab w:val="left" w:pos="1134"/>
              </w:tabs>
              <w:jc w:val="center"/>
              <w:rPr>
                <w:rFonts w:ascii="Times New Roman" w:hAnsi="Times New Roman"/>
                <w:color w:val="FF0000"/>
                <w:sz w:val="20"/>
                <w:szCs w:val="20"/>
                <w:lang w:val="uk-UA"/>
              </w:rPr>
            </w:pPr>
            <w:r w:rsidRPr="009D375C">
              <w:rPr>
                <w:rFonts w:ascii="Segoe UI Symbol" w:hAnsi="Segoe UI Symbol" w:cs="Segoe UI Symbol"/>
                <w:b/>
                <w:color w:val="FF0000"/>
                <w:sz w:val="20"/>
                <w:szCs w:val="20"/>
                <w:shd w:val="clear" w:color="auto" w:fill="FFFFFF"/>
                <w:lang w:val="uk-UA"/>
              </w:rPr>
              <w:t>✓</w:t>
            </w:r>
          </w:p>
        </w:tc>
        <w:tc>
          <w:tcPr>
            <w:tcW w:w="709" w:type="dxa"/>
            <w:vMerge w:val="restart"/>
            <w:shd w:val="clear" w:color="auto" w:fill="auto"/>
          </w:tcPr>
          <w:p w14:paraId="67A4D186" w14:textId="77777777" w:rsidR="00516386" w:rsidRPr="009D375C" w:rsidRDefault="00516386" w:rsidP="002C4453">
            <w:pPr>
              <w:tabs>
                <w:tab w:val="left" w:pos="1134"/>
              </w:tabs>
              <w:jc w:val="center"/>
              <w:rPr>
                <w:rFonts w:ascii="Times New Roman" w:hAnsi="Times New Roman"/>
                <w:sz w:val="20"/>
                <w:szCs w:val="20"/>
                <w:lang w:val="uk-UA"/>
              </w:rPr>
            </w:pPr>
            <w:r w:rsidRPr="009D375C">
              <w:rPr>
                <w:rFonts w:ascii="Arial Black" w:hAnsi="Arial Black" w:cs="Arial"/>
                <w:b/>
                <w:bCs/>
                <w:sz w:val="20"/>
                <w:szCs w:val="20"/>
                <w:lang w:val="uk-UA" w:eastAsia="ru-RU"/>
              </w:rPr>
              <w:t>-</w:t>
            </w:r>
          </w:p>
        </w:tc>
        <w:tc>
          <w:tcPr>
            <w:tcW w:w="708" w:type="dxa"/>
            <w:vMerge w:val="restart"/>
            <w:shd w:val="clear" w:color="auto" w:fill="auto"/>
          </w:tcPr>
          <w:p w14:paraId="3906ED5A" w14:textId="77777777" w:rsidR="00516386" w:rsidRPr="009D375C" w:rsidRDefault="00516386" w:rsidP="002C4453">
            <w:pPr>
              <w:tabs>
                <w:tab w:val="left" w:pos="1134"/>
              </w:tabs>
              <w:jc w:val="center"/>
              <w:rPr>
                <w:rFonts w:ascii="Times New Roman" w:hAnsi="Times New Roman"/>
                <w:color w:val="FF0000"/>
                <w:sz w:val="20"/>
                <w:szCs w:val="20"/>
                <w:lang w:val="uk-UA"/>
              </w:rPr>
            </w:pPr>
            <w:r w:rsidRPr="009D375C">
              <w:rPr>
                <w:rFonts w:ascii="Segoe UI Symbol" w:hAnsi="Segoe UI Symbol" w:cs="Segoe UI Symbol"/>
                <w:b/>
                <w:color w:val="FF0000"/>
                <w:sz w:val="20"/>
                <w:szCs w:val="20"/>
                <w:shd w:val="clear" w:color="auto" w:fill="FFFFFF"/>
                <w:lang w:val="uk-UA"/>
              </w:rPr>
              <w:t>✓</w:t>
            </w:r>
          </w:p>
        </w:tc>
        <w:tc>
          <w:tcPr>
            <w:tcW w:w="421" w:type="dxa"/>
            <w:shd w:val="clear" w:color="auto" w:fill="FFC000"/>
          </w:tcPr>
          <w:p w14:paraId="59CC7035" w14:textId="77777777" w:rsidR="00516386" w:rsidRPr="00C53781" w:rsidRDefault="00516386" w:rsidP="002C4453">
            <w:pPr>
              <w:tabs>
                <w:tab w:val="left" w:pos="1134"/>
              </w:tabs>
              <w:jc w:val="center"/>
              <w:rPr>
                <w:rFonts w:ascii="Times New Roman" w:hAnsi="Times New Roman"/>
                <w:sz w:val="20"/>
                <w:szCs w:val="20"/>
                <w:lang w:val="uk-UA"/>
              </w:rPr>
            </w:pPr>
            <w:r w:rsidRPr="00C53781">
              <w:rPr>
                <w:rFonts w:ascii="Times New Roman" w:hAnsi="Times New Roman"/>
                <w:sz w:val="20"/>
                <w:szCs w:val="20"/>
                <w:lang w:val="uk-UA"/>
              </w:rPr>
              <w:t>2</w:t>
            </w:r>
          </w:p>
        </w:tc>
        <w:tc>
          <w:tcPr>
            <w:tcW w:w="425" w:type="dxa"/>
            <w:shd w:val="clear" w:color="auto" w:fill="D9D9D9"/>
          </w:tcPr>
          <w:p w14:paraId="12F98B48" w14:textId="77777777" w:rsidR="00516386" w:rsidRPr="00C53781" w:rsidRDefault="00516386" w:rsidP="002C4453">
            <w:pPr>
              <w:tabs>
                <w:tab w:val="left" w:pos="1134"/>
              </w:tabs>
              <w:jc w:val="center"/>
              <w:rPr>
                <w:rFonts w:ascii="Times New Roman" w:hAnsi="Times New Roman"/>
                <w:b/>
                <w:sz w:val="20"/>
                <w:szCs w:val="20"/>
                <w:u w:val="single"/>
                <w:lang w:val="uk-UA"/>
              </w:rPr>
            </w:pPr>
            <w:r w:rsidRPr="00C53781">
              <w:rPr>
                <w:rFonts w:ascii="Times New Roman" w:hAnsi="Times New Roman"/>
                <w:b/>
                <w:sz w:val="20"/>
                <w:szCs w:val="20"/>
                <w:u w:val="single"/>
                <w:lang w:val="uk-UA"/>
              </w:rPr>
              <w:t>7</w:t>
            </w:r>
          </w:p>
        </w:tc>
      </w:tr>
      <w:tr w:rsidR="00516386" w:rsidRPr="009D375C" w14:paraId="1A60414B" w14:textId="77777777" w:rsidTr="002C4453">
        <w:trPr>
          <w:trHeight w:val="96"/>
          <w:jc w:val="center"/>
        </w:trPr>
        <w:tc>
          <w:tcPr>
            <w:tcW w:w="2977" w:type="dxa"/>
            <w:vMerge/>
            <w:shd w:val="clear" w:color="auto" w:fill="auto"/>
          </w:tcPr>
          <w:p w14:paraId="45E8431A" w14:textId="77777777" w:rsidR="00516386" w:rsidRPr="009D375C" w:rsidRDefault="00516386" w:rsidP="002C4453">
            <w:pPr>
              <w:tabs>
                <w:tab w:val="left" w:pos="1134"/>
              </w:tabs>
              <w:rPr>
                <w:rFonts w:ascii="Times New Roman" w:hAnsi="Times New Roman"/>
                <w:color w:val="000000"/>
                <w:sz w:val="20"/>
                <w:szCs w:val="20"/>
                <w:lang w:val="uk-UA" w:eastAsia="ru-RU"/>
              </w:rPr>
            </w:pPr>
          </w:p>
        </w:tc>
        <w:tc>
          <w:tcPr>
            <w:tcW w:w="425" w:type="dxa"/>
            <w:vMerge/>
            <w:shd w:val="clear" w:color="auto" w:fill="auto"/>
          </w:tcPr>
          <w:p w14:paraId="7A630EDD" w14:textId="77777777" w:rsidR="00516386" w:rsidRPr="009D375C" w:rsidRDefault="00516386" w:rsidP="002C4453">
            <w:pPr>
              <w:jc w:val="center"/>
              <w:rPr>
                <w:rFonts w:ascii="Segoe UI Symbol" w:hAnsi="Segoe UI Symbol" w:cs="Segoe UI Symbol"/>
                <w:b/>
                <w:color w:val="0070C0"/>
                <w:sz w:val="20"/>
                <w:szCs w:val="20"/>
                <w:shd w:val="clear" w:color="auto" w:fill="FFFFFF"/>
                <w:lang w:val="uk-UA"/>
              </w:rPr>
            </w:pPr>
          </w:p>
        </w:tc>
        <w:tc>
          <w:tcPr>
            <w:tcW w:w="425" w:type="dxa"/>
            <w:vMerge/>
            <w:shd w:val="clear" w:color="auto" w:fill="auto"/>
          </w:tcPr>
          <w:p w14:paraId="453E2CFF" w14:textId="77777777" w:rsidR="00516386" w:rsidRPr="009D375C" w:rsidRDefault="00516386" w:rsidP="002C4453">
            <w:pPr>
              <w:tabs>
                <w:tab w:val="left" w:pos="1134"/>
              </w:tabs>
              <w:jc w:val="center"/>
              <w:rPr>
                <w:rFonts w:ascii="Segoe UI Symbol" w:hAnsi="Segoe UI Symbol" w:cs="Segoe UI Symbol"/>
                <w:b/>
                <w:color w:val="0070C0"/>
                <w:sz w:val="20"/>
                <w:szCs w:val="20"/>
                <w:shd w:val="clear" w:color="auto" w:fill="FFFFFF"/>
                <w:lang w:val="uk-UA"/>
              </w:rPr>
            </w:pPr>
          </w:p>
        </w:tc>
        <w:tc>
          <w:tcPr>
            <w:tcW w:w="426" w:type="dxa"/>
            <w:vMerge/>
            <w:shd w:val="clear" w:color="auto" w:fill="auto"/>
          </w:tcPr>
          <w:p w14:paraId="7D50FE16" w14:textId="77777777" w:rsidR="00516386" w:rsidRPr="009D375C" w:rsidRDefault="00516386" w:rsidP="002C4453">
            <w:pPr>
              <w:tabs>
                <w:tab w:val="left" w:pos="1134"/>
              </w:tabs>
              <w:jc w:val="center"/>
              <w:rPr>
                <w:rFonts w:ascii="Segoe UI Symbol" w:hAnsi="Segoe UI Symbol" w:cs="Segoe UI Symbol"/>
                <w:b/>
                <w:color w:val="FFC000"/>
                <w:sz w:val="20"/>
                <w:szCs w:val="20"/>
                <w:shd w:val="clear" w:color="auto" w:fill="FFFFFF"/>
                <w:lang w:val="uk-UA"/>
              </w:rPr>
            </w:pPr>
          </w:p>
        </w:tc>
        <w:tc>
          <w:tcPr>
            <w:tcW w:w="425" w:type="dxa"/>
            <w:vMerge/>
            <w:shd w:val="clear" w:color="auto" w:fill="auto"/>
          </w:tcPr>
          <w:p w14:paraId="27308ED3"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5" w:type="dxa"/>
            <w:vMerge/>
            <w:shd w:val="clear" w:color="auto" w:fill="auto"/>
          </w:tcPr>
          <w:p w14:paraId="0CE3FFCF" w14:textId="77777777" w:rsidR="00516386" w:rsidRPr="009D375C" w:rsidRDefault="00516386" w:rsidP="002C4453">
            <w:pPr>
              <w:tabs>
                <w:tab w:val="left" w:pos="1134"/>
              </w:tabs>
              <w:jc w:val="center"/>
              <w:rPr>
                <w:rFonts w:ascii="Segoe UI Symbol" w:hAnsi="Segoe UI Symbol" w:cs="Segoe UI Symbol"/>
                <w:b/>
                <w:color w:val="FFC000"/>
                <w:sz w:val="20"/>
                <w:szCs w:val="20"/>
                <w:shd w:val="clear" w:color="auto" w:fill="FFFFFF"/>
                <w:lang w:val="uk-UA"/>
              </w:rPr>
            </w:pPr>
          </w:p>
        </w:tc>
        <w:tc>
          <w:tcPr>
            <w:tcW w:w="425" w:type="dxa"/>
            <w:vMerge/>
            <w:shd w:val="clear" w:color="auto" w:fill="auto"/>
          </w:tcPr>
          <w:p w14:paraId="21D962CC" w14:textId="77777777" w:rsidR="00516386" w:rsidRPr="009D375C" w:rsidRDefault="00516386" w:rsidP="002C4453">
            <w:pPr>
              <w:tabs>
                <w:tab w:val="left" w:pos="1134"/>
              </w:tabs>
              <w:jc w:val="center"/>
              <w:rPr>
                <w:rFonts w:ascii="Segoe UI Symbol" w:hAnsi="Segoe UI Symbol" w:cs="Segoe UI Symbol"/>
                <w:b/>
                <w:color w:val="FF0000"/>
                <w:sz w:val="20"/>
                <w:szCs w:val="20"/>
                <w:shd w:val="clear" w:color="auto" w:fill="FFFFFF"/>
                <w:lang w:val="uk-UA"/>
              </w:rPr>
            </w:pPr>
          </w:p>
        </w:tc>
        <w:tc>
          <w:tcPr>
            <w:tcW w:w="426" w:type="dxa"/>
            <w:vMerge/>
            <w:shd w:val="clear" w:color="auto" w:fill="auto"/>
          </w:tcPr>
          <w:p w14:paraId="2BAFE13C"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425" w:type="dxa"/>
            <w:vMerge/>
            <w:shd w:val="clear" w:color="auto" w:fill="auto"/>
          </w:tcPr>
          <w:p w14:paraId="15608C52" w14:textId="77777777" w:rsidR="00516386" w:rsidRPr="009D375C" w:rsidRDefault="00516386" w:rsidP="002C4453">
            <w:pPr>
              <w:tabs>
                <w:tab w:val="left" w:pos="1134"/>
              </w:tabs>
              <w:jc w:val="center"/>
              <w:rPr>
                <w:rFonts w:ascii="Segoe UI Symbol" w:hAnsi="Segoe UI Symbol" w:cs="Segoe UI Symbol"/>
                <w:b/>
                <w:color w:val="FF0000"/>
                <w:sz w:val="20"/>
                <w:szCs w:val="20"/>
                <w:shd w:val="clear" w:color="auto" w:fill="FFFFFF"/>
                <w:lang w:val="uk-UA"/>
              </w:rPr>
            </w:pPr>
          </w:p>
        </w:tc>
        <w:tc>
          <w:tcPr>
            <w:tcW w:w="709" w:type="dxa"/>
            <w:vMerge/>
            <w:shd w:val="clear" w:color="auto" w:fill="auto"/>
          </w:tcPr>
          <w:p w14:paraId="33F3F13E" w14:textId="77777777" w:rsidR="00516386" w:rsidRPr="009D375C" w:rsidRDefault="00516386" w:rsidP="002C4453">
            <w:pPr>
              <w:tabs>
                <w:tab w:val="left" w:pos="1134"/>
              </w:tabs>
              <w:jc w:val="center"/>
              <w:rPr>
                <w:rFonts w:ascii="Arial Black" w:hAnsi="Arial Black" w:cs="Arial"/>
                <w:b/>
                <w:sz w:val="20"/>
                <w:szCs w:val="20"/>
                <w:shd w:val="clear" w:color="auto" w:fill="FFFFFF"/>
                <w:lang w:val="uk-UA"/>
              </w:rPr>
            </w:pPr>
          </w:p>
        </w:tc>
        <w:tc>
          <w:tcPr>
            <w:tcW w:w="708" w:type="dxa"/>
            <w:vMerge/>
            <w:shd w:val="clear" w:color="auto" w:fill="auto"/>
          </w:tcPr>
          <w:p w14:paraId="307AADFE" w14:textId="77777777" w:rsidR="00516386" w:rsidRPr="009D375C" w:rsidRDefault="00516386" w:rsidP="002C4453">
            <w:pPr>
              <w:tabs>
                <w:tab w:val="left" w:pos="1134"/>
              </w:tabs>
              <w:jc w:val="center"/>
              <w:rPr>
                <w:rFonts w:ascii="Segoe UI Symbol" w:hAnsi="Segoe UI Symbol" w:cs="Segoe UI Symbol"/>
                <w:b/>
                <w:color w:val="FF0000"/>
                <w:sz w:val="20"/>
                <w:szCs w:val="20"/>
                <w:shd w:val="clear" w:color="auto" w:fill="FFFFFF"/>
                <w:lang w:val="uk-UA"/>
              </w:rPr>
            </w:pPr>
          </w:p>
        </w:tc>
        <w:tc>
          <w:tcPr>
            <w:tcW w:w="421" w:type="dxa"/>
            <w:shd w:val="clear" w:color="auto" w:fill="FF0000"/>
          </w:tcPr>
          <w:p w14:paraId="6D71B446" w14:textId="77777777" w:rsidR="00516386" w:rsidRPr="00C53781" w:rsidRDefault="00516386" w:rsidP="002C4453">
            <w:pPr>
              <w:tabs>
                <w:tab w:val="left" w:pos="1134"/>
              </w:tabs>
              <w:jc w:val="center"/>
              <w:rPr>
                <w:rFonts w:ascii="Times New Roman" w:hAnsi="Times New Roman"/>
                <w:sz w:val="20"/>
                <w:szCs w:val="20"/>
                <w:lang w:val="uk-UA"/>
              </w:rPr>
            </w:pPr>
            <w:r w:rsidRPr="00C53781">
              <w:rPr>
                <w:rFonts w:ascii="Times New Roman" w:hAnsi="Times New Roman"/>
                <w:sz w:val="20"/>
                <w:szCs w:val="20"/>
                <w:lang w:val="uk-UA"/>
              </w:rPr>
              <w:t>3</w:t>
            </w:r>
          </w:p>
        </w:tc>
        <w:tc>
          <w:tcPr>
            <w:tcW w:w="425" w:type="dxa"/>
            <w:shd w:val="clear" w:color="auto" w:fill="00B0F0"/>
          </w:tcPr>
          <w:p w14:paraId="3E1DDAD0" w14:textId="77777777" w:rsidR="00516386" w:rsidRPr="00C53781" w:rsidRDefault="00516386" w:rsidP="002C4453">
            <w:pPr>
              <w:tabs>
                <w:tab w:val="left" w:pos="1134"/>
              </w:tabs>
              <w:jc w:val="center"/>
              <w:rPr>
                <w:rFonts w:ascii="Times New Roman" w:hAnsi="Times New Roman"/>
                <w:sz w:val="20"/>
                <w:szCs w:val="20"/>
                <w:lang w:val="uk-UA"/>
              </w:rPr>
            </w:pPr>
            <w:r w:rsidRPr="00C53781">
              <w:rPr>
                <w:rFonts w:ascii="Times New Roman" w:hAnsi="Times New Roman"/>
                <w:sz w:val="20"/>
                <w:szCs w:val="20"/>
                <w:lang w:val="uk-UA"/>
              </w:rPr>
              <w:t>2</w:t>
            </w:r>
          </w:p>
        </w:tc>
      </w:tr>
    </w:tbl>
    <w:p w14:paraId="79B5AB04" w14:textId="77777777" w:rsidR="00B60123" w:rsidRPr="00B60123" w:rsidRDefault="00B60123" w:rsidP="00B60123">
      <w:pPr>
        <w:spacing w:after="160" w:line="360" w:lineRule="auto"/>
        <w:ind w:left="-567" w:right="-284" w:firstLine="709"/>
        <w:contextualSpacing/>
        <w:rPr>
          <w:rFonts w:ascii="Times New Roman" w:hAnsi="Times New Roman"/>
          <w:i/>
          <w:sz w:val="28"/>
          <w:szCs w:val="28"/>
          <w:lang w:val="uk-UA"/>
        </w:rPr>
      </w:pPr>
    </w:p>
    <w:p w14:paraId="496EB150" w14:textId="77777777" w:rsidR="00654F23" w:rsidRPr="005A09CC" w:rsidRDefault="00654F23" w:rsidP="000116FC">
      <w:pPr>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Зовнішні конфлікти природокористування є похідними від «сусідів» даної території – територій з іншим функціональним призначенням, що здатні негативно впливати на екологічний стан досліджуваної території.</w:t>
      </w:r>
    </w:p>
    <w:p w14:paraId="36952374" w14:textId="77777777" w:rsidR="00654F23" w:rsidRPr="00C922F6" w:rsidRDefault="00654F23" w:rsidP="000116FC">
      <w:pPr>
        <w:spacing w:line="360" w:lineRule="auto"/>
        <w:ind w:firstLine="709"/>
        <w:contextualSpacing/>
        <w:jc w:val="both"/>
        <w:rPr>
          <w:rFonts w:ascii="Times New Roman" w:hAnsi="Times New Roman"/>
          <w:spacing w:val="-4"/>
          <w:sz w:val="28"/>
          <w:szCs w:val="28"/>
          <w:lang w:val="uk-UA"/>
        </w:rPr>
      </w:pPr>
      <w:r w:rsidRPr="005A09CC">
        <w:rPr>
          <w:rFonts w:ascii="Times New Roman" w:hAnsi="Times New Roman"/>
          <w:sz w:val="28"/>
          <w:szCs w:val="28"/>
          <w:lang w:val="uk-UA"/>
        </w:rPr>
        <w:t xml:space="preserve">Для оцінки інтенсивності зовнішніх конфліктів природокористування нами залучено методичний підхід оцінки сусідства територій із різними типами </w:t>
      </w:r>
      <w:r w:rsidRPr="00C922F6">
        <w:rPr>
          <w:rFonts w:ascii="Times New Roman" w:hAnsi="Times New Roman"/>
          <w:spacing w:val="-4"/>
          <w:sz w:val="28"/>
          <w:szCs w:val="28"/>
          <w:lang w:val="uk-UA"/>
        </w:rPr>
        <w:t xml:space="preserve">природокористування, запропонований Мальчиковою Д. С. Фрагмент матриці оцінки сусідства </w:t>
      </w:r>
      <w:r w:rsidRPr="00C922F6">
        <w:rPr>
          <w:rFonts w:ascii="Times New Roman" w:hAnsi="Times New Roman"/>
          <w:spacing w:val="-4"/>
          <w:lang w:val="uk-UA"/>
        </w:rPr>
        <w:t>б</w:t>
      </w:r>
      <w:r w:rsidRPr="00C922F6">
        <w:rPr>
          <w:rFonts w:ascii="Times New Roman" w:hAnsi="Times New Roman"/>
          <w:spacing w:val="-4"/>
          <w:sz w:val="28"/>
          <w:szCs w:val="28"/>
          <w:lang w:val="uk-UA"/>
        </w:rPr>
        <w:t xml:space="preserve">іосферо–природоохоронного типу з іншими типами природокористування, </w:t>
      </w:r>
      <w:r w:rsidRPr="00C922F6">
        <w:rPr>
          <w:rFonts w:ascii="Times New Roman" w:hAnsi="Times New Roman"/>
          <w:spacing w:val="-4"/>
          <w:sz w:val="28"/>
          <w:szCs w:val="28"/>
          <w:lang w:val="uk-UA"/>
        </w:rPr>
        <w:lastRenderedPageBreak/>
        <w:t>що використовувався у роботі наведено у таблиці 4.4. Типологічна оцінка, запропонована у даній таблиці ґрунтується на принципі сумісності та несумісності територіальної структури та типовими варіантами взаємодії та впливів.</w:t>
      </w:r>
    </w:p>
    <w:p w14:paraId="127DE75E" w14:textId="77777777" w:rsidR="00116657" w:rsidRPr="00116657" w:rsidRDefault="00116657" w:rsidP="000116FC">
      <w:pPr>
        <w:spacing w:line="360" w:lineRule="auto"/>
        <w:ind w:firstLine="709"/>
        <w:contextualSpacing/>
        <w:jc w:val="both"/>
        <w:rPr>
          <w:rFonts w:ascii="Times New Roman" w:hAnsi="Times New Roman"/>
          <w:sz w:val="28"/>
          <w:szCs w:val="28"/>
          <w:lang w:val="uk-UA"/>
        </w:rPr>
      </w:pPr>
      <w:r w:rsidRPr="00116657">
        <w:rPr>
          <w:rFonts w:ascii="Times New Roman" w:hAnsi="Times New Roman"/>
          <w:sz w:val="28"/>
          <w:szCs w:val="28"/>
          <w:lang w:val="uk-UA"/>
        </w:rPr>
        <w:t xml:space="preserve">Результуючими кроками дослідження є укладання підсумкової карти (або серії карт) конфліктів природокористування та оформлення описової частини їх характеристики, яке в рамках даного дослідження здійснювалось на основі застосування методичних рекомендацій, запропонованих Алексєєнко Н. А. та Дроздовим А. В. [98]. Під час дослідження конфліктів природокористування об’єктів ПЗФ м. Харкова використано низку спеціальних методів дослідження, що забезпечили їх виявлення, оцінку та картографування. У вигляді блок-схеми, що </w:t>
      </w:r>
      <w:r>
        <w:rPr>
          <w:rFonts w:ascii="Times New Roman" w:hAnsi="Times New Roman"/>
          <w:sz w:val="28"/>
          <w:szCs w:val="28"/>
          <w:lang w:val="uk-UA"/>
        </w:rPr>
        <w:t>зображена на рис. 4.7</w:t>
      </w:r>
      <w:r w:rsidRPr="00116657">
        <w:rPr>
          <w:rFonts w:ascii="Times New Roman" w:hAnsi="Times New Roman"/>
          <w:sz w:val="28"/>
          <w:szCs w:val="28"/>
          <w:lang w:val="uk-UA"/>
        </w:rPr>
        <w:t xml:space="preserve">, наведено послідовність етапів дослідження, завдання, що ставились в межах цих етапів та наукові методи, використані для розв’язання поставлених задач. </w:t>
      </w:r>
    </w:p>
    <w:p w14:paraId="0321CCE8" w14:textId="77777777" w:rsidR="00116657" w:rsidRPr="00116657" w:rsidRDefault="00116657" w:rsidP="000116FC">
      <w:pPr>
        <w:spacing w:line="360" w:lineRule="auto"/>
        <w:ind w:firstLine="709"/>
        <w:contextualSpacing/>
        <w:jc w:val="both"/>
        <w:rPr>
          <w:rFonts w:ascii="Times New Roman" w:hAnsi="Times New Roman"/>
          <w:sz w:val="28"/>
          <w:szCs w:val="28"/>
          <w:lang w:val="uk-UA"/>
        </w:rPr>
      </w:pPr>
      <w:r w:rsidRPr="00116657">
        <w:rPr>
          <w:rFonts w:ascii="Times New Roman" w:hAnsi="Times New Roman"/>
          <w:sz w:val="28"/>
          <w:szCs w:val="28"/>
          <w:lang w:val="uk-UA"/>
        </w:rPr>
        <w:t xml:space="preserve">Згідно матеріалів чинного плану зонування території м. Харків зона природно-заповідного фонду (ПЗФ), що має включати до свого складу території з особливими умовами використання за природно - екологічними та санітарно - гігієнічними вимогами, обумовленні природоохоронним законодавством, наявність якої передбачено чинним законодавством України в сфері зоннінгу, відсутня. </w:t>
      </w:r>
    </w:p>
    <w:p w14:paraId="42BE85E5" w14:textId="77777777" w:rsidR="00116657" w:rsidRPr="00116657" w:rsidRDefault="00116657" w:rsidP="000116FC">
      <w:pPr>
        <w:spacing w:line="360" w:lineRule="auto"/>
        <w:ind w:firstLine="709"/>
        <w:contextualSpacing/>
        <w:jc w:val="both"/>
        <w:rPr>
          <w:rFonts w:ascii="Times New Roman" w:hAnsi="Times New Roman"/>
          <w:sz w:val="28"/>
          <w:szCs w:val="28"/>
          <w:lang w:val="uk-UA"/>
        </w:rPr>
      </w:pPr>
      <w:r w:rsidRPr="00116657">
        <w:rPr>
          <w:rFonts w:ascii="Times New Roman" w:hAnsi="Times New Roman"/>
          <w:sz w:val="28"/>
          <w:szCs w:val="28"/>
          <w:lang w:val="uk-UA"/>
        </w:rPr>
        <w:t>Так, найліпша ситуація із переважно низьким рівнем зовнішніх конфліктів склалася в межах буферних зон регіонального ландшафтного парку «Сокольники-Помірки» та пам’ятки природи «Залютинська», для більшості об’єктів ПЗФ характерний помірний рівень конфліктності із суміжними типами землекористування. Найбільш несприятливі та потенційно дестабілізуючі умови, викликані сусідством із сильно конфліктуючими або ж взаємовиключними типами землекористувань наразі відмічаються для лісового заказника «Григорівський бір» та ботанічного саду «Кулиничі».</w:t>
      </w:r>
    </w:p>
    <w:p w14:paraId="22238314" w14:textId="77777777" w:rsidR="00116657" w:rsidRPr="00EF7BB5" w:rsidRDefault="00116657" w:rsidP="000116FC">
      <w:pPr>
        <w:spacing w:line="360" w:lineRule="auto"/>
        <w:ind w:firstLine="709"/>
        <w:contextualSpacing/>
        <w:jc w:val="both"/>
        <w:rPr>
          <w:rFonts w:ascii="Times New Roman" w:hAnsi="Times New Roman"/>
          <w:spacing w:val="-6"/>
          <w:sz w:val="28"/>
          <w:szCs w:val="28"/>
          <w:lang w:val="uk-UA"/>
        </w:rPr>
      </w:pPr>
      <w:r w:rsidRPr="00EF7BB5">
        <w:rPr>
          <w:rFonts w:ascii="Times New Roman" w:hAnsi="Times New Roman"/>
          <w:spacing w:val="-6"/>
          <w:sz w:val="28"/>
          <w:szCs w:val="28"/>
          <w:lang w:val="uk-UA"/>
        </w:rPr>
        <w:t xml:space="preserve">Внутрішні конфлікти природокористування встановлювались виключно для заповідних об’єктів природного походження із значною площею, територія яких перебуває у зоні об’єктів природно-заповідного фонду (Р-1), а отже головною ціллю розвитку визначається збереження та підтримка природоохоронного режиму. </w:t>
      </w:r>
      <w:r w:rsidRPr="00EF7BB5">
        <w:rPr>
          <w:rFonts w:ascii="Times New Roman" w:hAnsi="Times New Roman"/>
          <w:spacing w:val="-6"/>
          <w:sz w:val="28"/>
          <w:szCs w:val="28"/>
          <w:lang w:val="uk-UA"/>
        </w:rPr>
        <w:lastRenderedPageBreak/>
        <w:t>Джерелами внутрішніх конфліктів є впливи, викликані діяльності людини, що прямо або потенційно здатні призвести до небажаних наслідків, змін, перешкоджанню виконання заповідною територією покладених на неї законодавством функцій.</w:t>
      </w:r>
    </w:p>
    <w:p w14:paraId="47685B6D" w14:textId="77777777" w:rsidR="00116657" w:rsidRPr="00EF7BB5" w:rsidRDefault="00116657" w:rsidP="000116FC">
      <w:pPr>
        <w:spacing w:line="360" w:lineRule="auto"/>
        <w:ind w:firstLine="709"/>
        <w:contextualSpacing/>
        <w:jc w:val="both"/>
        <w:rPr>
          <w:rFonts w:ascii="Times New Roman" w:hAnsi="Times New Roman"/>
          <w:spacing w:val="-6"/>
          <w:sz w:val="28"/>
          <w:szCs w:val="28"/>
          <w:lang w:val="uk-UA"/>
        </w:rPr>
      </w:pPr>
      <w:r w:rsidRPr="00EF7BB5">
        <w:rPr>
          <w:rFonts w:ascii="Times New Roman" w:hAnsi="Times New Roman"/>
          <w:spacing w:val="-6"/>
          <w:sz w:val="28"/>
          <w:szCs w:val="28"/>
          <w:lang w:val="uk-UA"/>
        </w:rPr>
        <w:t>Збір інформації про джерела внутрішніх конфліктів природокористування відбувався на основі систематизації даних візуального дешифрування супутникових знімків, роботи із відкритими джерелами географічної інформації міжнародного громадського проекту OpenStreetMap (OSM) та натурних обстежень, зібраних під час польових досліджень територій. Зібрані дані відображено на картографічних творах (</w:t>
      </w:r>
      <w:r w:rsidR="00BD55F6" w:rsidRPr="00EF7BB5">
        <w:rPr>
          <w:rFonts w:ascii="Times New Roman" w:hAnsi="Times New Roman"/>
          <w:spacing w:val="-6"/>
          <w:sz w:val="28"/>
          <w:szCs w:val="28"/>
          <w:lang w:val="uk-UA"/>
        </w:rPr>
        <w:t>Додаток В</w:t>
      </w:r>
      <w:r w:rsidRPr="00EF7BB5">
        <w:rPr>
          <w:rFonts w:ascii="Times New Roman" w:hAnsi="Times New Roman"/>
          <w:spacing w:val="-6"/>
          <w:sz w:val="28"/>
          <w:szCs w:val="28"/>
          <w:lang w:val="uk-UA"/>
        </w:rPr>
        <w:t>).</w:t>
      </w:r>
    </w:p>
    <w:p w14:paraId="0988312E" w14:textId="77777777" w:rsidR="00116657" w:rsidRPr="00116657" w:rsidRDefault="00116657" w:rsidP="000116FC">
      <w:pPr>
        <w:spacing w:after="160" w:line="360" w:lineRule="auto"/>
        <w:ind w:firstLine="709"/>
        <w:contextualSpacing/>
        <w:jc w:val="both"/>
        <w:rPr>
          <w:rFonts w:ascii="Times New Roman" w:hAnsi="Times New Roman"/>
          <w:sz w:val="28"/>
          <w:szCs w:val="28"/>
          <w:lang w:val="uk-UA"/>
        </w:rPr>
      </w:pPr>
      <w:r w:rsidRPr="00116657">
        <w:rPr>
          <w:rFonts w:ascii="Times New Roman" w:hAnsi="Times New Roman"/>
          <w:sz w:val="28"/>
          <w:szCs w:val="28"/>
          <w:lang w:val="uk-UA"/>
        </w:rPr>
        <w:t>Для потреб загальної оцінки ситуації, спричиненої наявністю внутрішніх конфліктів природокористування, укладено матрицю (табл.</w:t>
      </w:r>
      <w:r w:rsidR="000D159D">
        <w:rPr>
          <w:rFonts w:ascii="Times New Roman" w:hAnsi="Times New Roman"/>
          <w:sz w:val="28"/>
          <w:szCs w:val="28"/>
          <w:lang w:val="uk-UA"/>
        </w:rPr>
        <w:t xml:space="preserve"> </w:t>
      </w:r>
      <w:r>
        <w:rPr>
          <w:rFonts w:ascii="Times New Roman" w:hAnsi="Times New Roman"/>
          <w:sz w:val="28"/>
          <w:szCs w:val="28"/>
          <w:lang w:val="uk-UA"/>
        </w:rPr>
        <w:t>4.4</w:t>
      </w:r>
      <w:r w:rsidRPr="00116657">
        <w:rPr>
          <w:rFonts w:ascii="Times New Roman" w:hAnsi="Times New Roman"/>
          <w:sz w:val="28"/>
          <w:szCs w:val="28"/>
          <w:lang w:val="uk-UA"/>
        </w:rPr>
        <w:t>), в якій ґрунтуючись на експертному визн</w:t>
      </w:r>
      <w:r>
        <w:rPr>
          <w:rFonts w:ascii="Times New Roman" w:hAnsi="Times New Roman"/>
          <w:sz w:val="28"/>
          <w:szCs w:val="28"/>
          <w:lang w:val="uk-UA"/>
        </w:rPr>
        <w:t>аченні інтенсивності конфліктів</w:t>
      </w:r>
      <w:r w:rsidRPr="00116657">
        <w:rPr>
          <w:rFonts w:ascii="Times New Roman" w:hAnsi="Times New Roman"/>
          <w:sz w:val="28"/>
          <w:szCs w:val="28"/>
          <w:lang w:val="uk-UA"/>
        </w:rPr>
        <w:t xml:space="preserve"> обліковано їх кількість за різними градаціями та сумарне значення.</w:t>
      </w:r>
    </w:p>
    <w:p w14:paraId="48D35740" w14:textId="77777777" w:rsidR="00116657" w:rsidRPr="005A09CC" w:rsidRDefault="00116657" w:rsidP="00116657">
      <w:pPr>
        <w:spacing w:line="360" w:lineRule="auto"/>
        <w:jc w:val="right"/>
        <w:rPr>
          <w:rFonts w:ascii="Times New Roman" w:hAnsi="Times New Roman"/>
          <w:i/>
          <w:color w:val="000000"/>
          <w:sz w:val="28"/>
          <w:szCs w:val="28"/>
          <w:lang w:val="uk-UA" w:eastAsia="ru-RU"/>
        </w:rPr>
      </w:pPr>
      <w:r w:rsidRPr="005A09CC">
        <w:rPr>
          <w:rFonts w:ascii="Times New Roman" w:hAnsi="Times New Roman"/>
          <w:i/>
          <w:color w:val="001000"/>
          <w:kern w:val="36"/>
          <w:sz w:val="28"/>
          <w:szCs w:val="28"/>
          <w:lang w:val="uk-UA"/>
        </w:rPr>
        <w:t>Таблиця 4.4</w:t>
      </w:r>
    </w:p>
    <w:p w14:paraId="6EC70C29" w14:textId="77777777" w:rsidR="00116657" w:rsidRPr="005A09CC" w:rsidRDefault="00116657" w:rsidP="00116657">
      <w:pPr>
        <w:spacing w:line="360" w:lineRule="auto"/>
        <w:jc w:val="center"/>
        <w:rPr>
          <w:rFonts w:ascii="Times New Roman" w:hAnsi="Times New Roman"/>
          <w:b/>
          <w:color w:val="001000"/>
          <w:kern w:val="36"/>
          <w:sz w:val="28"/>
          <w:szCs w:val="28"/>
          <w:lang w:val="uk-UA"/>
        </w:rPr>
      </w:pPr>
      <w:r w:rsidRPr="005A09CC">
        <w:rPr>
          <w:rFonts w:ascii="Times New Roman" w:hAnsi="Times New Roman"/>
          <w:b/>
          <w:color w:val="001000"/>
          <w:kern w:val="36"/>
          <w:sz w:val="28"/>
          <w:szCs w:val="28"/>
          <w:lang w:val="uk-UA"/>
        </w:rPr>
        <w:t xml:space="preserve">Матриця оцінки </w:t>
      </w:r>
      <w:r w:rsidRPr="005A09CC">
        <w:rPr>
          <w:rFonts w:ascii="Times New Roman" w:hAnsi="Times New Roman"/>
          <w:b/>
          <w:sz w:val="28"/>
          <w:szCs w:val="28"/>
          <w:lang w:val="uk-UA"/>
        </w:rPr>
        <w:t xml:space="preserve">зовнішніх конфліктів природокористування об’єктів ПЗФ </w:t>
      </w:r>
      <w:r w:rsidRPr="005A09CC">
        <w:rPr>
          <w:rFonts w:ascii="Times New Roman" w:hAnsi="Times New Roman"/>
          <w:b/>
          <w:color w:val="001000"/>
          <w:kern w:val="36"/>
          <w:sz w:val="28"/>
          <w:szCs w:val="28"/>
          <w:lang w:val="uk-UA"/>
        </w:rPr>
        <w:t>м. Харків</w:t>
      </w:r>
    </w:p>
    <w:tbl>
      <w:tblPr>
        <w:tblW w:w="101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07"/>
        <w:gridCol w:w="492"/>
        <w:gridCol w:w="426"/>
        <w:gridCol w:w="425"/>
        <w:gridCol w:w="425"/>
        <w:gridCol w:w="425"/>
        <w:gridCol w:w="426"/>
        <w:gridCol w:w="709"/>
        <w:gridCol w:w="992"/>
      </w:tblGrid>
      <w:tr w:rsidR="00116657" w:rsidRPr="005A09CC" w14:paraId="1BE04CB7" w14:textId="77777777" w:rsidTr="002C4453">
        <w:trPr>
          <w:cantSplit/>
          <w:trHeight w:val="1198"/>
          <w:jc w:val="center"/>
        </w:trPr>
        <w:tc>
          <w:tcPr>
            <w:tcW w:w="5807" w:type="dxa"/>
            <w:tcBorders>
              <w:bottom w:val="single" w:sz="4" w:space="0" w:color="auto"/>
              <w:tl2br w:val="single" w:sz="4" w:space="0" w:color="auto"/>
            </w:tcBorders>
            <w:shd w:val="clear" w:color="auto" w:fill="auto"/>
          </w:tcPr>
          <w:p w14:paraId="652A7FE5" w14:textId="77777777" w:rsidR="00116657" w:rsidRPr="005A09CC" w:rsidRDefault="00116657" w:rsidP="002C4453">
            <w:pPr>
              <w:tabs>
                <w:tab w:val="left" w:pos="1134"/>
              </w:tabs>
              <w:spacing w:line="360" w:lineRule="auto"/>
              <w:jc w:val="both"/>
              <w:rPr>
                <w:rFonts w:ascii="Times New Roman" w:hAnsi="Times New Roman"/>
                <w:sz w:val="28"/>
                <w:szCs w:val="28"/>
                <w:lang w:val="uk-UA"/>
              </w:rPr>
            </w:pPr>
            <w:r w:rsidRPr="005A09CC">
              <w:rPr>
                <w:rFonts w:ascii="Times New Roman" w:hAnsi="Times New Roman"/>
                <w:sz w:val="28"/>
                <w:szCs w:val="28"/>
                <w:lang w:val="uk-UA"/>
              </w:rPr>
              <w:t xml:space="preserve">                                    Зони</w:t>
            </w:r>
          </w:p>
          <w:p w14:paraId="2A796FE6" w14:textId="77777777" w:rsidR="00116657" w:rsidRPr="005A09CC" w:rsidRDefault="00116657" w:rsidP="002C4453">
            <w:pPr>
              <w:tabs>
                <w:tab w:val="left" w:pos="1134"/>
              </w:tabs>
              <w:spacing w:line="360" w:lineRule="auto"/>
              <w:jc w:val="both"/>
              <w:rPr>
                <w:rFonts w:ascii="Times New Roman" w:hAnsi="Times New Roman"/>
                <w:sz w:val="28"/>
                <w:szCs w:val="28"/>
                <w:lang w:val="uk-UA"/>
              </w:rPr>
            </w:pPr>
            <w:r w:rsidRPr="005A09CC">
              <w:rPr>
                <w:rFonts w:ascii="Times New Roman" w:hAnsi="Times New Roman"/>
                <w:sz w:val="28"/>
                <w:szCs w:val="28"/>
                <w:lang w:val="uk-UA"/>
              </w:rPr>
              <w:t xml:space="preserve">                                    конфліктності</w:t>
            </w:r>
          </w:p>
          <w:p w14:paraId="0FC6A020" w14:textId="77777777" w:rsidR="00116657" w:rsidRPr="005A09CC" w:rsidRDefault="00116657" w:rsidP="002C4453">
            <w:pPr>
              <w:tabs>
                <w:tab w:val="left" w:pos="1134"/>
              </w:tabs>
              <w:spacing w:line="360" w:lineRule="auto"/>
              <w:jc w:val="both"/>
              <w:rPr>
                <w:rFonts w:ascii="Times New Roman" w:hAnsi="Times New Roman"/>
                <w:sz w:val="28"/>
                <w:szCs w:val="28"/>
                <w:lang w:val="uk-UA"/>
              </w:rPr>
            </w:pPr>
            <w:r w:rsidRPr="005A09CC">
              <w:rPr>
                <w:rFonts w:ascii="Times New Roman" w:hAnsi="Times New Roman"/>
                <w:sz w:val="28"/>
                <w:szCs w:val="28"/>
                <w:lang w:val="uk-UA"/>
              </w:rPr>
              <w:t xml:space="preserve">      Заповідні</w:t>
            </w:r>
          </w:p>
          <w:p w14:paraId="51F9AFBC" w14:textId="77777777" w:rsidR="00116657" w:rsidRPr="005A09CC" w:rsidRDefault="00116657" w:rsidP="002C4453">
            <w:pPr>
              <w:tabs>
                <w:tab w:val="left" w:pos="1134"/>
              </w:tabs>
              <w:spacing w:line="360" w:lineRule="auto"/>
              <w:jc w:val="both"/>
              <w:rPr>
                <w:rFonts w:ascii="Times New Roman" w:hAnsi="Times New Roman"/>
                <w:sz w:val="28"/>
                <w:szCs w:val="28"/>
                <w:lang w:val="uk-UA"/>
              </w:rPr>
            </w:pPr>
            <w:r w:rsidRPr="005A09CC">
              <w:rPr>
                <w:rFonts w:ascii="Times New Roman" w:hAnsi="Times New Roman"/>
                <w:sz w:val="28"/>
                <w:szCs w:val="28"/>
                <w:lang w:val="uk-UA"/>
              </w:rPr>
              <w:t xml:space="preserve">            об’єкти</w:t>
            </w:r>
          </w:p>
        </w:tc>
        <w:tc>
          <w:tcPr>
            <w:tcW w:w="3328" w:type="dxa"/>
            <w:gridSpan w:val="7"/>
            <w:tcBorders>
              <w:bottom w:val="single" w:sz="4" w:space="0" w:color="auto"/>
            </w:tcBorders>
            <w:shd w:val="clear" w:color="auto" w:fill="auto"/>
            <w:vAlign w:val="center"/>
          </w:tcPr>
          <w:p w14:paraId="72D79D67" w14:textId="77777777" w:rsidR="00116657" w:rsidRPr="005A09CC" w:rsidRDefault="00116657" w:rsidP="002C4453">
            <w:pPr>
              <w:tabs>
                <w:tab w:val="left" w:pos="1134"/>
              </w:tabs>
              <w:spacing w:line="360" w:lineRule="auto"/>
              <w:contextualSpacing/>
              <w:jc w:val="center"/>
              <w:rPr>
                <w:rFonts w:ascii="Times New Roman" w:hAnsi="Times New Roman"/>
                <w:sz w:val="20"/>
                <w:szCs w:val="28"/>
                <w:lang w:val="uk-UA"/>
              </w:rPr>
            </w:pPr>
            <w:r w:rsidRPr="005A09CC">
              <w:rPr>
                <w:rFonts w:ascii="Times New Roman" w:hAnsi="Times New Roman"/>
                <w:sz w:val="20"/>
                <w:szCs w:val="28"/>
                <w:lang w:val="uk-UA"/>
              </w:rPr>
              <w:t xml:space="preserve">Площі </w:t>
            </w:r>
          </w:p>
          <w:p w14:paraId="54BE7E04" w14:textId="77777777" w:rsidR="00116657" w:rsidRPr="005A09CC" w:rsidRDefault="00116657" w:rsidP="002C4453">
            <w:pPr>
              <w:tabs>
                <w:tab w:val="left" w:pos="1134"/>
              </w:tabs>
              <w:spacing w:line="360" w:lineRule="auto"/>
              <w:contextualSpacing/>
              <w:jc w:val="center"/>
              <w:rPr>
                <w:rFonts w:ascii="Times New Roman" w:hAnsi="Times New Roman"/>
                <w:i/>
                <w:sz w:val="20"/>
                <w:szCs w:val="28"/>
                <w:lang w:val="uk-UA"/>
              </w:rPr>
            </w:pPr>
            <w:r w:rsidRPr="005A09CC">
              <w:rPr>
                <w:rFonts w:ascii="Times New Roman" w:hAnsi="Times New Roman"/>
                <w:i/>
                <w:sz w:val="20"/>
                <w:szCs w:val="28"/>
                <w:lang w:val="uk-UA"/>
              </w:rPr>
              <w:t>min  →  max</w:t>
            </w:r>
          </w:p>
        </w:tc>
        <w:tc>
          <w:tcPr>
            <w:tcW w:w="992" w:type="dxa"/>
            <w:tcBorders>
              <w:bottom w:val="single" w:sz="4" w:space="0" w:color="auto"/>
            </w:tcBorders>
            <w:shd w:val="clear" w:color="auto" w:fill="D9D9D9"/>
            <w:vAlign w:val="center"/>
          </w:tcPr>
          <w:p w14:paraId="2AF53433" w14:textId="77777777" w:rsidR="00116657" w:rsidRPr="005A09CC" w:rsidRDefault="00116657" w:rsidP="002C4453">
            <w:pPr>
              <w:tabs>
                <w:tab w:val="left" w:pos="1134"/>
              </w:tabs>
              <w:spacing w:line="360" w:lineRule="auto"/>
              <w:contextualSpacing/>
              <w:jc w:val="center"/>
              <w:rPr>
                <w:rFonts w:ascii="Times New Roman" w:hAnsi="Times New Roman"/>
                <w:b/>
                <w:sz w:val="20"/>
                <w:szCs w:val="28"/>
                <w:lang w:val="uk-UA"/>
              </w:rPr>
            </w:pPr>
            <w:r w:rsidRPr="005A09CC">
              <w:rPr>
                <w:rFonts w:ascii="Times New Roman" w:hAnsi="Times New Roman"/>
                <w:b/>
                <w:sz w:val="20"/>
                <w:szCs w:val="28"/>
                <w:lang w:val="uk-UA"/>
              </w:rPr>
              <w:t>S</w:t>
            </w:r>
            <w:r w:rsidRPr="005A09CC">
              <w:rPr>
                <w:rFonts w:ascii="Times New Roman" w:hAnsi="Times New Roman"/>
                <w:b/>
                <w:sz w:val="20"/>
                <w:szCs w:val="28"/>
                <w:vertAlign w:val="subscript"/>
                <w:lang w:val="uk-UA"/>
              </w:rPr>
              <w:t>max</w:t>
            </w:r>
          </w:p>
        </w:tc>
      </w:tr>
      <w:tr w:rsidR="00116657" w:rsidRPr="005A09CC" w14:paraId="3C9D1000" w14:textId="77777777" w:rsidTr="002C4453">
        <w:trPr>
          <w:trHeight w:val="239"/>
          <w:jc w:val="center"/>
        </w:trPr>
        <w:tc>
          <w:tcPr>
            <w:tcW w:w="5807" w:type="dxa"/>
            <w:tcBorders>
              <w:right w:val="single" w:sz="4" w:space="0" w:color="auto"/>
            </w:tcBorders>
            <w:shd w:val="clear" w:color="auto" w:fill="auto"/>
          </w:tcPr>
          <w:p w14:paraId="06EBC733" w14:textId="77777777" w:rsidR="00116657" w:rsidRPr="005A09CC" w:rsidRDefault="00116657" w:rsidP="002C4453">
            <w:pPr>
              <w:tabs>
                <w:tab w:val="left" w:pos="1134"/>
              </w:tabs>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 xml:space="preserve">Заповідний ареал </w:t>
            </w:r>
            <w:r w:rsidRPr="005A09CC">
              <w:rPr>
                <w:rFonts w:ascii="Times New Roman" w:hAnsi="Times New Roman"/>
                <w:sz w:val="28"/>
                <w:szCs w:val="28"/>
                <w:lang w:val="uk-UA"/>
              </w:rPr>
              <w:t xml:space="preserve">«Сокольники-Помірки» </w:t>
            </w:r>
          </w:p>
        </w:tc>
        <w:tc>
          <w:tcPr>
            <w:tcW w:w="492" w:type="dxa"/>
            <w:tcBorders>
              <w:top w:val="single" w:sz="4" w:space="0" w:color="auto"/>
              <w:left w:val="single" w:sz="4" w:space="0" w:color="auto"/>
              <w:bottom w:val="single" w:sz="4" w:space="0" w:color="auto"/>
              <w:right w:val="nil"/>
            </w:tcBorders>
            <w:shd w:val="clear" w:color="auto" w:fill="auto"/>
            <w:vAlign w:val="center"/>
          </w:tcPr>
          <w:p w14:paraId="1E45A447" w14:textId="77777777" w:rsidR="00116657" w:rsidRPr="005A09CC" w:rsidRDefault="00116657" w:rsidP="002C4453">
            <w:pPr>
              <w:jc w:val="center"/>
              <w:rPr>
                <w:rFonts w:cs="Segoe UI Symbol"/>
                <w:b/>
                <w:color w:val="00B050"/>
                <w:shd w:val="clear" w:color="auto" w:fill="FFFFFF"/>
                <w:lang w:val="uk-UA"/>
              </w:rPr>
            </w:pPr>
            <w:r w:rsidRPr="005A09CC">
              <w:rPr>
                <w:rFonts w:cs="Segoe UI Symbol"/>
                <w:b/>
                <w:color w:val="FF0000"/>
                <w:shd w:val="clear" w:color="auto" w:fill="FFFFFF"/>
                <w:lang w:val="uk-UA"/>
              </w:rPr>
              <w:t>В</w:t>
            </w:r>
          </w:p>
        </w:tc>
        <w:tc>
          <w:tcPr>
            <w:tcW w:w="426" w:type="dxa"/>
            <w:tcBorders>
              <w:top w:val="single" w:sz="4" w:space="0" w:color="auto"/>
              <w:left w:val="nil"/>
              <w:bottom w:val="single" w:sz="4" w:space="0" w:color="auto"/>
              <w:right w:val="nil"/>
            </w:tcBorders>
            <w:shd w:val="clear" w:color="auto" w:fill="auto"/>
            <w:vAlign w:val="center"/>
          </w:tcPr>
          <w:p w14:paraId="70BC0CD5" w14:textId="77777777" w:rsidR="00116657" w:rsidRPr="005A09CC" w:rsidRDefault="00116657" w:rsidP="002C4453">
            <w:pPr>
              <w:jc w:val="center"/>
              <w:rPr>
                <w:rFonts w:ascii="Arial Black" w:hAnsi="Arial Black" w:cs="Segoe UI Symbol"/>
                <w:b/>
                <w:color w:val="0070C0"/>
                <w:shd w:val="clear" w:color="auto" w:fill="FFFFFF"/>
                <w:lang w:val="uk-UA"/>
              </w:rPr>
            </w:pPr>
            <w:r w:rsidRPr="005A09CC">
              <w:rPr>
                <w:rFonts w:ascii="Arial Black" w:hAnsi="Arial Black"/>
                <w:b/>
                <w:szCs w:val="28"/>
                <w:lang w:val="uk-UA"/>
              </w:rPr>
              <w:t>→</w:t>
            </w:r>
          </w:p>
        </w:tc>
        <w:tc>
          <w:tcPr>
            <w:tcW w:w="425" w:type="dxa"/>
            <w:tcBorders>
              <w:top w:val="single" w:sz="4" w:space="0" w:color="auto"/>
              <w:left w:val="nil"/>
              <w:bottom w:val="single" w:sz="4" w:space="0" w:color="auto"/>
              <w:right w:val="nil"/>
            </w:tcBorders>
            <w:shd w:val="clear" w:color="auto" w:fill="auto"/>
            <w:vAlign w:val="center"/>
          </w:tcPr>
          <w:p w14:paraId="79454DCC" w14:textId="77777777" w:rsidR="00116657" w:rsidRPr="005A09CC" w:rsidRDefault="00116657" w:rsidP="002C4453">
            <w:pPr>
              <w:jc w:val="center"/>
              <w:rPr>
                <w:rFonts w:cs="Segoe UI Symbol"/>
                <w:b/>
                <w:color w:val="0070C0"/>
                <w:shd w:val="clear" w:color="auto" w:fill="FFFFFF"/>
                <w:lang w:val="uk-UA"/>
              </w:rPr>
            </w:pPr>
            <w:r w:rsidRPr="005A09CC">
              <w:rPr>
                <w:rFonts w:cs="Segoe UI Symbol"/>
                <w:b/>
                <w:color w:val="FFC000"/>
                <w:shd w:val="clear" w:color="auto" w:fill="FFFFFF"/>
                <w:lang w:val="uk-UA"/>
              </w:rPr>
              <w:t>С</w:t>
            </w:r>
          </w:p>
        </w:tc>
        <w:tc>
          <w:tcPr>
            <w:tcW w:w="425" w:type="dxa"/>
            <w:tcBorders>
              <w:top w:val="single" w:sz="4" w:space="0" w:color="auto"/>
              <w:left w:val="nil"/>
              <w:bottom w:val="single" w:sz="4" w:space="0" w:color="auto"/>
              <w:right w:val="nil"/>
            </w:tcBorders>
            <w:shd w:val="clear" w:color="auto" w:fill="auto"/>
            <w:vAlign w:val="center"/>
          </w:tcPr>
          <w:p w14:paraId="72C68637" w14:textId="77777777" w:rsidR="00116657" w:rsidRPr="005A09CC" w:rsidRDefault="00116657" w:rsidP="002C4453">
            <w:pPr>
              <w:jc w:val="center"/>
              <w:rPr>
                <w:rFonts w:ascii="Arial Black" w:hAnsi="Arial Black" w:cs="Segoe UI Symbol"/>
                <w:b/>
                <w:color w:val="0070C0"/>
                <w:shd w:val="clear" w:color="auto" w:fill="FFFFFF"/>
                <w:lang w:val="uk-UA"/>
              </w:rPr>
            </w:pPr>
            <w:r w:rsidRPr="005A09CC">
              <w:rPr>
                <w:rFonts w:ascii="Arial Black" w:hAnsi="Arial Black"/>
                <w:b/>
                <w:szCs w:val="28"/>
                <w:lang w:val="uk-UA"/>
              </w:rPr>
              <w:t>→</w:t>
            </w:r>
          </w:p>
        </w:tc>
        <w:tc>
          <w:tcPr>
            <w:tcW w:w="425" w:type="dxa"/>
            <w:tcBorders>
              <w:top w:val="single" w:sz="4" w:space="0" w:color="auto"/>
              <w:left w:val="nil"/>
              <w:bottom w:val="single" w:sz="4" w:space="0" w:color="auto"/>
              <w:right w:val="nil"/>
            </w:tcBorders>
            <w:shd w:val="clear" w:color="auto" w:fill="auto"/>
            <w:vAlign w:val="center"/>
          </w:tcPr>
          <w:p w14:paraId="4517D69A" w14:textId="77777777" w:rsidR="00116657" w:rsidRPr="005A09CC" w:rsidRDefault="00116657" w:rsidP="002C4453">
            <w:pPr>
              <w:jc w:val="center"/>
              <w:rPr>
                <w:rFonts w:cs="Segoe UI Symbol"/>
                <w:b/>
                <w:shd w:val="clear" w:color="auto" w:fill="FFFFFF"/>
                <w:lang w:val="uk-UA"/>
              </w:rPr>
            </w:pPr>
            <w:r w:rsidRPr="005A09CC">
              <w:rPr>
                <w:rFonts w:cs="Segoe UI Symbol"/>
                <w:b/>
                <w:color w:val="0070C0"/>
                <w:shd w:val="clear" w:color="auto" w:fill="FFFFFF"/>
                <w:lang w:val="uk-UA"/>
              </w:rPr>
              <w:t>П</w:t>
            </w:r>
          </w:p>
        </w:tc>
        <w:tc>
          <w:tcPr>
            <w:tcW w:w="426" w:type="dxa"/>
            <w:tcBorders>
              <w:top w:val="single" w:sz="4" w:space="0" w:color="auto"/>
              <w:left w:val="nil"/>
              <w:bottom w:val="single" w:sz="4" w:space="0" w:color="auto"/>
              <w:right w:val="nil"/>
            </w:tcBorders>
            <w:shd w:val="clear" w:color="auto" w:fill="auto"/>
            <w:vAlign w:val="center"/>
          </w:tcPr>
          <w:p w14:paraId="3E90BE11" w14:textId="77777777" w:rsidR="00116657" w:rsidRPr="005A09CC" w:rsidRDefault="00116657" w:rsidP="002C4453">
            <w:pPr>
              <w:jc w:val="center"/>
              <w:rPr>
                <w:rFonts w:ascii="Arial Black" w:hAnsi="Arial Black" w:cs="Segoe UI Symbol"/>
                <w:b/>
                <w:color w:val="0070C0"/>
                <w:shd w:val="clear" w:color="auto" w:fill="FFFFFF"/>
                <w:lang w:val="uk-UA"/>
              </w:rPr>
            </w:pPr>
            <w:r w:rsidRPr="005A09CC">
              <w:rPr>
                <w:rFonts w:ascii="Arial Black" w:hAnsi="Arial Black"/>
                <w:b/>
                <w:szCs w:val="28"/>
                <w:lang w:val="uk-UA"/>
              </w:rPr>
              <w:t>→</w:t>
            </w:r>
          </w:p>
        </w:tc>
        <w:tc>
          <w:tcPr>
            <w:tcW w:w="709" w:type="dxa"/>
            <w:tcBorders>
              <w:top w:val="single" w:sz="4" w:space="0" w:color="auto"/>
              <w:left w:val="nil"/>
              <w:bottom w:val="single" w:sz="4" w:space="0" w:color="auto"/>
              <w:right w:val="single" w:sz="4" w:space="0" w:color="auto"/>
            </w:tcBorders>
            <w:shd w:val="clear" w:color="auto" w:fill="auto"/>
            <w:vAlign w:val="center"/>
          </w:tcPr>
          <w:p w14:paraId="51D87023" w14:textId="77777777" w:rsidR="00116657" w:rsidRPr="005A09CC" w:rsidRDefault="00116657" w:rsidP="002C4453">
            <w:pPr>
              <w:jc w:val="center"/>
              <w:rPr>
                <w:rFonts w:cs="Segoe UI Symbol"/>
                <w:b/>
                <w:shd w:val="clear" w:color="auto" w:fill="FFFFFF"/>
                <w:lang w:val="uk-UA"/>
              </w:rPr>
            </w:pPr>
            <w:r w:rsidRPr="005A09CC">
              <w:rPr>
                <w:rFonts w:cs="Segoe UI Symbol"/>
                <w:b/>
                <w:color w:val="00B050"/>
                <w:shd w:val="clear" w:color="auto" w:fill="FFFFFF"/>
                <w:lang w:val="uk-UA"/>
              </w:rPr>
              <w:t>Н</w:t>
            </w:r>
          </w:p>
        </w:tc>
        <w:tc>
          <w:tcPr>
            <w:tcW w:w="992" w:type="dxa"/>
            <w:tcBorders>
              <w:top w:val="single" w:sz="4" w:space="0" w:color="auto"/>
              <w:left w:val="single" w:sz="4" w:space="0" w:color="auto"/>
            </w:tcBorders>
            <w:shd w:val="clear" w:color="auto" w:fill="00B050"/>
            <w:vAlign w:val="center"/>
          </w:tcPr>
          <w:p w14:paraId="7752C002" w14:textId="77777777" w:rsidR="00116657" w:rsidRPr="005A09CC" w:rsidRDefault="00116657" w:rsidP="002C4453">
            <w:pPr>
              <w:tabs>
                <w:tab w:val="left" w:pos="1134"/>
              </w:tabs>
              <w:rPr>
                <w:rFonts w:ascii="Arial Black" w:hAnsi="Arial Black" w:cs="Arial"/>
                <w:b/>
                <w:sz w:val="20"/>
                <w:shd w:val="clear" w:color="auto" w:fill="FFFFFF"/>
                <w:lang w:val="uk-UA"/>
              </w:rPr>
            </w:pPr>
          </w:p>
        </w:tc>
      </w:tr>
      <w:tr w:rsidR="00116657" w:rsidRPr="005A09CC" w14:paraId="7901DD4A" w14:textId="77777777" w:rsidTr="002C4453">
        <w:trPr>
          <w:trHeight w:val="275"/>
          <w:jc w:val="center"/>
        </w:trPr>
        <w:tc>
          <w:tcPr>
            <w:tcW w:w="5807" w:type="dxa"/>
            <w:tcBorders>
              <w:bottom w:val="single" w:sz="4" w:space="0" w:color="auto"/>
              <w:right w:val="single" w:sz="4" w:space="0" w:color="auto"/>
            </w:tcBorders>
            <w:shd w:val="clear" w:color="auto" w:fill="auto"/>
          </w:tcPr>
          <w:p w14:paraId="707BB2D4" w14:textId="77777777" w:rsidR="00116657" w:rsidRPr="005A09CC" w:rsidRDefault="00116657" w:rsidP="002C4453">
            <w:pPr>
              <w:tabs>
                <w:tab w:val="left" w:pos="1134"/>
              </w:tabs>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 xml:space="preserve">Заповідний ареал «Старе місто» </w:t>
            </w:r>
          </w:p>
        </w:tc>
        <w:tc>
          <w:tcPr>
            <w:tcW w:w="492" w:type="dxa"/>
            <w:tcBorders>
              <w:top w:val="single" w:sz="4" w:space="0" w:color="auto"/>
              <w:left w:val="single" w:sz="4" w:space="0" w:color="auto"/>
              <w:bottom w:val="single" w:sz="4" w:space="0" w:color="auto"/>
              <w:right w:val="nil"/>
            </w:tcBorders>
            <w:shd w:val="clear" w:color="auto" w:fill="auto"/>
            <w:vAlign w:val="center"/>
          </w:tcPr>
          <w:p w14:paraId="54885F42" w14:textId="77777777" w:rsidR="00116657" w:rsidRPr="005A09CC" w:rsidRDefault="00116657" w:rsidP="002C4453">
            <w:pPr>
              <w:jc w:val="center"/>
              <w:rPr>
                <w:rFonts w:cs="Segoe UI Symbol"/>
                <w:b/>
                <w:shd w:val="clear" w:color="auto" w:fill="FFFFFF"/>
                <w:lang w:val="uk-UA"/>
              </w:rPr>
            </w:pPr>
            <w:r w:rsidRPr="005A09CC">
              <w:rPr>
                <w:rFonts w:cs="Segoe UI Symbol"/>
                <w:b/>
                <w:color w:val="FF0000"/>
                <w:shd w:val="clear" w:color="auto" w:fill="FFFFFF"/>
                <w:lang w:val="uk-UA"/>
              </w:rPr>
              <w:t>В</w:t>
            </w:r>
          </w:p>
        </w:tc>
        <w:tc>
          <w:tcPr>
            <w:tcW w:w="426" w:type="dxa"/>
            <w:tcBorders>
              <w:top w:val="single" w:sz="4" w:space="0" w:color="auto"/>
              <w:left w:val="nil"/>
              <w:bottom w:val="single" w:sz="4" w:space="0" w:color="auto"/>
              <w:right w:val="nil"/>
            </w:tcBorders>
            <w:shd w:val="clear" w:color="auto" w:fill="auto"/>
            <w:vAlign w:val="center"/>
          </w:tcPr>
          <w:p w14:paraId="0EBB44B7" w14:textId="77777777" w:rsidR="00116657" w:rsidRPr="005A09CC" w:rsidRDefault="00116657" w:rsidP="002C4453">
            <w:pPr>
              <w:jc w:val="center"/>
              <w:rPr>
                <w:rFonts w:ascii="Arial Black" w:hAnsi="Arial Black" w:cs="Segoe UI Symbol"/>
                <w:b/>
                <w:color w:val="0070C0"/>
                <w:shd w:val="clear" w:color="auto" w:fill="FFFFFF"/>
                <w:lang w:val="uk-UA"/>
              </w:rPr>
            </w:pPr>
            <w:r w:rsidRPr="005A09CC">
              <w:rPr>
                <w:rFonts w:ascii="Arial Black" w:hAnsi="Arial Black"/>
                <w:b/>
                <w:szCs w:val="28"/>
                <w:lang w:val="uk-UA"/>
              </w:rPr>
              <w:t>→</w:t>
            </w:r>
          </w:p>
        </w:tc>
        <w:tc>
          <w:tcPr>
            <w:tcW w:w="425" w:type="dxa"/>
            <w:tcBorders>
              <w:top w:val="single" w:sz="4" w:space="0" w:color="auto"/>
              <w:left w:val="nil"/>
              <w:bottom w:val="single" w:sz="4" w:space="0" w:color="auto"/>
              <w:right w:val="nil"/>
            </w:tcBorders>
            <w:shd w:val="clear" w:color="auto" w:fill="auto"/>
            <w:vAlign w:val="center"/>
          </w:tcPr>
          <w:p w14:paraId="4147DCDF" w14:textId="77777777" w:rsidR="00116657" w:rsidRPr="005A09CC" w:rsidRDefault="00116657" w:rsidP="002C4453">
            <w:pPr>
              <w:jc w:val="center"/>
              <w:rPr>
                <w:rFonts w:cs="Segoe UI Symbol"/>
                <w:b/>
                <w:color w:val="FFC000"/>
                <w:shd w:val="clear" w:color="auto" w:fill="FFFFFF"/>
                <w:lang w:val="uk-UA"/>
              </w:rPr>
            </w:pPr>
            <w:r w:rsidRPr="005A09CC">
              <w:rPr>
                <w:rFonts w:cs="Segoe UI Symbol"/>
                <w:b/>
                <w:color w:val="00B050"/>
                <w:shd w:val="clear" w:color="auto" w:fill="FFFFFF"/>
                <w:lang w:val="uk-UA"/>
              </w:rPr>
              <w:t>Н</w:t>
            </w:r>
          </w:p>
        </w:tc>
        <w:tc>
          <w:tcPr>
            <w:tcW w:w="425" w:type="dxa"/>
            <w:tcBorders>
              <w:top w:val="single" w:sz="4" w:space="0" w:color="auto"/>
              <w:left w:val="nil"/>
              <w:bottom w:val="single" w:sz="4" w:space="0" w:color="auto"/>
              <w:right w:val="nil"/>
            </w:tcBorders>
            <w:shd w:val="clear" w:color="auto" w:fill="auto"/>
            <w:vAlign w:val="center"/>
          </w:tcPr>
          <w:p w14:paraId="7CF14048" w14:textId="77777777" w:rsidR="00116657" w:rsidRPr="005A09CC" w:rsidRDefault="00116657" w:rsidP="002C4453">
            <w:pPr>
              <w:jc w:val="center"/>
              <w:rPr>
                <w:rFonts w:ascii="Arial Black" w:hAnsi="Arial Black" w:cs="Segoe UI Symbol"/>
                <w:b/>
                <w:color w:val="0070C0"/>
                <w:shd w:val="clear" w:color="auto" w:fill="FFFFFF"/>
                <w:lang w:val="uk-UA"/>
              </w:rPr>
            </w:pPr>
            <w:r w:rsidRPr="005A09CC">
              <w:rPr>
                <w:rFonts w:ascii="Arial Black" w:hAnsi="Arial Black"/>
                <w:b/>
                <w:szCs w:val="28"/>
                <w:lang w:val="uk-UA"/>
              </w:rPr>
              <w:t>→</w:t>
            </w:r>
          </w:p>
        </w:tc>
        <w:tc>
          <w:tcPr>
            <w:tcW w:w="425" w:type="dxa"/>
            <w:tcBorders>
              <w:top w:val="single" w:sz="4" w:space="0" w:color="auto"/>
              <w:left w:val="nil"/>
              <w:bottom w:val="single" w:sz="4" w:space="0" w:color="auto"/>
              <w:right w:val="nil"/>
            </w:tcBorders>
            <w:shd w:val="clear" w:color="auto" w:fill="auto"/>
            <w:vAlign w:val="center"/>
          </w:tcPr>
          <w:p w14:paraId="4E3C123A" w14:textId="77777777" w:rsidR="00116657" w:rsidRPr="005A09CC" w:rsidRDefault="00116657" w:rsidP="002C4453">
            <w:pPr>
              <w:jc w:val="center"/>
              <w:rPr>
                <w:rFonts w:cs="Segoe UI Symbol"/>
                <w:b/>
                <w:shd w:val="clear" w:color="auto" w:fill="FFFFFF"/>
                <w:lang w:val="uk-UA"/>
              </w:rPr>
            </w:pPr>
            <w:r w:rsidRPr="005A09CC">
              <w:rPr>
                <w:rFonts w:cs="Segoe UI Symbol"/>
                <w:b/>
                <w:color w:val="FFC000"/>
                <w:shd w:val="clear" w:color="auto" w:fill="FFFFFF"/>
                <w:lang w:val="uk-UA"/>
              </w:rPr>
              <w:t>С</w:t>
            </w:r>
          </w:p>
        </w:tc>
        <w:tc>
          <w:tcPr>
            <w:tcW w:w="426" w:type="dxa"/>
            <w:tcBorders>
              <w:top w:val="single" w:sz="4" w:space="0" w:color="auto"/>
              <w:left w:val="nil"/>
              <w:bottom w:val="single" w:sz="4" w:space="0" w:color="auto"/>
              <w:right w:val="nil"/>
            </w:tcBorders>
            <w:shd w:val="clear" w:color="auto" w:fill="auto"/>
            <w:vAlign w:val="center"/>
          </w:tcPr>
          <w:p w14:paraId="71940F83" w14:textId="77777777" w:rsidR="00116657" w:rsidRPr="005A09CC" w:rsidRDefault="00116657" w:rsidP="002C4453">
            <w:pPr>
              <w:jc w:val="center"/>
              <w:rPr>
                <w:rFonts w:ascii="Arial Black" w:hAnsi="Arial Black" w:cs="Segoe UI Symbol"/>
                <w:b/>
                <w:color w:val="0070C0"/>
                <w:shd w:val="clear" w:color="auto" w:fill="FFFFFF"/>
                <w:lang w:val="uk-UA"/>
              </w:rPr>
            </w:pPr>
            <w:r w:rsidRPr="005A09CC">
              <w:rPr>
                <w:rFonts w:ascii="Arial Black" w:hAnsi="Arial Black"/>
                <w:b/>
                <w:szCs w:val="28"/>
                <w:lang w:val="uk-UA"/>
              </w:rPr>
              <w:t>→</w:t>
            </w:r>
          </w:p>
        </w:tc>
        <w:tc>
          <w:tcPr>
            <w:tcW w:w="709" w:type="dxa"/>
            <w:tcBorders>
              <w:top w:val="single" w:sz="4" w:space="0" w:color="auto"/>
              <w:left w:val="nil"/>
              <w:bottom w:val="single" w:sz="4" w:space="0" w:color="auto"/>
              <w:right w:val="single" w:sz="4" w:space="0" w:color="auto"/>
            </w:tcBorders>
            <w:shd w:val="clear" w:color="auto" w:fill="auto"/>
            <w:vAlign w:val="center"/>
          </w:tcPr>
          <w:p w14:paraId="582409A0" w14:textId="77777777" w:rsidR="00116657" w:rsidRPr="005A09CC" w:rsidRDefault="00116657" w:rsidP="002C4453">
            <w:pPr>
              <w:jc w:val="center"/>
              <w:rPr>
                <w:rFonts w:cs="Segoe UI Symbol"/>
                <w:b/>
                <w:color w:val="FF0000"/>
                <w:shd w:val="clear" w:color="auto" w:fill="FFFFFF"/>
                <w:lang w:val="uk-UA"/>
              </w:rPr>
            </w:pPr>
            <w:r w:rsidRPr="005A09CC">
              <w:rPr>
                <w:rFonts w:cs="Segoe UI Symbol"/>
                <w:b/>
                <w:color w:val="0070C0"/>
                <w:shd w:val="clear" w:color="auto" w:fill="FFFFFF"/>
                <w:lang w:val="uk-UA"/>
              </w:rPr>
              <w:t>П</w:t>
            </w:r>
          </w:p>
        </w:tc>
        <w:tc>
          <w:tcPr>
            <w:tcW w:w="992" w:type="dxa"/>
            <w:tcBorders>
              <w:left w:val="single" w:sz="4" w:space="0" w:color="auto"/>
              <w:bottom w:val="single" w:sz="4" w:space="0" w:color="auto"/>
            </w:tcBorders>
            <w:shd w:val="clear" w:color="auto" w:fill="0070C0"/>
            <w:vAlign w:val="center"/>
          </w:tcPr>
          <w:p w14:paraId="799234D6" w14:textId="77777777" w:rsidR="00116657" w:rsidRPr="005A09CC" w:rsidRDefault="00116657" w:rsidP="002C4453">
            <w:pPr>
              <w:tabs>
                <w:tab w:val="left" w:pos="1134"/>
              </w:tabs>
              <w:rPr>
                <w:rFonts w:ascii="Arial Black" w:hAnsi="Arial Black" w:cs="Arial"/>
                <w:b/>
                <w:sz w:val="20"/>
                <w:shd w:val="clear" w:color="auto" w:fill="FFFFFF"/>
                <w:lang w:val="uk-UA"/>
              </w:rPr>
            </w:pPr>
          </w:p>
        </w:tc>
      </w:tr>
      <w:tr w:rsidR="00DE31D6" w:rsidRPr="005A09CC" w14:paraId="62F94D06" w14:textId="77777777" w:rsidTr="00DE31D6">
        <w:trPr>
          <w:trHeight w:val="275"/>
          <w:jc w:val="center"/>
        </w:trPr>
        <w:tc>
          <w:tcPr>
            <w:tcW w:w="5807" w:type="dxa"/>
            <w:tcBorders>
              <w:top w:val="single" w:sz="4" w:space="0" w:color="auto"/>
              <w:left w:val="single" w:sz="4" w:space="0" w:color="auto"/>
              <w:bottom w:val="single" w:sz="4" w:space="0" w:color="auto"/>
              <w:right w:val="single" w:sz="4" w:space="0" w:color="auto"/>
            </w:tcBorders>
            <w:shd w:val="clear" w:color="auto" w:fill="auto"/>
          </w:tcPr>
          <w:p w14:paraId="57936148" w14:textId="77777777" w:rsidR="00DE31D6" w:rsidRPr="005A09CC" w:rsidRDefault="00DE31D6" w:rsidP="00EF7BB5">
            <w:pPr>
              <w:tabs>
                <w:tab w:val="left" w:pos="1134"/>
              </w:tabs>
              <w:rPr>
                <w:rFonts w:ascii="Times New Roman" w:hAnsi="Times New Roman"/>
                <w:color w:val="000000"/>
                <w:sz w:val="28"/>
                <w:szCs w:val="28"/>
                <w:lang w:val="uk-UA" w:eastAsia="ru-RU"/>
              </w:rPr>
            </w:pPr>
            <w:r w:rsidRPr="00DE31D6">
              <w:rPr>
                <w:rFonts w:ascii="Times New Roman" w:hAnsi="Times New Roman"/>
                <w:color w:val="000000"/>
                <w:sz w:val="28"/>
                <w:szCs w:val="28"/>
                <w:lang w:val="uk-UA" w:eastAsia="ru-RU"/>
              </w:rPr>
              <w:t xml:space="preserve">Заказник лісовий  </w:t>
            </w:r>
            <w:r w:rsidRPr="005A09CC">
              <w:rPr>
                <w:rFonts w:ascii="Times New Roman" w:hAnsi="Times New Roman"/>
                <w:color w:val="000000"/>
                <w:sz w:val="28"/>
                <w:szCs w:val="28"/>
                <w:lang w:val="uk-UA" w:eastAsia="ru-RU"/>
              </w:rPr>
              <w:t>«</w:t>
            </w:r>
            <w:r w:rsidRPr="00DE31D6">
              <w:rPr>
                <w:rFonts w:ascii="Times New Roman" w:hAnsi="Times New Roman"/>
                <w:color w:val="000000"/>
                <w:sz w:val="28"/>
                <w:szCs w:val="28"/>
                <w:lang w:val="uk-UA" w:eastAsia="ru-RU"/>
              </w:rPr>
              <w:t>Григорівський бір</w:t>
            </w:r>
            <w:r w:rsidRPr="005A09CC">
              <w:rPr>
                <w:rFonts w:ascii="Times New Roman" w:hAnsi="Times New Roman"/>
                <w:color w:val="000000"/>
                <w:sz w:val="28"/>
                <w:szCs w:val="28"/>
                <w:lang w:val="uk-UA" w:eastAsia="ru-RU"/>
              </w:rPr>
              <w:t>»</w:t>
            </w:r>
          </w:p>
        </w:tc>
        <w:tc>
          <w:tcPr>
            <w:tcW w:w="492" w:type="dxa"/>
            <w:tcBorders>
              <w:top w:val="single" w:sz="4" w:space="0" w:color="auto"/>
              <w:left w:val="single" w:sz="4" w:space="0" w:color="auto"/>
              <w:bottom w:val="single" w:sz="4" w:space="0" w:color="auto"/>
              <w:right w:val="nil"/>
            </w:tcBorders>
            <w:shd w:val="clear" w:color="auto" w:fill="auto"/>
            <w:vAlign w:val="center"/>
          </w:tcPr>
          <w:p w14:paraId="4C07FBAB" w14:textId="77777777" w:rsidR="00DE31D6" w:rsidRPr="00DE31D6" w:rsidRDefault="00DE31D6" w:rsidP="00EF7BB5">
            <w:pPr>
              <w:jc w:val="center"/>
              <w:rPr>
                <w:rFonts w:cs="Segoe UI Symbol"/>
                <w:b/>
                <w:color w:val="FF0000"/>
                <w:shd w:val="clear" w:color="auto" w:fill="FFFFFF"/>
                <w:lang w:val="uk-UA"/>
              </w:rPr>
            </w:pPr>
            <w:r w:rsidRPr="00DE31D6">
              <w:rPr>
                <w:rFonts w:cs="Segoe UI Symbol"/>
                <w:b/>
                <w:color w:val="FF0000"/>
                <w:shd w:val="clear" w:color="auto" w:fill="FFFFFF"/>
                <w:lang w:val="uk-UA"/>
              </w:rPr>
              <w:t>Н</w:t>
            </w:r>
          </w:p>
        </w:tc>
        <w:tc>
          <w:tcPr>
            <w:tcW w:w="426" w:type="dxa"/>
            <w:tcBorders>
              <w:top w:val="single" w:sz="4" w:space="0" w:color="auto"/>
              <w:left w:val="nil"/>
              <w:bottom w:val="single" w:sz="4" w:space="0" w:color="auto"/>
              <w:right w:val="nil"/>
            </w:tcBorders>
            <w:shd w:val="clear" w:color="auto" w:fill="auto"/>
            <w:vAlign w:val="center"/>
          </w:tcPr>
          <w:p w14:paraId="694EBA44"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425" w:type="dxa"/>
            <w:tcBorders>
              <w:top w:val="single" w:sz="4" w:space="0" w:color="auto"/>
              <w:left w:val="nil"/>
              <w:bottom w:val="single" w:sz="4" w:space="0" w:color="auto"/>
              <w:right w:val="nil"/>
            </w:tcBorders>
            <w:shd w:val="clear" w:color="auto" w:fill="auto"/>
            <w:vAlign w:val="center"/>
          </w:tcPr>
          <w:p w14:paraId="0C4CB92B" w14:textId="77777777" w:rsidR="00DE31D6" w:rsidRPr="00DE31D6" w:rsidRDefault="00DE31D6" w:rsidP="00EF7BB5">
            <w:pPr>
              <w:jc w:val="center"/>
              <w:rPr>
                <w:rFonts w:cs="Segoe UI Symbol"/>
                <w:b/>
                <w:color w:val="00B050"/>
                <w:shd w:val="clear" w:color="auto" w:fill="FFFFFF"/>
                <w:lang w:val="uk-UA"/>
              </w:rPr>
            </w:pPr>
            <w:r w:rsidRPr="00DE31D6">
              <w:rPr>
                <w:rFonts w:cs="Segoe UI Symbol"/>
                <w:b/>
                <w:color w:val="00B050"/>
                <w:shd w:val="clear" w:color="auto" w:fill="FFFFFF"/>
                <w:lang w:val="uk-UA"/>
              </w:rPr>
              <w:t>С</w:t>
            </w:r>
          </w:p>
        </w:tc>
        <w:tc>
          <w:tcPr>
            <w:tcW w:w="425" w:type="dxa"/>
            <w:tcBorders>
              <w:top w:val="single" w:sz="4" w:space="0" w:color="auto"/>
              <w:left w:val="nil"/>
              <w:bottom w:val="single" w:sz="4" w:space="0" w:color="auto"/>
              <w:right w:val="nil"/>
            </w:tcBorders>
            <w:shd w:val="clear" w:color="auto" w:fill="auto"/>
            <w:vAlign w:val="center"/>
          </w:tcPr>
          <w:p w14:paraId="766860C3"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425" w:type="dxa"/>
            <w:tcBorders>
              <w:top w:val="single" w:sz="4" w:space="0" w:color="auto"/>
              <w:left w:val="nil"/>
              <w:bottom w:val="single" w:sz="4" w:space="0" w:color="auto"/>
              <w:right w:val="nil"/>
            </w:tcBorders>
            <w:shd w:val="clear" w:color="auto" w:fill="auto"/>
            <w:vAlign w:val="center"/>
          </w:tcPr>
          <w:p w14:paraId="1D55173F" w14:textId="77777777" w:rsidR="00DE31D6" w:rsidRPr="00DE31D6" w:rsidRDefault="00DE31D6" w:rsidP="00EF7BB5">
            <w:pPr>
              <w:jc w:val="center"/>
              <w:rPr>
                <w:rFonts w:cs="Segoe UI Symbol"/>
                <w:b/>
                <w:color w:val="FFC000"/>
                <w:shd w:val="clear" w:color="auto" w:fill="FFFFFF"/>
                <w:lang w:val="uk-UA"/>
              </w:rPr>
            </w:pPr>
            <w:r w:rsidRPr="00DE31D6">
              <w:rPr>
                <w:rFonts w:cs="Segoe UI Symbol"/>
                <w:b/>
                <w:color w:val="FFC000"/>
                <w:shd w:val="clear" w:color="auto" w:fill="FFFFFF"/>
                <w:lang w:val="uk-UA"/>
              </w:rPr>
              <w:t>П</w:t>
            </w:r>
          </w:p>
        </w:tc>
        <w:tc>
          <w:tcPr>
            <w:tcW w:w="426" w:type="dxa"/>
            <w:tcBorders>
              <w:top w:val="single" w:sz="4" w:space="0" w:color="auto"/>
              <w:left w:val="nil"/>
              <w:bottom w:val="single" w:sz="4" w:space="0" w:color="auto"/>
              <w:right w:val="nil"/>
            </w:tcBorders>
            <w:shd w:val="clear" w:color="auto" w:fill="auto"/>
            <w:vAlign w:val="center"/>
          </w:tcPr>
          <w:p w14:paraId="64698FD8"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709" w:type="dxa"/>
            <w:tcBorders>
              <w:top w:val="single" w:sz="4" w:space="0" w:color="auto"/>
              <w:left w:val="nil"/>
              <w:bottom w:val="single" w:sz="4" w:space="0" w:color="auto"/>
              <w:right w:val="single" w:sz="4" w:space="0" w:color="auto"/>
            </w:tcBorders>
            <w:shd w:val="clear" w:color="auto" w:fill="auto"/>
            <w:vAlign w:val="center"/>
          </w:tcPr>
          <w:p w14:paraId="40C04801" w14:textId="77777777" w:rsidR="00DE31D6" w:rsidRPr="00DE31D6" w:rsidRDefault="00DE31D6" w:rsidP="00EF7BB5">
            <w:pPr>
              <w:jc w:val="center"/>
              <w:rPr>
                <w:rFonts w:cs="Segoe UI Symbol"/>
                <w:b/>
                <w:color w:val="0070C0"/>
                <w:shd w:val="clear" w:color="auto" w:fill="FFFFFF"/>
                <w:lang w:val="uk-UA"/>
              </w:rPr>
            </w:pPr>
            <w:r w:rsidRPr="00DE31D6">
              <w:rPr>
                <w:rFonts w:cs="Segoe UI Symbol"/>
                <w:b/>
                <w:color w:val="0070C0"/>
                <w:shd w:val="clear" w:color="auto" w:fill="FFFFFF"/>
                <w:lang w:val="uk-UA"/>
              </w:rPr>
              <w:t>В</w:t>
            </w:r>
          </w:p>
        </w:tc>
        <w:tc>
          <w:tcPr>
            <w:tcW w:w="992" w:type="dxa"/>
            <w:tcBorders>
              <w:top w:val="single" w:sz="4" w:space="0" w:color="auto"/>
              <w:left w:val="single" w:sz="4" w:space="0" w:color="auto"/>
              <w:bottom w:val="single" w:sz="4" w:space="0" w:color="auto"/>
              <w:right w:val="single" w:sz="4" w:space="0" w:color="auto"/>
            </w:tcBorders>
            <w:shd w:val="clear" w:color="auto" w:fill="0070C0"/>
            <w:vAlign w:val="center"/>
          </w:tcPr>
          <w:p w14:paraId="2B9735D7" w14:textId="77777777" w:rsidR="00DE31D6" w:rsidRPr="005A09CC" w:rsidRDefault="00DE31D6" w:rsidP="00EF7BB5">
            <w:pPr>
              <w:tabs>
                <w:tab w:val="left" w:pos="1134"/>
              </w:tabs>
              <w:rPr>
                <w:rFonts w:ascii="Arial Black" w:hAnsi="Arial Black" w:cs="Arial"/>
                <w:b/>
                <w:sz w:val="20"/>
                <w:shd w:val="clear" w:color="auto" w:fill="FFFFFF"/>
                <w:lang w:val="uk-UA"/>
              </w:rPr>
            </w:pPr>
          </w:p>
        </w:tc>
      </w:tr>
      <w:tr w:rsidR="00DE31D6" w:rsidRPr="005A09CC" w14:paraId="43798E9C" w14:textId="77777777" w:rsidTr="00DE31D6">
        <w:trPr>
          <w:trHeight w:val="275"/>
          <w:jc w:val="center"/>
        </w:trPr>
        <w:tc>
          <w:tcPr>
            <w:tcW w:w="5807" w:type="dxa"/>
            <w:tcBorders>
              <w:top w:val="single" w:sz="4" w:space="0" w:color="auto"/>
              <w:left w:val="single" w:sz="4" w:space="0" w:color="auto"/>
              <w:bottom w:val="single" w:sz="4" w:space="0" w:color="auto"/>
              <w:right w:val="single" w:sz="4" w:space="0" w:color="auto"/>
            </w:tcBorders>
            <w:shd w:val="clear" w:color="auto" w:fill="auto"/>
          </w:tcPr>
          <w:p w14:paraId="110CC9CE" w14:textId="77777777" w:rsidR="00DE31D6" w:rsidRPr="00DE31D6" w:rsidRDefault="00DE31D6" w:rsidP="00EF7BB5">
            <w:pPr>
              <w:tabs>
                <w:tab w:val="left" w:pos="1134"/>
              </w:tabs>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Пам`ятка природи ботанічна «Залютинська»</w:t>
            </w:r>
          </w:p>
        </w:tc>
        <w:tc>
          <w:tcPr>
            <w:tcW w:w="492" w:type="dxa"/>
            <w:tcBorders>
              <w:top w:val="single" w:sz="4" w:space="0" w:color="auto"/>
              <w:left w:val="single" w:sz="4" w:space="0" w:color="auto"/>
              <w:bottom w:val="single" w:sz="4" w:space="0" w:color="auto"/>
              <w:right w:val="nil"/>
            </w:tcBorders>
            <w:shd w:val="clear" w:color="auto" w:fill="auto"/>
            <w:vAlign w:val="center"/>
          </w:tcPr>
          <w:p w14:paraId="32A6A985" w14:textId="77777777" w:rsidR="00DE31D6" w:rsidRPr="00DE31D6" w:rsidRDefault="00DE31D6" w:rsidP="00EF7BB5">
            <w:pPr>
              <w:jc w:val="center"/>
              <w:rPr>
                <w:rFonts w:cs="Segoe UI Symbol"/>
                <w:b/>
                <w:color w:val="FF0000"/>
                <w:shd w:val="clear" w:color="auto" w:fill="FFFFFF"/>
                <w:lang w:val="uk-UA"/>
              </w:rPr>
            </w:pPr>
            <w:r w:rsidRPr="00DE31D6">
              <w:rPr>
                <w:rFonts w:cs="Segoe UI Symbol"/>
                <w:b/>
                <w:color w:val="FF0000"/>
                <w:shd w:val="clear" w:color="auto" w:fill="FFFFFF"/>
                <w:lang w:val="uk-UA"/>
              </w:rPr>
              <w:t>П</w:t>
            </w:r>
          </w:p>
        </w:tc>
        <w:tc>
          <w:tcPr>
            <w:tcW w:w="426" w:type="dxa"/>
            <w:tcBorders>
              <w:top w:val="single" w:sz="4" w:space="0" w:color="auto"/>
              <w:left w:val="nil"/>
              <w:bottom w:val="single" w:sz="4" w:space="0" w:color="auto"/>
              <w:right w:val="nil"/>
            </w:tcBorders>
            <w:shd w:val="clear" w:color="auto" w:fill="auto"/>
            <w:vAlign w:val="center"/>
          </w:tcPr>
          <w:p w14:paraId="3EC22A4F"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425" w:type="dxa"/>
            <w:tcBorders>
              <w:top w:val="single" w:sz="4" w:space="0" w:color="auto"/>
              <w:left w:val="nil"/>
              <w:bottom w:val="single" w:sz="4" w:space="0" w:color="auto"/>
              <w:right w:val="nil"/>
            </w:tcBorders>
            <w:shd w:val="clear" w:color="auto" w:fill="auto"/>
            <w:vAlign w:val="center"/>
          </w:tcPr>
          <w:p w14:paraId="39DDEE1E" w14:textId="77777777" w:rsidR="00DE31D6" w:rsidRPr="00DE31D6" w:rsidRDefault="00DE31D6" w:rsidP="00EF7BB5">
            <w:pPr>
              <w:jc w:val="center"/>
              <w:rPr>
                <w:rFonts w:cs="Segoe UI Symbol"/>
                <w:b/>
                <w:color w:val="00B050"/>
                <w:shd w:val="clear" w:color="auto" w:fill="FFFFFF"/>
                <w:lang w:val="uk-UA"/>
              </w:rPr>
            </w:pPr>
            <w:r w:rsidRPr="00DE31D6">
              <w:rPr>
                <w:rFonts w:cs="Segoe UI Symbol"/>
                <w:b/>
                <w:color w:val="00B050"/>
                <w:shd w:val="clear" w:color="auto" w:fill="FFFFFF"/>
                <w:lang w:val="uk-UA"/>
              </w:rPr>
              <w:t>С</w:t>
            </w:r>
          </w:p>
        </w:tc>
        <w:tc>
          <w:tcPr>
            <w:tcW w:w="425" w:type="dxa"/>
            <w:tcBorders>
              <w:top w:val="single" w:sz="4" w:space="0" w:color="auto"/>
              <w:left w:val="nil"/>
              <w:bottom w:val="single" w:sz="4" w:space="0" w:color="auto"/>
              <w:right w:val="nil"/>
            </w:tcBorders>
            <w:shd w:val="clear" w:color="auto" w:fill="auto"/>
            <w:vAlign w:val="center"/>
          </w:tcPr>
          <w:p w14:paraId="1204D170"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425" w:type="dxa"/>
            <w:tcBorders>
              <w:top w:val="single" w:sz="4" w:space="0" w:color="auto"/>
              <w:left w:val="nil"/>
              <w:bottom w:val="single" w:sz="4" w:space="0" w:color="auto"/>
              <w:right w:val="nil"/>
            </w:tcBorders>
            <w:shd w:val="clear" w:color="auto" w:fill="auto"/>
            <w:vAlign w:val="center"/>
          </w:tcPr>
          <w:p w14:paraId="5DE375AD" w14:textId="77777777" w:rsidR="00DE31D6" w:rsidRPr="00DE31D6" w:rsidRDefault="00DE31D6" w:rsidP="00EF7BB5">
            <w:pPr>
              <w:jc w:val="center"/>
              <w:rPr>
                <w:rFonts w:cs="Segoe UI Symbol"/>
                <w:b/>
                <w:color w:val="FFC000"/>
                <w:shd w:val="clear" w:color="auto" w:fill="FFFFFF"/>
                <w:lang w:val="uk-UA"/>
              </w:rPr>
            </w:pPr>
            <w:r w:rsidRPr="00DE31D6">
              <w:rPr>
                <w:rFonts w:cs="Segoe UI Symbol"/>
                <w:b/>
                <w:color w:val="FFC000"/>
                <w:shd w:val="clear" w:color="auto" w:fill="FFFFFF"/>
                <w:lang w:val="uk-UA"/>
              </w:rPr>
              <w:t>В</w:t>
            </w:r>
          </w:p>
        </w:tc>
        <w:tc>
          <w:tcPr>
            <w:tcW w:w="426" w:type="dxa"/>
            <w:tcBorders>
              <w:top w:val="single" w:sz="4" w:space="0" w:color="auto"/>
              <w:left w:val="nil"/>
              <w:bottom w:val="single" w:sz="4" w:space="0" w:color="auto"/>
              <w:right w:val="nil"/>
            </w:tcBorders>
            <w:shd w:val="clear" w:color="auto" w:fill="auto"/>
            <w:vAlign w:val="center"/>
          </w:tcPr>
          <w:p w14:paraId="7A264C54"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709" w:type="dxa"/>
            <w:tcBorders>
              <w:top w:val="single" w:sz="4" w:space="0" w:color="auto"/>
              <w:left w:val="nil"/>
              <w:bottom w:val="single" w:sz="4" w:space="0" w:color="auto"/>
              <w:right w:val="single" w:sz="4" w:space="0" w:color="auto"/>
            </w:tcBorders>
            <w:shd w:val="clear" w:color="auto" w:fill="auto"/>
            <w:vAlign w:val="center"/>
          </w:tcPr>
          <w:p w14:paraId="2A4B3498" w14:textId="77777777" w:rsidR="00DE31D6" w:rsidRPr="00DE31D6" w:rsidRDefault="00DE31D6" w:rsidP="00EF7BB5">
            <w:pPr>
              <w:jc w:val="center"/>
              <w:rPr>
                <w:rFonts w:cs="Segoe UI Symbol"/>
                <w:b/>
                <w:color w:val="0070C0"/>
                <w:shd w:val="clear" w:color="auto" w:fill="FFFFFF"/>
                <w:lang w:val="uk-UA"/>
              </w:rPr>
            </w:pPr>
            <w:r w:rsidRPr="00DE31D6">
              <w:rPr>
                <w:rFonts w:cs="Segoe UI Symbol"/>
                <w:b/>
                <w:color w:val="0070C0"/>
                <w:shd w:val="clear" w:color="auto" w:fill="FFFFFF"/>
                <w:lang w:val="uk-UA"/>
              </w:rPr>
              <w:t>Н</w:t>
            </w:r>
          </w:p>
        </w:tc>
        <w:tc>
          <w:tcPr>
            <w:tcW w:w="992" w:type="dxa"/>
            <w:tcBorders>
              <w:top w:val="single" w:sz="4" w:space="0" w:color="auto"/>
              <w:left w:val="single" w:sz="4" w:space="0" w:color="auto"/>
              <w:bottom w:val="single" w:sz="4" w:space="0" w:color="auto"/>
              <w:right w:val="single" w:sz="4" w:space="0" w:color="auto"/>
            </w:tcBorders>
            <w:shd w:val="clear" w:color="auto" w:fill="0070C0"/>
            <w:vAlign w:val="center"/>
          </w:tcPr>
          <w:p w14:paraId="222D6B49" w14:textId="77777777" w:rsidR="00DE31D6" w:rsidRPr="005A09CC" w:rsidRDefault="00DE31D6" w:rsidP="00EF7BB5">
            <w:pPr>
              <w:tabs>
                <w:tab w:val="left" w:pos="1134"/>
              </w:tabs>
              <w:rPr>
                <w:rFonts w:ascii="Arial Black" w:hAnsi="Arial Black" w:cs="Arial"/>
                <w:b/>
                <w:sz w:val="20"/>
                <w:shd w:val="clear" w:color="auto" w:fill="FFFFFF"/>
                <w:lang w:val="uk-UA"/>
              </w:rPr>
            </w:pPr>
          </w:p>
        </w:tc>
      </w:tr>
      <w:tr w:rsidR="00DE31D6" w:rsidRPr="005A09CC" w14:paraId="240DEEA3" w14:textId="77777777" w:rsidTr="00DE31D6">
        <w:trPr>
          <w:trHeight w:val="275"/>
          <w:jc w:val="center"/>
        </w:trPr>
        <w:tc>
          <w:tcPr>
            <w:tcW w:w="5807" w:type="dxa"/>
            <w:tcBorders>
              <w:top w:val="single" w:sz="4" w:space="0" w:color="auto"/>
              <w:left w:val="single" w:sz="4" w:space="0" w:color="auto"/>
              <w:bottom w:val="single" w:sz="4" w:space="0" w:color="auto"/>
              <w:right w:val="single" w:sz="4" w:space="0" w:color="auto"/>
            </w:tcBorders>
            <w:shd w:val="clear" w:color="auto" w:fill="auto"/>
          </w:tcPr>
          <w:p w14:paraId="2960CE44" w14:textId="77777777" w:rsidR="00DE31D6" w:rsidRPr="005A09CC" w:rsidRDefault="00DE31D6" w:rsidP="00EF7BB5">
            <w:pPr>
              <w:tabs>
                <w:tab w:val="left" w:pos="1134"/>
              </w:tabs>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Заказник гідрологічний «Крюківський»</w:t>
            </w:r>
          </w:p>
        </w:tc>
        <w:tc>
          <w:tcPr>
            <w:tcW w:w="492" w:type="dxa"/>
            <w:tcBorders>
              <w:top w:val="single" w:sz="4" w:space="0" w:color="auto"/>
              <w:left w:val="single" w:sz="4" w:space="0" w:color="auto"/>
              <w:bottom w:val="single" w:sz="4" w:space="0" w:color="auto"/>
              <w:right w:val="nil"/>
            </w:tcBorders>
            <w:shd w:val="clear" w:color="auto" w:fill="auto"/>
            <w:vAlign w:val="center"/>
          </w:tcPr>
          <w:p w14:paraId="01D5C725" w14:textId="77777777" w:rsidR="00DE31D6" w:rsidRPr="00DE31D6" w:rsidRDefault="00DE31D6" w:rsidP="00EF7BB5">
            <w:pPr>
              <w:jc w:val="center"/>
              <w:rPr>
                <w:rFonts w:cs="Segoe UI Symbol"/>
                <w:b/>
                <w:color w:val="FF0000"/>
                <w:shd w:val="clear" w:color="auto" w:fill="FFFFFF"/>
                <w:lang w:val="uk-UA"/>
              </w:rPr>
            </w:pPr>
            <w:r w:rsidRPr="00DE31D6">
              <w:rPr>
                <w:rFonts w:cs="Segoe UI Symbol"/>
                <w:b/>
                <w:color w:val="FF0000"/>
                <w:shd w:val="clear" w:color="auto" w:fill="FFFFFF"/>
                <w:lang w:val="uk-UA"/>
              </w:rPr>
              <w:t>С</w:t>
            </w:r>
          </w:p>
        </w:tc>
        <w:tc>
          <w:tcPr>
            <w:tcW w:w="426" w:type="dxa"/>
            <w:tcBorders>
              <w:top w:val="single" w:sz="4" w:space="0" w:color="auto"/>
              <w:left w:val="nil"/>
              <w:bottom w:val="single" w:sz="4" w:space="0" w:color="auto"/>
              <w:right w:val="nil"/>
            </w:tcBorders>
            <w:shd w:val="clear" w:color="auto" w:fill="auto"/>
            <w:vAlign w:val="center"/>
          </w:tcPr>
          <w:p w14:paraId="01459203"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425" w:type="dxa"/>
            <w:tcBorders>
              <w:top w:val="single" w:sz="4" w:space="0" w:color="auto"/>
              <w:left w:val="nil"/>
              <w:bottom w:val="single" w:sz="4" w:space="0" w:color="auto"/>
              <w:right w:val="nil"/>
            </w:tcBorders>
            <w:shd w:val="clear" w:color="auto" w:fill="auto"/>
            <w:vAlign w:val="center"/>
          </w:tcPr>
          <w:p w14:paraId="64FF4013" w14:textId="77777777" w:rsidR="00DE31D6" w:rsidRPr="00DE31D6" w:rsidRDefault="00DE31D6" w:rsidP="00EF7BB5">
            <w:pPr>
              <w:jc w:val="center"/>
              <w:rPr>
                <w:rFonts w:cs="Segoe UI Symbol"/>
                <w:b/>
                <w:color w:val="00B050"/>
                <w:shd w:val="clear" w:color="auto" w:fill="FFFFFF"/>
                <w:lang w:val="uk-UA"/>
              </w:rPr>
            </w:pPr>
            <w:r w:rsidRPr="00DE31D6">
              <w:rPr>
                <w:rFonts w:cs="Segoe UI Symbol"/>
                <w:b/>
                <w:color w:val="00B050"/>
                <w:shd w:val="clear" w:color="auto" w:fill="FFFFFF"/>
                <w:lang w:val="uk-UA"/>
              </w:rPr>
              <w:t>В</w:t>
            </w:r>
          </w:p>
        </w:tc>
        <w:tc>
          <w:tcPr>
            <w:tcW w:w="425" w:type="dxa"/>
            <w:tcBorders>
              <w:top w:val="single" w:sz="4" w:space="0" w:color="auto"/>
              <w:left w:val="nil"/>
              <w:bottom w:val="single" w:sz="4" w:space="0" w:color="auto"/>
              <w:right w:val="nil"/>
            </w:tcBorders>
            <w:shd w:val="clear" w:color="auto" w:fill="auto"/>
            <w:vAlign w:val="center"/>
          </w:tcPr>
          <w:p w14:paraId="2F4A1893"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425" w:type="dxa"/>
            <w:tcBorders>
              <w:top w:val="single" w:sz="4" w:space="0" w:color="auto"/>
              <w:left w:val="nil"/>
              <w:bottom w:val="single" w:sz="4" w:space="0" w:color="auto"/>
              <w:right w:val="nil"/>
            </w:tcBorders>
            <w:shd w:val="clear" w:color="auto" w:fill="auto"/>
            <w:vAlign w:val="center"/>
          </w:tcPr>
          <w:p w14:paraId="489D99EA" w14:textId="77777777" w:rsidR="00DE31D6" w:rsidRPr="00DE31D6" w:rsidRDefault="00DE31D6" w:rsidP="00EF7BB5">
            <w:pPr>
              <w:jc w:val="center"/>
              <w:rPr>
                <w:rFonts w:cs="Segoe UI Symbol"/>
                <w:b/>
                <w:color w:val="FFC000"/>
                <w:shd w:val="clear" w:color="auto" w:fill="FFFFFF"/>
                <w:lang w:val="uk-UA"/>
              </w:rPr>
            </w:pPr>
            <w:r w:rsidRPr="00DE31D6">
              <w:rPr>
                <w:rFonts w:cs="Segoe UI Symbol"/>
                <w:b/>
                <w:color w:val="FFC000"/>
                <w:shd w:val="clear" w:color="auto" w:fill="FFFFFF"/>
                <w:lang w:val="uk-UA"/>
              </w:rPr>
              <w:t>Н</w:t>
            </w:r>
          </w:p>
        </w:tc>
        <w:tc>
          <w:tcPr>
            <w:tcW w:w="426" w:type="dxa"/>
            <w:tcBorders>
              <w:top w:val="single" w:sz="4" w:space="0" w:color="auto"/>
              <w:left w:val="nil"/>
              <w:bottom w:val="single" w:sz="4" w:space="0" w:color="auto"/>
              <w:right w:val="nil"/>
            </w:tcBorders>
            <w:shd w:val="clear" w:color="auto" w:fill="auto"/>
            <w:vAlign w:val="center"/>
          </w:tcPr>
          <w:p w14:paraId="61269008"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709" w:type="dxa"/>
            <w:tcBorders>
              <w:top w:val="single" w:sz="4" w:space="0" w:color="auto"/>
              <w:left w:val="nil"/>
              <w:bottom w:val="single" w:sz="4" w:space="0" w:color="auto"/>
              <w:right w:val="single" w:sz="4" w:space="0" w:color="auto"/>
            </w:tcBorders>
            <w:shd w:val="clear" w:color="auto" w:fill="auto"/>
            <w:vAlign w:val="center"/>
          </w:tcPr>
          <w:p w14:paraId="1F705D92" w14:textId="77777777" w:rsidR="00DE31D6" w:rsidRPr="00DE31D6" w:rsidRDefault="00DE31D6" w:rsidP="00EF7BB5">
            <w:pPr>
              <w:jc w:val="center"/>
              <w:rPr>
                <w:rFonts w:cs="Segoe UI Symbol"/>
                <w:b/>
                <w:color w:val="0070C0"/>
                <w:shd w:val="clear" w:color="auto" w:fill="FFFFFF"/>
                <w:lang w:val="uk-UA"/>
              </w:rPr>
            </w:pPr>
            <w:r w:rsidRPr="005A09CC">
              <w:rPr>
                <w:rFonts w:cs="Segoe UI Symbol"/>
                <w:b/>
                <w:color w:val="0070C0"/>
                <w:shd w:val="clear" w:color="auto" w:fill="FFFFFF"/>
                <w:lang w:val="uk-UA"/>
              </w:rPr>
              <w:t>П</w:t>
            </w:r>
          </w:p>
        </w:tc>
        <w:tc>
          <w:tcPr>
            <w:tcW w:w="992" w:type="dxa"/>
            <w:tcBorders>
              <w:top w:val="single" w:sz="4" w:space="0" w:color="auto"/>
              <w:left w:val="single" w:sz="4" w:space="0" w:color="auto"/>
              <w:bottom w:val="single" w:sz="4" w:space="0" w:color="auto"/>
              <w:right w:val="single" w:sz="4" w:space="0" w:color="auto"/>
            </w:tcBorders>
            <w:shd w:val="clear" w:color="auto" w:fill="0070C0"/>
            <w:vAlign w:val="center"/>
          </w:tcPr>
          <w:p w14:paraId="34C27BA3" w14:textId="77777777" w:rsidR="00DE31D6" w:rsidRPr="005A09CC" w:rsidRDefault="00DE31D6" w:rsidP="00EF7BB5">
            <w:pPr>
              <w:tabs>
                <w:tab w:val="left" w:pos="1134"/>
              </w:tabs>
              <w:rPr>
                <w:rFonts w:ascii="Arial Black" w:hAnsi="Arial Black" w:cs="Arial"/>
                <w:b/>
                <w:sz w:val="20"/>
                <w:shd w:val="clear" w:color="auto" w:fill="FFFFFF"/>
                <w:lang w:val="uk-UA"/>
              </w:rPr>
            </w:pPr>
          </w:p>
        </w:tc>
      </w:tr>
      <w:tr w:rsidR="00DE31D6" w:rsidRPr="005A09CC" w14:paraId="46A77EDC" w14:textId="77777777" w:rsidTr="00DE31D6">
        <w:trPr>
          <w:trHeight w:val="275"/>
          <w:jc w:val="center"/>
        </w:trPr>
        <w:tc>
          <w:tcPr>
            <w:tcW w:w="5807" w:type="dxa"/>
            <w:tcBorders>
              <w:top w:val="single" w:sz="4" w:space="0" w:color="auto"/>
              <w:left w:val="single" w:sz="4" w:space="0" w:color="auto"/>
              <w:bottom w:val="single" w:sz="4" w:space="0" w:color="auto"/>
              <w:right w:val="single" w:sz="4" w:space="0" w:color="auto"/>
            </w:tcBorders>
            <w:shd w:val="clear" w:color="auto" w:fill="auto"/>
          </w:tcPr>
          <w:p w14:paraId="4588B590" w14:textId="77777777" w:rsidR="00DE31D6" w:rsidRPr="00DE31D6" w:rsidRDefault="00DE31D6" w:rsidP="00DE31D6">
            <w:pPr>
              <w:tabs>
                <w:tab w:val="left" w:pos="1134"/>
              </w:tabs>
              <w:rPr>
                <w:rFonts w:ascii="Times New Roman" w:hAnsi="Times New Roman"/>
                <w:color w:val="000000"/>
                <w:sz w:val="28"/>
                <w:szCs w:val="28"/>
                <w:lang w:val="uk-UA" w:eastAsia="ru-RU"/>
              </w:rPr>
            </w:pPr>
            <w:r w:rsidRPr="00DE31D6">
              <w:rPr>
                <w:rFonts w:ascii="Times New Roman" w:hAnsi="Times New Roman"/>
                <w:color w:val="000000"/>
                <w:sz w:val="28"/>
                <w:szCs w:val="28"/>
                <w:lang w:val="uk-UA" w:eastAsia="ru-RU"/>
              </w:rPr>
              <w:t>Ботанічна пам’ятка природи «Інститутська»</w:t>
            </w:r>
          </w:p>
        </w:tc>
        <w:tc>
          <w:tcPr>
            <w:tcW w:w="492" w:type="dxa"/>
            <w:tcBorders>
              <w:top w:val="single" w:sz="4" w:space="0" w:color="auto"/>
              <w:left w:val="single" w:sz="4" w:space="0" w:color="auto"/>
              <w:bottom w:val="single" w:sz="4" w:space="0" w:color="auto"/>
              <w:right w:val="nil"/>
            </w:tcBorders>
            <w:shd w:val="clear" w:color="auto" w:fill="auto"/>
            <w:vAlign w:val="center"/>
          </w:tcPr>
          <w:p w14:paraId="28AA20B1" w14:textId="77777777" w:rsidR="00DE31D6" w:rsidRPr="00DE31D6" w:rsidRDefault="00DE31D6" w:rsidP="00EF7BB5">
            <w:pPr>
              <w:jc w:val="center"/>
              <w:rPr>
                <w:rFonts w:cs="Segoe UI Symbol"/>
                <w:b/>
                <w:color w:val="FF0000"/>
                <w:shd w:val="clear" w:color="auto" w:fill="FFFFFF"/>
                <w:lang w:val="uk-UA"/>
              </w:rPr>
            </w:pPr>
            <w:r w:rsidRPr="00DE31D6">
              <w:rPr>
                <w:rFonts w:cs="Segoe UI Symbol"/>
                <w:b/>
                <w:color w:val="FF0000"/>
                <w:shd w:val="clear" w:color="auto" w:fill="FFFFFF"/>
                <w:lang w:val="uk-UA"/>
              </w:rPr>
              <w:t>Н</w:t>
            </w:r>
          </w:p>
        </w:tc>
        <w:tc>
          <w:tcPr>
            <w:tcW w:w="426" w:type="dxa"/>
            <w:tcBorders>
              <w:top w:val="single" w:sz="4" w:space="0" w:color="auto"/>
              <w:left w:val="nil"/>
              <w:bottom w:val="single" w:sz="4" w:space="0" w:color="auto"/>
              <w:right w:val="nil"/>
            </w:tcBorders>
            <w:shd w:val="clear" w:color="auto" w:fill="auto"/>
            <w:vAlign w:val="center"/>
          </w:tcPr>
          <w:p w14:paraId="21B4F5CD"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425" w:type="dxa"/>
            <w:tcBorders>
              <w:top w:val="single" w:sz="4" w:space="0" w:color="auto"/>
              <w:left w:val="nil"/>
              <w:bottom w:val="single" w:sz="4" w:space="0" w:color="auto"/>
              <w:right w:val="nil"/>
            </w:tcBorders>
            <w:shd w:val="clear" w:color="auto" w:fill="auto"/>
            <w:vAlign w:val="center"/>
          </w:tcPr>
          <w:p w14:paraId="36468899" w14:textId="77777777" w:rsidR="00DE31D6" w:rsidRPr="00DE31D6" w:rsidRDefault="00DE31D6" w:rsidP="00EF7BB5">
            <w:pPr>
              <w:jc w:val="center"/>
              <w:rPr>
                <w:rFonts w:cs="Segoe UI Symbol"/>
                <w:b/>
                <w:color w:val="00B050"/>
                <w:shd w:val="clear" w:color="auto" w:fill="FFFFFF"/>
                <w:lang w:val="uk-UA"/>
              </w:rPr>
            </w:pPr>
            <w:r w:rsidRPr="00DE31D6">
              <w:rPr>
                <w:rFonts w:cs="Segoe UI Symbol"/>
                <w:b/>
                <w:color w:val="00B050"/>
                <w:shd w:val="clear" w:color="auto" w:fill="FFFFFF"/>
                <w:lang w:val="uk-UA"/>
              </w:rPr>
              <w:t>В</w:t>
            </w:r>
          </w:p>
        </w:tc>
        <w:tc>
          <w:tcPr>
            <w:tcW w:w="425" w:type="dxa"/>
            <w:tcBorders>
              <w:top w:val="single" w:sz="4" w:space="0" w:color="auto"/>
              <w:left w:val="nil"/>
              <w:bottom w:val="single" w:sz="4" w:space="0" w:color="auto"/>
              <w:right w:val="nil"/>
            </w:tcBorders>
            <w:shd w:val="clear" w:color="auto" w:fill="auto"/>
            <w:vAlign w:val="center"/>
          </w:tcPr>
          <w:p w14:paraId="4AF3283A"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425" w:type="dxa"/>
            <w:tcBorders>
              <w:top w:val="single" w:sz="4" w:space="0" w:color="auto"/>
              <w:left w:val="nil"/>
              <w:bottom w:val="single" w:sz="4" w:space="0" w:color="auto"/>
              <w:right w:val="nil"/>
            </w:tcBorders>
            <w:shd w:val="clear" w:color="auto" w:fill="auto"/>
            <w:vAlign w:val="center"/>
          </w:tcPr>
          <w:p w14:paraId="6D5B2052" w14:textId="77777777" w:rsidR="00DE31D6" w:rsidRPr="00DE31D6" w:rsidRDefault="00DE31D6" w:rsidP="00EF7BB5">
            <w:pPr>
              <w:jc w:val="center"/>
              <w:rPr>
                <w:rFonts w:cs="Segoe UI Symbol"/>
                <w:b/>
                <w:color w:val="FFC000"/>
                <w:shd w:val="clear" w:color="auto" w:fill="FFFFFF"/>
                <w:lang w:val="uk-UA"/>
              </w:rPr>
            </w:pPr>
            <w:r w:rsidRPr="005A09CC">
              <w:rPr>
                <w:rFonts w:cs="Segoe UI Symbol"/>
                <w:b/>
                <w:color w:val="FFC000"/>
                <w:shd w:val="clear" w:color="auto" w:fill="FFFFFF"/>
                <w:lang w:val="uk-UA"/>
              </w:rPr>
              <w:t>С</w:t>
            </w:r>
          </w:p>
        </w:tc>
        <w:tc>
          <w:tcPr>
            <w:tcW w:w="426" w:type="dxa"/>
            <w:tcBorders>
              <w:top w:val="single" w:sz="4" w:space="0" w:color="auto"/>
              <w:left w:val="nil"/>
              <w:bottom w:val="single" w:sz="4" w:space="0" w:color="auto"/>
              <w:right w:val="nil"/>
            </w:tcBorders>
            <w:shd w:val="clear" w:color="auto" w:fill="auto"/>
            <w:vAlign w:val="center"/>
          </w:tcPr>
          <w:p w14:paraId="5BF3CF2A"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709" w:type="dxa"/>
            <w:tcBorders>
              <w:top w:val="single" w:sz="4" w:space="0" w:color="auto"/>
              <w:left w:val="nil"/>
              <w:bottom w:val="single" w:sz="4" w:space="0" w:color="auto"/>
              <w:right w:val="single" w:sz="4" w:space="0" w:color="auto"/>
            </w:tcBorders>
            <w:shd w:val="clear" w:color="auto" w:fill="auto"/>
            <w:vAlign w:val="center"/>
          </w:tcPr>
          <w:p w14:paraId="335F7552" w14:textId="77777777" w:rsidR="00DE31D6" w:rsidRPr="00DE31D6" w:rsidRDefault="00DE31D6" w:rsidP="00EF7BB5">
            <w:pPr>
              <w:jc w:val="center"/>
              <w:rPr>
                <w:rFonts w:cs="Segoe UI Symbol"/>
                <w:b/>
                <w:color w:val="0070C0"/>
                <w:shd w:val="clear" w:color="auto" w:fill="FFFFFF"/>
                <w:lang w:val="uk-UA"/>
              </w:rPr>
            </w:pPr>
            <w:r w:rsidRPr="005A09CC">
              <w:rPr>
                <w:rFonts w:cs="Segoe UI Symbol"/>
                <w:b/>
                <w:color w:val="0070C0"/>
                <w:shd w:val="clear" w:color="auto" w:fill="FFFFFF"/>
                <w:lang w:val="uk-UA"/>
              </w:rPr>
              <w:t>П</w:t>
            </w:r>
          </w:p>
        </w:tc>
        <w:tc>
          <w:tcPr>
            <w:tcW w:w="992" w:type="dxa"/>
            <w:tcBorders>
              <w:top w:val="single" w:sz="4" w:space="0" w:color="auto"/>
              <w:left w:val="single" w:sz="4" w:space="0" w:color="auto"/>
              <w:bottom w:val="single" w:sz="4" w:space="0" w:color="auto"/>
              <w:right w:val="single" w:sz="4" w:space="0" w:color="auto"/>
            </w:tcBorders>
            <w:shd w:val="clear" w:color="auto" w:fill="0070C0"/>
            <w:vAlign w:val="center"/>
          </w:tcPr>
          <w:p w14:paraId="70249650" w14:textId="77777777" w:rsidR="00DE31D6" w:rsidRPr="005A09CC" w:rsidRDefault="00DE31D6" w:rsidP="00EF7BB5">
            <w:pPr>
              <w:tabs>
                <w:tab w:val="left" w:pos="1134"/>
              </w:tabs>
              <w:rPr>
                <w:rFonts w:ascii="Arial Black" w:hAnsi="Arial Black" w:cs="Arial"/>
                <w:b/>
                <w:sz w:val="20"/>
                <w:shd w:val="clear" w:color="auto" w:fill="FFFFFF"/>
                <w:lang w:val="uk-UA"/>
              </w:rPr>
            </w:pPr>
          </w:p>
        </w:tc>
      </w:tr>
      <w:tr w:rsidR="00DE31D6" w:rsidRPr="005A09CC" w14:paraId="1999B299" w14:textId="77777777" w:rsidTr="00DE31D6">
        <w:trPr>
          <w:trHeight w:val="275"/>
          <w:jc w:val="center"/>
        </w:trPr>
        <w:tc>
          <w:tcPr>
            <w:tcW w:w="5807" w:type="dxa"/>
            <w:tcBorders>
              <w:top w:val="single" w:sz="4" w:space="0" w:color="auto"/>
              <w:left w:val="single" w:sz="4" w:space="0" w:color="auto"/>
              <w:bottom w:val="single" w:sz="4" w:space="0" w:color="auto"/>
              <w:right w:val="single" w:sz="4" w:space="0" w:color="auto"/>
            </w:tcBorders>
            <w:shd w:val="clear" w:color="auto" w:fill="auto"/>
          </w:tcPr>
          <w:p w14:paraId="22BAAB3F" w14:textId="77777777" w:rsidR="00DE31D6" w:rsidRPr="00DE31D6" w:rsidRDefault="00DE31D6" w:rsidP="00DE31D6">
            <w:pPr>
              <w:tabs>
                <w:tab w:val="left" w:pos="1134"/>
              </w:tabs>
              <w:rPr>
                <w:rFonts w:ascii="Times New Roman" w:hAnsi="Times New Roman"/>
                <w:color w:val="000000"/>
                <w:sz w:val="28"/>
                <w:szCs w:val="28"/>
                <w:lang w:val="uk-UA" w:eastAsia="ru-RU"/>
              </w:rPr>
            </w:pPr>
            <w:r w:rsidRPr="00DE31D6">
              <w:rPr>
                <w:rFonts w:ascii="Times New Roman" w:hAnsi="Times New Roman"/>
                <w:color w:val="000000"/>
                <w:sz w:val="28"/>
                <w:szCs w:val="28"/>
                <w:lang w:val="uk-UA" w:eastAsia="ru-RU"/>
              </w:rPr>
              <w:t>Ботанічна пам’ятка природи  «Дуб Бабушкін»</w:t>
            </w:r>
          </w:p>
        </w:tc>
        <w:tc>
          <w:tcPr>
            <w:tcW w:w="492" w:type="dxa"/>
            <w:tcBorders>
              <w:top w:val="single" w:sz="4" w:space="0" w:color="auto"/>
              <w:left w:val="single" w:sz="4" w:space="0" w:color="auto"/>
              <w:bottom w:val="single" w:sz="4" w:space="0" w:color="auto"/>
              <w:right w:val="nil"/>
            </w:tcBorders>
            <w:shd w:val="clear" w:color="auto" w:fill="auto"/>
            <w:vAlign w:val="center"/>
          </w:tcPr>
          <w:p w14:paraId="6E4843E2" w14:textId="77777777" w:rsidR="00DE31D6" w:rsidRPr="00DE31D6" w:rsidRDefault="00DE31D6" w:rsidP="00EF7BB5">
            <w:pPr>
              <w:jc w:val="center"/>
              <w:rPr>
                <w:rFonts w:cs="Segoe UI Symbol"/>
                <w:b/>
                <w:color w:val="FF0000"/>
                <w:shd w:val="clear" w:color="auto" w:fill="FFFFFF"/>
                <w:lang w:val="uk-UA"/>
              </w:rPr>
            </w:pPr>
            <w:r w:rsidRPr="00DE31D6">
              <w:rPr>
                <w:rFonts w:cs="Segoe UI Symbol"/>
                <w:b/>
                <w:color w:val="FF0000"/>
                <w:shd w:val="clear" w:color="auto" w:fill="FFFFFF"/>
                <w:lang w:val="uk-UA"/>
              </w:rPr>
              <w:t>Н</w:t>
            </w:r>
          </w:p>
        </w:tc>
        <w:tc>
          <w:tcPr>
            <w:tcW w:w="426" w:type="dxa"/>
            <w:tcBorders>
              <w:top w:val="single" w:sz="4" w:space="0" w:color="auto"/>
              <w:left w:val="nil"/>
              <w:bottom w:val="single" w:sz="4" w:space="0" w:color="auto"/>
              <w:right w:val="nil"/>
            </w:tcBorders>
            <w:shd w:val="clear" w:color="auto" w:fill="auto"/>
            <w:vAlign w:val="center"/>
          </w:tcPr>
          <w:p w14:paraId="6561378D"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425" w:type="dxa"/>
            <w:tcBorders>
              <w:top w:val="single" w:sz="4" w:space="0" w:color="auto"/>
              <w:left w:val="nil"/>
              <w:bottom w:val="single" w:sz="4" w:space="0" w:color="auto"/>
              <w:right w:val="nil"/>
            </w:tcBorders>
            <w:shd w:val="clear" w:color="auto" w:fill="auto"/>
            <w:vAlign w:val="center"/>
          </w:tcPr>
          <w:p w14:paraId="5D9CFF34" w14:textId="77777777" w:rsidR="00DE31D6" w:rsidRPr="00DE31D6" w:rsidRDefault="00DE31D6" w:rsidP="00EF7BB5">
            <w:pPr>
              <w:jc w:val="center"/>
              <w:rPr>
                <w:rFonts w:cs="Segoe UI Symbol"/>
                <w:b/>
                <w:color w:val="00B050"/>
                <w:shd w:val="clear" w:color="auto" w:fill="FFFFFF"/>
                <w:lang w:val="uk-UA"/>
              </w:rPr>
            </w:pPr>
            <w:r w:rsidRPr="00DE31D6">
              <w:rPr>
                <w:rFonts w:cs="Segoe UI Symbol"/>
                <w:b/>
                <w:color w:val="00B050"/>
                <w:shd w:val="clear" w:color="auto" w:fill="FFFFFF"/>
                <w:lang w:val="uk-UA"/>
              </w:rPr>
              <w:t>С</w:t>
            </w:r>
          </w:p>
        </w:tc>
        <w:tc>
          <w:tcPr>
            <w:tcW w:w="425" w:type="dxa"/>
            <w:tcBorders>
              <w:top w:val="single" w:sz="4" w:space="0" w:color="auto"/>
              <w:left w:val="nil"/>
              <w:bottom w:val="single" w:sz="4" w:space="0" w:color="auto"/>
              <w:right w:val="nil"/>
            </w:tcBorders>
            <w:shd w:val="clear" w:color="auto" w:fill="auto"/>
            <w:vAlign w:val="center"/>
          </w:tcPr>
          <w:p w14:paraId="6AF745B4"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425" w:type="dxa"/>
            <w:tcBorders>
              <w:top w:val="single" w:sz="4" w:space="0" w:color="auto"/>
              <w:left w:val="nil"/>
              <w:bottom w:val="single" w:sz="4" w:space="0" w:color="auto"/>
              <w:right w:val="nil"/>
            </w:tcBorders>
            <w:shd w:val="clear" w:color="auto" w:fill="auto"/>
            <w:vAlign w:val="center"/>
          </w:tcPr>
          <w:p w14:paraId="2B3A0619" w14:textId="77777777" w:rsidR="00DE31D6" w:rsidRPr="00DE31D6" w:rsidRDefault="00DE31D6" w:rsidP="00EF7BB5">
            <w:pPr>
              <w:jc w:val="center"/>
              <w:rPr>
                <w:rFonts w:cs="Segoe UI Symbol"/>
                <w:b/>
                <w:color w:val="FFC000"/>
                <w:shd w:val="clear" w:color="auto" w:fill="FFFFFF"/>
                <w:lang w:val="uk-UA"/>
              </w:rPr>
            </w:pPr>
            <w:r w:rsidRPr="00DE31D6">
              <w:rPr>
                <w:rFonts w:cs="Segoe UI Symbol"/>
                <w:b/>
                <w:color w:val="FFC000"/>
                <w:shd w:val="clear" w:color="auto" w:fill="FFFFFF"/>
                <w:lang w:val="uk-UA"/>
              </w:rPr>
              <w:t>В</w:t>
            </w:r>
          </w:p>
        </w:tc>
        <w:tc>
          <w:tcPr>
            <w:tcW w:w="426" w:type="dxa"/>
            <w:tcBorders>
              <w:top w:val="single" w:sz="4" w:space="0" w:color="auto"/>
              <w:left w:val="nil"/>
              <w:bottom w:val="single" w:sz="4" w:space="0" w:color="auto"/>
              <w:right w:val="nil"/>
            </w:tcBorders>
            <w:shd w:val="clear" w:color="auto" w:fill="auto"/>
            <w:vAlign w:val="center"/>
          </w:tcPr>
          <w:p w14:paraId="6C08C2B9"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709" w:type="dxa"/>
            <w:tcBorders>
              <w:top w:val="single" w:sz="4" w:space="0" w:color="auto"/>
              <w:left w:val="nil"/>
              <w:bottom w:val="single" w:sz="4" w:space="0" w:color="auto"/>
              <w:right w:val="single" w:sz="4" w:space="0" w:color="auto"/>
            </w:tcBorders>
            <w:shd w:val="clear" w:color="auto" w:fill="auto"/>
            <w:vAlign w:val="center"/>
          </w:tcPr>
          <w:p w14:paraId="272324A6" w14:textId="77777777" w:rsidR="00DE31D6" w:rsidRPr="00DE31D6" w:rsidRDefault="00DE31D6" w:rsidP="00EF7BB5">
            <w:pPr>
              <w:jc w:val="center"/>
              <w:rPr>
                <w:rFonts w:cs="Segoe UI Symbol"/>
                <w:b/>
                <w:color w:val="0070C0"/>
                <w:shd w:val="clear" w:color="auto" w:fill="FFFFFF"/>
                <w:lang w:val="uk-UA"/>
              </w:rPr>
            </w:pPr>
            <w:r w:rsidRPr="005A09CC">
              <w:rPr>
                <w:rFonts w:cs="Segoe UI Symbol"/>
                <w:b/>
                <w:color w:val="0070C0"/>
                <w:shd w:val="clear" w:color="auto" w:fill="FFFFFF"/>
                <w:lang w:val="uk-UA"/>
              </w:rPr>
              <w:t>П</w:t>
            </w:r>
          </w:p>
        </w:tc>
        <w:tc>
          <w:tcPr>
            <w:tcW w:w="992" w:type="dxa"/>
            <w:tcBorders>
              <w:top w:val="single" w:sz="4" w:space="0" w:color="auto"/>
              <w:left w:val="single" w:sz="4" w:space="0" w:color="auto"/>
              <w:bottom w:val="single" w:sz="4" w:space="0" w:color="auto"/>
              <w:right w:val="single" w:sz="4" w:space="0" w:color="auto"/>
            </w:tcBorders>
            <w:shd w:val="clear" w:color="auto" w:fill="0070C0"/>
            <w:vAlign w:val="center"/>
          </w:tcPr>
          <w:p w14:paraId="0A41CE72" w14:textId="77777777" w:rsidR="00DE31D6" w:rsidRPr="005A09CC" w:rsidRDefault="00DE31D6" w:rsidP="00EF7BB5">
            <w:pPr>
              <w:tabs>
                <w:tab w:val="left" w:pos="1134"/>
              </w:tabs>
              <w:rPr>
                <w:rFonts w:ascii="Arial Black" w:hAnsi="Arial Black" w:cs="Arial"/>
                <w:b/>
                <w:sz w:val="20"/>
                <w:shd w:val="clear" w:color="auto" w:fill="FFFFFF"/>
                <w:lang w:val="uk-UA"/>
              </w:rPr>
            </w:pPr>
          </w:p>
        </w:tc>
      </w:tr>
      <w:tr w:rsidR="00DE31D6" w:rsidRPr="005A09CC" w14:paraId="479E12B5" w14:textId="77777777" w:rsidTr="00DE31D6">
        <w:trPr>
          <w:trHeight w:val="275"/>
          <w:jc w:val="center"/>
        </w:trPr>
        <w:tc>
          <w:tcPr>
            <w:tcW w:w="5807" w:type="dxa"/>
            <w:tcBorders>
              <w:top w:val="single" w:sz="4" w:space="0" w:color="auto"/>
              <w:left w:val="single" w:sz="4" w:space="0" w:color="auto"/>
              <w:bottom w:val="single" w:sz="4" w:space="0" w:color="auto"/>
              <w:right w:val="single" w:sz="4" w:space="0" w:color="auto"/>
            </w:tcBorders>
            <w:shd w:val="clear" w:color="auto" w:fill="auto"/>
          </w:tcPr>
          <w:p w14:paraId="3865607D" w14:textId="77777777" w:rsidR="00DE31D6" w:rsidRPr="00DE31D6" w:rsidRDefault="00DE31D6" w:rsidP="00DE31D6">
            <w:pPr>
              <w:tabs>
                <w:tab w:val="left" w:pos="1134"/>
              </w:tabs>
              <w:rPr>
                <w:rFonts w:ascii="Times New Roman" w:hAnsi="Times New Roman"/>
                <w:color w:val="000000"/>
                <w:sz w:val="28"/>
                <w:szCs w:val="28"/>
                <w:lang w:val="uk-UA" w:eastAsia="ru-RU"/>
              </w:rPr>
            </w:pPr>
            <w:r w:rsidRPr="00DE31D6">
              <w:rPr>
                <w:rFonts w:ascii="Times New Roman" w:hAnsi="Times New Roman"/>
                <w:color w:val="000000"/>
                <w:sz w:val="28"/>
                <w:szCs w:val="28"/>
                <w:lang w:val="uk-UA" w:eastAsia="ru-RU"/>
              </w:rPr>
              <w:t xml:space="preserve">Ботанічна пам’ятка природи  «Дерева гінкго» </w:t>
            </w:r>
          </w:p>
        </w:tc>
        <w:tc>
          <w:tcPr>
            <w:tcW w:w="492" w:type="dxa"/>
            <w:tcBorders>
              <w:top w:val="single" w:sz="4" w:space="0" w:color="auto"/>
              <w:left w:val="single" w:sz="4" w:space="0" w:color="auto"/>
              <w:bottom w:val="single" w:sz="4" w:space="0" w:color="auto"/>
              <w:right w:val="nil"/>
            </w:tcBorders>
            <w:shd w:val="clear" w:color="auto" w:fill="auto"/>
            <w:vAlign w:val="center"/>
          </w:tcPr>
          <w:p w14:paraId="24336B23" w14:textId="77777777" w:rsidR="00DE31D6" w:rsidRPr="00DE31D6" w:rsidRDefault="00DE31D6" w:rsidP="00EF7BB5">
            <w:pPr>
              <w:jc w:val="center"/>
              <w:rPr>
                <w:rFonts w:cs="Segoe UI Symbol"/>
                <w:b/>
                <w:color w:val="FF0000"/>
                <w:shd w:val="clear" w:color="auto" w:fill="FFFFFF"/>
                <w:lang w:val="uk-UA"/>
              </w:rPr>
            </w:pPr>
            <w:r w:rsidRPr="005A09CC">
              <w:rPr>
                <w:rFonts w:cs="Segoe UI Symbol"/>
                <w:b/>
                <w:color w:val="FF0000"/>
                <w:shd w:val="clear" w:color="auto" w:fill="FFFFFF"/>
                <w:lang w:val="uk-UA"/>
              </w:rPr>
              <w:t>В</w:t>
            </w:r>
          </w:p>
        </w:tc>
        <w:tc>
          <w:tcPr>
            <w:tcW w:w="426" w:type="dxa"/>
            <w:tcBorders>
              <w:top w:val="single" w:sz="4" w:space="0" w:color="auto"/>
              <w:left w:val="nil"/>
              <w:bottom w:val="single" w:sz="4" w:space="0" w:color="auto"/>
              <w:right w:val="nil"/>
            </w:tcBorders>
            <w:shd w:val="clear" w:color="auto" w:fill="auto"/>
            <w:vAlign w:val="center"/>
          </w:tcPr>
          <w:p w14:paraId="63A1DB61"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425" w:type="dxa"/>
            <w:tcBorders>
              <w:top w:val="single" w:sz="4" w:space="0" w:color="auto"/>
              <w:left w:val="nil"/>
              <w:bottom w:val="single" w:sz="4" w:space="0" w:color="auto"/>
              <w:right w:val="nil"/>
            </w:tcBorders>
            <w:shd w:val="clear" w:color="auto" w:fill="auto"/>
            <w:vAlign w:val="center"/>
          </w:tcPr>
          <w:p w14:paraId="536A04E2" w14:textId="77777777" w:rsidR="00DE31D6" w:rsidRPr="00DE31D6" w:rsidRDefault="00DE31D6" w:rsidP="00EF7BB5">
            <w:pPr>
              <w:jc w:val="center"/>
              <w:rPr>
                <w:rFonts w:cs="Segoe UI Symbol"/>
                <w:b/>
                <w:color w:val="00B050"/>
                <w:shd w:val="clear" w:color="auto" w:fill="FFFFFF"/>
                <w:lang w:val="uk-UA"/>
              </w:rPr>
            </w:pPr>
            <w:r w:rsidRPr="00DE31D6">
              <w:rPr>
                <w:rFonts w:cs="Segoe UI Symbol"/>
                <w:b/>
                <w:color w:val="00B050"/>
                <w:shd w:val="clear" w:color="auto" w:fill="FFFFFF"/>
                <w:lang w:val="uk-UA"/>
              </w:rPr>
              <w:t>С</w:t>
            </w:r>
          </w:p>
        </w:tc>
        <w:tc>
          <w:tcPr>
            <w:tcW w:w="425" w:type="dxa"/>
            <w:tcBorders>
              <w:top w:val="single" w:sz="4" w:space="0" w:color="auto"/>
              <w:left w:val="nil"/>
              <w:bottom w:val="single" w:sz="4" w:space="0" w:color="auto"/>
              <w:right w:val="nil"/>
            </w:tcBorders>
            <w:shd w:val="clear" w:color="auto" w:fill="auto"/>
            <w:vAlign w:val="center"/>
          </w:tcPr>
          <w:p w14:paraId="254A3A7B"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425" w:type="dxa"/>
            <w:tcBorders>
              <w:top w:val="single" w:sz="4" w:space="0" w:color="auto"/>
              <w:left w:val="nil"/>
              <w:bottom w:val="single" w:sz="4" w:space="0" w:color="auto"/>
              <w:right w:val="nil"/>
            </w:tcBorders>
            <w:shd w:val="clear" w:color="auto" w:fill="auto"/>
            <w:vAlign w:val="center"/>
          </w:tcPr>
          <w:p w14:paraId="2BB23523" w14:textId="77777777" w:rsidR="00DE31D6" w:rsidRPr="00DE31D6" w:rsidRDefault="00DE31D6" w:rsidP="00EF7BB5">
            <w:pPr>
              <w:jc w:val="center"/>
              <w:rPr>
                <w:rFonts w:cs="Segoe UI Symbol"/>
                <w:b/>
                <w:color w:val="FFC000"/>
                <w:shd w:val="clear" w:color="auto" w:fill="FFFFFF"/>
                <w:lang w:val="uk-UA"/>
              </w:rPr>
            </w:pPr>
            <w:r w:rsidRPr="00DE31D6">
              <w:rPr>
                <w:rFonts w:cs="Segoe UI Symbol"/>
                <w:b/>
                <w:color w:val="FFC000"/>
                <w:shd w:val="clear" w:color="auto" w:fill="FFFFFF"/>
                <w:lang w:val="uk-UA"/>
              </w:rPr>
              <w:t>Н</w:t>
            </w:r>
          </w:p>
        </w:tc>
        <w:tc>
          <w:tcPr>
            <w:tcW w:w="426" w:type="dxa"/>
            <w:tcBorders>
              <w:top w:val="single" w:sz="4" w:space="0" w:color="auto"/>
              <w:left w:val="nil"/>
              <w:bottom w:val="single" w:sz="4" w:space="0" w:color="auto"/>
              <w:right w:val="nil"/>
            </w:tcBorders>
            <w:shd w:val="clear" w:color="auto" w:fill="auto"/>
            <w:vAlign w:val="center"/>
          </w:tcPr>
          <w:p w14:paraId="6EAD38E2"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709" w:type="dxa"/>
            <w:tcBorders>
              <w:top w:val="single" w:sz="4" w:space="0" w:color="auto"/>
              <w:left w:val="nil"/>
              <w:bottom w:val="single" w:sz="4" w:space="0" w:color="auto"/>
              <w:right w:val="single" w:sz="4" w:space="0" w:color="auto"/>
            </w:tcBorders>
            <w:shd w:val="clear" w:color="auto" w:fill="auto"/>
            <w:vAlign w:val="center"/>
          </w:tcPr>
          <w:p w14:paraId="066C26A6" w14:textId="77777777" w:rsidR="00DE31D6" w:rsidRPr="00DE31D6" w:rsidRDefault="00DE31D6" w:rsidP="00EF7BB5">
            <w:pPr>
              <w:jc w:val="center"/>
              <w:rPr>
                <w:rFonts w:cs="Segoe UI Symbol"/>
                <w:b/>
                <w:color w:val="0070C0"/>
                <w:shd w:val="clear" w:color="auto" w:fill="FFFFFF"/>
                <w:lang w:val="uk-UA"/>
              </w:rPr>
            </w:pPr>
            <w:r w:rsidRPr="005A09CC">
              <w:rPr>
                <w:rFonts w:cs="Segoe UI Symbol"/>
                <w:b/>
                <w:color w:val="0070C0"/>
                <w:shd w:val="clear" w:color="auto" w:fill="FFFFFF"/>
                <w:lang w:val="uk-UA"/>
              </w:rPr>
              <w:t>П</w:t>
            </w:r>
          </w:p>
        </w:tc>
        <w:tc>
          <w:tcPr>
            <w:tcW w:w="992" w:type="dxa"/>
            <w:tcBorders>
              <w:top w:val="single" w:sz="4" w:space="0" w:color="auto"/>
              <w:left w:val="single" w:sz="4" w:space="0" w:color="auto"/>
              <w:bottom w:val="single" w:sz="4" w:space="0" w:color="auto"/>
              <w:right w:val="single" w:sz="4" w:space="0" w:color="auto"/>
            </w:tcBorders>
            <w:shd w:val="clear" w:color="auto" w:fill="0070C0"/>
            <w:vAlign w:val="center"/>
          </w:tcPr>
          <w:p w14:paraId="7E135B2F" w14:textId="77777777" w:rsidR="00DE31D6" w:rsidRPr="005A09CC" w:rsidRDefault="00DE31D6" w:rsidP="00EF7BB5">
            <w:pPr>
              <w:tabs>
                <w:tab w:val="left" w:pos="1134"/>
              </w:tabs>
              <w:rPr>
                <w:rFonts w:ascii="Arial Black" w:hAnsi="Arial Black" w:cs="Arial"/>
                <w:b/>
                <w:sz w:val="20"/>
                <w:shd w:val="clear" w:color="auto" w:fill="FFFFFF"/>
                <w:lang w:val="uk-UA"/>
              </w:rPr>
            </w:pPr>
          </w:p>
        </w:tc>
      </w:tr>
      <w:tr w:rsidR="00DE31D6" w:rsidRPr="005A09CC" w14:paraId="7B0AF249" w14:textId="77777777" w:rsidTr="00DE31D6">
        <w:trPr>
          <w:trHeight w:val="275"/>
          <w:jc w:val="center"/>
        </w:trPr>
        <w:tc>
          <w:tcPr>
            <w:tcW w:w="5807" w:type="dxa"/>
            <w:tcBorders>
              <w:top w:val="single" w:sz="4" w:space="0" w:color="auto"/>
              <w:left w:val="single" w:sz="4" w:space="0" w:color="auto"/>
              <w:bottom w:val="single" w:sz="4" w:space="0" w:color="auto"/>
              <w:right w:val="single" w:sz="4" w:space="0" w:color="auto"/>
            </w:tcBorders>
            <w:shd w:val="clear" w:color="auto" w:fill="auto"/>
          </w:tcPr>
          <w:p w14:paraId="164094AE" w14:textId="77777777" w:rsidR="00DE31D6" w:rsidRPr="00DE31D6" w:rsidRDefault="00DE31D6" w:rsidP="00DE31D6">
            <w:pPr>
              <w:tabs>
                <w:tab w:val="left" w:pos="1134"/>
              </w:tabs>
              <w:rPr>
                <w:rFonts w:ascii="Times New Roman" w:hAnsi="Times New Roman"/>
                <w:color w:val="000000"/>
                <w:sz w:val="28"/>
                <w:szCs w:val="28"/>
                <w:lang w:val="uk-UA" w:eastAsia="ru-RU"/>
              </w:rPr>
            </w:pPr>
            <w:r w:rsidRPr="00DE31D6">
              <w:rPr>
                <w:rFonts w:ascii="Times New Roman" w:hAnsi="Times New Roman"/>
                <w:color w:val="000000"/>
                <w:sz w:val="28"/>
                <w:szCs w:val="28"/>
                <w:lang w:val="uk-UA" w:eastAsia="ru-RU"/>
              </w:rPr>
              <w:t>Ботанічний сад ХНУ імені В. Н. Каразіна</w:t>
            </w:r>
          </w:p>
        </w:tc>
        <w:tc>
          <w:tcPr>
            <w:tcW w:w="492" w:type="dxa"/>
            <w:tcBorders>
              <w:top w:val="single" w:sz="4" w:space="0" w:color="auto"/>
              <w:left w:val="single" w:sz="4" w:space="0" w:color="auto"/>
              <w:bottom w:val="single" w:sz="4" w:space="0" w:color="auto"/>
              <w:right w:val="nil"/>
            </w:tcBorders>
            <w:shd w:val="clear" w:color="auto" w:fill="auto"/>
            <w:vAlign w:val="center"/>
          </w:tcPr>
          <w:p w14:paraId="46949267" w14:textId="77777777" w:rsidR="00DE31D6" w:rsidRPr="00DE31D6" w:rsidRDefault="00DE31D6" w:rsidP="00EF7BB5">
            <w:pPr>
              <w:jc w:val="center"/>
              <w:rPr>
                <w:rFonts w:cs="Segoe UI Symbol"/>
                <w:b/>
                <w:color w:val="FF0000"/>
                <w:shd w:val="clear" w:color="auto" w:fill="FFFFFF"/>
                <w:lang w:val="uk-UA"/>
              </w:rPr>
            </w:pPr>
            <w:r w:rsidRPr="005A09CC">
              <w:rPr>
                <w:rFonts w:cs="Segoe UI Symbol"/>
                <w:b/>
                <w:color w:val="FF0000"/>
                <w:shd w:val="clear" w:color="auto" w:fill="FFFFFF"/>
                <w:lang w:val="uk-UA"/>
              </w:rPr>
              <w:t>В</w:t>
            </w:r>
          </w:p>
        </w:tc>
        <w:tc>
          <w:tcPr>
            <w:tcW w:w="426" w:type="dxa"/>
            <w:tcBorders>
              <w:top w:val="single" w:sz="4" w:space="0" w:color="auto"/>
              <w:left w:val="nil"/>
              <w:bottom w:val="single" w:sz="4" w:space="0" w:color="auto"/>
              <w:right w:val="nil"/>
            </w:tcBorders>
            <w:shd w:val="clear" w:color="auto" w:fill="auto"/>
            <w:vAlign w:val="center"/>
          </w:tcPr>
          <w:p w14:paraId="4CC1664A"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425" w:type="dxa"/>
            <w:tcBorders>
              <w:top w:val="single" w:sz="4" w:space="0" w:color="auto"/>
              <w:left w:val="nil"/>
              <w:bottom w:val="single" w:sz="4" w:space="0" w:color="auto"/>
              <w:right w:val="nil"/>
            </w:tcBorders>
            <w:shd w:val="clear" w:color="auto" w:fill="auto"/>
            <w:vAlign w:val="center"/>
          </w:tcPr>
          <w:p w14:paraId="327DFBCD" w14:textId="77777777" w:rsidR="00DE31D6" w:rsidRPr="00DE31D6" w:rsidRDefault="00DE31D6" w:rsidP="00EF7BB5">
            <w:pPr>
              <w:jc w:val="center"/>
              <w:rPr>
                <w:rFonts w:cs="Segoe UI Symbol"/>
                <w:b/>
                <w:color w:val="00B050"/>
                <w:shd w:val="clear" w:color="auto" w:fill="FFFFFF"/>
                <w:lang w:val="uk-UA"/>
              </w:rPr>
            </w:pPr>
            <w:r w:rsidRPr="005A09CC">
              <w:rPr>
                <w:rFonts w:cs="Segoe UI Symbol"/>
                <w:b/>
                <w:color w:val="00B050"/>
                <w:shd w:val="clear" w:color="auto" w:fill="FFFFFF"/>
                <w:lang w:val="uk-UA"/>
              </w:rPr>
              <w:t>Н</w:t>
            </w:r>
          </w:p>
        </w:tc>
        <w:tc>
          <w:tcPr>
            <w:tcW w:w="425" w:type="dxa"/>
            <w:tcBorders>
              <w:top w:val="single" w:sz="4" w:space="0" w:color="auto"/>
              <w:left w:val="nil"/>
              <w:bottom w:val="single" w:sz="4" w:space="0" w:color="auto"/>
              <w:right w:val="nil"/>
            </w:tcBorders>
            <w:shd w:val="clear" w:color="auto" w:fill="auto"/>
            <w:vAlign w:val="center"/>
          </w:tcPr>
          <w:p w14:paraId="2631B5ED"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425" w:type="dxa"/>
            <w:tcBorders>
              <w:top w:val="single" w:sz="4" w:space="0" w:color="auto"/>
              <w:left w:val="nil"/>
              <w:bottom w:val="single" w:sz="4" w:space="0" w:color="auto"/>
              <w:right w:val="nil"/>
            </w:tcBorders>
            <w:shd w:val="clear" w:color="auto" w:fill="auto"/>
            <w:vAlign w:val="center"/>
          </w:tcPr>
          <w:p w14:paraId="5C1CFF64" w14:textId="77777777" w:rsidR="00DE31D6" w:rsidRPr="00DE31D6" w:rsidRDefault="00DE31D6" w:rsidP="00EF7BB5">
            <w:pPr>
              <w:jc w:val="center"/>
              <w:rPr>
                <w:rFonts w:cs="Segoe UI Symbol"/>
                <w:b/>
                <w:color w:val="FFC000"/>
                <w:shd w:val="clear" w:color="auto" w:fill="FFFFFF"/>
                <w:lang w:val="uk-UA"/>
              </w:rPr>
            </w:pPr>
            <w:r w:rsidRPr="005A09CC">
              <w:rPr>
                <w:rFonts w:cs="Segoe UI Symbol"/>
                <w:b/>
                <w:color w:val="FFC000"/>
                <w:shd w:val="clear" w:color="auto" w:fill="FFFFFF"/>
                <w:lang w:val="uk-UA"/>
              </w:rPr>
              <w:t>С</w:t>
            </w:r>
          </w:p>
        </w:tc>
        <w:tc>
          <w:tcPr>
            <w:tcW w:w="426" w:type="dxa"/>
            <w:tcBorders>
              <w:top w:val="single" w:sz="4" w:space="0" w:color="auto"/>
              <w:left w:val="nil"/>
              <w:bottom w:val="single" w:sz="4" w:space="0" w:color="auto"/>
              <w:right w:val="nil"/>
            </w:tcBorders>
            <w:shd w:val="clear" w:color="auto" w:fill="auto"/>
            <w:vAlign w:val="center"/>
          </w:tcPr>
          <w:p w14:paraId="5F7E854E"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709" w:type="dxa"/>
            <w:tcBorders>
              <w:top w:val="single" w:sz="4" w:space="0" w:color="auto"/>
              <w:left w:val="nil"/>
              <w:bottom w:val="single" w:sz="4" w:space="0" w:color="auto"/>
              <w:right w:val="single" w:sz="4" w:space="0" w:color="auto"/>
            </w:tcBorders>
            <w:shd w:val="clear" w:color="auto" w:fill="auto"/>
            <w:vAlign w:val="center"/>
          </w:tcPr>
          <w:p w14:paraId="13CCE358" w14:textId="77777777" w:rsidR="00DE31D6" w:rsidRPr="00DE31D6" w:rsidRDefault="00DE31D6" w:rsidP="00EF7BB5">
            <w:pPr>
              <w:jc w:val="center"/>
              <w:rPr>
                <w:rFonts w:cs="Segoe UI Symbol"/>
                <w:b/>
                <w:color w:val="0070C0"/>
                <w:shd w:val="clear" w:color="auto" w:fill="FFFFFF"/>
                <w:lang w:val="uk-UA"/>
              </w:rPr>
            </w:pPr>
            <w:r w:rsidRPr="005A09CC">
              <w:rPr>
                <w:rFonts w:cs="Segoe UI Symbol"/>
                <w:b/>
                <w:color w:val="0070C0"/>
                <w:shd w:val="clear" w:color="auto" w:fill="FFFFFF"/>
                <w:lang w:val="uk-UA"/>
              </w:rPr>
              <w:t>П</w:t>
            </w:r>
          </w:p>
        </w:tc>
        <w:tc>
          <w:tcPr>
            <w:tcW w:w="992" w:type="dxa"/>
            <w:tcBorders>
              <w:top w:val="single" w:sz="4" w:space="0" w:color="auto"/>
              <w:left w:val="single" w:sz="4" w:space="0" w:color="auto"/>
              <w:bottom w:val="single" w:sz="4" w:space="0" w:color="auto"/>
              <w:right w:val="single" w:sz="4" w:space="0" w:color="auto"/>
            </w:tcBorders>
            <w:shd w:val="clear" w:color="auto" w:fill="0070C0"/>
            <w:vAlign w:val="center"/>
          </w:tcPr>
          <w:p w14:paraId="363A70ED" w14:textId="77777777" w:rsidR="00DE31D6" w:rsidRPr="005A09CC" w:rsidRDefault="00DE31D6" w:rsidP="00EF7BB5">
            <w:pPr>
              <w:tabs>
                <w:tab w:val="left" w:pos="1134"/>
              </w:tabs>
              <w:rPr>
                <w:rFonts w:ascii="Arial Black" w:hAnsi="Arial Black" w:cs="Arial"/>
                <w:b/>
                <w:sz w:val="20"/>
                <w:shd w:val="clear" w:color="auto" w:fill="FFFFFF"/>
                <w:lang w:val="uk-UA"/>
              </w:rPr>
            </w:pPr>
          </w:p>
        </w:tc>
      </w:tr>
      <w:tr w:rsidR="00DE31D6" w:rsidRPr="005A09CC" w14:paraId="0B5019BB" w14:textId="77777777" w:rsidTr="00DE31D6">
        <w:trPr>
          <w:trHeight w:val="275"/>
          <w:jc w:val="center"/>
        </w:trPr>
        <w:tc>
          <w:tcPr>
            <w:tcW w:w="5807" w:type="dxa"/>
            <w:tcBorders>
              <w:top w:val="single" w:sz="4" w:space="0" w:color="auto"/>
              <w:left w:val="single" w:sz="4" w:space="0" w:color="auto"/>
              <w:bottom w:val="single" w:sz="4" w:space="0" w:color="auto"/>
              <w:right w:val="single" w:sz="4" w:space="0" w:color="auto"/>
            </w:tcBorders>
            <w:shd w:val="clear" w:color="auto" w:fill="auto"/>
          </w:tcPr>
          <w:p w14:paraId="6DFDD194" w14:textId="77777777" w:rsidR="00DE31D6" w:rsidRPr="00DE31D6" w:rsidRDefault="00DE31D6" w:rsidP="00DE31D6">
            <w:pPr>
              <w:tabs>
                <w:tab w:val="left" w:pos="1134"/>
              </w:tabs>
              <w:rPr>
                <w:rFonts w:ascii="Times New Roman" w:hAnsi="Times New Roman"/>
                <w:color w:val="000000"/>
                <w:sz w:val="28"/>
                <w:szCs w:val="28"/>
                <w:lang w:val="uk-UA" w:eastAsia="ru-RU"/>
              </w:rPr>
            </w:pPr>
            <w:r w:rsidRPr="00DE31D6">
              <w:rPr>
                <w:rFonts w:ascii="Times New Roman" w:hAnsi="Times New Roman"/>
                <w:color w:val="000000"/>
                <w:sz w:val="28"/>
                <w:szCs w:val="28"/>
                <w:lang w:val="uk-UA" w:eastAsia="ru-RU"/>
              </w:rPr>
              <w:t xml:space="preserve">Ботанічний сад «Кулиничі» </w:t>
            </w:r>
          </w:p>
        </w:tc>
        <w:tc>
          <w:tcPr>
            <w:tcW w:w="492" w:type="dxa"/>
            <w:tcBorders>
              <w:top w:val="single" w:sz="4" w:space="0" w:color="auto"/>
              <w:left w:val="single" w:sz="4" w:space="0" w:color="auto"/>
              <w:bottom w:val="single" w:sz="4" w:space="0" w:color="auto"/>
              <w:right w:val="nil"/>
            </w:tcBorders>
            <w:shd w:val="clear" w:color="auto" w:fill="auto"/>
            <w:vAlign w:val="center"/>
          </w:tcPr>
          <w:p w14:paraId="3D5E0CBB" w14:textId="77777777" w:rsidR="00DE31D6" w:rsidRPr="00DE31D6" w:rsidRDefault="00DE31D6" w:rsidP="00EF7BB5">
            <w:pPr>
              <w:jc w:val="center"/>
              <w:rPr>
                <w:rFonts w:cs="Segoe UI Symbol"/>
                <w:b/>
                <w:color w:val="FF0000"/>
                <w:shd w:val="clear" w:color="auto" w:fill="FFFFFF"/>
                <w:lang w:val="uk-UA"/>
              </w:rPr>
            </w:pPr>
            <w:r w:rsidRPr="00DE31D6">
              <w:rPr>
                <w:rFonts w:cs="Segoe UI Symbol"/>
                <w:b/>
                <w:color w:val="FF0000"/>
                <w:shd w:val="clear" w:color="auto" w:fill="FFFFFF"/>
                <w:lang w:val="uk-UA"/>
              </w:rPr>
              <w:t>Н</w:t>
            </w:r>
          </w:p>
        </w:tc>
        <w:tc>
          <w:tcPr>
            <w:tcW w:w="426" w:type="dxa"/>
            <w:tcBorders>
              <w:top w:val="single" w:sz="4" w:space="0" w:color="auto"/>
              <w:left w:val="nil"/>
              <w:bottom w:val="single" w:sz="4" w:space="0" w:color="auto"/>
              <w:right w:val="nil"/>
            </w:tcBorders>
            <w:shd w:val="clear" w:color="auto" w:fill="auto"/>
            <w:vAlign w:val="center"/>
          </w:tcPr>
          <w:p w14:paraId="5C1B4669"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425" w:type="dxa"/>
            <w:tcBorders>
              <w:top w:val="single" w:sz="4" w:space="0" w:color="auto"/>
              <w:left w:val="nil"/>
              <w:bottom w:val="single" w:sz="4" w:space="0" w:color="auto"/>
              <w:right w:val="nil"/>
            </w:tcBorders>
            <w:shd w:val="clear" w:color="auto" w:fill="auto"/>
            <w:vAlign w:val="center"/>
          </w:tcPr>
          <w:p w14:paraId="1D691A3D" w14:textId="77777777" w:rsidR="00DE31D6" w:rsidRPr="00DE31D6" w:rsidRDefault="00DE31D6" w:rsidP="00EF7BB5">
            <w:pPr>
              <w:jc w:val="center"/>
              <w:rPr>
                <w:rFonts w:cs="Segoe UI Symbol"/>
                <w:b/>
                <w:color w:val="00B050"/>
                <w:shd w:val="clear" w:color="auto" w:fill="FFFFFF"/>
                <w:lang w:val="uk-UA"/>
              </w:rPr>
            </w:pPr>
            <w:r w:rsidRPr="00DE31D6">
              <w:rPr>
                <w:rFonts w:cs="Segoe UI Symbol"/>
                <w:b/>
                <w:color w:val="00B050"/>
                <w:shd w:val="clear" w:color="auto" w:fill="FFFFFF"/>
                <w:lang w:val="uk-UA"/>
              </w:rPr>
              <w:t>С</w:t>
            </w:r>
          </w:p>
        </w:tc>
        <w:tc>
          <w:tcPr>
            <w:tcW w:w="425" w:type="dxa"/>
            <w:tcBorders>
              <w:top w:val="single" w:sz="4" w:space="0" w:color="auto"/>
              <w:left w:val="nil"/>
              <w:bottom w:val="single" w:sz="4" w:space="0" w:color="auto"/>
              <w:right w:val="nil"/>
            </w:tcBorders>
            <w:shd w:val="clear" w:color="auto" w:fill="auto"/>
            <w:vAlign w:val="center"/>
          </w:tcPr>
          <w:p w14:paraId="642065CF"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425" w:type="dxa"/>
            <w:tcBorders>
              <w:top w:val="single" w:sz="4" w:space="0" w:color="auto"/>
              <w:left w:val="nil"/>
              <w:bottom w:val="single" w:sz="4" w:space="0" w:color="auto"/>
              <w:right w:val="nil"/>
            </w:tcBorders>
            <w:shd w:val="clear" w:color="auto" w:fill="auto"/>
            <w:vAlign w:val="center"/>
          </w:tcPr>
          <w:p w14:paraId="49EE9343" w14:textId="77777777" w:rsidR="00DE31D6" w:rsidRPr="00DE31D6" w:rsidRDefault="00DE31D6" w:rsidP="00EF7BB5">
            <w:pPr>
              <w:jc w:val="center"/>
              <w:rPr>
                <w:rFonts w:cs="Segoe UI Symbol"/>
                <w:b/>
                <w:color w:val="FFC000"/>
                <w:shd w:val="clear" w:color="auto" w:fill="FFFFFF"/>
                <w:lang w:val="uk-UA"/>
              </w:rPr>
            </w:pPr>
            <w:r w:rsidRPr="00DE31D6">
              <w:rPr>
                <w:rFonts w:cs="Segoe UI Symbol"/>
                <w:b/>
                <w:color w:val="FFC000"/>
                <w:shd w:val="clear" w:color="auto" w:fill="FFFFFF"/>
                <w:lang w:val="uk-UA"/>
              </w:rPr>
              <w:t>П</w:t>
            </w:r>
          </w:p>
        </w:tc>
        <w:tc>
          <w:tcPr>
            <w:tcW w:w="426" w:type="dxa"/>
            <w:tcBorders>
              <w:top w:val="single" w:sz="4" w:space="0" w:color="auto"/>
              <w:left w:val="nil"/>
              <w:bottom w:val="single" w:sz="4" w:space="0" w:color="auto"/>
              <w:right w:val="nil"/>
            </w:tcBorders>
            <w:shd w:val="clear" w:color="auto" w:fill="auto"/>
            <w:vAlign w:val="center"/>
          </w:tcPr>
          <w:p w14:paraId="60943BBE" w14:textId="77777777" w:rsidR="00DE31D6" w:rsidRPr="00DE31D6" w:rsidRDefault="00DE31D6" w:rsidP="00EF7BB5">
            <w:pPr>
              <w:jc w:val="center"/>
              <w:rPr>
                <w:rFonts w:ascii="Arial Black" w:hAnsi="Arial Black"/>
                <w:b/>
                <w:szCs w:val="28"/>
                <w:lang w:val="uk-UA"/>
              </w:rPr>
            </w:pPr>
            <w:r w:rsidRPr="005A09CC">
              <w:rPr>
                <w:rFonts w:ascii="Arial Black" w:hAnsi="Arial Black"/>
                <w:b/>
                <w:szCs w:val="28"/>
                <w:lang w:val="uk-UA"/>
              </w:rPr>
              <w:t>→</w:t>
            </w:r>
          </w:p>
        </w:tc>
        <w:tc>
          <w:tcPr>
            <w:tcW w:w="709" w:type="dxa"/>
            <w:tcBorders>
              <w:top w:val="single" w:sz="4" w:space="0" w:color="auto"/>
              <w:left w:val="nil"/>
              <w:bottom w:val="single" w:sz="4" w:space="0" w:color="auto"/>
              <w:right w:val="single" w:sz="4" w:space="0" w:color="auto"/>
            </w:tcBorders>
            <w:shd w:val="clear" w:color="auto" w:fill="auto"/>
            <w:vAlign w:val="center"/>
          </w:tcPr>
          <w:p w14:paraId="31C4D006" w14:textId="77777777" w:rsidR="00DE31D6" w:rsidRPr="00DE31D6" w:rsidRDefault="00DE31D6" w:rsidP="00EF7BB5">
            <w:pPr>
              <w:jc w:val="center"/>
              <w:rPr>
                <w:rFonts w:cs="Segoe UI Symbol"/>
                <w:b/>
                <w:color w:val="0070C0"/>
                <w:shd w:val="clear" w:color="auto" w:fill="FFFFFF"/>
                <w:lang w:val="uk-UA"/>
              </w:rPr>
            </w:pPr>
            <w:r w:rsidRPr="00DE31D6">
              <w:rPr>
                <w:rFonts w:cs="Segoe UI Symbol"/>
                <w:b/>
                <w:color w:val="0070C0"/>
                <w:shd w:val="clear" w:color="auto" w:fill="FFFFFF"/>
                <w:lang w:val="uk-UA"/>
              </w:rPr>
              <w:t>В</w:t>
            </w:r>
          </w:p>
        </w:tc>
        <w:tc>
          <w:tcPr>
            <w:tcW w:w="992" w:type="dxa"/>
            <w:tcBorders>
              <w:top w:val="single" w:sz="4" w:space="0" w:color="auto"/>
              <w:left w:val="single" w:sz="4" w:space="0" w:color="auto"/>
              <w:bottom w:val="single" w:sz="4" w:space="0" w:color="auto"/>
              <w:right w:val="single" w:sz="4" w:space="0" w:color="auto"/>
            </w:tcBorders>
            <w:shd w:val="clear" w:color="auto" w:fill="0070C0"/>
            <w:vAlign w:val="center"/>
          </w:tcPr>
          <w:p w14:paraId="666D5483" w14:textId="77777777" w:rsidR="00DE31D6" w:rsidRPr="005A09CC" w:rsidRDefault="00DE31D6" w:rsidP="00EF7BB5">
            <w:pPr>
              <w:tabs>
                <w:tab w:val="left" w:pos="1134"/>
              </w:tabs>
              <w:rPr>
                <w:rFonts w:ascii="Arial Black" w:hAnsi="Arial Black" w:cs="Arial"/>
                <w:b/>
                <w:sz w:val="20"/>
                <w:shd w:val="clear" w:color="auto" w:fill="FFFFFF"/>
                <w:lang w:val="uk-UA"/>
              </w:rPr>
            </w:pPr>
          </w:p>
        </w:tc>
      </w:tr>
    </w:tbl>
    <w:p w14:paraId="1AF7E33E" w14:textId="77777777" w:rsidR="00116657" w:rsidRPr="005A09CC" w:rsidRDefault="00116657" w:rsidP="00116657">
      <w:pPr>
        <w:ind w:firstLine="703"/>
        <w:jc w:val="both"/>
        <w:rPr>
          <w:rFonts w:ascii="Times New Roman" w:eastAsia="Times New Roman" w:hAnsi="Times New Roman"/>
          <w:b/>
          <w:sz w:val="28"/>
          <w:szCs w:val="28"/>
          <w:lang w:val="uk-UA"/>
        </w:rPr>
      </w:pPr>
    </w:p>
    <w:p w14:paraId="32D57FDD" w14:textId="77777777" w:rsidR="004602EB" w:rsidRPr="004602EB" w:rsidRDefault="004602EB" w:rsidP="004602EB">
      <w:pPr>
        <w:shd w:val="clear" w:color="auto" w:fill="FFFFFF"/>
        <w:spacing w:line="360" w:lineRule="auto"/>
        <w:contextualSpacing/>
        <w:textAlignment w:val="baseline"/>
        <w:rPr>
          <w:rFonts w:ascii="Times New Roman" w:hAnsi="Times New Roman"/>
          <w:i/>
          <w:sz w:val="28"/>
          <w:szCs w:val="28"/>
          <w:lang w:val="uk-UA"/>
        </w:rPr>
      </w:pPr>
    </w:p>
    <w:p w14:paraId="43971FEB" w14:textId="77777777" w:rsidR="00116657" w:rsidRPr="00B80029" w:rsidRDefault="00116657" w:rsidP="000116FC">
      <w:pPr>
        <w:shd w:val="clear" w:color="auto" w:fill="FFFFFF"/>
        <w:spacing w:line="360" w:lineRule="auto"/>
        <w:ind w:firstLine="709"/>
        <w:contextualSpacing/>
        <w:jc w:val="both"/>
        <w:textAlignment w:val="baseline"/>
        <w:rPr>
          <w:rFonts w:ascii="Times New Roman" w:hAnsi="Times New Roman"/>
          <w:sz w:val="28"/>
          <w:szCs w:val="28"/>
          <w:lang w:val="uk-UA"/>
        </w:rPr>
      </w:pPr>
      <w:r w:rsidRPr="00B80029">
        <w:rPr>
          <w:rFonts w:ascii="Times New Roman" w:hAnsi="Times New Roman"/>
          <w:sz w:val="28"/>
          <w:szCs w:val="28"/>
          <w:lang w:val="uk-UA"/>
        </w:rPr>
        <w:lastRenderedPageBreak/>
        <w:t xml:space="preserve">Так, в ході даного дослідження використано картографічний, дистанційний та контактний, а саме польові, методи отримання нової інформації про конфліктні ситуації у природокористуванні </w:t>
      </w:r>
      <w:r w:rsidR="000D159D" w:rsidRPr="00B80029">
        <w:rPr>
          <w:rFonts w:ascii="Times New Roman" w:hAnsi="Times New Roman"/>
          <w:sz w:val="28"/>
          <w:szCs w:val="28"/>
          <w:lang w:val="uk-UA"/>
        </w:rPr>
        <w:t>об’єктів природно-заповідного фонду</w:t>
      </w:r>
      <w:r w:rsidRPr="00B80029">
        <w:rPr>
          <w:rFonts w:ascii="Times New Roman" w:hAnsi="Times New Roman"/>
          <w:sz w:val="28"/>
          <w:szCs w:val="28"/>
          <w:lang w:val="uk-UA"/>
        </w:rPr>
        <w:t>.</w:t>
      </w:r>
    </w:p>
    <w:p w14:paraId="17B06406" w14:textId="77777777" w:rsidR="00116657" w:rsidRPr="00116657" w:rsidRDefault="00116657" w:rsidP="000116FC">
      <w:pPr>
        <w:spacing w:line="360" w:lineRule="auto"/>
        <w:ind w:firstLine="709"/>
        <w:contextualSpacing/>
        <w:jc w:val="both"/>
        <w:rPr>
          <w:rFonts w:ascii="Times New Roman" w:hAnsi="Times New Roman"/>
          <w:sz w:val="28"/>
          <w:szCs w:val="28"/>
          <w:lang w:val="uk-UA"/>
        </w:rPr>
      </w:pPr>
      <w:r w:rsidRPr="00B80029">
        <w:rPr>
          <w:rFonts w:ascii="Times New Roman" w:hAnsi="Times New Roman"/>
          <w:sz w:val="28"/>
          <w:szCs w:val="28"/>
          <w:lang w:val="uk-UA"/>
        </w:rPr>
        <w:t>Збереження та підтримання екологічного стану об’єктів природно-заповідного фонду міських територій в значній мірі залежить від плану функціонального зонування територій, то ж внесення коректив до зонінгу Харкова та розробка відповідних концепцій та природоохоронних програм для заповідних об’єктів є нагальною задачею, що потребує вирішення.</w:t>
      </w:r>
    </w:p>
    <w:p w14:paraId="64F9F200" w14:textId="77777777" w:rsidR="00116657" w:rsidRDefault="00116657" w:rsidP="000116FC">
      <w:pPr>
        <w:tabs>
          <w:tab w:val="left" w:pos="709"/>
        </w:tabs>
        <w:spacing w:line="360" w:lineRule="auto"/>
        <w:ind w:firstLine="709"/>
        <w:contextualSpacing/>
        <w:jc w:val="both"/>
        <w:rPr>
          <w:rFonts w:ascii="Times New Roman" w:hAnsi="Times New Roman"/>
          <w:sz w:val="28"/>
          <w:szCs w:val="28"/>
          <w:lang w:val="uk-UA"/>
        </w:rPr>
      </w:pPr>
      <w:r w:rsidRPr="00C53781">
        <w:rPr>
          <w:rFonts w:ascii="Times New Roman" w:hAnsi="Times New Roman"/>
          <w:sz w:val="28"/>
          <w:szCs w:val="28"/>
          <w:lang w:val="uk-UA"/>
        </w:rPr>
        <w:t xml:space="preserve">Відповідно до укладеної матриці найбільша кількість </w:t>
      </w:r>
      <w:r>
        <w:rPr>
          <w:rFonts w:ascii="Times New Roman" w:hAnsi="Times New Roman"/>
          <w:sz w:val="28"/>
          <w:szCs w:val="28"/>
          <w:lang w:val="uk-UA"/>
        </w:rPr>
        <w:t xml:space="preserve">внутрішніх </w:t>
      </w:r>
      <w:r w:rsidRPr="00C53781">
        <w:rPr>
          <w:rFonts w:ascii="Times New Roman" w:hAnsi="Times New Roman"/>
          <w:sz w:val="28"/>
          <w:szCs w:val="28"/>
          <w:lang w:val="uk-UA"/>
        </w:rPr>
        <w:t>конфліктів природокористування</w:t>
      </w:r>
      <w:r>
        <w:rPr>
          <w:rFonts w:ascii="Times New Roman" w:hAnsi="Times New Roman"/>
          <w:sz w:val="28"/>
          <w:szCs w:val="28"/>
          <w:lang w:val="uk-UA"/>
        </w:rPr>
        <w:t>, зокрема високої інтенсивності,</w:t>
      </w:r>
      <w:r w:rsidRPr="00C53781">
        <w:rPr>
          <w:rFonts w:ascii="Times New Roman" w:hAnsi="Times New Roman"/>
          <w:sz w:val="28"/>
          <w:szCs w:val="28"/>
          <w:lang w:val="uk-UA"/>
        </w:rPr>
        <w:t xml:space="preserve"> зосереджена в межах р</w:t>
      </w:r>
      <w:r w:rsidRPr="00C53781">
        <w:rPr>
          <w:rFonts w:ascii="Times New Roman" w:hAnsi="Times New Roman"/>
          <w:color w:val="000000"/>
          <w:sz w:val="28"/>
          <w:szCs w:val="20"/>
          <w:lang w:val="uk-UA" w:eastAsia="ru-RU"/>
        </w:rPr>
        <w:t xml:space="preserve">егіонального ландшафтного парку </w:t>
      </w:r>
      <w:r w:rsidRPr="00C53781">
        <w:rPr>
          <w:rFonts w:ascii="Times New Roman" w:hAnsi="Times New Roman"/>
          <w:color w:val="000000"/>
          <w:sz w:val="28"/>
          <w:szCs w:val="28"/>
          <w:lang w:val="uk-UA" w:eastAsia="ru-RU"/>
        </w:rPr>
        <w:t>«Соколь</w:t>
      </w:r>
      <w:r>
        <w:rPr>
          <w:rFonts w:ascii="Times New Roman" w:hAnsi="Times New Roman"/>
          <w:color w:val="000000"/>
          <w:sz w:val="28"/>
          <w:szCs w:val="28"/>
          <w:lang w:val="uk-UA" w:eastAsia="ru-RU"/>
        </w:rPr>
        <w:t xml:space="preserve">ники-Помірки» та </w:t>
      </w:r>
      <w:r w:rsidRPr="00C53781">
        <w:rPr>
          <w:rFonts w:ascii="Times New Roman" w:hAnsi="Times New Roman"/>
          <w:sz w:val="28"/>
          <w:szCs w:val="28"/>
          <w:lang w:val="uk-UA"/>
        </w:rPr>
        <w:t xml:space="preserve">лісовому заказнику </w:t>
      </w:r>
      <w:r w:rsidRPr="00C53781">
        <w:rPr>
          <w:rFonts w:ascii="Times New Roman" w:hAnsi="Times New Roman"/>
          <w:color w:val="000000"/>
          <w:sz w:val="28"/>
          <w:szCs w:val="28"/>
          <w:lang w:val="uk-UA" w:eastAsia="ru-RU"/>
        </w:rPr>
        <w:t>«</w:t>
      </w:r>
      <w:r w:rsidRPr="00C53781">
        <w:rPr>
          <w:rFonts w:ascii="Times New Roman" w:hAnsi="Times New Roman"/>
          <w:sz w:val="28"/>
          <w:szCs w:val="28"/>
          <w:lang w:val="uk-UA"/>
        </w:rPr>
        <w:t>Григорівський бір</w:t>
      </w:r>
      <w:r w:rsidRPr="00C53781">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 xml:space="preserve"> для решти </w:t>
      </w:r>
      <w:r w:rsidRPr="00C53781">
        <w:rPr>
          <w:rFonts w:ascii="Times New Roman" w:hAnsi="Times New Roman"/>
          <w:sz w:val="28"/>
          <w:szCs w:val="28"/>
          <w:lang w:val="uk-UA"/>
        </w:rPr>
        <w:t>заповідних територі</w:t>
      </w:r>
      <w:r>
        <w:rPr>
          <w:rFonts w:ascii="Times New Roman" w:hAnsi="Times New Roman"/>
          <w:sz w:val="28"/>
          <w:szCs w:val="28"/>
          <w:lang w:val="uk-UA"/>
        </w:rPr>
        <w:t>й</w:t>
      </w:r>
      <w:r w:rsidRPr="00C53781">
        <w:rPr>
          <w:rFonts w:ascii="Times New Roman" w:hAnsi="Times New Roman"/>
          <w:sz w:val="28"/>
          <w:szCs w:val="28"/>
          <w:lang w:val="uk-UA"/>
        </w:rPr>
        <w:t xml:space="preserve"> кількість та інтенсивність конфліктів є значно меншою.</w:t>
      </w:r>
    </w:p>
    <w:p w14:paraId="63C5D033" w14:textId="77777777" w:rsidR="00FF0371" w:rsidRPr="009D375C" w:rsidRDefault="00FF0371" w:rsidP="00FF0371">
      <w:pPr>
        <w:tabs>
          <w:tab w:val="left" w:pos="1134"/>
        </w:tabs>
        <w:spacing w:line="360" w:lineRule="auto"/>
        <w:ind w:firstLine="709"/>
        <w:jc w:val="both"/>
        <w:rPr>
          <w:rFonts w:ascii="Times New Roman" w:hAnsi="Times New Roman"/>
          <w:sz w:val="28"/>
          <w:szCs w:val="28"/>
          <w:lang w:val="uk-UA"/>
        </w:rPr>
      </w:pPr>
      <w:r w:rsidRPr="009D375C">
        <w:rPr>
          <w:rFonts w:ascii="Times New Roman" w:hAnsi="Times New Roman"/>
          <w:sz w:val="28"/>
          <w:szCs w:val="28"/>
          <w:lang w:val="uk-UA"/>
        </w:rPr>
        <w:t>Результати досліджень окремих складових елементів дорожньо-стежкової мережі об’єднано для створення геоінформаційної моделі та відповідного тематичн</w:t>
      </w:r>
      <w:r w:rsidR="00116657">
        <w:rPr>
          <w:rFonts w:ascii="Times New Roman" w:hAnsi="Times New Roman"/>
          <w:sz w:val="28"/>
          <w:szCs w:val="28"/>
          <w:lang w:val="uk-UA"/>
        </w:rPr>
        <w:t>ого катографічного твору (</w:t>
      </w:r>
      <w:r w:rsidR="008F4122">
        <w:rPr>
          <w:rFonts w:ascii="Times New Roman" w:hAnsi="Times New Roman"/>
          <w:sz w:val="28"/>
          <w:szCs w:val="28"/>
          <w:lang w:val="uk-UA"/>
        </w:rPr>
        <w:t>Додаток В</w:t>
      </w:r>
      <w:r w:rsidRPr="009D375C">
        <w:rPr>
          <w:rFonts w:ascii="Times New Roman" w:hAnsi="Times New Roman"/>
          <w:sz w:val="28"/>
          <w:szCs w:val="28"/>
          <w:lang w:val="uk-UA"/>
        </w:rPr>
        <w:t>).</w:t>
      </w:r>
    </w:p>
    <w:p w14:paraId="36D12B70" w14:textId="77777777" w:rsidR="00FF0371" w:rsidRPr="003F5833" w:rsidRDefault="00FF0371" w:rsidP="00FF0371">
      <w:pPr>
        <w:tabs>
          <w:tab w:val="left" w:pos="1134"/>
        </w:tabs>
        <w:spacing w:line="360" w:lineRule="auto"/>
        <w:ind w:firstLine="709"/>
        <w:jc w:val="both"/>
        <w:rPr>
          <w:rFonts w:ascii="Times New Roman" w:hAnsi="Times New Roman"/>
          <w:sz w:val="28"/>
          <w:szCs w:val="28"/>
          <w:lang w:val="uk-UA"/>
        </w:rPr>
      </w:pPr>
      <w:r w:rsidRPr="009D375C">
        <w:rPr>
          <w:rFonts w:ascii="Times New Roman" w:hAnsi="Times New Roman"/>
          <w:sz w:val="28"/>
          <w:szCs w:val="28"/>
          <w:lang w:val="uk-UA"/>
        </w:rPr>
        <w:t xml:space="preserve">За допомогою картометричних обчислень у середовищі геоінформаційної системи QGIS розраховано площі всіх видів шляхів та визначено їх частку від загальної площі території РЛП. Результати наведені у таблиці </w:t>
      </w:r>
      <w:r w:rsidR="00116657">
        <w:rPr>
          <w:rFonts w:ascii="Times New Roman" w:hAnsi="Times New Roman"/>
          <w:sz w:val="28"/>
          <w:szCs w:val="28"/>
          <w:lang w:val="uk-UA"/>
        </w:rPr>
        <w:t>4.5</w:t>
      </w:r>
      <w:r w:rsidRPr="009D375C">
        <w:rPr>
          <w:rFonts w:ascii="Times New Roman" w:hAnsi="Times New Roman"/>
          <w:sz w:val="28"/>
          <w:szCs w:val="28"/>
          <w:lang w:val="uk-UA"/>
        </w:rPr>
        <w:t>.</w:t>
      </w:r>
      <w:r w:rsidRPr="009D375C">
        <w:rPr>
          <w:rFonts w:ascii="Times New Roman" w:hAnsi="Times New Roman"/>
          <w:bCs/>
          <w:sz w:val="28"/>
          <w:szCs w:val="28"/>
          <w:lang w:val="uk-UA"/>
        </w:rPr>
        <w:t xml:space="preserve"> </w:t>
      </w:r>
    </w:p>
    <w:p w14:paraId="117C4BA5" w14:textId="77777777" w:rsidR="004602EB" w:rsidRPr="009D375C" w:rsidRDefault="004602EB" w:rsidP="00DE31D6">
      <w:pPr>
        <w:spacing w:line="360" w:lineRule="auto"/>
        <w:jc w:val="both"/>
        <w:rPr>
          <w:rFonts w:ascii="Times New Roman" w:hAnsi="Times New Roman"/>
          <w:sz w:val="28"/>
          <w:szCs w:val="28"/>
          <w:lang w:val="uk-UA"/>
        </w:rPr>
      </w:pPr>
    </w:p>
    <w:p w14:paraId="686EB841" w14:textId="77777777" w:rsidR="00FF0371" w:rsidRPr="000D159D" w:rsidRDefault="00FF0371" w:rsidP="00FF0371">
      <w:pPr>
        <w:spacing w:line="360" w:lineRule="auto"/>
        <w:ind w:firstLine="709"/>
        <w:jc w:val="right"/>
        <w:rPr>
          <w:rFonts w:ascii="Times New Roman" w:hAnsi="Times New Roman"/>
          <w:bCs/>
          <w:i/>
          <w:sz w:val="28"/>
          <w:szCs w:val="28"/>
          <w:lang w:val="uk-UA"/>
        </w:rPr>
      </w:pPr>
      <w:r w:rsidRPr="000D159D">
        <w:rPr>
          <w:rFonts w:ascii="Times New Roman" w:hAnsi="Times New Roman"/>
          <w:bCs/>
          <w:i/>
          <w:sz w:val="28"/>
          <w:szCs w:val="28"/>
          <w:lang w:val="uk-UA"/>
        </w:rPr>
        <w:t>Таблиця</w:t>
      </w:r>
      <w:r w:rsidR="00116657" w:rsidRPr="000D159D">
        <w:rPr>
          <w:rFonts w:ascii="Times New Roman" w:hAnsi="Times New Roman"/>
          <w:bCs/>
          <w:i/>
          <w:sz w:val="28"/>
          <w:szCs w:val="28"/>
          <w:lang w:val="uk-UA"/>
        </w:rPr>
        <w:t xml:space="preserve"> 4.5</w:t>
      </w:r>
    </w:p>
    <w:p w14:paraId="7A9F821B" w14:textId="77777777" w:rsidR="00FF0371" w:rsidRPr="00116657" w:rsidRDefault="00FF0371" w:rsidP="00FF0371">
      <w:pPr>
        <w:spacing w:line="360" w:lineRule="auto"/>
        <w:jc w:val="center"/>
        <w:rPr>
          <w:rFonts w:ascii="Times New Roman" w:hAnsi="Times New Roman"/>
          <w:b/>
          <w:bCs/>
          <w:sz w:val="28"/>
          <w:szCs w:val="28"/>
          <w:lang w:val="uk-UA"/>
        </w:rPr>
      </w:pPr>
      <w:r w:rsidRPr="00116657">
        <w:rPr>
          <w:rFonts w:ascii="Times New Roman" w:hAnsi="Times New Roman"/>
          <w:b/>
          <w:bCs/>
          <w:sz w:val="28"/>
          <w:szCs w:val="28"/>
          <w:lang w:val="uk-UA"/>
        </w:rPr>
        <w:t xml:space="preserve">Площі та частка територій, зайнятими елементів дорожньо-стежкової мережі  </w:t>
      </w:r>
      <w:r w:rsidRPr="00116657">
        <w:rPr>
          <w:rFonts w:ascii="Times New Roman" w:hAnsi="Times New Roman"/>
          <w:b/>
          <w:sz w:val="28"/>
          <w:szCs w:val="28"/>
          <w:lang w:val="uk-UA"/>
        </w:rPr>
        <w:t>РЛП «Сокольники-Помірки»</w:t>
      </w:r>
    </w:p>
    <w:tbl>
      <w:tblPr>
        <w:tblStyle w:val="af"/>
        <w:tblW w:w="10456" w:type="dxa"/>
        <w:tblLook w:val="04A0" w:firstRow="1" w:lastRow="0" w:firstColumn="1" w:lastColumn="0" w:noHBand="0" w:noVBand="1"/>
      </w:tblPr>
      <w:tblGrid>
        <w:gridCol w:w="622"/>
        <w:gridCol w:w="3484"/>
        <w:gridCol w:w="2665"/>
        <w:gridCol w:w="3685"/>
      </w:tblGrid>
      <w:tr w:rsidR="00FF0371" w:rsidRPr="00116657" w14:paraId="1C6AC5B1" w14:textId="77777777" w:rsidTr="00902406">
        <w:tc>
          <w:tcPr>
            <w:tcW w:w="622" w:type="dxa"/>
            <w:vAlign w:val="center"/>
          </w:tcPr>
          <w:p w14:paraId="544F469C" w14:textId="77777777" w:rsidR="00FF0371" w:rsidRPr="00116657" w:rsidRDefault="00FF0371" w:rsidP="00A4792C">
            <w:pPr>
              <w:tabs>
                <w:tab w:val="left" w:pos="1134"/>
              </w:tabs>
              <w:jc w:val="center"/>
              <w:rPr>
                <w:rFonts w:ascii="Times New Roman" w:hAnsi="Times New Roman"/>
                <w:sz w:val="28"/>
                <w:szCs w:val="28"/>
                <w:lang w:val="uk-UA"/>
              </w:rPr>
            </w:pPr>
            <w:r w:rsidRPr="00116657">
              <w:rPr>
                <w:rFonts w:ascii="Times New Roman" w:hAnsi="Times New Roman"/>
                <w:sz w:val="28"/>
                <w:szCs w:val="28"/>
                <w:lang w:val="uk-UA"/>
              </w:rPr>
              <w:t>№</w:t>
            </w:r>
          </w:p>
        </w:tc>
        <w:tc>
          <w:tcPr>
            <w:tcW w:w="3484" w:type="dxa"/>
            <w:vAlign w:val="center"/>
          </w:tcPr>
          <w:p w14:paraId="0054B1CE" w14:textId="77777777" w:rsidR="00FF0371" w:rsidRPr="00116657" w:rsidRDefault="00FF0371" w:rsidP="00A4792C">
            <w:pPr>
              <w:tabs>
                <w:tab w:val="left" w:pos="1134"/>
              </w:tabs>
              <w:jc w:val="center"/>
              <w:rPr>
                <w:rFonts w:ascii="Times New Roman" w:hAnsi="Times New Roman"/>
                <w:sz w:val="28"/>
                <w:szCs w:val="28"/>
                <w:lang w:val="uk-UA"/>
              </w:rPr>
            </w:pPr>
            <w:r w:rsidRPr="00116657">
              <w:rPr>
                <w:rFonts w:ascii="Times New Roman" w:hAnsi="Times New Roman"/>
                <w:sz w:val="28"/>
                <w:szCs w:val="28"/>
                <w:lang w:val="uk-UA"/>
              </w:rPr>
              <w:t>Вид</w:t>
            </w:r>
          </w:p>
        </w:tc>
        <w:tc>
          <w:tcPr>
            <w:tcW w:w="2665" w:type="dxa"/>
            <w:vAlign w:val="center"/>
          </w:tcPr>
          <w:p w14:paraId="4C35EB3A" w14:textId="77777777" w:rsidR="00FF0371" w:rsidRPr="00116657" w:rsidRDefault="00FF0371" w:rsidP="00A4792C">
            <w:pPr>
              <w:tabs>
                <w:tab w:val="left" w:pos="1134"/>
              </w:tabs>
              <w:jc w:val="center"/>
              <w:rPr>
                <w:rFonts w:ascii="Times New Roman" w:hAnsi="Times New Roman"/>
                <w:sz w:val="28"/>
                <w:szCs w:val="28"/>
                <w:lang w:val="uk-UA"/>
              </w:rPr>
            </w:pPr>
            <w:r w:rsidRPr="00116657">
              <w:rPr>
                <w:rFonts w:ascii="Times New Roman" w:hAnsi="Times New Roman"/>
                <w:sz w:val="28"/>
                <w:szCs w:val="28"/>
                <w:lang w:val="uk-UA"/>
              </w:rPr>
              <w:t>Площа, м</w:t>
            </w:r>
            <w:r w:rsidRPr="00116657">
              <w:rPr>
                <w:rFonts w:ascii="Times New Roman" w:hAnsi="Times New Roman"/>
                <w:sz w:val="28"/>
                <w:szCs w:val="28"/>
                <w:vertAlign w:val="superscript"/>
                <w:lang w:val="uk-UA"/>
              </w:rPr>
              <w:t>2</w:t>
            </w:r>
          </w:p>
        </w:tc>
        <w:tc>
          <w:tcPr>
            <w:tcW w:w="3685" w:type="dxa"/>
            <w:vAlign w:val="center"/>
          </w:tcPr>
          <w:p w14:paraId="4B8DDD2C" w14:textId="77777777" w:rsidR="00FF0371" w:rsidRPr="00116657" w:rsidRDefault="00FF0371" w:rsidP="00A4792C">
            <w:pPr>
              <w:tabs>
                <w:tab w:val="left" w:pos="1134"/>
              </w:tabs>
              <w:jc w:val="center"/>
              <w:rPr>
                <w:rFonts w:ascii="Times New Roman" w:hAnsi="Times New Roman"/>
                <w:sz w:val="28"/>
                <w:szCs w:val="28"/>
                <w:lang w:val="uk-UA"/>
              </w:rPr>
            </w:pPr>
            <w:r w:rsidRPr="00116657">
              <w:rPr>
                <w:rFonts w:ascii="Times New Roman" w:hAnsi="Times New Roman"/>
                <w:sz w:val="28"/>
                <w:szCs w:val="28"/>
                <w:lang w:val="uk-UA"/>
              </w:rPr>
              <w:t>Частка від площі РЛП, %</w:t>
            </w:r>
          </w:p>
        </w:tc>
      </w:tr>
      <w:tr w:rsidR="00FF0371" w:rsidRPr="00116657" w14:paraId="1DB3C3C8" w14:textId="77777777" w:rsidTr="00116657">
        <w:tc>
          <w:tcPr>
            <w:tcW w:w="622" w:type="dxa"/>
          </w:tcPr>
          <w:p w14:paraId="472ECF92" w14:textId="77777777" w:rsidR="00FF0371" w:rsidRPr="00116657" w:rsidRDefault="00FF0371" w:rsidP="00A4792C">
            <w:pPr>
              <w:tabs>
                <w:tab w:val="left" w:pos="1134"/>
              </w:tabs>
              <w:jc w:val="center"/>
              <w:rPr>
                <w:rFonts w:ascii="Times New Roman" w:hAnsi="Times New Roman"/>
                <w:sz w:val="28"/>
                <w:szCs w:val="28"/>
                <w:lang w:val="uk-UA"/>
              </w:rPr>
            </w:pPr>
            <w:r w:rsidRPr="00116657">
              <w:rPr>
                <w:rFonts w:ascii="Times New Roman" w:hAnsi="Times New Roman"/>
                <w:sz w:val="28"/>
                <w:szCs w:val="28"/>
                <w:lang w:val="uk-UA"/>
              </w:rPr>
              <w:t>1</w:t>
            </w:r>
          </w:p>
        </w:tc>
        <w:tc>
          <w:tcPr>
            <w:tcW w:w="3484" w:type="dxa"/>
          </w:tcPr>
          <w:p w14:paraId="69DDFDB0" w14:textId="77777777" w:rsidR="00FF0371" w:rsidRPr="00116657" w:rsidRDefault="00FF0371" w:rsidP="00A4792C">
            <w:pPr>
              <w:tabs>
                <w:tab w:val="left" w:pos="1134"/>
              </w:tabs>
              <w:jc w:val="both"/>
              <w:rPr>
                <w:rFonts w:ascii="Times New Roman" w:hAnsi="Times New Roman"/>
                <w:sz w:val="28"/>
                <w:szCs w:val="28"/>
                <w:lang w:val="uk-UA"/>
              </w:rPr>
            </w:pPr>
            <w:r w:rsidRPr="00116657">
              <w:rPr>
                <w:rFonts w:ascii="Times New Roman" w:hAnsi="Times New Roman"/>
                <w:sz w:val="28"/>
                <w:szCs w:val="28"/>
                <w:lang w:val="uk-UA"/>
              </w:rPr>
              <w:t>Пішохідні стежки</w:t>
            </w:r>
          </w:p>
        </w:tc>
        <w:tc>
          <w:tcPr>
            <w:tcW w:w="2665" w:type="dxa"/>
          </w:tcPr>
          <w:p w14:paraId="045A2720" w14:textId="77777777" w:rsidR="00FF0371" w:rsidRPr="00116657" w:rsidRDefault="00FF0371" w:rsidP="00A4792C">
            <w:pPr>
              <w:tabs>
                <w:tab w:val="left" w:pos="1134"/>
              </w:tabs>
              <w:jc w:val="center"/>
              <w:rPr>
                <w:rFonts w:ascii="Times New Roman" w:hAnsi="Times New Roman"/>
                <w:sz w:val="28"/>
                <w:szCs w:val="28"/>
                <w:lang w:val="uk-UA"/>
              </w:rPr>
            </w:pPr>
            <w:r w:rsidRPr="00116657">
              <w:rPr>
                <w:rFonts w:ascii="Times New Roman" w:hAnsi="Times New Roman"/>
                <w:sz w:val="28"/>
                <w:szCs w:val="28"/>
                <w:lang w:val="uk-UA"/>
              </w:rPr>
              <w:t>79955,4</w:t>
            </w:r>
          </w:p>
        </w:tc>
        <w:tc>
          <w:tcPr>
            <w:tcW w:w="3685" w:type="dxa"/>
          </w:tcPr>
          <w:p w14:paraId="119BB678" w14:textId="77777777" w:rsidR="00FF0371" w:rsidRPr="00116657" w:rsidRDefault="00FF0371" w:rsidP="00A4792C">
            <w:pPr>
              <w:tabs>
                <w:tab w:val="left" w:pos="1134"/>
              </w:tabs>
              <w:jc w:val="center"/>
              <w:rPr>
                <w:rFonts w:ascii="Times New Roman" w:hAnsi="Times New Roman"/>
                <w:sz w:val="28"/>
                <w:szCs w:val="28"/>
                <w:lang w:val="uk-UA"/>
              </w:rPr>
            </w:pPr>
            <w:r w:rsidRPr="00116657">
              <w:rPr>
                <w:rFonts w:ascii="Times New Roman" w:hAnsi="Times New Roman"/>
                <w:sz w:val="28"/>
                <w:szCs w:val="28"/>
                <w:lang w:val="uk-UA"/>
              </w:rPr>
              <w:t>0,64</w:t>
            </w:r>
          </w:p>
        </w:tc>
      </w:tr>
      <w:tr w:rsidR="00FF0371" w:rsidRPr="00116657" w14:paraId="4A1D9E45" w14:textId="77777777" w:rsidTr="00116657">
        <w:tc>
          <w:tcPr>
            <w:tcW w:w="622" w:type="dxa"/>
          </w:tcPr>
          <w:p w14:paraId="146A8D40" w14:textId="77777777" w:rsidR="00FF0371" w:rsidRPr="00116657" w:rsidRDefault="00FF0371" w:rsidP="00A4792C">
            <w:pPr>
              <w:tabs>
                <w:tab w:val="left" w:pos="1134"/>
              </w:tabs>
              <w:jc w:val="center"/>
              <w:rPr>
                <w:rFonts w:ascii="Times New Roman" w:hAnsi="Times New Roman"/>
                <w:sz w:val="28"/>
                <w:szCs w:val="28"/>
                <w:lang w:val="uk-UA"/>
              </w:rPr>
            </w:pPr>
            <w:r w:rsidRPr="00116657">
              <w:rPr>
                <w:rFonts w:ascii="Times New Roman" w:hAnsi="Times New Roman"/>
                <w:sz w:val="28"/>
                <w:szCs w:val="28"/>
                <w:lang w:val="uk-UA"/>
              </w:rPr>
              <w:t>2</w:t>
            </w:r>
          </w:p>
        </w:tc>
        <w:tc>
          <w:tcPr>
            <w:tcW w:w="3484" w:type="dxa"/>
          </w:tcPr>
          <w:p w14:paraId="56B98F90" w14:textId="77777777" w:rsidR="00FF0371" w:rsidRPr="00116657" w:rsidRDefault="00FF0371" w:rsidP="00A4792C">
            <w:pPr>
              <w:tabs>
                <w:tab w:val="left" w:pos="1134"/>
              </w:tabs>
              <w:jc w:val="both"/>
              <w:rPr>
                <w:rFonts w:ascii="Times New Roman" w:hAnsi="Times New Roman"/>
                <w:sz w:val="28"/>
                <w:szCs w:val="28"/>
                <w:lang w:val="uk-UA"/>
              </w:rPr>
            </w:pPr>
            <w:r w:rsidRPr="00116657">
              <w:rPr>
                <w:rFonts w:ascii="Times New Roman" w:hAnsi="Times New Roman"/>
                <w:sz w:val="28"/>
                <w:szCs w:val="28"/>
                <w:lang w:val="uk-UA"/>
              </w:rPr>
              <w:t>Ґрунтові дороги та просіки</w:t>
            </w:r>
          </w:p>
        </w:tc>
        <w:tc>
          <w:tcPr>
            <w:tcW w:w="2665" w:type="dxa"/>
          </w:tcPr>
          <w:p w14:paraId="27C573CF" w14:textId="77777777" w:rsidR="00FF0371" w:rsidRPr="00116657" w:rsidRDefault="00FF0371" w:rsidP="00A4792C">
            <w:pPr>
              <w:tabs>
                <w:tab w:val="left" w:pos="1134"/>
              </w:tabs>
              <w:jc w:val="center"/>
              <w:rPr>
                <w:rFonts w:ascii="Times New Roman" w:hAnsi="Times New Roman"/>
                <w:sz w:val="28"/>
                <w:szCs w:val="28"/>
                <w:lang w:val="uk-UA"/>
              </w:rPr>
            </w:pPr>
            <w:r w:rsidRPr="00116657">
              <w:rPr>
                <w:rFonts w:ascii="Times New Roman" w:hAnsi="Times New Roman"/>
                <w:sz w:val="28"/>
                <w:szCs w:val="28"/>
                <w:lang w:val="uk-UA"/>
              </w:rPr>
              <w:t>50467,3</w:t>
            </w:r>
          </w:p>
        </w:tc>
        <w:tc>
          <w:tcPr>
            <w:tcW w:w="3685" w:type="dxa"/>
          </w:tcPr>
          <w:p w14:paraId="5CF8A6A3" w14:textId="77777777" w:rsidR="00FF0371" w:rsidRPr="00116657" w:rsidRDefault="00FF0371" w:rsidP="00A4792C">
            <w:pPr>
              <w:tabs>
                <w:tab w:val="left" w:pos="1134"/>
              </w:tabs>
              <w:jc w:val="center"/>
              <w:rPr>
                <w:rFonts w:ascii="Times New Roman" w:hAnsi="Times New Roman"/>
                <w:sz w:val="28"/>
                <w:szCs w:val="28"/>
                <w:lang w:val="uk-UA"/>
              </w:rPr>
            </w:pPr>
            <w:r w:rsidRPr="00116657">
              <w:rPr>
                <w:rFonts w:ascii="Times New Roman" w:hAnsi="Times New Roman"/>
                <w:sz w:val="28"/>
                <w:szCs w:val="28"/>
                <w:lang w:val="uk-UA"/>
              </w:rPr>
              <w:t>0,41</w:t>
            </w:r>
          </w:p>
        </w:tc>
      </w:tr>
      <w:tr w:rsidR="00FF0371" w:rsidRPr="00116657" w14:paraId="5ADB609B" w14:textId="77777777" w:rsidTr="00116657">
        <w:tc>
          <w:tcPr>
            <w:tcW w:w="622" w:type="dxa"/>
          </w:tcPr>
          <w:p w14:paraId="6D4D9BD9" w14:textId="77777777" w:rsidR="00FF0371" w:rsidRPr="00116657" w:rsidRDefault="00FF0371" w:rsidP="00A4792C">
            <w:pPr>
              <w:tabs>
                <w:tab w:val="left" w:pos="1134"/>
              </w:tabs>
              <w:jc w:val="center"/>
              <w:rPr>
                <w:rFonts w:ascii="Times New Roman" w:hAnsi="Times New Roman"/>
                <w:sz w:val="28"/>
                <w:szCs w:val="28"/>
                <w:lang w:val="uk-UA"/>
              </w:rPr>
            </w:pPr>
            <w:r w:rsidRPr="00116657">
              <w:rPr>
                <w:rFonts w:ascii="Times New Roman" w:hAnsi="Times New Roman"/>
                <w:sz w:val="28"/>
                <w:szCs w:val="28"/>
                <w:lang w:val="uk-UA"/>
              </w:rPr>
              <w:t>3</w:t>
            </w:r>
          </w:p>
        </w:tc>
        <w:tc>
          <w:tcPr>
            <w:tcW w:w="3484" w:type="dxa"/>
          </w:tcPr>
          <w:p w14:paraId="5560CB6B" w14:textId="77777777" w:rsidR="00FF0371" w:rsidRPr="00116657" w:rsidRDefault="00FF0371" w:rsidP="00A4792C">
            <w:pPr>
              <w:tabs>
                <w:tab w:val="left" w:pos="1134"/>
              </w:tabs>
              <w:rPr>
                <w:rFonts w:ascii="Times New Roman" w:hAnsi="Times New Roman"/>
                <w:sz w:val="28"/>
                <w:szCs w:val="28"/>
                <w:lang w:val="uk-UA"/>
              </w:rPr>
            </w:pPr>
            <w:r w:rsidRPr="00116657">
              <w:rPr>
                <w:rFonts w:ascii="Times New Roman" w:hAnsi="Times New Roman"/>
                <w:sz w:val="28"/>
                <w:szCs w:val="28"/>
                <w:lang w:val="uk-UA"/>
              </w:rPr>
              <w:t>Велосипедні доріжки гравійні</w:t>
            </w:r>
          </w:p>
        </w:tc>
        <w:tc>
          <w:tcPr>
            <w:tcW w:w="2665" w:type="dxa"/>
          </w:tcPr>
          <w:p w14:paraId="7D689DCF" w14:textId="77777777" w:rsidR="00FF0371" w:rsidRPr="00116657" w:rsidRDefault="00FF0371" w:rsidP="00A4792C">
            <w:pPr>
              <w:tabs>
                <w:tab w:val="left" w:pos="1134"/>
              </w:tabs>
              <w:jc w:val="center"/>
              <w:rPr>
                <w:rFonts w:ascii="Times New Roman" w:hAnsi="Times New Roman"/>
                <w:sz w:val="28"/>
                <w:szCs w:val="28"/>
                <w:lang w:val="uk-UA"/>
              </w:rPr>
            </w:pPr>
            <w:r w:rsidRPr="00116657">
              <w:rPr>
                <w:rFonts w:ascii="Times New Roman" w:hAnsi="Times New Roman"/>
                <w:sz w:val="28"/>
                <w:szCs w:val="28"/>
                <w:lang w:val="uk-UA"/>
              </w:rPr>
              <w:t>70548,9</w:t>
            </w:r>
          </w:p>
        </w:tc>
        <w:tc>
          <w:tcPr>
            <w:tcW w:w="3685" w:type="dxa"/>
          </w:tcPr>
          <w:p w14:paraId="317B1B84" w14:textId="77777777" w:rsidR="00FF0371" w:rsidRPr="00116657" w:rsidRDefault="00FF0371" w:rsidP="00A4792C">
            <w:pPr>
              <w:tabs>
                <w:tab w:val="left" w:pos="1134"/>
              </w:tabs>
              <w:jc w:val="center"/>
              <w:rPr>
                <w:rFonts w:ascii="Times New Roman" w:hAnsi="Times New Roman"/>
                <w:sz w:val="28"/>
                <w:szCs w:val="28"/>
                <w:lang w:val="uk-UA"/>
              </w:rPr>
            </w:pPr>
            <w:r w:rsidRPr="00116657">
              <w:rPr>
                <w:rFonts w:ascii="Times New Roman" w:hAnsi="Times New Roman"/>
                <w:sz w:val="28"/>
                <w:szCs w:val="28"/>
                <w:lang w:val="uk-UA"/>
              </w:rPr>
              <w:t>0,57</w:t>
            </w:r>
          </w:p>
        </w:tc>
      </w:tr>
      <w:tr w:rsidR="00FF0371" w:rsidRPr="00116657" w14:paraId="400A0126" w14:textId="77777777" w:rsidTr="00116657">
        <w:tc>
          <w:tcPr>
            <w:tcW w:w="622" w:type="dxa"/>
          </w:tcPr>
          <w:p w14:paraId="2D16095B" w14:textId="77777777" w:rsidR="00FF0371" w:rsidRPr="00116657" w:rsidRDefault="00FF0371" w:rsidP="00A4792C">
            <w:pPr>
              <w:tabs>
                <w:tab w:val="left" w:pos="1134"/>
              </w:tabs>
              <w:jc w:val="center"/>
              <w:rPr>
                <w:rFonts w:ascii="Times New Roman" w:hAnsi="Times New Roman"/>
                <w:sz w:val="28"/>
                <w:szCs w:val="28"/>
                <w:lang w:val="uk-UA"/>
              </w:rPr>
            </w:pPr>
            <w:r w:rsidRPr="00116657">
              <w:rPr>
                <w:rFonts w:ascii="Times New Roman" w:hAnsi="Times New Roman"/>
                <w:sz w:val="28"/>
                <w:szCs w:val="28"/>
                <w:lang w:val="uk-UA"/>
              </w:rPr>
              <w:t>4</w:t>
            </w:r>
          </w:p>
        </w:tc>
        <w:tc>
          <w:tcPr>
            <w:tcW w:w="3484" w:type="dxa"/>
          </w:tcPr>
          <w:p w14:paraId="4171A2E1" w14:textId="77777777" w:rsidR="00FF0371" w:rsidRPr="00116657" w:rsidRDefault="00FF0371" w:rsidP="00A4792C">
            <w:pPr>
              <w:tabs>
                <w:tab w:val="left" w:pos="1134"/>
              </w:tabs>
              <w:jc w:val="both"/>
              <w:rPr>
                <w:rFonts w:ascii="Times New Roman" w:hAnsi="Times New Roman"/>
                <w:sz w:val="28"/>
                <w:szCs w:val="28"/>
                <w:lang w:val="uk-UA"/>
              </w:rPr>
            </w:pPr>
            <w:r w:rsidRPr="00116657">
              <w:rPr>
                <w:rFonts w:ascii="Times New Roman" w:hAnsi="Times New Roman"/>
                <w:sz w:val="28"/>
                <w:szCs w:val="28"/>
                <w:lang w:val="uk-UA"/>
              </w:rPr>
              <w:t>Разом</w:t>
            </w:r>
          </w:p>
        </w:tc>
        <w:tc>
          <w:tcPr>
            <w:tcW w:w="2665" w:type="dxa"/>
          </w:tcPr>
          <w:p w14:paraId="3F825BC5" w14:textId="77777777" w:rsidR="00FF0371" w:rsidRPr="00116657" w:rsidRDefault="00FF0371" w:rsidP="00A4792C">
            <w:pPr>
              <w:tabs>
                <w:tab w:val="left" w:pos="1134"/>
              </w:tabs>
              <w:jc w:val="center"/>
              <w:rPr>
                <w:rFonts w:ascii="Times New Roman" w:hAnsi="Times New Roman"/>
                <w:sz w:val="28"/>
                <w:szCs w:val="28"/>
                <w:lang w:val="uk-UA"/>
              </w:rPr>
            </w:pPr>
            <w:r w:rsidRPr="00116657">
              <w:rPr>
                <w:rFonts w:ascii="Times New Roman" w:hAnsi="Times New Roman"/>
                <w:sz w:val="28"/>
                <w:szCs w:val="28"/>
                <w:lang w:val="uk-UA"/>
              </w:rPr>
              <w:t>20097,6</w:t>
            </w:r>
          </w:p>
        </w:tc>
        <w:tc>
          <w:tcPr>
            <w:tcW w:w="3685" w:type="dxa"/>
          </w:tcPr>
          <w:p w14:paraId="070759BB" w14:textId="77777777" w:rsidR="00FF0371" w:rsidRPr="00116657" w:rsidRDefault="00FF0371" w:rsidP="00A4792C">
            <w:pPr>
              <w:tabs>
                <w:tab w:val="left" w:pos="1134"/>
              </w:tabs>
              <w:jc w:val="center"/>
              <w:rPr>
                <w:rFonts w:ascii="Times New Roman" w:hAnsi="Times New Roman"/>
                <w:sz w:val="28"/>
                <w:szCs w:val="28"/>
                <w:lang w:val="uk-UA"/>
              </w:rPr>
            </w:pPr>
            <w:r w:rsidRPr="00116657">
              <w:rPr>
                <w:rFonts w:ascii="Times New Roman" w:hAnsi="Times New Roman"/>
                <w:sz w:val="28"/>
                <w:szCs w:val="28"/>
                <w:lang w:val="uk-UA"/>
              </w:rPr>
              <w:t>1,62</w:t>
            </w:r>
          </w:p>
        </w:tc>
      </w:tr>
    </w:tbl>
    <w:p w14:paraId="5ADADAB5" w14:textId="77777777" w:rsidR="00FF0371" w:rsidRDefault="00FF0371" w:rsidP="00FF0371">
      <w:pPr>
        <w:spacing w:line="360" w:lineRule="auto"/>
        <w:jc w:val="center"/>
        <w:rPr>
          <w:rFonts w:ascii="Times New Roman" w:hAnsi="Times New Roman"/>
          <w:noProof/>
          <w:sz w:val="28"/>
          <w:szCs w:val="28"/>
          <w:lang w:val="ru-RU" w:eastAsia="ru-RU" w:bidi="ar-SA"/>
        </w:rPr>
      </w:pPr>
    </w:p>
    <w:p w14:paraId="19052BAC" w14:textId="77777777" w:rsidR="00FF0371" w:rsidRDefault="00FF0371" w:rsidP="00FF0371">
      <w:pPr>
        <w:tabs>
          <w:tab w:val="left" w:pos="1134"/>
        </w:tabs>
        <w:spacing w:line="360" w:lineRule="auto"/>
        <w:ind w:firstLine="709"/>
        <w:jc w:val="both"/>
        <w:rPr>
          <w:rFonts w:ascii="Times New Roman" w:hAnsi="Times New Roman"/>
          <w:sz w:val="28"/>
          <w:szCs w:val="28"/>
          <w:lang w:val="uk-UA"/>
        </w:rPr>
      </w:pPr>
      <w:r w:rsidRPr="009D375C">
        <w:rPr>
          <w:rFonts w:ascii="Times New Roman" w:hAnsi="Times New Roman"/>
          <w:sz w:val="28"/>
          <w:szCs w:val="28"/>
          <w:lang w:val="uk-UA"/>
        </w:rPr>
        <w:lastRenderedPageBreak/>
        <w:t xml:space="preserve">Для </w:t>
      </w:r>
      <w:r>
        <w:rPr>
          <w:rFonts w:ascii="Times New Roman" w:hAnsi="Times New Roman"/>
          <w:sz w:val="28"/>
          <w:szCs w:val="28"/>
          <w:lang w:val="uk-UA"/>
        </w:rPr>
        <w:t xml:space="preserve">зручності оцінки щільності </w:t>
      </w:r>
      <w:r w:rsidRPr="009D375C">
        <w:rPr>
          <w:rFonts w:ascii="Times New Roman" w:hAnsi="Times New Roman"/>
          <w:sz w:val="28"/>
          <w:szCs w:val="28"/>
          <w:lang w:val="uk-UA"/>
        </w:rPr>
        <w:t>дорожньо-транспортної мережі</w:t>
      </w:r>
      <w:r>
        <w:rPr>
          <w:rFonts w:ascii="Times New Roman" w:hAnsi="Times New Roman"/>
          <w:sz w:val="28"/>
          <w:szCs w:val="28"/>
          <w:lang w:val="uk-UA"/>
        </w:rPr>
        <w:t xml:space="preserve"> </w:t>
      </w:r>
      <w:r w:rsidRPr="009D375C">
        <w:rPr>
          <w:rFonts w:ascii="Times New Roman" w:hAnsi="Times New Roman"/>
          <w:sz w:val="28"/>
          <w:szCs w:val="28"/>
          <w:lang w:val="uk-UA"/>
        </w:rPr>
        <w:t>територію РЛП поділено на 36</w:t>
      </w:r>
      <w:r>
        <w:rPr>
          <w:rFonts w:ascii="Times New Roman" w:hAnsi="Times New Roman"/>
          <w:sz w:val="28"/>
          <w:szCs w:val="28"/>
          <w:lang w:val="uk-UA"/>
        </w:rPr>
        <w:t xml:space="preserve"> частин – дослідних ділянок, межі яких  переважно співпадають із контурами</w:t>
      </w:r>
      <w:r w:rsidRPr="00D45CF8">
        <w:rPr>
          <w:rFonts w:ascii="Times New Roman" w:hAnsi="Times New Roman"/>
          <w:sz w:val="28"/>
          <w:szCs w:val="28"/>
          <w:lang w:val="uk-UA"/>
        </w:rPr>
        <w:t xml:space="preserve"> </w:t>
      </w:r>
      <w:r w:rsidRPr="009D375C">
        <w:rPr>
          <w:rFonts w:ascii="Times New Roman" w:hAnsi="Times New Roman"/>
          <w:sz w:val="28"/>
          <w:szCs w:val="28"/>
          <w:lang w:val="uk-UA"/>
        </w:rPr>
        <w:t>лісови</w:t>
      </w:r>
      <w:r>
        <w:rPr>
          <w:rFonts w:ascii="Times New Roman" w:hAnsi="Times New Roman"/>
          <w:sz w:val="28"/>
          <w:szCs w:val="28"/>
          <w:lang w:val="uk-UA"/>
        </w:rPr>
        <w:t>х</w:t>
      </w:r>
      <w:r w:rsidRPr="009D375C">
        <w:rPr>
          <w:rFonts w:ascii="Times New Roman" w:hAnsi="Times New Roman"/>
          <w:sz w:val="28"/>
          <w:szCs w:val="28"/>
          <w:lang w:val="uk-UA"/>
        </w:rPr>
        <w:t xml:space="preserve"> квартал</w:t>
      </w:r>
      <w:r>
        <w:rPr>
          <w:rFonts w:ascii="Times New Roman" w:hAnsi="Times New Roman"/>
          <w:sz w:val="28"/>
          <w:szCs w:val="28"/>
          <w:lang w:val="uk-UA"/>
        </w:rPr>
        <w:t>ів</w:t>
      </w:r>
      <w:r w:rsidR="00B60123">
        <w:rPr>
          <w:rFonts w:ascii="Times New Roman" w:hAnsi="Times New Roman"/>
          <w:sz w:val="28"/>
          <w:szCs w:val="28"/>
          <w:lang w:val="uk-UA"/>
        </w:rPr>
        <w:t xml:space="preserve"> (</w:t>
      </w:r>
      <w:r w:rsidR="00765415">
        <w:rPr>
          <w:rFonts w:ascii="Times New Roman" w:hAnsi="Times New Roman"/>
          <w:sz w:val="28"/>
          <w:szCs w:val="28"/>
          <w:lang w:val="uk-UA"/>
        </w:rPr>
        <w:t xml:space="preserve"> таблиця </w:t>
      </w:r>
      <w:r w:rsidR="00EF7BB5">
        <w:rPr>
          <w:rFonts w:ascii="Times New Roman" w:hAnsi="Times New Roman"/>
          <w:sz w:val="28"/>
          <w:szCs w:val="28"/>
          <w:lang w:val="uk-UA"/>
        </w:rPr>
        <w:t>В</w:t>
      </w:r>
      <w:r w:rsidR="00765415">
        <w:rPr>
          <w:rFonts w:ascii="Times New Roman" w:hAnsi="Times New Roman"/>
          <w:sz w:val="28"/>
          <w:szCs w:val="28"/>
          <w:lang w:val="uk-UA"/>
        </w:rPr>
        <w:t xml:space="preserve"> (</w:t>
      </w:r>
      <w:r w:rsidR="008F4122">
        <w:rPr>
          <w:rFonts w:ascii="Times New Roman" w:hAnsi="Times New Roman"/>
          <w:sz w:val="28"/>
          <w:szCs w:val="28"/>
          <w:lang w:val="uk-UA"/>
        </w:rPr>
        <w:t>Додаток В</w:t>
      </w:r>
      <w:r w:rsidR="00765415">
        <w:rPr>
          <w:rFonts w:ascii="Times New Roman" w:hAnsi="Times New Roman"/>
          <w:sz w:val="28"/>
          <w:szCs w:val="28"/>
          <w:lang w:val="uk-UA"/>
        </w:rPr>
        <w:t>)</w:t>
      </w:r>
      <w:r w:rsidR="00B60123">
        <w:rPr>
          <w:rFonts w:ascii="Times New Roman" w:hAnsi="Times New Roman"/>
          <w:sz w:val="28"/>
          <w:szCs w:val="28"/>
          <w:lang w:val="uk-UA"/>
        </w:rPr>
        <w:t>)</w:t>
      </w:r>
      <w:r w:rsidRPr="009D375C">
        <w:rPr>
          <w:rFonts w:ascii="Times New Roman" w:hAnsi="Times New Roman"/>
          <w:sz w:val="28"/>
          <w:szCs w:val="28"/>
          <w:lang w:val="uk-UA"/>
        </w:rPr>
        <w:t xml:space="preserve">. </w:t>
      </w:r>
    </w:p>
    <w:p w14:paraId="766917C2" w14:textId="77777777" w:rsidR="00FF0371" w:rsidRDefault="00FF0371" w:rsidP="00103171">
      <w:pPr>
        <w:tabs>
          <w:tab w:val="left" w:pos="1134"/>
        </w:tabs>
        <w:spacing w:line="360" w:lineRule="auto"/>
        <w:ind w:firstLine="709"/>
        <w:jc w:val="both"/>
        <w:rPr>
          <w:rFonts w:ascii="Times New Roman" w:hAnsi="Times New Roman"/>
          <w:sz w:val="28"/>
          <w:szCs w:val="28"/>
          <w:lang w:val="uk-UA"/>
        </w:rPr>
      </w:pPr>
      <w:r w:rsidRPr="009D375C">
        <w:rPr>
          <w:rFonts w:ascii="Times New Roman" w:hAnsi="Times New Roman"/>
          <w:sz w:val="28"/>
          <w:szCs w:val="28"/>
          <w:lang w:val="uk-UA"/>
        </w:rPr>
        <w:t xml:space="preserve">Для кожної ділянки здійснено обчислення площ, зайнятих під окремими видами шляхів, та встановлено загальну частку </w:t>
      </w:r>
      <w:r>
        <w:rPr>
          <w:rFonts w:ascii="Times New Roman" w:hAnsi="Times New Roman"/>
          <w:sz w:val="28"/>
          <w:szCs w:val="28"/>
          <w:lang w:val="uk-UA"/>
        </w:rPr>
        <w:t xml:space="preserve">перетвореності </w:t>
      </w:r>
      <w:r w:rsidRPr="009D375C">
        <w:rPr>
          <w:rFonts w:ascii="Times New Roman" w:hAnsi="Times New Roman"/>
          <w:sz w:val="28"/>
          <w:szCs w:val="28"/>
          <w:lang w:val="uk-UA"/>
        </w:rPr>
        <w:t xml:space="preserve"> ландшафтів ними </w:t>
      </w:r>
      <w:r w:rsidR="00103171">
        <w:rPr>
          <w:rFonts w:ascii="Times New Roman" w:hAnsi="Times New Roman"/>
          <w:sz w:val="28"/>
          <w:szCs w:val="28"/>
          <w:lang w:val="uk-UA"/>
        </w:rPr>
        <w:t>(Додаток В)</w:t>
      </w:r>
      <w:r w:rsidR="00103171" w:rsidRPr="009D375C">
        <w:rPr>
          <w:rFonts w:ascii="Times New Roman" w:hAnsi="Times New Roman"/>
          <w:sz w:val="28"/>
          <w:szCs w:val="28"/>
          <w:lang w:val="uk-UA"/>
        </w:rPr>
        <w:t xml:space="preserve">. </w:t>
      </w:r>
    </w:p>
    <w:p w14:paraId="38C1691C" w14:textId="77777777" w:rsidR="00B60123" w:rsidRPr="009D375C" w:rsidRDefault="00B60123" w:rsidP="00B60123">
      <w:pPr>
        <w:tabs>
          <w:tab w:val="left" w:pos="709"/>
        </w:tabs>
        <w:spacing w:line="360" w:lineRule="auto"/>
        <w:ind w:firstLine="709"/>
        <w:jc w:val="both"/>
        <w:rPr>
          <w:rFonts w:ascii="Times New Roman" w:hAnsi="Times New Roman"/>
          <w:sz w:val="28"/>
          <w:szCs w:val="28"/>
          <w:lang w:val="uk-UA"/>
        </w:rPr>
      </w:pPr>
      <w:r w:rsidRPr="009D375C">
        <w:rPr>
          <w:rFonts w:ascii="Times New Roman" w:hAnsi="Times New Roman"/>
          <w:sz w:val="28"/>
          <w:szCs w:val="28"/>
          <w:lang w:val="uk-UA"/>
        </w:rPr>
        <w:t>З</w:t>
      </w:r>
      <w:r>
        <w:rPr>
          <w:rFonts w:ascii="Times New Roman" w:hAnsi="Times New Roman"/>
          <w:sz w:val="28"/>
          <w:szCs w:val="28"/>
          <w:lang w:val="uk-UA"/>
        </w:rPr>
        <w:t xml:space="preserve">а даними, наведеними у таблиці </w:t>
      </w:r>
      <w:r w:rsidR="00EF7BB5">
        <w:rPr>
          <w:rFonts w:ascii="Times New Roman" w:hAnsi="Times New Roman"/>
          <w:sz w:val="28"/>
          <w:szCs w:val="28"/>
          <w:lang w:val="uk-UA"/>
        </w:rPr>
        <w:t>В</w:t>
      </w:r>
      <w:r w:rsidR="00765415">
        <w:rPr>
          <w:rFonts w:ascii="Times New Roman" w:hAnsi="Times New Roman"/>
          <w:sz w:val="28"/>
          <w:szCs w:val="28"/>
          <w:lang w:val="uk-UA"/>
        </w:rPr>
        <w:t xml:space="preserve"> (Додаток В)</w:t>
      </w:r>
      <w:r w:rsidRPr="009D375C">
        <w:rPr>
          <w:rFonts w:ascii="Times New Roman" w:hAnsi="Times New Roman"/>
          <w:sz w:val="28"/>
          <w:szCs w:val="28"/>
          <w:lang w:val="uk-UA"/>
        </w:rPr>
        <w:t xml:space="preserve"> за допомогою використання методу картограм та локалізованих діаграм побудовано картографічний твір районування території РЛП «Сокольники-Помірки» за щільністю дорожньо-стежкової мережі (</w:t>
      </w:r>
      <w:r w:rsidR="00765415">
        <w:rPr>
          <w:rFonts w:ascii="Times New Roman" w:hAnsi="Times New Roman"/>
          <w:sz w:val="28"/>
          <w:szCs w:val="28"/>
          <w:lang w:val="uk-UA"/>
        </w:rPr>
        <w:t>рис. 4.8</w:t>
      </w:r>
      <w:r w:rsidRPr="009D375C">
        <w:rPr>
          <w:rFonts w:ascii="Times New Roman" w:hAnsi="Times New Roman"/>
          <w:sz w:val="28"/>
          <w:szCs w:val="28"/>
          <w:lang w:val="uk-UA"/>
        </w:rPr>
        <w:t>).</w:t>
      </w:r>
    </w:p>
    <w:p w14:paraId="6EEA25EB" w14:textId="77777777" w:rsidR="00B60123" w:rsidRPr="009D375C" w:rsidRDefault="00B60123" w:rsidP="00765415">
      <w:pPr>
        <w:tabs>
          <w:tab w:val="left" w:pos="709"/>
        </w:tabs>
        <w:spacing w:line="360" w:lineRule="auto"/>
        <w:jc w:val="both"/>
        <w:rPr>
          <w:rFonts w:ascii="Times New Roman" w:hAnsi="Times New Roman"/>
          <w:sz w:val="28"/>
          <w:szCs w:val="28"/>
          <w:lang w:val="uk-UA"/>
        </w:rPr>
      </w:pPr>
      <w:r w:rsidRPr="009D375C">
        <w:rPr>
          <w:rFonts w:ascii="Times New Roman" w:hAnsi="Times New Roman"/>
          <w:sz w:val="28"/>
          <w:szCs w:val="28"/>
          <w:lang w:val="uk-UA"/>
        </w:rPr>
        <w:tab/>
        <w:t>Згідно здійсненого районування за значенням частки території під дорожньо-стежковою мер</w:t>
      </w:r>
      <w:r w:rsidR="00765415">
        <w:rPr>
          <w:rFonts w:ascii="Times New Roman" w:hAnsi="Times New Roman"/>
          <w:sz w:val="28"/>
          <w:szCs w:val="28"/>
          <w:lang w:val="uk-UA"/>
        </w:rPr>
        <w:t xml:space="preserve">ежею виявлено 4 групи ділянок. </w:t>
      </w:r>
    </w:p>
    <w:p w14:paraId="27BDA4E7" w14:textId="77777777" w:rsidR="00FF0371" w:rsidRPr="009D375C" w:rsidRDefault="00FF0371" w:rsidP="00B60123">
      <w:pPr>
        <w:tabs>
          <w:tab w:val="left" w:pos="709"/>
        </w:tabs>
        <w:spacing w:line="360" w:lineRule="auto"/>
        <w:ind w:firstLine="709"/>
        <w:contextualSpacing/>
        <w:jc w:val="both"/>
        <w:rPr>
          <w:rFonts w:ascii="Times New Roman" w:hAnsi="Times New Roman"/>
          <w:sz w:val="28"/>
          <w:szCs w:val="28"/>
          <w:lang w:val="uk-UA"/>
        </w:rPr>
      </w:pPr>
      <w:r w:rsidRPr="009D375C">
        <w:rPr>
          <w:rFonts w:ascii="Times New Roman" w:hAnsi="Times New Roman"/>
          <w:sz w:val="28"/>
          <w:szCs w:val="28"/>
          <w:lang w:val="uk-UA"/>
        </w:rPr>
        <w:t>До першої групи з показниками від 0 до 1% відносяться дослідні ділянки № 1, 4-6, 13, 15, 17, 20, 24. Переважно мало зміненні внаслідок прокладання шляхів розташовуються поблизу центральної частини парку та у його північній частині. Для переважної кількості ділянок характерні незначні площі усіх виді шляхів.</w:t>
      </w:r>
    </w:p>
    <w:p w14:paraId="316C0790" w14:textId="77777777" w:rsidR="00FF0371" w:rsidRPr="009D375C" w:rsidRDefault="00FF0371" w:rsidP="00FF0371">
      <w:pPr>
        <w:tabs>
          <w:tab w:val="left" w:pos="709"/>
        </w:tabs>
        <w:spacing w:line="360" w:lineRule="auto"/>
        <w:jc w:val="both"/>
        <w:rPr>
          <w:rFonts w:ascii="Times New Roman" w:hAnsi="Times New Roman"/>
          <w:sz w:val="28"/>
          <w:szCs w:val="28"/>
          <w:lang w:val="uk-UA"/>
        </w:rPr>
      </w:pPr>
      <w:r w:rsidRPr="009D375C">
        <w:rPr>
          <w:rFonts w:ascii="Times New Roman" w:hAnsi="Times New Roman"/>
          <w:sz w:val="28"/>
          <w:szCs w:val="28"/>
          <w:lang w:val="uk-UA"/>
        </w:rPr>
        <w:tab/>
        <w:t>Ділянки, яким притаманні частка від 1 до 2 % ( № 2-3, 7-12, 14, 16, 18-19, 21, 25, 27-29, 32, 35-36) обрамлюють границі парку. Таку ситуацію спричинила достатня різноманітність поширення різних видів шляхів, загальну тенденцію виявити важко.</w:t>
      </w:r>
    </w:p>
    <w:p w14:paraId="186AEA65" w14:textId="77777777" w:rsidR="00FF0371" w:rsidRDefault="00765415" w:rsidP="00FF0371">
      <w:pPr>
        <w:spacing w:line="360" w:lineRule="auto"/>
        <w:ind w:firstLine="708"/>
        <w:jc w:val="both"/>
        <w:rPr>
          <w:rFonts w:ascii="Times New Roman" w:hAnsi="Times New Roman"/>
          <w:sz w:val="28"/>
          <w:szCs w:val="28"/>
          <w:lang w:val="uk-UA"/>
        </w:rPr>
      </w:pPr>
      <w:r w:rsidRPr="009D375C">
        <w:rPr>
          <w:rFonts w:ascii="Times New Roman" w:hAnsi="Times New Roman"/>
          <w:sz w:val="28"/>
          <w:szCs w:val="28"/>
          <w:lang w:val="uk-UA"/>
        </w:rPr>
        <w:t xml:space="preserve">В південній частині парку знаходяться ділянки №22-23, 26, 31, 33-34, в яких </w:t>
      </w:r>
      <w:r w:rsidRPr="00B60123">
        <w:rPr>
          <w:rFonts w:ascii="Times New Roman" w:hAnsi="Times New Roman"/>
          <w:spacing w:val="8"/>
          <w:sz w:val="28"/>
          <w:szCs w:val="28"/>
          <w:lang w:val="uk-UA"/>
        </w:rPr>
        <w:t>відсоткове відношення площ шляхів до загальної площі знаходиться в межах від</w:t>
      </w:r>
      <w:r>
        <w:rPr>
          <w:rFonts w:ascii="Times New Roman" w:hAnsi="Times New Roman"/>
          <w:sz w:val="28"/>
          <w:szCs w:val="28"/>
          <w:lang w:val="uk-UA"/>
        </w:rPr>
        <w:t xml:space="preserve"> 2-3</w:t>
      </w:r>
      <w:r w:rsidR="000D159D">
        <w:rPr>
          <w:rFonts w:ascii="Times New Roman" w:hAnsi="Times New Roman"/>
          <w:sz w:val="28"/>
          <w:szCs w:val="28"/>
          <w:lang w:val="uk-UA"/>
        </w:rPr>
        <w:t xml:space="preserve"> </w:t>
      </w:r>
      <w:r w:rsidRPr="009D375C">
        <w:rPr>
          <w:rFonts w:ascii="Times New Roman" w:hAnsi="Times New Roman"/>
          <w:sz w:val="28"/>
          <w:szCs w:val="28"/>
          <w:lang w:val="uk-UA"/>
        </w:rPr>
        <w:t>%. Найбільша частка перетвореності території ділянки шляхами спостерігається у ділянці № 30.</w:t>
      </w:r>
    </w:p>
    <w:p w14:paraId="58AED851" w14:textId="77777777" w:rsidR="000D159D" w:rsidRDefault="000D159D" w:rsidP="00FF0371">
      <w:pPr>
        <w:spacing w:line="360" w:lineRule="auto"/>
        <w:ind w:firstLine="708"/>
        <w:jc w:val="both"/>
        <w:rPr>
          <w:rFonts w:ascii="Times New Roman" w:hAnsi="Times New Roman"/>
          <w:sz w:val="28"/>
          <w:szCs w:val="28"/>
          <w:lang w:val="uk-UA"/>
        </w:rPr>
      </w:pPr>
    </w:p>
    <w:p w14:paraId="46AD7B09" w14:textId="77777777" w:rsidR="00FF0371" w:rsidRPr="009D375C" w:rsidRDefault="00FF0371" w:rsidP="00FF0371">
      <w:pPr>
        <w:spacing w:line="360" w:lineRule="auto"/>
        <w:jc w:val="center"/>
        <w:rPr>
          <w:rFonts w:ascii="Times New Roman" w:hAnsi="Times New Roman"/>
          <w:caps/>
          <w:sz w:val="28"/>
          <w:szCs w:val="28"/>
          <w:lang w:val="uk-UA"/>
        </w:rPr>
      </w:pPr>
      <w:r w:rsidRPr="009D375C">
        <w:rPr>
          <w:rFonts w:ascii="Times New Roman" w:hAnsi="Times New Roman"/>
          <w:caps/>
          <w:noProof/>
          <w:sz w:val="28"/>
          <w:szCs w:val="28"/>
          <w:lang w:val="ru-RU" w:eastAsia="ru-RU" w:bidi="ar-SA"/>
        </w:rPr>
        <w:lastRenderedPageBreak/>
        <w:drawing>
          <wp:inline distT="0" distB="0" distL="0" distR="0" wp14:anchorId="7F6678EA" wp14:editId="19399355">
            <wp:extent cx="5237459" cy="5923721"/>
            <wp:effectExtent l="0" t="0" r="1905" b="1270"/>
            <wp:docPr id="1153" name="Рисунок 1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5285554" cy="5978117"/>
                    </a:xfrm>
                    <a:prstGeom prst="rect">
                      <a:avLst/>
                    </a:prstGeom>
                    <a:noFill/>
                    <a:ln>
                      <a:noFill/>
                    </a:ln>
                  </pic:spPr>
                </pic:pic>
              </a:graphicData>
            </a:graphic>
          </wp:inline>
        </w:drawing>
      </w:r>
    </w:p>
    <w:p w14:paraId="0855D96C" w14:textId="77777777" w:rsidR="00FF0371" w:rsidRDefault="00FF0371" w:rsidP="000D159D">
      <w:pPr>
        <w:tabs>
          <w:tab w:val="left" w:pos="1134"/>
        </w:tabs>
        <w:spacing w:line="360" w:lineRule="auto"/>
        <w:jc w:val="center"/>
        <w:rPr>
          <w:rFonts w:ascii="Times New Roman" w:hAnsi="Times New Roman"/>
          <w:sz w:val="28"/>
          <w:szCs w:val="28"/>
          <w:lang w:val="uk-UA"/>
        </w:rPr>
      </w:pPr>
      <w:r w:rsidRPr="009D375C">
        <w:rPr>
          <w:rFonts w:ascii="Times New Roman" w:hAnsi="Times New Roman"/>
          <w:sz w:val="28"/>
          <w:szCs w:val="28"/>
          <w:lang w:val="uk-UA"/>
        </w:rPr>
        <w:t xml:space="preserve">Рис. </w:t>
      </w:r>
      <w:r w:rsidR="00B60123">
        <w:rPr>
          <w:rFonts w:ascii="Times New Roman" w:hAnsi="Times New Roman"/>
          <w:sz w:val="28"/>
          <w:szCs w:val="28"/>
          <w:lang w:val="uk-UA"/>
        </w:rPr>
        <w:t>4.</w:t>
      </w:r>
      <w:r w:rsidR="00765415">
        <w:rPr>
          <w:rFonts w:ascii="Times New Roman" w:hAnsi="Times New Roman"/>
          <w:sz w:val="28"/>
          <w:szCs w:val="28"/>
          <w:lang w:val="uk-UA"/>
        </w:rPr>
        <w:t>8</w:t>
      </w:r>
      <w:r w:rsidR="00B60123">
        <w:rPr>
          <w:rFonts w:ascii="Times New Roman" w:hAnsi="Times New Roman"/>
          <w:sz w:val="28"/>
          <w:szCs w:val="28"/>
          <w:lang w:val="uk-UA"/>
        </w:rPr>
        <w:t xml:space="preserve"> </w:t>
      </w:r>
      <w:r w:rsidRPr="009D375C">
        <w:rPr>
          <w:rFonts w:ascii="Times New Roman" w:hAnsi="Times New Roman"/>
          <w:sz w:val="28"/>
          <w:szCs w:val="28"/>
          <w:lang w:val="uk-UA"/>
        </w:rPr>
        <w:t>Районування території РЛП «Сокольники-Помірки» за щільністю дорожньо-стежкової мережі</w:t>
      </w:r>
    </w:p>
    <w:p w14:paraId="6082ACD8" w14:textId="77777777" w:rsidR="004602EB" w:rsidRPr="009D375C" w:rsidRDefault="004602EB" w:rsidP="000D159D">
      <w:pPr>
        <w:tabs>
          <w:tab w:val="left" w:pos="1134"/>
        </w:tabs>
        <w:spacing w:line="360" w:lineRule="auto"/>
        <w:jc w:val="center"/>
        <w:rPr>
          <w:rFonts w:ascii="Times New Roman" w:hAnsi="Times New Roman"/>
          <w:sz w:val="28"/>
          <w:szCs w:val="28"/>
          <w:lang w:val="uk-UA"/>
        </w:rPr>
      </w:pPr>
    </w:p>
    <w:p w14:paraId="102DC58B" w14:textId="77777777" w:rsidR="00FF0371" w:rsidRPr="004602EB" w:rsidRDefault="00FF0371" w:rsidP="004602EB">
      <w:pPr>
        <w:tabs>
          <w:tab w:val="left" w:pos="709"/>
        </w:tabs>
        <w:spacing w:line="360" w:lineRule="auto"/>
        <w:jc w:val="both"/>
        <w:rPr>
          <w:rFonts w:ascii="Times New Roman" w:hAnsi="Times New Roman"/>
          <w:sz w:val="28"/>
          <w:szCs w:val="28"/>
          <w:lang w:val="uk-UA"/>
        </w:rPr>
      </w:pPr>
      <w:r w:rsidRPr="009D375C">
        <w:rPr>
          <w:rFonts w:ascii="Times New Roman" w:hAnsi="Times New Roman"/>
          <w:bCs/>
          <w:sz w:val="28"/>
          <w:szCs w:val="28"/>
          <w:lang w:val="uk-UA"/>
        </w:rPr>
        <w:tab/>
        <w:t xml:space="preserve">Ґрунтуючись на результатах </w:t>
      </w:r>
      <w:r w:rsidRPr="009D375C">
        <w:rPr>
          <w:rFonts w:ascii="Times New Roman" w:hAnsi="Times New Roman"/>
          <w:sz w:val="28"/>
          <w:szCs w:val="28"/>
          <w:lang w:val="uk-UA"/>
        </w:rPr>
        <w:t>районування території РЛП «Сокольники-Помірки» за щільністю дорожньо-стежкової мережі здійснено зонування території за рекомендованими заходами нормування рекреаційного впливу стежкової форми рекреації (рис. 4.</w:t>
      </w:r>
      <w:r w:rsidR="00765415">
        <w:rPr>
          <w:rFonts w:ascii="Times New Roman" w:hAnsi="Times New Roman"/>
          <w:sz w:val="28"/>
          <w:szCs w:val="28"/>
          <w:lang w:val="uk-UA"/>
        </w:rPr>
        <w:t>9</w:t>
      </w:r>
      <w:r w:rsidRPr="009D375C">
        <w:rPr>
          <w:rFonts w:ascii="Times New Roman" w:hAnsi="Times New Roman"/>
          <w:sz w:val="28"/>
          <w:szCs w:val="28"/>
          <w:lang w:val="uk-UA"/>
        </w:rPr>
        <w:t>).</w:t>
      </w:r>
    </w:p>
    <w:p w14:paraId="47002EA0" w14:textId="77777777" w:rsidR="00FF0371" w:rsidRPr="009D375C" w:rsidRDefault="00FF0371" w:rsidP="00FF0371">
      <w:pPr>
        <w:spacing w:line="360" w:lineRule="auto"/>
        <w:jc w:val="center"/>
        <w:rPr>
          <w:rFonts w:ascii="Times New Roman" w:hAnsi="Times New Roman"/>
          <w:bCs/>
          <w:sz w:val="28"/>
          <w:szCs w:val="28"/>
          <w:lang w:val="uk-UA"/>
        </w:rPr>
      </w:pPr>
      <w:r w:rsidRPr="009D375C">
        <w:rPr>
          <w:rFonts w:ascii="Times New Roman" w:hAnsi="Times New Roman"/>
          <w:bCs/>
          <w:noProof/>
          <w:sz w:val="28"/>
          <w:szCs w:val="28"/>
          <w:lang w:val="ru-RU" w:eastAsia="ru-RU" w:bidi="ar-SA"/>
        </w:rPr>
        <w:lastRenderedPageBreak/>
        <w:drawing>
          <wp:inline distT="0" distB="0" distL="0" distR="0" wp14:anchorId="50D5F420" wp14:editId="3B035E12">
            <wp:extent cx="4953350" cy="4896000"/>
            <wp:effectExtent l="19050" t="19050" r="19050" b="19050"/>
            <wp:docPr id="1154" name="Рисунок 1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4953350" cy="4896000"/>
                    </a:xfrm>
                    <a:prstGeom prst="rect">
                      <a:avLst/>
                    </a:prstGeom>
                    <a:noFill/>
                    <a:ln>
                      <a:solidFill>
                        <a:schemeClr val="tx1"/>
                      </a:solidFill>
                    </a:ln>
                  </pic:spPr>
                </pic:pic>
              </a:graphicData>
            </a:graphic>
          </wp:inline>
        </w:drawing>
      </w:r>
    </w:p>
    <w:p w14:paraId="6D0994C0" w14:textId="77777777" w:rsidR="00FF0371" w:rsidRDefault="00FF0371" w:rsidP="00FF0371">
      <w:pPr>
        <w:spacing w:line="360" w:lineRule="auto"/>
        <w:jc w:val="center"/>
        <w:rPr>
          <w:rFonts w:ascii="Times New Roman" w:hAnsi="Times New Roman"/>
          <w:sz w:val="28"/>
          <w:szCs w:val="28"/>
          <w:lang w:val="uk-UA"/>
        </w:rPr>
      </w:pPr>
      <w:r w:rsidRPr="009D375C">
        <w:rPr>
          <w:rFonts w:ascii="Times New Roman" w:hAnsi="Times New Roman"/>
          <w:sz w:val="28"/>
          <w:szCs w:val="28"/>
          <w:lang w:val="uk-UA"/>
        </w:rPr>
        <w:t xml:space="preserve">Рис. </w:t>
      </w:r>
      <w:r w:rsidR="00B60123">
        <w:rPr>
          <w:rFonts w:ascii="Times New Roman" w:hAnsi="Times New Roman"/>
          <w:sz w:val="28"/>
          <w:szCs w:val="28"/>
          <w:lang w:val="uk-UA"/>
        </w:rPr>
        <w:t>4.</w:t>
      </w:r>
      <w:r w:rsidR="00765415">
        <w:rPr>
          <w:rFonts w:ascii="Times New Roman" w:hAnsi="Times New Roman"/>
          <w:sz w:val="28"/>
          <w:szCs w:val="28"/>
          <w:lang w:val="uk-UA"/>
        </w:rPr>
        <w:t>9</w:t>
      </w:r>
      <w:r w:rsidRPr="009D375C">
        <w:rPr>
          <w:rFonts w:ascii="Times New Roman" w:hAnsi="Times New Roman"/>
          <w:sz w:val="28"/>
          <w:szCs w:val="28"/>
          <w:lang w:val="uk-UA"/>
        </w:rPr>
        <w:t xml:space="preserve"> Зонування території РЛП «Сокольники-Помір</w:t>
      </w:r>
      <w:r>
        <w:rPr>
          <w:rFonts w:ascii="Times New Roman" w:hAnsi="Times New Roman"/>
          <w:sz w:val="28"/>
          <w:szCs w:val="28"/>
          <w:lang w:val="uk-UA"/>
        </w:rPr>
        <w:t>ки» за рекомендованими заходами</w:t>
      </w:r>
    </w:p>
    <w:p w14:paraId="239C87C8" w14:textId="77777777" w:rsidR="00B60123" w:rsidRPr="009D375C" w:rsidRDefault="00B60123" w:rsidP="00FF0371">
      <w:pPr>
        <w:spacing w:line="360" w:lineRule="auto"/>
        <w:jc w:val="center"/>
        <w:rPr>
          <w:rFonts w:ascii="Times New Roman" w:hAnsi="Times New Roman"/>
          <w:sz w:val="28"/>
          <w:szCs w:val="28"/>
          <w:lang w:val="uk-UA"/>
        </w:rPr>
      </w:pPr>
    </w:p>
    <w:p w14:paraId="4711CB36" w14:textId="77777777" w:rsidR="00FF0371" w:rsidRPr="009D375C" w:rsidRDefault="00FF0371" w:rsidP="00FF0371">
      <w:pPr>
        <w:spacing w:line="360" w:lineRule="auto"/>
        <w:jc w:val="both"/>
        <w:rPr>
          <w:rFonts w:ascii="Times New Roman" w:hAnsi="Times New Roman"/>
          <w:bCs/>
          <w:sz w:val="28"/>
          <w:szCs w:val="28"/>
          <w:lang w:val="uk-UA"/>
        </w:rPr>
      </w:pPr>
      <w:r w:rsidRPr="009D375C">
        <w:rPr>
          <w:rFonts w:ascii="Times New Roman" w:hAnsi="Times New Roman"/>
          <w:sz w:val="28"/>
          <w:szCs w:val="28"/>
          <w:lang w:val="uk-UA"/>
        </w:rPr>
        <w:tab/>
        <w:t xml:space="preserve">Згідно наведеного вище зонування на території парку виділено два типи зон: зони, в яких існує потреба скоротити загальну площу пішохідних стежок та зони, які потребують збереження кількісних параметрів всіх видів шляхів та доріжок. </w:t>
      </w:r>
      <w:r w:rsidRPr="009D375C">
        <w:rPr>
          <w:rFonts w:ascii="Times New Roman" w:hAnsi="Times New Roman"/>
          <w:bCs/>
          <w:sz w:val="28"/>
          <w:szCs w:val="28"/>
          <w:lang w:val="uk-UA"/>
        </w:rPr>
        <w:t>Задля реалізації запланованих намірів щодо скорочення кількості пішохідних стежок в межах виділених зон пропонуються здійснити наступні види заходів з організації рекреаційного навантаження та охорони природи:</w:t>
      </w:r>
    </w:p>
    <w:p w14:paraId="10ADC25E" w14:textId="77777777" w:rsidR="00FF0371" w:rsidRPr="009D375C" w:rsidRDefault="00FF0371" w:rsidP="00FF0371">
      <w:pPr>
        <w:pStyle w:val="a3"/>
        <w:numPr>
          <w:ilvl w:val="0"/>
          <w:numId w:val="32"/>
        </w:numPr>
        <w:spacing w:line="360" w:lineRule="auto"/>
        <w:ind w:left="0" w:firstLine="709"/>
        <w:jc w:val="both"/>
        <w:rPr>
          <w:rFonts w:ascii="Times New Roman" w:hAnsi="Times New Roman"/>
          <w:sz w:val="28"/>
          <w:szCs w:val="28"/>
          <w:lang w:val="uk-UA"/>
        </w:rPr>
      </w:pPr>
      <w:r w:rsidRPr="009D375C">
        <w:rPr>
          <w:rFonts w:ascii="Times New Roman" w:hAnsi="Times New Roman"/>
          <w:i/>
          <w:sz w:val="28"/>
          <w:szCs w:val="28"/>
          <w:u w:val="single"/>
          <w:lang w:val="uk-UA"/>
        </w:rPr>
        <w:t>Оптимізувати територіальну структуру пішохідних стежок.</w:t>
      </w:r>
      <w:r w:rsidRPr="009D375C">
        <w:rPr>
          <w:rFonts w:ascii="Times New Roman" w:hAnsi="Times New Roman"/>
          <w:sz w:val="28"/>
          <w:szCs w:val="28"/>
          <w:lang w:val="uk-UA"/>
        </w:rPr>
        <w:t xml:space="preserve"> Зменшення сумарної площі пішохідних стежок сприятиме як процесам реверсії дигресії так і здатне слугувати способом регулювання відвідуваності. </w:t>
      </w:r>
    </w:p>
    <w:p w14:paraId="75064B44" w14:textId="77777777" w:rsidR="00FF0371" w:rsidRPr="009D375C" w:rsidRDefault="00FF0371" w:rsidP="00FF0371">
      <w:pPr>
        <w:spacing w:line="360" w:lineRule="auto"/>
        <w:ind w:firstLine="708"/>
        <w:jc w:val="both"/>
        <w:rPr>
          <w:rFonts w:ascii="Times New Roman" w:hAnsi="Times New Roman"/>
          <w:sz w:val="28"/>
          <w:szCs w:val="28"/>
          <w:lang w:val="uk-UA"/>
        </w:rPr>
      </w:pPr>
      <w:r w:rsidRPr="009D375C">
        <w:rPr>
          <w:rFonts w:ascii="Times New Roman" w:hAnsi="Times New Roman"/>
          <w:sz w:val="28"/>
          <w:szCs w:val="28"/>
          <w:lang w:val="uk-UA"/>
        </w:rPr>
        <w:t xml:space="preserve">Вочевидь, скороченню мають підлягати такі небажані елементи: обхідні і спрямлені стежки, «павутина» стежок-проходів між куртинами деревостану тощо. </w:t>
      </w:r>
      <w:r w:rsidRPr="009D375C">
        <w:rPr>
          <w:rFonts w:ascii="Times New Roman" w:hAnsi="Times New Roman"/>
          <w:sz w:val="28"/>
          <w:szCs w:val="28"/>
          <w:lang w:val="uk-UA"/>
        </w:rPr>
        <w:lastRenderedPageBreak/>
        <w:t xml:space="preserve">Задля забезпечення вірогідності використання певних стежок для забезпечення маршрутів пропонуємо організувати оснащення дерев’яних настилів </w:t>
      </w:r>
      <w:r w:rsidRPr="0052448D">
        <w:rPr>
          <w:rFonts w:ascii="Times New Roman" w:hAnsi="Times New Roman"/>
          <w:sz w:val="28"/>
          <w:szCs w:val="28"/>
          <w:lang w:val="uk-UA"/>
        </w:rPr>
        <w:t>над стежками</w:t>
      </w:r>
      <w:r w:rsidRPr="009D375C">
        <w:rPr>
          <w:rFonts w:ascii="Times New Roman" w:hAnsi="Times New Roman"/>
          <w:sz w:val="28"/>
          <w:szCs w:val="28"/>
          <w:lang w:val="uk-UA"/>
        </w:rPr>
        <w:t>, які будуть більш зручними для пересування, особливо, в осінньо-весняний період.</w:t>
      </w:r>
    </w:p>
    <w:p w14:paraId="0D82559C" w14:textId="77777777" w:rsidR="00FF0371" w:rsidRPr="009D375C" w:rsidRDefault="00FF0371" w:rsidP="00FF0371">
      <w:pPr>
        <w:pStyle w:val="a3"/>
        <w:numPr>
          <w:ilvl w:val="0"/>
          <w:numId w:val="32"/>
        </w:numPr>
        <w:spacing w:line="360" w:lineRule="auto"/>
        <w:ind w:left="0" w:firstLine="709"/>
        <w:jc w:val="both"/>
        <w:rPr>
          <w:rFonts w:ascii="Times New Roman" w:hAnsi="Times New Roman"/>
          <w:sz w:val="28"/>
          <w:szCs w:val="28"/>
          <w:lang w:val="uk-UA"/>
        </w:rPr>
      </w:pPr>
      <w:r w:rsidRPr="009D375C">
        <w:rPr>
          <w:rFonts w:ascii="Times New Roman" w:hAnsi="Times New Roman"/>
          <w:i/>
          <w:sz w:val="28"/>
          <w:szCs w:val="28"/>
          <w:u w:val="single"/>
          <w:lang w:val="uk-UA"/>
        </w:rPr>
        <w:t>Організувати екологічну стежку як засіб пасивного набуття екологічного освіти.</w:t>
      </w:r>
      <w:r w:rsidRPr="009D375C">
        <w:rPr>
          <w:rFonts w:ascii="Times New Roman" w:hAnsi="Times New Roman"/>
          <w:sz w:val="28"/>
          <w:szCs w:val="28"/>
          <w:lang w:val="uk-UA"/>
        </w:rPr>
        <w:t xml:space="preserve"> Проектування екологічної тропи та її облаштування інформаційними та інтерактивними (контактними) стендами сприятиме підвищенню рівня екологічної освіти у рекреантів та місцевих мешканців.</w:t>
      </w:r>
    </w:p>
    <w:p w14:paraId="5C1AF658" w14:textId="77777777" w:rsidR="00FF0371" w:rsidRPr="009D375C" w:rsidRDefault="00FF0371" w:rsidP="00FF0371">
      <w:pPr>
        <w:pStyle w:val="a3"/>
        <w:numPr>
          <w:ilvl w:val="0"/>
          <w:numId w:val="32"/>
        </w:numPr>
        <w:spacing w:line="360" w:lineRule="auto"/>
        <w:ind w:left="0" w:firstLine="708"/>
        <w:jc w:val="both"/>
        <w:rPr>
          <w:rFonts w:ascii="Times New Roman" w:hAnsi="Times New Roman"/>
          <w:sz w:val="28"/>
          <w:szCs w:val="28"/>
          <w:lang w:val="uk-UA"/>
        </w:rPr>
      </w:pPr>
      <w:r w:rsidRPr="009D375C">
        <w:rPr>
          <w:rFonts w:ascii="Times New Roman" w:hAnsi="Times New Roman"/>
          <w:i/>
          <w:sz w:val="28"/>
          <w:szCs w:val="28"/>
          <w:u w:val="single"/>
          <w:lang w:val="uk-UA"/>
        </w:rPr>
        <w:t>Облаштувати декілька зон масового відпочинку.</w:t>
      </w:r>
      <w:r w:rsidRPr="009D375C">
        <w:rPr>
          <w:rFonts w:ascii="Times New Roman" w:hAnsi="Times New Roman"/>
          <w:i/>
          <w:sz w:val="28"/>
          <w:szCs w:val="28"/>
          <w:lang w:val="uk-UA"/>
        </w:rPr>
        <w:t xml:space="preserve"> </w:t>
      </w:r>
      <w:r w:rsidRPr="009D375C">
        <w:rPr>
          <w:rFonts w:ascii="Times New Roman" w:hAnsi="Times New Roman"/>
          <w:sz w:val="28"/>
          <w:szCs w:val="28"/>
          <w:lang w:val="uk-UA"/>
        </w:rPr>
        <w:t>Організація ділянок для масового відпочинку, що мать розташовуватись поблизу житлової забудови та неподалік зупинок громадського транспорту дозволить раціонально реалізувати рекреаційні послуги без парку шляхом концентрації максимально можливої кількості відпочиваючих на обмеженій площі і забезпечення за рахунок цього мінімальної відвідуваності решти природної території. Облаштування передбачає організацію лавок та столів, навісів від негоди, стаціонарних місць для кострищ та мангалів, урн для збору сміття, спортивних снарядів, невеличких спортивних майданчиків тощо.</w:t>
      </w:r>
    </w:p>
    <w:p w14:paraId="11698269" w14:textId="77777777" w:rsidR="00FF0371" w:rsidRDefault="00FF0371" w:rsidP="00446E6D">
      <w:pPr>
        <w:pStyle w:val="a3"/>
        <w:spacing w:line="360" w:lineRule="auto"/>
        <w:ind w:left="709"/>
        <w:jc w:val="center"/>
        <w:rPr>
          <w:rFonts w:ascii="Times New Roman" w:hAnsi="Times New Roman"/>
          <w:b/>
          <w:sz w:val="28"/>
          <w:szCs w:val="28"/>
          <w:lang w:val="uk-UA"/>
        </w:rPr>
        <w:sectPr w:rsidR="00FF0371" w:rsidSect="000116FC">
          <w:headerReference w:type="default" r:id="rId111"/>
          <w:headerReference w:type="first" r:id="rId112"/>
          <w:type w:val="nextColumn"/>
          <w:pgSz w:w="11906" w:h="16838"/>
          <w:pgMar w:top="1134" w:right="567" w:bottom="1134" w:left="1134" w:header="709" w:footer="709" w:gutter="0"/>
          <w:cols w:space="708"/>
          <w:docGrid w:linePitch="360"/>
        </w:sectPr>
      </w:pPr>
    </w:p>
    <w:p w14:paraId="17BCB3F7" w14:textId="77777777" w:rsidR="00446E6D" w:rsidRPr="00FF0371" w:rsidRDefault="00446E6D" w:rsidP="00FF0371">
      <w:pPr>
        <w:spacing w:line="360" w:lineRule="auto"/>
        <w:jc w:val="center"/>
        <w:rPr>
          <w:rFonts w:ascii="Times New Roman" w:hAnsi="Times New Roman"/>
          <w:b/>
          <w:sz w:val="28"/>
          <w:szCs w:val="28"/>
          <w:lang w:val="uk-UA"/>
        </w:rPr>
      </w:pPr>
      <w:r w:rsidRPr="00FF0371">
        <w:rPr>
          <w:rFonts w:ascii="Times New Roman" w:hAnsi="Times New Roman"/>
          <w:b/>
          <w:sz w:val="28"/>
          <w:szCs w:val="28"/>
          <w:lang w:val="uk-UA"/>
        </w:rPr>
        <w:lastRenderedPageBreak/>
        <w:t>Висновки до розділу</w:t>
      </w:r>
      <w:r w:rsidR="00900AC7" w:rsidRPr="00FF0371">
        <w:rPr>
          <w:rFonts w:ascii="Times New Roman" w:hAnsi="Times New Roman"/>
          <w:b/>
          <w:sz w:val="28"/>
          <w:szCs w:val="28"/>
          <w:lang w:val="uk-UA"/>
        </w:rPr>
        <w:t xml:space="preserve"> </w:t>
      </w:r>
      <w:r w:rsidRPr="00FF0371">
        <w:rPr>
          <w:rFonts w:ascii="Times New Roman" w:hAnsi="Times New Roman"/>
          <w:b/>
          <w:sz w:val="28"/>
          <w:szCs w:val="28"/>
          <w:lang w:val="uk-UA"/>
        </w:rPr>
        <w:t>4</w:t>
      </w:r>
    </w:p>
    <w:p w14:paraId="3D50B896" w14:textId="77777777" w:rsidR="00446E6D" w:rsidRPr="005A09CC" w:rsidRDefault="00446E6D" w:rsidP="00446E6D">
      <w:pPr>
        <w:spacing w:line="360" w:lineRule="auto"/>
        <w:ind w:firstLine="567"/>
        <w:jc w:val="both"/>
        <w:rPr>
          <w:rFonts w:ascii="Times New Roman" w:eastAsia="Times New Roman CYR" w:hAnsi="Times New Roman"/>
          <w:sz w:val="28"/>
          <w:szCs w:val="28"/>
          <w:lang w:val="uk-UA"/>
        </w:rPr>
      </w:pPr>
    </w:p>
    <w:p w14:paraId="5CC632A0" w14:textId="77777777" w:rsidR="00446E6D" w:rsidRPr="005A09CC" w:rsidRDefault="00446E6D" w:rsidP="00446E6D">
      <w:pPr>
        <w:spacing w:line="360" w:lineRule="auto"/>
        <w:ind w:firstLine="567"/>
        <w:jc w:val="both"/>
        <w:rPr>
          <w:rFonts w:ascii="Times New Roman" w:eastAsia="Times New Roman CYR" w:hAnsi="Times New Roman"/>
          <w:sz w:val="28"/>
          <w:szCs w:val="28"/>
          <w:lang w:val="uk-UA"/>
        </w:rPr>
      </w:pPr>
      <w:r w:rsidRPr="005A09CC">
        <w:rPr>
          <w:rFonts w:ascii="Times New Roman" w:eastAsia="Times New Roman CYR" w:hAnsi="Times New Roman"/>
          <w:sz w:val="28"/>
          <w:szCs w:val="28"/>
          <w:lang w:val="uk-UA"/>
        </w:rPr>
        <w:t>На основі отриманих результатів етапів інвентаризації та оцінки проведено зонування території міста Харків за 4 типами інтегральних цілей розвитку (розвиток, підтримка, охорона та реабілітація) із обґрунтуванням екологічно доцільних напрямків оптимізації ТС землекористування та рекомендаціями щодо їх впровадження для кожної зони.</w:t>
      </w:r>
    </w:p>
    <w:p w14:paraId="3A90FFB0" w14:textId="77777777" w:rsidR="00394758" w:rsidRPr="005A09CC" w:rsidRDefault="00394758" w:rsidP="00394758">
      <w:pPr>
        <w:pStyle w:val="af7"/>
        <w:tabs>
          <w:tab w:val="left" w:pos="851"/>
        </w:tabs>
        <w:spacing w:before="0" w:beforeAutospacing="0" w:after="0" w:afterAutospacing="0" w:line="360" w:lineRule="auto"/>
        <w:ind w:firstLine="709"/>
        <w:contextualSpacing/>
        <w:jc w:val="both"/>
        <w:rPr>
          <w:rFonts w:eastAsia="DejaVu Sans"/>
          <w:kern w:val="1"/>
          <w:sz w:val="28"/>
          <w:szCs w:val="28"/>
          <w:lang w:val="uk-UA"/>
        </w:rPr>
      </w:pPr>
      <w:r w:rsidRPr="005A09CC">
        <w:rPr>
          <w:rFonts w:eastAsia="DejaVu Sans"/>
          <w:kern w:val="1"/>
          <w:sz w:val="28"/>
          <w:szCs w:val="28"/>
          <w:lang w:val="uk-UA"/>
        </w:rPr>
        <w:t>Запропонована інтегральна система рекомендованих напрямів оптимізації ТС землекористування для території м. Харків в процесі міського просторового розвитку.</w:t>
      </w:r>
      <w:r w:rsidRPr="005A09CC">
        <w:rPr>
          <w:rFonts w:eastAsia="DejaVu Sans"/>
          <w:b/>
          <w:kern w:val="1"/>
          <w:sz w:val="28"/>
          <w:szCs w:val="28"/>
          <w:lang w:val="uk-UA"/>
        </w:rPr>
        <w:t xml:space="preserve"> </w:t>
      </w:r>
      <w:r w:rsidRPr="005A09CC">
        <w:rPr>
          <w:rFonts w:eastAsia="DejaVu Sans"/>
          <w:kern w:val="1"/>
          <w:sz w:val="28"/>
          <w:szCs w:val="28"/>
          <w:lang w:val="uk-UA"/>
        </w:rPr>
        <w:t xml:space="preserve">Задля вирішення галузевих завдань екологічного менеджменту міста виконано розробку </w:t>
      </w:r>
      <w:r w:rsidR="00065706" w:rsidRPr="005A09CC">
        <w:rPr>
          <w:rFonts w:eastAsia="DejaVu Sans"/>
          <w:kern w:val="1"/>
          <w:sz w:val="28"/>
          <w:szCs w:val="28"/>
          <w:lang w:val="uk-UA"/>
        </w:rPr>
        <w:t>проєкт</w:t>
      </w:r>
      <w:r w:rsidRPr="005A09CC">
        <w:rPr>
          <w:rFonts w:eastAsia="DejaVu Sans"/>
          <w:kern w:val="1"/>
          <w:sz w:val="28"/>
          <w:szCs w:val="28"/>
          <w:lang w:val="uk-UA"/>
        </w:rPr>
        <w:t>у виділення водоохоронної зони р. Уди в межах території міста та розроблені рекомендації стосовно зниження антропогенного тиску на РЛП «Сокольники-Помірки».</w:t>
      </w:r>
    </w:p>
    <w:p w14:paraId="67ADDB6D" w14:textId="77777777" w:rsidR="00446E6D" w:rsidRPr="005A09CC" w:rsidRDefault="00446E6D" w:rsidP="00446E6D">
      <w:pPr>
        <w:spacing w:line="360" w:lineRule="auto"/>
        <w:ind w:firstLine="567"/>
        <w:jc w:val="both"/>
        <w:rPr>
          <w:rFonts w:ascii="Times New Roman" w:hAnsi="Times New Roman"/>
          <w:sz w:val="28"/>
          <w:lang w:val="uk-UA"/>
        </w:rPr>
      </w:pPr>
      <w:r w:rsidRPr="005A09CC">
        <w:rPr>
          <w:rFonts w:ascii="Times New Roman" w:hAnsi="Times New Roman"/>
          <w:sz w:val="28"/>
          <w:szCs w:val="28"/>
          <w:lang w:val="uk-UA"/>
        </w:rPr>
        <w:t xml:space="preserve">Реалізація проєкту виділення меж та зонування території водоохоронної зони р. Уди в межах м. Харків ґрунтувалась на запропонованому алгоритмі узгодженні </w:t>
      </w:r>
      <w:r w:rsidRPr="005A09CC">
        <w:rPr>
          <w:rFonts w:ascii="Times New Roman" w:hAnsi="Times New Roman"/>
          <w:sz w:val="28"/>
          <w:lang w:val="uk-UA"/>
        </w:rPr>
        <w:t>водоохоронного потенціалу – здатності реалізувати основні гідрологічні функції ландшафту формування та регуляцію поверхневого стоку із сучасною ТС землекористування.</w:t>
      </w:r>
    </w:p>
    <w:p w14:paraId="13C7D24C" w14:textId="77777777" w:rsidR="00446E6D" w:rsidRPr="005A09CC" w:rsidRDefault="00446E6D" w:rsidP="00446E6D">
      <w:pPr>
        <w:spacing w:line="360" w:lineRule="auto"/>
        <w:ind w:firstLine="567"/>
        <w:jc w:val="both"/>
        <w:rPr>
          <w:rFonts w:ascii="Times New Roman" w:hAnsi="Times New Roman"/>
          <w:sz w:val="28"/>
          <w:szCs w:val="28"/>
          <w:lang w:val="uk-UA"/>
        </w:rPr>
      </w:pPr>
      <w:r w:rsidRPr="005A09CC">
        <w:rPr>
          <w:rFonts w:ascii="Times New Roman" w:hAnsi="Times New Roman"/>
          <w:sz w:val="28"/>
          <w:szCs w:val="28"/>
          <w:lang w:val="uk-UA"/>
        </w:rPr>
        <w:t>Розробка рекомендацій щодо нормування рівня антропогенного навантаження на регіональний ландшафтний парк (РЛП) «Сокольники-Помірки» проведена на основі виявлення та оцінки інтенсивності його внутрішніх та зовнішніх конфліктів природокористування.</w:t>
      </w:r>
    </w:p>
    <w:p w14:paraId="73DB5E16" w14:textId="77777777" w:rsidR="00446E6D" w:rsidRPr="005A09CC" w:rsidRDefault="00446E6D" w:rsidP="00582450">
      <w:pPr>
        <w:spacing w:line="360" w:lineRule="auto"/>
        <w:ind w:firstLine="567"/>
        <w:contextualSpacing/>
        <w:jc w:val="both"/>
        <w:rPr>
          <w:rFonts w:ascii="Times New Roman" w:hAnsi="Times New Roman"/>
          <w:b/>
          <w:sz w:val="28"/>
          <w:szCs w:val="28"/>
          <w:lang w:val="uk-UA"/>
        </w:rPr>
      </w:pPr>
      <w:r w:rsidRPr="005A09CC">
        <w:rPr>
          <w:rFonts w:ascii="Times New Roman" w:hAnsi="Times New Roman"/>
          <w:sz w:val="28"/>
          <w:szCs w:val="28"/>
          <w:lang w:val="uk-UA"/>
        </w:rPr>
        <w:t>Впровадження запропонованих підходів до обґрунтування оптимізації ТС землекористування міського ландшафту Харкова у практику містобудування здатне слугувати підґрунтям для забезпечення досягнення інвайронментальної сталості та екологічної стабільності як цілей його територіального розвитку</w:t>
      </w:r>
      <w:r w:rsidR="00582450">
        <w:rPr>
          <w:rFonts w:ascii="Times New Roman" w:hAnsi="Times New Roman"/>
          <w:sz w:val="28"/>
          <w:szCs w:val="28"/>
          <w:lang w:val="uk-UA"/>
        </w:rPr>
        <w:t>.</w:t>
      </w:r>
    </w:p>
    <w:p w14:paraId="41B55FD6" w14:textId="77777777" w:rsidR="00394758" w:rsidRPr="005A09CC" w:rsidRDefault="00394758" w:rsidP="00582450">
      <w:pPr>
        <w:spacing w:after="160" w:line="360" w:lineRule="auto"/>
        <w:contextualSpacing/>
        <w:rPr>
          <w:rFonts w:ascii="Times New Roman" w:hAnsi="Times New Roman"/>
          <w:b/>
          <w:sz w:val="28"/>
          <w:szCs w:val="28"/>
          <w:lang w:val="uk-UA"/>
        </w:rPr>
      </w:pPr>
    </w:p>
    <w:p w14:paraId="662A79AB" w14:textId="77777777" w:rsidR="00394758" w:rsidRPr="005A09CC" w:rsidRDefault="00394758" w:rsidP="00582450">
      <w:pPr>
        <w:spacing w:after="160" w:line="360" w:lineRule="auto"/>
        <w:ind w:firstLine="567"/>
        <w:contextualSpacing/>
        <w:rPr>
          <w:rFonts w:ascii="Times New Roman" w:hAnsi="Times New Roman"/>
          <w:b/>
          <w:sz w:val="28"/>
          <w:szCs w:val="28"/>
          <w:lang w:val="uk-UA"/>
        </w:rPr>
      </w:pPr>
      <w:r w:rsidRPr="005A09CC">
        <w:rPr>
          <w:rFonts w:ascii="Times New Roman" w:hAnsi="Times New Roman"/>
          <w:b/>
          <w:sz w:val="28"/>
          <w:szCs w:val="28"/>
          <w:lang w:val="ru-RU"/>
        </w:rPr>
        <w:t>Результати досліджень даного розділу наведено в публікаціях: [</w:t>
      </w:r>
      <w:r w:rsidR="000E5F94" w:rsidRPr="005A09CC">
        <w:rPr>
          <w:rFonts w:ascii="Times New Roman" w:hAnsi="Times New Roman"/>
          <w:b/>
          <w:sz w:val="28"/>
          <w:szCs w:val="28"/>
          <w:lang w:val="ru-RU"/>
        </w:rPr>
        <w:t>117, 96, 102, 106, 97, 105, 31, 33, 146, 28, 98, 119, 92</w:t>
      </w:r>
      <w:r w:rsidR="0094363A" w:rsidRPr="005A09CC">
        <w:rPr>
          <w:rFonts w:ascii="Times New Roman" w:hAnsi="Times New Roman"/>
          <w:b/>
          <w:sz w:val="28"/>
          <w:szCs w:val="28"/>
          <w:lang w:val="ru-RU"/>
        </w:rPr>
        <w:t>, 109</w:t>
      </w:r>
      <w:r w:rsidRPr="005A09CC">
        <w:rPr>
          <w:rFonts w:ascii="Times New Roman" w:hAnsi="Times New Roman"/>
          <w:b/>
          <w:sz w:val="28"/>
          <w:szCs w:val="28"/>
          <w:lang w:val="ru-RU"/>
        </w:rPr>
        <w:t>].</w:t>
      </w:r>
    </w:p>
    <w:p w14:paraId="068A88AA" w14:textId="77777777" w:rsidR="005F7FF0" w:rsidRPr="005A09CC" w:rsidRDefault="005F7FF0" w:rsidP="00B36870">
      <w:pPr>
        <w:spacing w:line="360" w:lineRule="auto"/>
        <w:jc w:val="center"/>
        <w:rPr>
          <w:rFonts w:ascii="Times New Roman" w:hAnsi="Times New Roman"/>
          <w:b/>
          <w:sz w:val="28"/>
          <w:lang w:val="ru-RU"/>
        </w:rPr>
      </w:pPr>
    </w:p>
    <w:p w14:paraId="0BA998AF" w14:textId="77777777" w:rsidR="00B36870" w:rsidRPr="005A09CC" w:rsidRDefault="001C7AD8" w:rsidP="00B36870">
      <w:pPr>
        <w:spacing w:line="360" w:lineRule="auto"/>
        <w:jc w:val="center"/>
        <w:rPr>
          <w:rFonts w:ascii="Times New Roman" w:hAnsi="Times New Roman"/>
          <w:b/>
          <w:sz w:val="32"/>
          <w:szCs w:val="28"/>
          <w:lang w:val="uk-UA"/>
        </w:rPr>
      </w:pPr>
      <w:r w:rsidRPr="005A09CC">
        <w:rPr>
          <w:rFonts w:ascii="Times New Roman" w:hAnsi="Times New Roman"/>
          <w:b/>
          <w:sz w:val="28"/>
          <w:lang w:val="uk-UA"/>
        </w:rPr>
        <w:lastRenderedPageBreak/>
        <w:t>ВИСНОВКИ</w:t>
      </w:r>
      <w:r w:rsidR="00B36870" w:rsidRPr="005A09CC">
        <w:rPr>
          <w:rFonts w:ascii="Times New Roman" w:hAnsi="Times New Roman"/>
          <w:b/>
          <w:sz w:val="32"/>
          <w:szCs w:val="28"/>
          <w:lang w:val="uk-UA"/>
        </w:rPr>
        <w:t xml:space="preserve"> </w:t>
      </w:r>
    </w:p>
    <w:p w14:paraId="04532A86" w14:textId="77777777" w:rsidR="00B36870" w:rsidRPr="005A09CC" w:rsidRDefault="00B36870" w:rsidP="00B36870">
      <w:pPr>
        <w:spacing w:line="360" w:lineRule="auto"/>
        <w:jc w:val="center"/>
        <w:rPr>
          <w:rFonts w:ascii="Times New Roman" w:hAnsi="Times New Roman"/>
          <w:b/>
          <w:sz w:val="28"/>
          <w:szCs w:val="28"/>
          <w:lang w:val="uk-UA"/>
        </w:rPr>
      </w:pPr>
    </w:p>
    <w:p w14:paraId="05930BF5" w14:textId="77777777" w:rsidR="00782A1F" w:rsidRPr="005A09CC" w:rsidRDefault="00782A1F" w:rsidP="00886CCA">
      <w:pPr>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 xml:space="preserve">У дисертації обґрунтована доцільність та апробовано залучення ландшафтно-екологічного планування задля пошуку шляхів узгодження та територіальних структур міського ландшафту. Розроблені в результаті дослідження напрямки та заходи оптимізації територіальної структури землекористування м. Харкова слугують розв’язанню наукової задачі забезпечення інвайронментальної сталості та екологічної стабільності міського розвитку. </w:t>
      </w:r>
    </w:p>
    <w:p w14:paraId="753E6F19" w14:textId="77777777" w:rsidR="00782A1F" w:rsidRPr="005A09CC" w:rsidRDefault="00782A1F" w:rsidP="00886CCA">
      <w:pPr>
        <w:widowControl w:val="0"/>
        <w:suppressAutoHyphens/>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Надано теоретичне обґрунтування розгляду оптимізації територіальної структури землекористування міста як одного із значущих напрямів досягнення екологічних цілей сталого розвитку. Запропоновано залучати ландшафтно-екологічне планування в процес розробки містобудівної документації на конструктивно-географічних засадах задля методичного та інформаційного забезпечення врахування ландшафтного підходу у національній практиці територіального планування міського розвитку.</w:t>
      </w:r>
    </w:p>
    <w:p w14:paraId="7738FBA7" w14:textId="77777777" w:rsidR="00394758" w:rsidRPr="005A09CC" w:rsidRDefault="00394758" w:rsidP="00886CCA">
      <w:pPr>
        <w:widowControl w:val="0"/>
        <w:tabs>
          <w:tab w:val="left" w:pos="851"/>
        </w:tabs>
        <w:suppressAutoHyphens/>
        <w:spacing w:line="360" w:lineRule="auto"/>
        <w:ind w:firstLine="709"/>
        <w:jc w:val="both"/>
        <w:rPr>
          <w:rFonts w:ascii="Times New Roman" w:hAnsi="Times New Roman"/>
          <w:sz w:val="28"/>
          <w:szCs w:val="28"/>
          <w:lang w:val="uk-UA"/>
        </w:rPr>
      </w:pPr>
      <w:r w:rsidRPr="005A09CC">
        <w:rPr>
          <w:rFonts w:ascii="Times New Roman" w:hAnsi="Times New Roman"/>
          <w:sz w:val="28"/>
          <w:szCs w:val="28"/>
          <w:lang w:val="uk-UA"/>
        </w:rPr>
        <w:t xml:space="preserve">Зібрано та у картографічній формі систематизовано інформацію про фізико-географічні умови та основні генетичні характеристики природних компонентів вертикальної будови ландшафту міста. </w:t>
      </w:r>
      <w:r w:rsidRPr="005A09CC">
        <w:rPr>
          <w:rFonts w:ascii="Times New Roman" w:hAnsi="Times New Roman"/>
          <w:color w:val="000000"/>
          <w:sz w:val="28"/>
          <w:szCs w:val="28"/>
          <w:lang w:val="uk-UA"/>
        </w:rPr>
        <w:t xml:space="preserve">Встановлено, що у складі відтвореної </w:t>
      </w:r>
      <w:r w:rsidRPr="005A09CC">
        <w:rPr>
          <w:rFonts w:ascii="Times New Roman" w:hAnsi="Times New Roman"/>
          <w:sz w:val="28"/>
          <w:szCs w:val="28"/>
          <w:lang w:val="uk-UA"/>
        </w:rPr>
        <w:t>генетико-морфологічної структури ландшафту на сучасній території міста невелику частку (близько 2,1</w:t>
      </w:r>
      <w:r w:rsidR="00E060C6" w:rsidRPr="005A09CC">
        <w:rPr>
          <w:rFonts w:ascii="Times New Roman" w:hAnsi="Times New Roman"/>
          <w:sz w:val="28"/>
          <w:szCs w:val="28"/>
          <w:lang w:val="uk-UA"/>
        </w:rPr>
        <w:t xml:space="preserve"> </w:t>
      </w:r>
      <w:r w:rsidRPr="005A09CC">
        <w:rPr>
          <w:rFonts w:ascii="Times New Roman" w:hAnsi="Times New Roman"/>
          <w:sz w:val="28"/>
          <w:szCs w:val="28"/>
          <w:lang w:val="uk-UA"/>
        </w:rPr>
        <w:t xml:space="preserve">%) займали міжрічкові природно-територіальні комплекси, решту території </w:t>
      </w:r>
      <w:r w:rsidRPr="005A09CC">
        <w:rPr>
          <w:rFonts w:ascii="Times New Roman" w:hAnsi="Times New Roman"/>
          <w:sz w:val="28"/>
          <w:szCs w:val="28"/>
          <w:lang w:val="uk-UA"/>
        </w:rPr>
        <w:softHyphen/>
        <w:t>– долинного типу та балково-долинного типу, що за площею поширення співвідносяться як 5:1. Басейнову ТС міського ландшафту визначено у спосіб укладення графу ієрархічних порядків основних руслових водотоків, ідентифікації параієрархічної будови та функціональних зон ландшафтних підсистем їх водозбірних басейнів, картування «дренажних» водозаборів. Дослідження позиційно-динамічної ТС</w:t>
      </w:r>
      <w:r w:rsidR="00E12812" w:rsidRPr="005A09CC">
        <w:rPr>
          <w:rFonts w:ascii="Times New Roman" w:hAnsi="Times New Roman"/>
          <w:sz w:val="28"/>
          <w:szCs w:val="28"/>
          <w:lang w:val="uk-UA"/>
        </w:rPr>
        <w:t xml:space="preserve"> </w:t>
      </w:r>
      <w:r w:rsidRPr="005A09CC">
        <w:rPr>
          <w:rFonts w:ascii="Times New Roman" w:eastAsia="Times New Roman" w:hAnsi="Times New Roman"/>
          <w:color w:val="000000"/>
          <w:sz w:val="28"/>
          <w:szCs w:val="28"/>
          <w:lang w:val="uk-UA" w:eastAsia="ru-RU"/>
        </w:rPr>
        <w:t xml:space="preserve">дало змогу виявити територіальну конфігурацію 4 районів, склад яких представлений ландшафтними смугами (всього 13 типів) відмінних між собою режимів, що </w:t>
      </w:r>
      <w:r w:rsidRPr="005A09CC">
        <w:rPr>
          <w:rFonts w:ascii="Times New Roman" w:hAnsi="Times New Roman"/>
          <w:sz w:val="28"/>
          <w:szCs w:val="28"/>
          <w:lang w:val="uk-UA"/>
        </w:rPr>
        <w:t>організовані у 4 яруси.</w:t>
      </w:r>
    </w:p>
    <w:p w14:paraId="601B3352" w14:textId="77777777" w:rsidR="00782A1F" w:rsidRPr="005A09CC" w:rsidRDefault="00782A1F" w:rsidP="00886CCA">
      <w:pPr>
        <w:widowControl w:val="0"/>
        <w:suppressAutoHyphens/>
        <w:spacing w:line="360" w:lineRule="auto"/>
        <w:ind w:firstLine="709"/>
        <w:contextualSpacing/>
        <w:jc w:val="both"/>
        <w:rPr>
          <w:sz w:val="28"/>
          <w:szCs w:val="28"/>
          <w:lang w:val="uk-UA"/>
        </w:rPr>
      </w:pPr>
      <w:r w:rsidRPr="005A09CC">
        <w:rPr>
          <w:rFonts w:ascii="Times New Roman" w:hAnsi="Times New Roman"/>
          <w:sz w:val="28"/>
          <w:szCs w:val="28"/>
          <w:lang w:val="uk-UA"/>
        </w:rPr>
        <w:t xml:space="preserve">Ґрунтуючись на результатах аналізу фізико-географічних умов території встановлено параметри природних територіальних структур міського ландшафту </w:t>
      </w:r>
      <w:r w:rsidRPr="005A09CC">
        <w:rPr>
          <w:rFonts w:ascii="Times New Roman" w:hAnsi="Times New Roman"/>
          <w:sz w:val="28"/>
          <w:szCs w:val="28"/>
          <w:lang w:val="uk-UA"/>
        </w:rPr>
        <w:lastRenderedPageBreak/>
        <w:t xml:space="preserve">Харкова </w:t>
      </w:r>
      <w:r w:rsidRPr="005A09CC">
        <w:rPr>
          <w:rFonts w:ascii="Times New Roman" w:hAnsi="Times New Roman"/>
          <w:sz w:val="28"/>
          <w:szCs w:val="28"/>
          <w:lang w:val="uk-UA"/>
        </w:rPr>
        <w:softHyphen/>
        <w:t xml:space="preserve"> визначено склад та конфігурацію басейнової, позиційно-динамічної та відтвореної генетико-морфологічної структур. Складено картографічні твори відповідного тематичного змісту. </w:t>
      </w:r>
    </w:p>
    <w:p w14:paraId="0E8CC229" w14:textId="77777777" w:rsidR="00782A1F" w:rsidRPr="005A09CC" w:rsidRDefault="00394758" w:rsidP="00886CCA">
      <w:pPr>
        <w:widowControl w:val="0"/>
        <w:suppressAutoHyphens/>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Встановлено основні характеристики та особливості функціональної гетерогенності сучасної ТС землекористування м. Харків, що сформувалась в результаті багатовікового динамічного і нерівномірного у часі та просторі процесу містобудівного освоєння. </w:t>
      </w:r>
      <w:r w:rsidR="00782A1F" w:rsidRPr="005A09CC">
        <w:rPr>
          <w:rFonts w:ascii="Times New Roman" w:hAnsi="Times New Roman"/>
          <w:sz w:val="28"/>
          <w:szCs w:val="28"/>
          <w:lang w:val="uk-UA"/>
        </w:rPr>
        <w:t>Територіальна структура землекористування м. Харків є результатом багатовікового динамічного і нерівномірного у часі та просторі  процесу містобудівного освоєння, що значною мірою зберігає відбитки історичного процесу її формування. Найбільш значущими чинниками, що здатні впливати на структуру та функціонування міського ландшафту виступають закріплення певного типу землекористування (або послідовність їх змін) за конкретною його ділянкою та  «часова глибина» її містобудівного освоєння.</w:t>
      </w:r>
    </w:p>
    <w:p w14:paraId="49014B8D" w14:textId="77777777" w:rsidR="00782A1F" w:rsidRPr="005A09CC" w:rsidRDefault="00782A1F" w:rsidP="00886CCA">
      <w:pPr>
        <w:widowControl w:val="0"/>
        <w:suppressAutoHyphens/>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 xml:space="preserve">Встановлено, що у складі сучасної територіальної структури землекористування м. Харків виявлено 32 види землекористування, що за функціональним призначенням згруповані у 6 типів. </w:t>
      </w:r>
    </w:p>
    <w:p w14:paraId="51BC43F4" w14:textId="77777777" w:rsidR="00886CCA" w:rsidRPr="005A09CC" w:rsidRDefault="00782A1F" w:rsidP="00886CCA">
      <w:pPr>
        <w:widowControl w:val="0"/>
        <w:tabs>
          <w:tab w:val="left" w:pos="851"/>
        </w:tabs>
        <w:suppressAutoHyphens/>
        <w:spacing w:line="360" w:lineRule="auto"/>
        <w:ind w:firstLine="709"/>
        <w:contextualSpacing/>
        <w:jc w:val="both"/>
        <w:rPr>
          <w:rFonts w:ascii="Times New Roman" w:hAnsi="Times New Roman"/>
          <w:sz w:val="28"/>
          <w:szCs w:val="28"/>
          <w:lang w:val="uk-UA"/>
        </w:rPr>
      </w:pPr>
      <w:r w:rsidRPr="005A09CC">
        <w:rPr>
          <w:rFonts w:ascii="Times New Roman" w:hAnsi="Times New Roman"/>
          <w:sz w:val="28"/>
          <w:szCs w:val="28"/>
          <w:lang w:val="uk-UA"/>
        </w:rPr>
        <w:t>Здійснено оцінку територіальних структур міського ландшафту Харкова.</w:t>
      </w:r>
      <w:r w:rsidR="00886CCA" w:rsidRPr="005A09CC">
        <w:rPr>
          <w:rFonts w:ascii="Times New Roman" w:hAnsi="Times New Roman"/>
          <w:sz w:val="28"/>
          <w:szCs w:val="28"/>
          <w:lang w:val="uk-UA"/>
        </w:rPr>
        <w:t xml:space="preserve"> Здійснено оцінку територіальних структур міського ландшафту Харкова з огляду на тип землекористування та функціональне призначення.  Картометричними методами встановлено, що домінуючим є селищний тип (39</w:t>
      </w:r>
      <w:r w:rsidR="00E060C6" w:rsidRPr="005A09CC">
        <w:rPr>
          <w:lang w:val="uk-UA"/>
        </w:rPr>
        <w:t> </w:t>
      </w:r>
      <w:r w:rsidR="00886CCA" w:rsidRPr="005A09CC">
        <w:rPr>
          <w:rFonts w:ascii="Times New Roman" w:hAnsi="Times New Roman"/>
          <w:sz w:val="28"/>
          <w:szCs w:val="28"/>
          <w:lang w:val="uk-UA"/>
        </w:rPr>
        <w:t>%), субдомінантними – захисно-рекреаційний (27</w:t>
      </w:r>
      <w:r w:rsidR="00E060C6" w:rsidRPr="005A09CC">
        <w:rPr>
          <w:rFonts w:ascii="Times New Roman" w:hAnsi="Times New Roman"/>
          <w:sz w:val="28"/>
          <w:szCs w:val="28"/>
          <w:lang w:val="uk-UA"/>
        </w:rPr>
        <w:t xml:space="preserve"> </w:t>
      </w:r>
      <w:r w:rsidR="00886CCA" w:rsidRPr="005A09CC">
        <w:rPr>
          <w:rFonts w:ascii="Times New Roman" w:hAnsi="Times New Roman"/>
          <w:sz w:val="28"/>
          <w:szCs w:val="28"/>
          <w:lang w:val="uk-UA"/>
        </w:rPr>
        <w:t>%) та індустріальний (15</w:t>
      </w:r>
      <w:r w:rsidR="00E060C6" w:rsidRPr="005A09CC">
        <w:rPr>
          <w:rFonts w:ascii="Times New Roman" w:hAnsi="Times New Roman"/>
          <w:sz w:val="28"/>
          <w:szCs w:val="28"/>
          <w:lang w:val="uk-UA"/>
        </w:rPr>
        <w:t xml:space="preserve"> </w:t>
      </w:r>
      <w:r w:rsidR="00886CCA" w:rsidRPr="005A09CC">
        <w:rPr>
          <w:rFonts w:ascii="Times New Roman" w:hAnsi="Times New Roman"/>
          <w:sz w:val="28"/>
          <w:szCs w:val="28"/>
          <w:lang w:val="uk-UA"/>
        </w:rPr>
        <w:t>%). Решта ТС мають менше поширенні – аграрний -</w:t>
      </w:r>
      <w:r w:rsidR="00E060C6" w:rsidRPr="005A09CC">
        <w:rPr>
          <w:rFonts w:ascii="Times New Roman" w:hAnsi="Times New Roman"/>
          <w:sz w:val="28"/>
          <w:szCs w:val="28"/>
          <w:lang w:val="uk-UA"/>
        </w:rPr>
        <w:t xml:space="preserve"> </w:t>
      </w:r>
      <w:r w:rsidR="00886CCA" w:rsidRPr="005A09CC">
        <w:rPr>
          <w:rFonts w:ascii="Times New Roman" w:hAnsi="Times New Roman"/>
          <w:sz w:val="28"/>
          <w:szCs w:val="28"/>
          <w:lang w:val="uk-UA"/>
        </w:rPr>
        <w:t>9%, транспортний – 8</w:t>
      </w:r>
      <w:r w:rsidR="00E060C6" w:rsidRPr="005A09CC">
        <w:rPr>
          <w:rFonts w:ascii="Times New Roman" w:hAnsi="Times New Roman"/>
          <w:sz w:val="28"/>
          <w:szCs w:val="28"/>
          <w:lang w:val="uk-UA"/>
        </w:rPr>
        <w:t xml:space="preserve"> </w:t>
      </w:r>
      <w:r w:rsidR="00886CCA" w:rsidRPr="005A09CC">
        <w:rPr>
          <w:rFonts w:ascii="Times New Roman" w:hAnsi="Times New Roman"/>
          <w:sz w:val="28"/>
          <w:szCs w:val="28"/>
          <w:lang w:val="uk-UA"/>
        </w:rPr>
        <w:t>% та шквальний – 2</w:t>
      </w:r>
      <w:r w:rsidR="00E060C6" w:rsidRPr="005A09CC">
        <w:rPr>
          <w:rFonts w:ascii="Times New Roman" w:hAnsi="Times New Roman"/>
          <w:sz w:val="28"/>
          <w:szCs w:val="28"/>
          <w:lang w:val="uk-UA"/>
        </w:rPr>
        <w:t xml:space="preserve"> </w:t>
      </w:r>
      <w:r w:rsidR="00886CCA" w:rsidRPr="005A09CC">
        <w:rPr>
          <w:rFonts w:ascii="Times New Roman" w:hAnsi="Times New Roman"/>
          <w:sz w:val="28"/>
          <w:szCs w:val="28"/>
          <w:lang w:val="uk-UA"/>
        </w:rPr>
        <w:t>%. Складено комплект оціночних карт, що можуть бути використані при розробці ландшафтної програми міста Харків.</w:t>
      </w:r>
    </w:p>
    <w:p w14:paraId="3E87B86A" w14:textId="77777777" w:rsidR="00782A1F" w:rsidRPr="005A09CC" w:rsidRDefault="00782A1F" w:rsidP="00864A3C">
      <w:pPr>
        <w:pStyle w:val="a6"/>
        <w:spacing w:before="0" w:beforeAutospacing="0" w:after="0" w:afterAutospacing="0" w:line="360" w:lineRule="auto"/>
        <w:ind w:firstLine="709"/>
        <w:contextualSpacing/>
        <w:jc w:val="both"/>
        <w:rPr>
          <w:sz w:val="28"/>
          <w:szCs w:val="28"/>
          <w:lang w:val="uk-UA"/>
        </w:rPr>
      </w:pPr>
      <w:r w:rsidRPr="005A09CC">
        <w:rPr>
          <w:rFonts w:eastAsia="DejaVu Sans"/>
          <w:kern w:val="1"/>
          <w:sz w:val="28"/>
          <w:szCs w:val="28"/>
          <w:lang w:val="uk-UA"/>
        </w:rPr>
        <w:t xml:space="preserve">Для території м. Харків розроблено інтегральну наскрізну систему рекомендованих заходів оптимізації територіальної структури землекористування в процесі міського просторового розвитку. </w:t>
      </w:r>
      <w:r w:rsidR="00864A3C">
        <w:rPr>
          <w:rFonts w:eastAsia="DejaVu Sans"/>
          <w:kern w:val="1"/>
          <w:sz w:val="28"/>
          <w:szCs w:val="28"/>
          <w:lang w:val="uk-UA"/>
        </w:rPr>
        <w:t>Д</w:t>
      </w:r>
      <w:r w:rsidRPr="005A09CC">
        <w:rPr>
          <w:rFonts w:eastAsia="DejaVu Sans"/>
          <w:kern w:val="1"/>
          <w:sz w:val="28"/>
          <w:szCs w:val="28"/>
          <w:lang w:val="uk-UA"/>
        </w:rPr>
        <w:t xml:space="preserve">ля вирішення галузевих завдань екологічного менеджменту міста виконано розробку </w:t>
      </w:r>
      <w:r w:rsidR="00065706" w:rsidRPr="005A09CC">
        <w:rPr>
          <w:rFonts w:eastAsia="DejaVu Sans"/>
          <w:kern w:val="1"/>
          <w:sz w:val="28"/>
          <w:szCs w:val="28"/>
          <w:lang w:val="uk-UA"/>
        </w:rPr>
        <w:t>проєкт</w:t>
      </w:r>
      <w:r w:rsidRPr="005A09CC">
        <w:rPr>
          <w:rFonts w:eastAsia="DejaVu Sans"/>
          <w:kern w:val="1"/>
          <w:sz w:val="28"/>
          <w:szCs w:val="28"/>
          <w:lang w:val="uk-UA"/>
        </w:rPr>
        <w:t>у виділення водоохоронної зони р. Уди в межах території міста та розроблені рекомендації стосовно зниження антропогенного тиску.</w:t>
      </w:r>
    </w:p>
    <w:p w14:paraId="77BA8D00" w14:textId="77777777" w:rsidR="00590B3A" w:rsidRPr="005A09CC" w:rsidRDefault="00590B3A" w:rsidP="00864A3C">
      <w:pPr>
        <w:spacing w:after="160" w:line="259" w:lineRule="auto"/>
        <w:ind w:left="284"/>
        <w:rPr>
          <w:rFonts w:ascii="Times New Roman" w:hAnsi="Times New Roman"/>
          <w:b/>
          <w:bCs/>
          <w:sz w:val="28"/>
          <w:szCs w:val="28"/>
          <w:lang w:val="uk-UA"/>
        </w:rPr>
        <w:sectPr w:rsidR="00590B3A" w:rsidRPr="005A09CC" w:rsidSect="000116FC">
          <w:type w:val="nextColumn"/>
          <w:pgSz w:w="11906" w:h="16838"/>
          <w:pgMar w:top="1134" w:right="567" w:bottom="1134" w:left="1134" w:header="709" w:footer="709" w:gutter="0"/>
          <w:cols w:space="708"/>
          <w:docGrid w:linePitch="360"/>
        </w:sectPr>
      </w:pPr>
    </w:p>
    <w:p w14:paraId="4AC038AD" w14:textId="77777777" w:rsidR="00590B3A" w:rsidRPr="005A09CC" w:rsidRDefault="00590B3A" w:rsidP="00864A3C">
      <w:pPr>
        <w:spacing w:line="360" w:lineRule="auto"/>
        <w:ind w:left="284"/>
        <w:contextualSpacing/>
        <w:jc w:val="center"/>
        <w:rPr>
          <w:rFonts w:ascii="Times New Roman" w:hAnsi="Times New Roman"/>
          <w:b/>
          <w:sz w:val="28"/>
          <w:szCs w:val="28"/>
          <w:lang w:val="uk-UA"/>
        </w:rPr>
      </w:pPr>
      <w:r w:rsidRPr="005A09CC">
        <w:rPr>
          <w:rFonts w:ascii="Times New Roman" w:hAnsi="Times New Roman"/>
          <w:b/>
          <w:sz w:val="28"/>
          <w:szCs w:val="28"/>
          <w:lang w:val="uk-UA"/>
        </w:rPr>
        <w:lastRenderedPageBreak/>
        <w:t>СПИСОК</w:t>
      </w:r>
      <w:r w:rsidR="00F828A7" w:rsidRPr="005A09CC">
        <w:rPr>
          <w:rFonts w:ascii="Times New Roman" w:hAnsi="Times New Roman"/>
          <w:b/>
          <w:sz w:val="28"/>
          <w:szCs w:val="28"/>
          <w:lang w:val="uk-UA"/>
        </w:rPr>
        <w:t xml:space="preserve"> ВИКОРИСТАНИХ ДЖЕРЕЛ</w:t>
      </w:r>
    </w:p>
    <w:p w14:paraId="4B4B3278" w14:textId="77777777" w:rsidR="00F828A7" w:rsidRPr="005A09CC" w:rsidRDefault="00F828A7" w:rsidP="00864A3C">
      <w:pPr>
        <w:spacing w:after="160" w:line="360" w:lineRule="auto"/>
        <w:ind w:left="284"/>
        <w:contextualSpacing/>
        <w:jc w:val="center"/>
        <w:rPr>
          <w:rFonts w:ascii="Times New Roman" w:hAnsi="Times New Roman"/>
          <w:b/>
          <w:sz w:val="28"/>
          <w:szCs w:val="28"/>
          <w:lang w:val="uk-UA"/>
        </w:rPr>
      </w:pPr>
    </w:p>
    <w:p w14:paraId="1EDBF578" w14:textId="77777777" w:rsidR="00C043EB" w:rsidRPr="000116FC" w:rsidRDefault="00C043EB" w:rsidP="00864A3C">
      <w:pPr>
        <w:numPr>
          <w:ilvl w:val="0"/>
          <w:numId w:val="30"/>
        </w:numPr>
        <w:tabs>
          <w:tab w:val="left" w:pos="1418"/>
        </w:tabs>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Ahern J. Urban landscape sustainability and resilience: the promise and challenges of integrating ecology with urban planning and design. </w:t>
      </w:r>
      <w:r w:rsidRPr="000116FC">
        <w:rPr>
          <w:rFonts w:ascii="Times New Roman" w:hAnsi="Times New Roman"/>
          <w:i/>
          <w:sz w:val="28"/>
          <w:szCs w:val="28"/>
          <w:lang w:val="uk-UA"/>
        </w:rPr>
        <w:t>Landscape Ecology</w:t>
      </w:r>
      <w:r w:rsidRPr="000116FC">
        <w:rPr>
          <w:rFonts w:ascii="Times New Roman" w:hAnsi="Times New Roman"/>
          <w:sz w:val="28"/>
          <w:szCs w:val="28"/>
          <w:lang w:val="uk-UA"/>
        </w:rPr>
        <w:t xml:space="preserve">. 2013. Vol. 28. P. 1203-1212. DOI: 10.1007/s10980-012-9799-z. </w:t>
      </w:r>
    </w:p>
    <w:p w14:paraId="7764C831"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D0D0D"/>
          <w:sz w:val="28"/>
          <w:szCs w:val="28"/>
          <w:lang w:val="uk-UA"/>
        </w:rPr>
      </w:pPr>
      <w:r w:rsidRPr="000116FC">
        <w:rPr>
          <w:rFonts w:ascii="Times New Roman" w:hAnsi="Times New Roman"/>
          <w:sz w:val="28"/>
          <w:szCs w:val="28"/>
          <w:lang w:val="uk-UA"/>
        </w:rPr>
        <w:t xml:space="preserve">Alberti M. Measuring urban sustainability. </w:t>
      </w:r>
      <w:r w:rsidRPr="000116FC">
        <w:rPr>
          <w:rFonts w:ascii="Times New Roman" w:hAnsi="Times New Roman"/>
          <w:i/>
          <w:sz w:val="28"/>
          <w:szCs w:val="28"/>
          <w:lang w:val="uk-UA"/>
        </w:rPr>
        <w:t xml:space="preserve">Environmental Impact Assessment Review. </w:t>
      </w:r>
      <w:r w:rsidRPr="000116FC">
        <w:rPr>
          <w:rFonts w:ascii="Times New Roman" w:hAnsi="Times New Roman"/>
          <w:sz w:val="28"/>
          <w:szCs w:val="28"/>
          <w:lang w:val="uk-UA"/>
        </w:rPr>
        <w:t xml:space="preserve">1996. Vol. 16. Iss. 4–6. P. 381–424. DOI: </w:t>
      </w:r>
      <w:hyperlink r:id="rId113" w:tgtFrame="_blank" w:tooltip="Persistent link using digital object identifier" w:history="1">
        <w:r w:rsidRPr="000116FC">
          <w:rPr>
            <w:rFonts w:ascii="Times New Roman" w:hAnsi="Times New Roman"/>
            <w:color w:val="0D0D0D"/>
            <w:sz w:val="28"/>
            <w:szCs w:val="28"/>
            <w:lang w:val="uk-UA"/>
          </w:rPr>
          <w:t>10.1016/S0195-9255(96)00083-2</w:t>
        </w:r>
      </w:hyperlink>
      <w:r w:rsidRPr="000116FC">
        <w:rPr>
          <w:rFonts w:ascii="Times New Roman" w:hAnsi="Times New Roman"/>
          <w:color w:val="0D0D0D"/>
          <w:sz w:val="28"/>
          <w:szCs w:val="28"/>
          <w:lang w:val="uk-UA"/>
        </w:rPr>
        <w:t>.</w:t>
      </w:r>
    </w:p>
    <w:p w14:paraId="70610A91"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shd w:val="clear" w:color="auto" w:fill="FFFFFF"/>
          <w:lang w:val="uk-UA"/>
        </w:rPr>
      </w:pPr>
      <w:r w:rsidRPr="000116FC">
        <w:rPr>
          <w:rFonts w:ascii="Times New Roman" w:hAnsi="Times New Roman"/>
          <w:color w:val="000000"/>
          <w:sz w:val="28"/>
          <w:szCs w:val="28"/>
          <w:shd w:val="clear" w:color="auto" w:fill="FFFFFF"/>
          <w:lang w:val="uk-UA"/>
        </w:rPr>
        <w:t>Alberti M., Susskind L. Managing urban sustainability: An introduction to the special issue. </w:t>
      </w:r>
      <w:r w:rsidRPr="000116FC">
        <w:rPr>
          <w:rFonts w:ascii="Times New Roman" w:hAnsi="Times New Roman"/>
          <w:i/>
          <w:iCs/>
          <w:color w:val="000000"/>
          <w:sz w:val="28"/>
          <w:szCs w:val="28"/>
          <w:shd w:val="clear" w:color="auto" w:fill="FFFFFF"/>
          <w:lang w:val="uk-UA"/>
        </w:rPr>
        <w:t>Environmental Impact Assessment Review</w:t>
      </w:r>
      <w:r w:rsidRPr="000116FC">
        <w:rPr>
          <w:rFonts w:ascii="Times New Roman" w:hAnsi="Times New Roman"/>
          <w:color w:val="000000"/>
          <w:sz w:val="28"/>
          <w:szCs w:val="28"/>
          <w:shd w:val="clear" w:color="auto" w:fill="FFFFFF"/>
          <w:lang w:val="uk-UA"/>
        </w:rPr>
        <w:t xml:space="preserve">. 1996. </w:t>
      </w:r>
      <w:r w:rsidRPr="000116FC">
        <w:rPr>
          <w:rFonts w:ascii="Times New Roman" w:hAnsi="Times New Roman"/>
          <w:sz w:val="28"/>
          <w:szCs w:val="28"/>
          <w:shd w:val="clear" w:color="auto" w:fill="FFFFFF"/>
        </w:rPr>
        <w:t>Vol.</w:t>
      </w:r>
      <w:r w:rsidRPr="000116FC">
        <w:rPr>
          <w:rFonts w:ascii="Times New Roman" w:hAnsi="Times New Roman"/>
          <w:sz w:val="28"/>
          <w:szCs w:val="28"/>
          <w:shd w:val="clear" w:color="auto" w:fill="FFFFFF"/>
          <w:lang w:val="uk-UA"/>
        </w:rPr>
        <w:t> </w:t>
      </w:r>
      <w:r w:rsidRPr="000116FC">
        <w:rPr>
          <w:rFonts w:ascii="Times New Roman" w:hAnsi="Times New Roman"/>
          <w:iCs/>
          <w:sz w:val="28"/>
          <w:szCs w:val="28"/>
          <w:shd w:val="clear" w:color="auto" w:fill="FFFFFF"/>
          <w:lang w:val="uk-UA"/>
        </w:rPr>
        <w:t>16</w:t>
      </w:r>
      <w:r w:rsidRPr="000116FC">
        <w:rPr>
          <w:rFonts w:ascii="Times New Roman" w:hAnsi="Times New Roman"/>
          <w:sz w:val="28"/>
          <w:szCs w:val="28"/>
          <w:shd w:val="clear" w:color="auto" w:fill="FFFFFF"/>
          <w:lang w:val="uk-UA"/>
        </w:rPr>
        <w:t>(4-6), P. 213</w:t>
      </w:r>
      <w:r w:rsidRPr="000116FC">
        <w:rPr>
          <w:rFonts w:ascii="Times New Roman" w:hAnsi="Times New Roman"/>
          <w:sz w:val="28"/>
          <w:szCs w:val="28"/>
          <w:lang w:val="uk-UA"/>
        </w:rPr>
        <w:t>–</w:t>
      </w:r>
      <w:r w:rsidRPr="000116FC">
        <w:rPr>
          <w:rFonts w:ascii="Times New Roman" w:hAnsi="Times New Roman"/>
          <w:sz w:val="28"/>
          <w:szCs w:val="28"/>
          <w:shd w:val="clear" w:color="auto" w:fill="FFFFFF"/>
          <w:lang w:val="uk-UA"/>
        </w:rPr>
        <w:t>221. DOI: 10.1016/s0195-9255(96)00070-4.</w:t>
      </w:r>
    </w:p>
    <w:p w14:paraId="55DF45CD" w14:textId="77777777" w:rsidR="00C043EB" w:rsidRPr="000116FC" w:rsidRDefault="00C043EB" w:rsidP="00864A3C">
      <w:pPr>
        <w:numPr>
          <w:ilvl w:val="0"/>
          <w:numId w:val="30"/>
        </w:numPr>
        <w:tabs>
          <w:tab w:val="left" w:pos="1128"/>
        </w:tabs>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Alberti M., Маrzluff J. M. Ecological resilience in urban ecosystems: Linking urban patterns to human and ecological functions. </w:t>
      </w:r>
      <w:r w:rsidRPr="000116FC">
        <w:rPr>
          <w:rFonts w:ascii="Times New Roman" w:hAnsi="Times New Roman"/>
          <w:i/>
          <w:sz w:val="28"/>
          <w:szCs w:val="28"/>
          <w:lang w:val="uk-UA"/>
        </w:rPr>
        <w:t xml:space="preserve">Urban Ecosystems. </w:t>
      </w:r>
      <w:r w:rsidRPr="000116FC">
        <w:rPr>
          <w:rFonts w:ascii="Times New Roman" w:hAnsi="Times New Roman"/>
          <w:sz w:val="28"/>
          <w:szCs w:val="28"/>
          <w:lang w:val="uk-UA"/>
        </w:rPr>
        <w:t>2004. Vol. 7. P. 241–265. DOI: 10.1023/B:UECO.0000044038.90173.c6</w:t>
      </w:r>
    </w:p>
    <w:p w14:paraId="71859D51"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shd w:val="clear" w:color="auto" w:fill="FFFFFF"/>
          <w:lang w:val="uk-UA"/>
        </w:rPr>
      </w:pPr>
      <w:r w:rsidRPr="000116FC">
        <w:rPr>
          <w:rFonts w:ascii="Times New Roman" w:hAnsi="Times New Roman"/>
          <w:color w:val="000000"/>
          <w:sz w:val="28"/>
          <w:szCs w:val="28"/>
          <w:shd w:val="clear" w:color="auto" w:fill="FFFFFF"/>
          <w:lang w:val="uk-UA"/>
        </w:rPr>
        <w:t xml:space="preserve">Ang F., Van Passel S. Beyond the environmentalist's paradox and the debate on weak versus strong sustainability. </w:t>
      </w:r>
      <w:r w:rsidRPr="000116FC">
        <w:rPr>
          <w:rFonts w:ascii="Times New Roman" w:hAnsi="Times New Roman"/>
          <w:i/>
          <w:color w:val="000000"/>
          <w:sz w:val="28"/>
          <w:szCs w:val="28"/>
          <w:shd w:val="clear" w:color="auto" w:fill="FFFFFF"/>
          <w:lang w:val="uk-UA"/>
        </w:rPr>
        <w:t>Bioscience</w:t>
      </w:r>
      <w:r w:rsidRPr="000116FC">
        <w:rPr>
          <w:rFonts w:ascii="Times New Roman" w:hAnsi="Times New Roman"/>
          <w:color w:val="000000"/>
          <w:sz w:val="28"/>
          <w:szCs w:val="28"/>
          <w:shd w:val="clear" w:color="auto" w:fill="FFFFFF"/>
          <w:lang w:val="uk-UA"/>
        </w:rPr>
        <w:t>. 2012. Vol. 62, No 3, P.</w:t>
      </w:r>
      <w:r w:rsidRPr="000116FC">
        <w:rPr>
          <w:rFonts w:ascii="Times New Roman" w:hAnsi="Times New Roman"/>
          <w:color w:val="000000"/>
          <w:sz w:val="28"/>
          <w:szCs w:val="28"/>
          <w:shd w:val="clear" w:color="auto" w:fill="FFFFFF"/>
        </w:rPr>
        <w:t> </w:t>
      </w:r>
      <w:r w:rsidRPr="000116FC">
        <w:rPr>
          <w:rFonts w:ascii="Times New Roman" w:hAnsi="Times New Roman"/>
          <w:color w:val="000000"/>
          <w:sz w:val="28"/>
          <w:szCs w:val="28"/>
          <w:shd w:val="clear" w:color="auto" w:fill="FFFFFF"/>
          <w:lang w:val="uk-UA"/>
        </w:rPr>
        <w:t>251</w:t>
      </w:r>
      <w:r w:rsidRPr="000116FC">
        <w:rPr>
          <w:rFonts w:ascii="Times New Roman" w:hAnsi="Times New Roman"/>
          <w:sz w:val="28"/>
          <w:szCs w:val="28"/>
          <w:lang w:val="uk-UA"/>
        </w:rPr>
        <w:t>–</w:t>
      </w:r>
      <w:r w:rsidRPr="000116FC">
        <w:rPr>
          <w:rFonts w:ascii="Times New Roman" w:hAnsi="Times New Roman"/>
          <w:color w:val="000000"/>
          <w:sz w:val="28"/>
          <w:szCs w:val="28"/>
          <w:shd w:val="clear" w:color="auto" w:fill="FFFFFF"/>
          <w:lang w:val="uk-UA"/>
        </w:rPr>
        <w:t xml:space="preserve">259. DOI: </w:t>
      </w:r>
      <w:hyperlink r:id="rId114" w:history="1">
        <w:r w:rsidRPr="000116FC">
          <w:rPr>
            <w:rFonts w:ascii="Times New Roman" w:hAnsi="Times New Roman"/>
            <w:sz w:val="28"/>
            <w:szCs w:val="28"/>
            <w:shd w:val="clear" w:color="auto" w:fill="FFFFFF"/>
            <w:lang w:val="uk-UA"/>
          </w:rPr>
          <w:t>10.1525/bio.2012.62.3.6</w:t>
        </w:r>
      </w:hyperlink>
      <w:r w:rsidRPr="000116FC">
        <w:rPr>
          <w:rFonts w:ascii="Times New Roman" w:hAnsi="Times New Roman"/>
          <w:sz w:val="28"/>
          <w:szCs w:val="28"/>
          <w:shd w:val="clear" w:color="auto" w:fill="FFFFFF"/>
          <w:lang w:val="uk-UA"/>
        </w:rPr>
        <w:t xml:space="preserve">. </w:t>
      </w:r>
    </w:p>
    <w:p w14:paraId="2DF11015"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Cadell W. Report on the generation and analysis of DEMs for spatial modelling. The James Hutton Institute (formerly The Macaulay Land Use Research Institute). 2002. URL: </w:t>
      </w:r>
      <w:hyperlink r:id="rId115" w:history="1">
        <w:r w:rsidRPr="000116FC">
          <w:rPr>
            <w:rFonts w:ascii="Times New Roman" w:hAnsi="Times New Roman"/>
            <w:sz w:val="28"/>
            <w:szCs w:val="28"/>
            <w:lang w:val="uk-UA"/>
          </w:rPr>
          <w:t>http://www.macaulay.ac.uk/LADSS/documents/DEMs-for-spatial-modelling.pdf</w:t>
        </w:r>
      </w:hyperlink>
      <w:r w:rsidRPr="000116FC">
        <w:rPr>
          <w:rFonts w:ascii="Times New Roman" w:hAnsi="Times New Roman"/>
          <w:sz w:val="28"/>
          <w:szCs w:val="28"/>
          <w:lang w:val="uk-UA"/>
        </w:rPr>
        <w:t xml:space="preserve"> (дата звернення 10.10.2017).</w:t>
      </w:r>
    </w:p>
    <w:p w14:paraId="1402BF96"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sz w:val="28"/>
          <w:szCs w:val="28"/>
          <w:lang w:val="uk-UA"/>
        </w:rPr>
        <w:t xml:space="preserve">Cumming G. S. Spatial resilience: integrating landscape ecology, resilience, and sustainability. </w:t>
      </w:r>
      <w:r w:rsidRPr="000116FC">
        <w:rPr>
          <w:rFonts w:ascii="Times New Roman" w:hAnsi="Times New Roman"/>
          <w:i/>
          <w:color w:val="000000"/>
          <w:sz w:val="28"/>
          <w:szCs w:val="28"/>
          <w:shd w:val="clear" w:color="auto" w:fill="FFFFFF"/>
          <w:lang w:val="uk-UA"/>
        </w:rPr>
        <w:t>Landscape Ecology</w:t>
      </w:r>
      <w:r w:rsidRPr="000116FC">
        <w:rPr>
          <w:rFonts w:ascii="Times New Roman" w:hAnsi="Times New Roman"/>
          <w:color w:val="000000"/>
          <w:sz w:val="28"/>
          <w:szCs w:val="28"/>
          <w:shd w:val="clear" w:color="auto" w:fill="FFFFFF"/>
          <w:lang w:val="uk-UA"/>
        </w:rPr>
        <w:t>. 2011. Vol. 26. P.</w:t>
      </w:r>
      <w:r w:rsidRPr="000116FC">
        <w:rPr>
          <w:rFonts w:ascii="Times New Roman" w:hAnsi="Times New Roman"/>
          <w:color w:val="000000"/>
          <w:sz w:val="28"/>
          <w:szCs w:val="28"/>
          <w:shd w:val="clear" w:color="auto" w:fill="FFFFFF"/>
        </w:rPr>
        <w:t>899-909</w:t>
      </w:r>
      <w:r w:rsidRPr="000116FC">
        <w:rPr>
          <w:rFonts w:ascii="Times New Roman" w:hAnsi="Times New Roman"/>
          <w:color w:val="000000"/>
          <w:sz w:val="28"/>
          <w:szCs w:val="28"/>
          <w:shd w:val="clear" w:color="auto" w:fill="FFFFFF"/>
          <w:lang w:val="uk-UA"/>
        </w:rPr>
        <w:t xml:space="preserve"> DOI: 10.1007/s10980-011-9623-1 </w:t>
      </w:r>
    </w:p>
    <w:p w14:paraId="487C9BAF"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sz w:val="28"/>
          <w:szCs w:val="28"/>
          <w:lang w:val="uk-UA"/>
        </w:rPr>
        <w:t xml:space="preserve">Davies G. R. Appraising weak and strong sustainability: searching for a middle ground. </w:t>
      </w:r>
      <w:r w:rsidRPr="000116FC">
        <w:rPr>
          <w:rFonts w:ascii="Times New Roman" w:hAnsi="Times New Roman"/>
          <w:i/>
          <w:sz w:val="28"/>
          <w:szCs w:val="28"/>
          <w:lang w:val="uk-UA"/>
        </w:rPr>
        <w:t xml:space="preserve">Consilience: The Journal of Sustainable Development. </w:t>
      </w:r>
      <w:r w:rsidRPr="000116FC">
        <w:rPr>
          <w:rFonts w:ascii="Times New Roman" w:hAnsi="Times New Roman"/>
          <w:sz w:val="28"/>
          <w:szCs w:val="28"/>
          <w:lang w:val="uk-UA"/>
        </w:rPr>
        <w:t>2013. Vol. 10, Iss. 1. P. 111–124.</w:t>
      </w:r>
      <w:r w:rsidRPr="000116FC">
        <w:rPr>
          <w:rFonts w:ascii="Times New Roman" w:hAnsi="Times New Roman"/>
          <w:sz w:val="28"/>
          <w:szCs w:val="28"/>
        </w:rPr>
        <w:t xml:space="preserve"> DOI: 10.7916/consilience.v0i10.4635</w:t>
      </w:r>
    </w:p>
    <w:p w14:paraId="6F6D5945"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color w:val="000000"/>
          <w:sz w:val="28"/>
          <w:szCs w:val="28"/>
          <w:shd w:val="clear" w:color="auto" w:fill="FFFFFF"/>
          <w:lang w:val="uk-UA"/>
        </w:rPr>
        <w:t>de Jong M., Joss S., Schraven D., Zhan C., Weijnen M. Sustainable–smart–resilient–low carbon–eco–knowledge cities: making sense of a multitude of concepts promoting sustainable urbanization. </w:t>
      </w:r>
      <w:r w:rsidRPr="000116FC">
        <w:rPr>
          <w:rFonts w:ascii="Times New Roman" w:hAnsi="Times New Roman"/>
          <w:i/>
          <w:iCs/>
          <w:color w:val="000000"/>
          <w:sz w:val="28"/>
          <w:szCs w:val="28"/>
          <w:shd w:val="clear" w:color="auto" w:fill="FFFFFF"/>
          <w:lang w:val="uk-UA"/>
        </w:rPr>
        <w:t xml:space="preserve">Journal Of Cleaner Production. </w:t>
      </w:r>
      <w:r w:rsidRPr="000116FC">
        <w:rPr>
          <w:rFonts w:ascii="Times New Roman" w:hAnsi="Times New Roman"/>
          <w:color w:val="000000"/>
          <w:sz w:val="28"/>
          <w:szCs w:val="28"/>
          <w:shd w:val="clear" w:color="auto" w:fill="FFFFFF"/>
          <w:lang w:val="uk-UA"/>
        </w:rPr>
        <w:t>2015. </w:t>
      </w:r>
      <w:r w:rsidRPr="000D159D">
        <w:rPr>
          <w:rFonts w:ascii="Times New Roman" w:hAnsi="Times New Roman"/>
          <w:iCs/>
          <w:color w:val="000000"/>
          <w:sz w:val="28"/>
          <w:szCs w:val="28"/>
          <w:shd w:val="clear" w:color="auto" w:fill="FFFFFF"/>
          <w:lang w:val="uk-UA"/>
        </w:rPr>
        <w:t>109</w:t>
      </w:r>
      <w:r w:rsidRPr="000D159D">
        <w:rPr>
          <w:rFonts w:ascii="Times New Roman" w:hAnsi="Times New Roman"/>
          <w:color w:val="000000"/>
          <w:sz w:val="28"/>
          <w:szCs w:val="28"/>
          <w:shd w:val="clear" w:color="auto" w:fill="FFFFFF"/>
          <w:lang w:val="uk-UA"/>
        </w:rPr>
        <w:t>,</w:t>
      </w:r>
      <w:r w:rsidRPr="000116FC">
        <w:rPr>
          <w:rFonts w:ascii="Times New Roman" w:hAnsi="Times New Roman"/>
          <w:color w:val="000000"/>
          <w:sz w:val="28"/>
          <w:szCs w:val="28"/>
          <w:shd w:val="clear" w:color="auto" w:fill="FFFFFF"/>
          <w:lang w:val="uk-UA"/>
        </w:rPr>
        <w:t xml:space="preserve"> P. 25</w:t>
      </w:r>
      <w:r w:rsidRPr="000116FC">
        <w:rPr>
          <w:rFonts w:ascii="Times New Roman" w:hAnsi="Times New Roman"/>
          <w:sz w:val="28"/>
          <w:szCs w:val="28"/>
          <w:lang w:val="uk-UA"/>
        </w:rPr>
        <w:t>–</w:t>
      </w:r>
      <w:r w:rsidRPr="000116FC">
        <w:rPr>
          <w:rFonts w:ascii="Times New Roman" w:hAnsi="Times New Roman"/>
          <w:color w:val="000000"/>
          <w:sz w:val="28"/>
          <w:szCs w:val="28"/>
          <w:shd w:val="clear" w:color="auto" w:fill="FFFFFF"/>
          <w:lang w:val="uk-UA"/>
        </w:rPr>
        <w:t>38. DOI: 10.1016/j.jclepro.2015.02.004.</w:t>
      </w:r>
    </w:p>
    <w:p w14:paraId="51069DF5"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lastRenderedPageBreak/>
        <w:t>Dempsey N., Brown C., Raman S.</w:t>
      </w:r>
      <w:r w:rsidRPr="000116FC">
        <w:rPr>
          <w:rFonts w:ascii="Times New Roman" w:hAnsi="Times New Roman"/>
          <w:sz w:val="28"/>
          <w:szCs w:val="28"/>
        </w:rPr>
        <w:t>,</w:t>
      </w:r>
      <w:r w:rsidRPr="000116FC">
        <w:rPr>
          <w:rFonts w:ascii="Times New Roman" w:hAnsi="Times New Roman"/>
          <w:sz w:val="28"/>
          <w:szCs w:val="28"/>
          <w:lang w:val="uk-UA"/>
        </w:rPr>
        <w:t xml:space="preserve"> Jenks M., Jones C. Elements of Urban Form. </w:t>
      </w:r>
      <w:r w:rsidRPr="000116FC">
        <w:rPr>
          <w:rFonts w:ascii="Times New Roman" w:hAnsi="Times New Roman"/>
          <w:i/>
          <w:sz w:val="28"/>
          <w:szCs w:val="28"/>
          <w:lang w:val="uk-UA"/>
        </w:rPr>
        <w:t>Dimensions of the Sustainable City. Future City</w:t>
      </w:r>
      <w:r w:rsidRPr="000116FC">
        <w:rPr>
          <w:rFonts w:ascii="Times New Roman" w:hAnsi="Times New Roman"/>
          <w:i/>
          <w:sz w:val="28"/>
          <w:szCs w:val="28"/>
        </w:rPr>
        <w:t xml:space="preserve">. </w:t>
      </w:r>
      <w:r w:rsidRPr="000116FC">
        <w:rPr>
          <w:rFonts w:ascii="Times New Roman" w:hAnsi="Times New Roman"/>
          <w:sz w:val="28"/>
          <w:szCs w:val="28"/>
        </w:rPr>
        <w:t>Vol.</w:t>
      </w:r>
      <w:r w:rsidRPr="000116FC">
        <w:rPr>
          <w:rFonts w:ascii="Times New Roman" w:hAnsi="Times New Roman"/>
          <w:sz w:val="28"/>
          <w:szCs w:val="28"/>
          <w:lang w:val="uk-UA"/>
        </w:rPr>
        <w:t xml:space="preserve"> 2</w:t>
      </w:r>
      <w:r w:rsidRPr="000116FC">
        <w:rPr>
          <w:rFonts w:ascii="Times New Roman" w:hAnsi="Times New Roman"/>
          <w:sz w:val="28"/>
          <w:szCs w:val="28"/>
        </w:rPr>
        <w:t>, 2010.</w:t>
      </w:r>
      <w:r w:rsidRPr="000116FC">
        <w:rPr>
          <w:rFonts w:ascii="Times New Roman" w:hAnsi="Times New Roman"/>
          <w:sz w:val="28"/>
          <w:szCs w:val="28"/>
          <w:lang w:val="uk-UA"/>
        </w:rPr>
        <w:t xml:space="preserve"> DOI: </w:t>
      </w:r>
      <w:hyperlink r:id="rId116" w:history="1">
        <w:r w:rsidRPr="000116FC">
          <w:rPr>
            <w:rFonts w:ascii="Times New Roman" w:hAnsi="Times New Roman"/>
            <w:color w:val="000000"/>
            <w:sz w:val="28"/>
            <w:szCs w:val="28"/>
            <w:lang w:val="uk-UA"/>
          </w:rPr>
          <w:t>10.1007/978-1-4020-8647-2_2</w:t>
        </w:r>
      </w:hyperlink>
      <w:r w:rsidRPr="000116FC">
        <w:rPr>
          <w:rFonts w:ascii="Times New Roman" w:hAnsi="Times New Roman"/>
          <w:color w:val="000000"/>
          <w:sz w:val="28"/>
          <w:szCs w:val="28"/>
          <w:lang w:val="uk-UA"/>
        </w:rPr>
        <w:t xml:space="preserve">. </w:t>
      </w:r>
    </w:p>
    <w:p w14:paraId="05E69D71" w14:textId="77777777" w:rsidR="00C043EB" w:rsidRPr="000D159D" w:rsidRDefault="00C043EB" w:rsidP="00864A3C">
      <w:pPr>
        <w:numPr>
          <w:ilvl w:val="0"/>
          <w:numId w:val="30"/>
        </w:numPr>
        <w:spacing w:line="360" w:lineRule="auto"/>
        <w:ind w:left="284"/>
        <w:contextualSpacing/>
        <w:jc w:val="both"/>
        <w:rPr>
          <w:rFonts w:ascii="Times New Roman" w:hAnsi="Times New Roman"/>
          <w:spacing w:val="-6"/>
          <w:sz w:val="28"/>
          <w:szCs w:val="28"/>
          <w:lang w:val="uk-UA"/>
        </w:rPr>
      </w:pPr>
      <w:r w:rsidRPr="000D159D">
        <w:rPr>
          <w:rFonts w:ascii="Times New Roman" w:hAnsi="Times New Roman"/>
          <w:color w:val="000000"/>
          <w:spacing w:val="-6"/>
          <w:sz w:val="28"/>
          <w:szCs w:val="28"/>
          <w:shd w:val="clear" w:color="auto" w:fill="FFFFFF"/>
          <w:lang w:val="uk-UA"/>
        </w:rPr>
        <w:t xml:space="preserve">Desouza K. C., Flanery T. H. Designing, planning, and managing resilient cities: A conceptual framework. </w:t>
      </w:r>
      <w:r w:rsidRPr="000D159D">
        <w:rPr>
          <w:rFonts w:ascii="Times New Roman" w:hAnsi="Times New Roman"/>
          <w:i/>
          <w:color w:val="000000"/>
          <w:spacing w:val="-6"/>
          <w:sz w:val="28"/>
          <w:szCs w:val="28"/>
          <w:shd w:val="clear" w:color="auto" w:fill="FFFFFF"/>
          <w:lang w:val="uk-UA"/>
        </w:rPr>
        <w:t>Cities.</w:t>
      </w:r>
      <w:r w:rsidRPr="000D159D">
        <w:rPr>
          <w:rFonts w:ascii="Times New Roman" w:hAnsi="Times New Roman"/>
          <w:color w:val="000000"/>
          <w:spacing w:val="-6"/>
          <w:sz w:val="28"/>
          <w:szCs w:val="28"/>
          <w:shd w:val="clear" w:color="auto" w:fill="FFFFFF"/>
          <w:lang w:val="uk-UA"/>
        </w:rPr>
        <w:t xml:space="preserve"> 2013. Vol. 35. </w:t>
      </w:r>
      <w:r w:rsidRPr="000D159D">
        <w:rPr>
          <w:rFonts w:ascii="Times New Roman" w:hAnsi="Times New Roman"/>
          <w:spacing w:val="-6"/>
          <w:sz w:val="28"/>
          <w:szCs w:val="28"/>
          <w:lang w:val="uk-UA"/>
        </w:rPr>
        <w:t xml:space="preserve">P. 89–99. DOI: </w:t>
      </w:r>
      <w:hyperlink r:id="rId117" w:history="1">
        <w:r w:rsidRPr="000D159D">
          <w:rPr>
            <w:rFonts w:ascii="Times New Roman" w:hAnsi="Times New Roman"/>
            <w:color w:val="000000"/>
            <w:spacing w:val="-6"/>
            <w:sz w:val="28"/>
            <w:szCs w:val="28"/>
          </w:rPr>
          <w:t>10.1016/j.cities.2013.06.003</w:t>
        </w:r>
      </w:hyperlink>
    </w:p>
    <w:p w14:paraId="7B32BEEE"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color w:val="000000"/>
          <w:sz w:val="28"/>
          <w:szCs w:val="28"/>
          <w:shd w:val="clear" w:color="auto" w:fill="FFFFFF"/>
          <w:lang w:val="uk-UA"/>
        </w:rPr>
        <w:t xml:space="preserve">Dietz S., Neumayer E. Weak and strong sustainability in the SEEA: concepts and measurement. </w:t>
      </w:r>
      <w:r w:rsidRPr="000116FC">
        <w:rPr>
          <w:rFonts w:ascii="Times New Roman" w:hAnsi="Times New Roman"/>
          <w:i/>
          <w:color w:val="000000"/>
          <w:sz w:val="28"/>
          <w:szCs w:val="28"/>
          <w:shd w:val="clear" w:color="auto" w:fill="FFFFFF"/>
          <w:lang w:val="uk-UA"/>
        </w:rPr>
        <w:t>Ecological Economics.</w:t>
      </w:r>
      <w:r w:rsidRPr="000116FC">
        <w:rPr>
          <w:rFonts w:ascii="Times New Roman" w:hAnsi="Times New Roman"/>
          <w:color w:val="000000"/>
          <w:sz w:val="28"/>
          <w:szCs w:val="28"/>
          <w:shd w:val="clear" w:color="auto" w:fill="FFFFFF"/>
          <w:lang w:val="uk-UA"/>
        </w:rPr>
        <w:t xml:space="preserve"> 2007. 61 (4). </w:t>
      </w:r>
      <w:r w:rsidRPr="000116FC">
        <w:rPr>
          <w:rFonts w:ascii="Times New Roman" w:hAnsi="Times New Roman"/>
          <w:color w:val="000000"/>
          <w:sz w:val="28"/>
          <w:szCs w:val="28"/>
          <w:shd w:val="clear" w:color="auto" w:fill="FFFFFF"/>
        </w:rPr>
        <w:t>P.</w:t>
      </w:r>
      <w:r w:rsidRPr="000116FC">
        <w:rPr>
          <w:rFonts w:ascii="Times New Roman" w:hAnsi="Times New Roman"/>
          <w:color w:val="000000"/>
          <w:sz w:val="28"/>
          <w:szCs w:val="28"/>
          <w:shd w:val="clear" w:color="auto" w:fill="FFFFFF"/>
          <w:lang w:val="uk-UA"/>
        </w:rPr>
        <w:t xml:space="preserve"> 617-626. DOI: 10.1016/j.ecolecon.2006.09.007/.</w:t>
      </w:r>
    </w:p>
    <w:p w14:paraId="64D3AA38" w14:textId="77777777" w:rsidR="00C043EB" w:rsidRPr="000116FC" w:rsidRDefault="00C043EB" w:rsidP="00864A3C">
      <w:pPr>
        <w:numPr>
          <w:ilvl w:val="0"/>
          <w:numId w:val="30"/>
        </w:numPr>
        <w:tabs>
          <w:tab w:val="left" w:pos="1418"/>
        </w:tabs>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Ekins P., Sandrine S., Deutsch L., Folke C., De Groot R. A Framework for the practical application of the concepts of critical natural capital and strong sustainability</w:t>
      </w:r>
      <w:r w:rsidRPr="000116FC">
        <w:rPr>
          <w:rFonts w:ascii="Times New Roman" w:hAnsi="Times New Roman"/>
          <w:i/>
          <w:sz w:val="28"/>
          <w:szCs w:val="28"/>
          <w:lang w:val="uk-UA"/>
        </w:rPr>
        <w:t>. Ecological Economics</w:t>
      </w:r>
      <w:r w:rsidRPr="000116FC">
        <w:rPr>
          <w:rFonts w:ascii="Times New Roman" w:hAnsi="Times New Roman"/>
          <w:sz w:val="28"/>
          <w:szCs w:val="28"/>
          <w:lang w:val="uk-UA"/>
        </w:rPr>
        <w:t xml:space="preserve">, 2003. </w:t>
      </w:r>
      <w:r w:rsidR="004A0677" w:rsidRPr="000D159D">
        <w:rPr>
          <w:rFonts w:ascii="Times New Roman" w:hAnsi="Times New Roman"/>
          <w:sz w:val="28"/>
          <w:szCs w:val="28"/>
        </w:rPr>
        <w:t xml:space="preserve">Vol. </w:t>
      </w:r>
      <w:r w:rsidRPr="000D159D">
        <w:rPr>
          <w:rFonts w:ascii="Times New Roman" w:hAnsi="Times New Roman"/>
          <w:sz w:val="28"/>
          <w:szCs w:val="28"/>
          <w:lang w:val="uk-UA"/>
        </w:rPr>
        <w:t>44(2-3)</w:t>
      </w:r>
      <w:r w:rsidR="004A0677" w:rsidRPr="000D159D">
        <w:rPr>
          <w:rFonts w:ascii="Times New Roman" w:hAnsi="Times New Roman"/>
          <w:sz w:val="28"/>
          <w:szCs w:val="28"/>
        </w:rPr>
        <w:t>.</w:t>
      </w:r>
      <w:r w:rsidRPr="000116FC">
        <w:rPr>
          <w:rFonts w:ascii="Times New Roman" w:hAnsi="Times New Roman"/>
          <w:sz w:val="28"/>
          <w:szCs w:val="28"/>
          <w:lang w:val="uk-UA"/>
        </w:rPr>
        <w:t xml:space="preserve"> P. 165–185. </w:t>
      </w:r>
      <w:r w:rsidRPr="000116FC">
        <w:rPr>
          <w:rFonts w:ascii="Times New Roman" w:hAnsi="Times New Roman"/>
          <w:color w:val="000000"/>
          <w:sz w:val="28"/>
          <w:szCs w:val="28"/>
          <w:shd w:val="clear" w:color="auto" w:fill="FFFFFF"/>
          <w:lang w:val="uk-UA"/>
        </w:rPr>
        <w:t xml:space="preserve">DOI: </w:t>
      </w:r>
      <w:hyperlink r:id="rId118" w:tgtFrame="_blank" w:history="1">
        <w:r w:rsidRPr="000116FC">
          <w:rPr>
            <w:rFonts w:ascii="Times New Roman" w:hAnsi="Times New Roman"/>
            <w:color w:val="000000"/>
            <w:sz w:val="28"/>
            <w:szCs w:val="28"/>
            <w:bdr w:val="none" w:sz="0" w:space="0" w:color="auto" w:frame="1"/>
            <w:shd w:val="clear" w:color="auto" w:fill="FFFFFF"/>
            <w:lang w:val="uk-UA"/>
          </w:rPr>
          <w:t>10.1016/S0921-8009(02)00271-9</w:t>
        </w:r>
      </w:hyperlink>
      <w:r w:rsidRPr="000116FC">
        <w:rPr>
          <w:rFonts w:ascii="Times New Roman" w:hAnsi="Times New Roman"/>
          <w:color w:val="000000"/>
          <w:sz w:val="28"/>
          <w:szCs w:val="28"/>
          <w:lang w:val="uk-UA"/>
        </w:rPr>
        <w:t>.</w:t>
      </w:r>
    </w:p>
    <w:p w14:paraId="273606A1"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color w:val="000000"/>
          <w:sz w:val="28"/>
          <w:szCs w:val="28"/>
          <w:shd w:val="clear" w:color="auto" w:fill="FFFFFF"/>
          <w:lang w:val="uk-UA"/>
        </w:rPr>
        <w:t>Elmqvist T</w:t>
      </w:r>
      <w:r w:rsidRPr="000116FC">
        <w:rPr>
          <w:rFonts w:ascii="Times New Roman" w:hAnsi="Times New Roman"/>
          <w:color w:val="000000"/>
          <w:sz w:val="28"/>
          <w:szCs w:val="28"/>
          <w:shd w:val="clear" w:color="auto" w:fill="FFFFFF"/>
        </w:rPr>
        <w:t>.</w:t>
      </w:r>
      <w:r w:rsidRPr="000116FC">
        <w:rPr>
          <w:rFonts w:ascii="Times New Roman" w:hAnsi="Times New Roman"/>
          <w:color w:val="000000"/>
          <w:sz w:val="28"/>
          <w:szCs w:val="28"/>
          <w:shd w:val="clear" w:color="auto" w:fill="FFFFFF"/>
          <w:lang w:val="uk-UA"/>
        </w:rPr>
        <w:t>, Andersson E</w:t>
      </w:r>
      <w:r w:rsidRPr="000116FC">
        <w:rPr>
          <w:rFonts w:ascii="Times New Roman" w:hAnsi="Times New Roman"/>
          <w:color w:val="000000"/>
          <w:sz w:val="28"/>
          <w:szCs w:val="28"/>
          <w:shd w:val="clear" w:color="auto" w:fill="FFFFFF"/>
        </w:rPr>
        <w:t>.</w:t>
      </w:r>
      <w:r w:rsidRPr="000116FC">
        <w:rPr>
          <w:rFonts w:ascii="Times New Roman" w:hAnsi="Times New Roman"/>
          <w:color w:val="000000"/>
          <w:sz w:val="28"/>
          <w:szCs w:val="28"/>
          <w:shd w:val="clear" w:color="auto" w:fill="FFFFFF"/>
          <w:lang w:val="uk-UA"/>
        </w:rPr>
        <w:t>, Frantzeskaki N</w:t>
      </w:r>
      <w:r w:rsidRPr="000116FC">
        <w:rPr>
          <w:rFonts w:ascii="Times New Roman" w:hAnsi="Times New Roman"/>
          <w:color w:val="000000"/>
          <w:sz w:val="28"/>
          <w:szCs w:val="28"/>
          <w:shd w:val="clear" w:color="auto" w:fill="FFFFFF"/>
        </w:rPr>
        <w:t>.</w:t>
      </w:r>
      <w:r w:rsidRPr="000116FC">
        <w:rPr>
          <w:rFonts w:ascii="Times New Roman" w:hAnsi="Times New Roman"/>
          <w:color w:val="000000"/>
          <w:sz w:val="28"/>
          <w:szCs w:val="28"/>
          <w:shd w:val="clear" w:color="auto" w:fill="FFFFFF"/>
          <w:lang w:val="uk-UA"/>
        </w:rPr>
        <w:t>, McPhearson T</w:t>
      </w:r>
      <w:r w:rsidRPr="000116FC">
        <w:rPr>
          <w:rFonts w:ascii="Times New Roman" w:hAnsi="Times New Roman"/>
          <w:color w:val="000000"/>
          <w:sz w:val="28"/>
          <w:szCs w:val="28"/>
          <w:shd w:val="clear" w:color="auto" w:fill="FFFFFF"/>
        </w:rPr>
        <w:t>.</w:t>
      </w:r>
      <w:r w:rsidRPr="000116FC">
        <w:rPr>
          <w:rFonts w:ascii="Times New Roman" w:hAnsi="Times New Roman"/>
          <w:color w:val="000000"/>
          <w:sz w:val="28"/>
          <w:szCs w:val="28"/>
          <w:shd w:val="clear" w:color="auto" w:fill="FFFFFF"/>
          <w:lang w:val="uk-UA"/>
        </w:rPr>
        <w:t>, Olsson</w:t>
      </w:r>
      <w:r w:rsidRPr="000116FC">
        <w:rPr>
          <w:rFonts w:ascii="Times New Roman" w:hAnsi="Times New Roman"/>
          <w:color w:val="000000"/>
          <w:sz w:val="28"/>
          <w:szCs w:val="28"/>
          <w:shd w:val="clear" w:color="auto" w:fill="FFFFFF"/>
        </w:rPr>
        <w:t> </w:t>
      </w:r>
      <w:r w:rsidRPr="000116FC">
        <w:rPr>
          <w:rFonts w:ascii="Times New Roman" w:hAnsi="Times New Roman"/>
          <w:color w:val="000000"/>
          <w:sz w:val="28"/>
          <w:szCs w:val="28"/>
          <w:shd w:val="clear" w:color="auto" w:fill="FFFFFF"/>
          <w:lang w:val="uk-UA"/>
        </w:rPr>
        <w:t>P</w:t>
      </w:r>
      <w:r w:rsidRPr="000116FC">
        <w:rPr>
          <w:rFonts w:ascii="Times New Roman" w:hAnsi="Times New Roman"/>
          <w:color w:val="000000"/>
          <w:sz w:val="28"/>
          <w:szCs w:val="28"/>
          <w:shd w:val="clear" w:color="auto" w:fill="FFFFFF"/>
        </w:rPr>
        <w:t>.</w:t>
      </w:r>
      <w:r w:rsidRPr="000116FC">
        <w:rPr>
          <w:rFonts w:ascii="Times New Roman" w:hAnsi="Times New Roman"/>
          <w:color w:val="000000"/>
          <w:sz w:val="28"/>
          <w:szCs w:val="28"/>
          <w:shd w:val="clear" w:color="auto" w:fill="FFFFFF"/>
          <w:lang w:val="uk-UA"/>
        </w:rPr>
        <w:t>, Gaffney O</w:t>
      </w:r>
      <w:r w:rsidRPr="000116FC">
        <w:rPr>
          <w:rFonts w:ascii="Times New Roman" w:hAnsi="Times New Roman"/>
          <w:color w:val="000000"/>
          <w:sz w:val="28"/>
          <w:szCs w:val="28"/>
          <w:shd w:val="clear" w:color="auto" w:fill="FFFFFF"/>
        </w:rPr>
        <w:t>.</w:t>
      </w:r>
      <w:r w:rsidRPr="000116FC">
        <w:rPr>
          <w:rFonts w:ascii="Times New Roman" w:hAnsi="Times New Roman"/>
          <w:color w:val="000000"/>
          <w:sz w:val="28"/>
          <w:szCs w:val="28"/>
          <w:shd w:val="clear" w:color="auto" w:fill="FFFFFF"/>
          <w:lang w:val="uk-UA"/>
        </w:rPr>
        <w:t>, Takeuchi K</w:t>
      </w:r>
      <w:r w:rsidRPr="000116FC">
        <w:rPr>
          <w:rFonts w:ascii="Times New Roman" w:hAnsi="Times New Roman"/>
          <w:color w:val="000000"/>
          <w:sz w:val="28"/>
          <w:szCs w:val="28"/>
          <w:shd w:val="clear" w:color="auto" w:fill="FFFFFF"/>
        </w:rPr>
        <w:t>.</w:t>
      </w:r>
      <w:r w:rsidRPr="000116FC">
        <w:rPr>
          <w:rFonts w:ascii="Times New Roman" w:hAnsi="Times New Roman"/>
          <w:color w:val="000000"/>
          <w:sz w:val="28"/>
          <w:szCs w:val="28"/>
          <w:shd w:val="clear" w:color="auto" w:fill="FFFFFF"/>
          <w:lang w:val="uk-UA"/>
        </w:rPr>
        <w:t xml:space="preserve">, Folke C. Sustainability and resilience for transformation in the urban century. </w:t>
      </w:r>
      <w:r w:rsidRPr="000116FC">
        <w:rPr>
          <w:rFonts w:ascii="Times New Roman" w:hAnsi="Times New Roman"/>
          <w:i/>
          <w:color w:val="000000"/>
          <w:sz w:val="28"/>
          <w:szCs w:val="28"/>
          <w:shd w:val="clear" w:color="auto" w:fill="FFFFFF"/>
          <w:lang w:val="uk-UA"/>
        </w:rPr>
        <w:t>Nature Sustainability</w:t>
      </w:r>
      <w:r w:rsidRPr="000116FC">
        <w:rPr>
          <w:rFonts w:ascii="Times New Roman" w:hAnsi="Times New Roman"/>
          <w:color w:val="000000"/>
          <w:sz w:val="28"/>
          <w:szCs w:val="28"/>
          <w:shd w:val="clear" w:color="auto" w:fill="FFFFFF"/>
          <w:lang w:val="uk-UA"/>
        </w:rPr>
        <w:t xml:space="preserve">. 2019. </w:t>
      </w:r>
      <w:r w:rsidRPr="000116FC">
        <w:rPr>
          <w:rFonts w:ascii="Times New Roman" w:hAnsi="Times New Roman"/>
          <w:color w:val="000000"/>
          <w:sz w:val="28"/>
          <w:szCs w:val="28"/>
          <w:shd w:val="clear" w:color="auto" w:fill="FFFFFF"/>
        </w:rPr>
        <w:t xml:space="preserve">Vol. </w:t>
      </w:r>
      <w:r w:rsidRPr="000116FC">
        <w:rPr>
          <w:rFonts w:ascii="Times New Roman" w:hAnsi="Times New Roman"/>
          <w:color w:val="000000"/>
          <w:sz w:val="28"/>
          <w:szCs w:val="28"/>
          <w:shd w:val="clear" w:color="auto" w:fill="FFFFFF"/>
          <w:lang w:val="uk-UA"/>
        </w:rPr>
        <w:t>2(4). P.</w:t>
      </w:r>
      <w:r w:rsidRPr="000116FC">
        <w:rPr>
          <w:rFonts w:ascii="Times New Roman" w:hAnsi="Times New Roman"/>
          <w:color w:val="000000"/>
          <w:sz w:val="28"/>
          <w:szCs w:val="28"/>
          <w:shd w:val="clear" w:color="auto" w:fill="FFFFFF"/>
        </w:rPr>
        <w:t> </w:t>
      </w:r>
      <w:r w:rsidRPr="000116FC">
        <w:rPr>
          <w:rFonts w:ascii="Times New Roman" w:hAnsi="Times New Roman"/>
          <w:color w:val="000000"/>
          <w:sz w:val="28"/>
          <w:szCs w:val="28"/>
          <w:shd w:val="clear" w:color="auto" w:fill="FFFFFF"/>
          <w:lang w:val="uk-UA"/>
        </w:rPr>
        <w:t xml:space="preserve">267–273. DOI: </w:t>
      </w:r>
      <w:hyperlink r:id="rId119" w:history="1">
        <w:r w:rsidRPr="000116FC">
          <w:rPr>
            <w:rFonts w:ascii="Times New Roman" w:hAnsi="Times New Roman"/>
            <w:color w:val="000000"/>
            <w:sz w:val="28"/>
            <w:szCs w:val="28"/>
            <w:lang w:val="uk-UA"/>
          </w:rPr>
          <w:t>10.1038/s41893-019-0250-1</w:t>
        </w:r>
      </w:hyperlink>
      <w:r w:rsidRPr="000116FC">
        <w:rPr>
          <w:rFonts w:ascii="Times New Roman" w:hAnsi="Times New Roman"/>
          <w:color w:val="000000"/>
          <w:sz w:val="28"/>
          <w:szCs w:val="28"/>
          <w:lang w:val="uk-UA"/>
        </w:rPr>
        <w:t xml:space="preserve"> </w:t>
      </w:r>
    </w:p>
    <w:p w14:paraId="5EA9119F"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Ernstson H., van der Leeuw S. E., Redman C. L., Meffert D. J., Davis</w:t>
      </w:r>
      <w:r w:rsidRPr="000116FC">
        <w:rPr>
          <w:rFonts w:ascii="Times New Roman" w:hAnsi="Times New Roman"/>
          <w:sz w:val="28"/>
          <w:szCs w:val="28"/>
        </w:rPr>
        <w:t> </w:t>
      </w:r>
      <w:r w:rsidRPr="000116FC">
        <w:rPr>
          <w:rFonts w:ascii="Times New Roman" w:hAnsi="Times New Roman"/>
          <w:sz w:val="28"/>
          <w:szCs w:val="28"/>
          <w:lang w:val="uk-UA"/>
        </w:rPr>
        <w:t xml:space="preserve">G., Alfsen C., Elmqvist T. Urban transitions: on urban resilience and human-dominated ecosystems. </w:t>
      </w:r>
      <w:r w:rsidRPr="000116FC">
        <w:rPr>
          <w:rFonts w:ascii="Times New Roman" w:hAnsi="Times New Roman"/>
          <w:i/>
          <w:sz w:val="28"/>
          <w:szCs w:val="28"/>
          <w:lang w:val="uk-UA"/>
        </w:rPr>
        <w:t>Ambio</w:t>
      </w:r>
      <w:r w:rsidRPr="000116FC">
        <w:rPr>
          <w:rFonts w:ascii="Times New Roman" w:hAnsi="Times New Roman"/>
          <w:sz w:val="28"/>
          <w:szCs w:val="28"/>
          <w:lang w:val="uk-UA"/>
        </w:rPr>
        <w:t xml:space="preserve">. 2010. Vol. 39(8). P. 531–545. DOI: </w:t>
      </w:r>
      <w:hyperlink r:id="rId120" w:tgtFrame="pmc_ext" w:history="1">
        <w:r w:rsidRPr="000116FC">
          <w:rPr>
            <w:rFonts w:ascii="Times New Roman" w:hAnsi="Times New Roman"/>
            <w:color w:val="000000"/>
            <w:sz w:val="28"/>
            <w:szCs w:val="28"/>
            <w:lang w:val="uk-UA"/>
          </w:rPr>
          <w:t>10.1007/s13280-010-0081-9</w:t>
        </w:r>
      </w:hyperlink>
    </w:p>
    <w:p w14:paraId="1715F760" w14:textId="77777777" w:rsidR="00C043EB" w:rsidRPr="000116FC" w:rsidRDefault="00C043EB" w:rsidP="00864A3C">
      <w:pPr>
        <w:numPr>
          <w:ilvl w:val="0"/>
          <w:numId w:val="30"/>
        </w:numPr>
        <w:tabs>
          <w:tab w:val="left" w:pos="1701"/>
        </w:tabs>
        <w:spacing w:line="360" w:lineRule="auto"/>
        <w:ind w:left="284"/>
        <w:contextualSpacing/>
        <w:jc w:val="both"/>
        <w:rPr>
          <w:rFonts w:ascii="Times New Roman" w:hAnsi="Times New Roman"/>
          <w:i/>
          <w:sz w:val="28"/>
          <w:szCs w:val="28"/>
          <w:lang w:val="uk-UA"/>
        </w:rPr>
      </w:pPr>
      <w:r w:rsidRPr="000116FC">
        <w:rPr>
          <w:rFonts w:ascii="Times New Roman" w:hAnsi="Times New Roman"/>
          <w:sz w:val="28"/>
          <w:szCs w:val="28"/>
          <w:lang w:val="uk-UA"/>
        </w:rPr>
        <w:t xml:space="preserve">Finco A., Nijkamp P. Pathways to urban sustainability. </w:t>
      </w:r>
      <w:r w:rsidRPr="000116FC">
        <w:rPr>
          <w:rFonts w:ascii="Times New Roman" w:hAnsi="Times New Roman"/>
          <w:i/>
          <w:sz w:val="28"/>
          <w:szCs w:val="28"/>
          <w:lang w:val="uk-UA"/>
        </w:rPr>
        <w:t xml:space="preserve">Journal of Environmental Policy &amp; Planning. </w:t>
      </w:r>
      <w:r w:rsidRPr="000116FC">
        <w:rPr>
          <w:rFonts w:ascii="Times New Roman" w:hAnsi="Times New Roman"/>
          <w:sz w:val="28"/>
          <w:szCs w:val="28"/>
          <w:lang w:val="uk-UA"/>
        </w:rPr>
        <w:t>2001. 3(4). P. 289–302.</w:t>
      </w:r>
      <w:r w:rsidRPr="000116FC">
        <w:rPr>
          <w:rFonts w:ascii="Times New Roman" w:hAnsi="Times New Roman"/>
          <w:sz w:val="28"/>
          <w:szCs w:val="28"/>
        </w:rPr>
        <w:t xml:space="preserve"> DOI: 10.1002/jepp.94</w:t>
      </w:r>
    </w:p>
    <w:p w14:paraId="40BFE5F5"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color w:val="000000"/>
          <w:sz w:val="28"/>
          <w:szCs w:val="28"/>
          <w:shd w:val="clear" w:color="auto" w:fill="FFFFFF"/>
          <w:lang w:val="uk-UA"/>
        </w:rPr>
        <w:t>Fu Y., Zhang, X. Trajectory of urban sustainability concepts: a 35-year bibliometric analysis. </w:t>
      </w:r>
      <w:r w:rsidRPr="000116FC">
        <w:rPr>
          <w:rFonts w:ascii="Times New Roman" w:hAnsi="Times New Roman"/>
          <w:i/>
          <w:iCs/>
          <w:color w:val="000000"/>
          <w:sz w:val="28"/>
          <w:szCs w:val="28"/>
          <w:shd w:val="clear" w:color="auto" w:fill="FFFFFF"/>
          <w:lang w:val="uk-UA"/>
        </w:rPr>
        <w:t>Cities</w:t>
      </w:r>
      <w:r w:rsidRPr="000116FC">
        <w:rPr>
          <w:rFonts w:ascii="Times New Roman" w:hAnsi="Times New Roman"/>
          <w:color w:val="000000"/>
          <w:sz w:val="28"/>
          <w:szCs w:val="28"/>
          <w:shd w:val="clear" w:color="auto" w:fill="FFFFFF"/>
          <w:lang w:val="uk-UA"/>
        </w:rPr>
        <w:t>. 2017. </w:t>
      </w:r>
      <w:r w:rsidRPr="000116FC">
        <w:rPr>
          <w:rFonts w:ascii="Times New Roman" w:hAnsi="Times New Roman"/>
          <w:color w:val="000000"/>
          <w:sz w:val="28"/>
          <w:szCs w:val="28"/>
          <w:shd w:val="clear" w:color="auto" w:fill="FFFFFF"/>
        </w:rPr>
        <w:t xml:space="preserve">Vol. </w:t>
      </w:r>
      <w:r w:rsidRPr="000D159D">
        <w:rPr>
          <w:rFonts w:ascii="Times New Roman" w:hAnsi="Times New Roman"/>
          <w:iCs/>
          <w:color w:val="000000"/>
          <w:sz w:val="28"/>
          <w:szCs w:val="28"/>
          <w:shd w:val="clear" w:color="auto" w:fill="FFFFFF"/>
          <w:lang w:val="uk-UA"/>
        </w:rPr>
        <w:t>60</w:t>
      </w:r>
      <w:r w:rsidRPr="000D159D">
        <w:rPr>
          <w:rFonts w:ascii="Times New Roman" w:hAnsi="Times New Roman"/>
          <w:color w:val="000000"/>
          <w:sz w:val="28"/>
          <w:szCs w:val="28"/>
          <w:shd w:val="clear" w:color="auto" w:fill="FFFFFF"/>
          <w:lang w:val="uk-UA"/>
        </w:rPr>
        <w:t>,</w:t>
      </w:r>
      <w:r w:rsidRPr="000116FC">
        <w:rPr>
          <w:rFonts w:ascii="Times New Roman" w:hAnsi="Times New Roman"/>
          <w:color w:val="000000"/>
          <w:sz w:val="28"/>
          <w:szCs w:val="28"/>
          <w:shd w:val="clear" w:color="auto" w:fill="FFFFFF"/>
          <w:lang w:val="uk-UA"/>
        </w:rPr>
        <w:t xml:space="preserve"> P. 113</w:t>
      </w:r>
      <w:r w:rsidRPr="000116FC">
        <w:rPr>
          <w:rFonts w:ascii="Times New Roman" w:hAnsi="Times New Roman"/>
          <w:sz w:val="28"/>
          <w:szCs w:val="28"/>
          <w:lang w:val="uk-UA"/>
        </w:rPr>
        <w:t>–</w:t>
      </w:r>
      <w:r w:rsidRPr="000116FC">
        <w:rPr>
          <w:rFonts w:ascii="Times New Roman" w:hAnsi="Times New Roman"/>
          <w:color w:val="000000"/>
          <w:sz w:val="28"/>
          <w:szCs w:val="28"/>
          <w:shd w:val="clear" w:color="auto" w:fill="FFFFFF"/>
          <w:lang w:val="uk-UA"/>
        </w:rPr>
        <w:t>123. DOI: 10.1016/j.cities.2016.08.003.</w:t>
      </w:r>
    </w:p>
    <w:p w14:paraId="1CE5B7CE"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sz w:val="28"/>
          <w:szCs w:val="28"/>
          <w:lang w:val="uk-UA"/>
        </w:rPr>
        <w:t xml:space="preserve">Goodland R. The concept of environmental sustainability. </w:t>
      </w:r>
      <w:r w:rsidRPr="000116FC">
        <w:rPr>
          <w:rFonts w:ascii="Times New Roman" w:hAnsi="Times New Roman"/>
          <w:i/>
          <w:sz w:val="28"/>
          <w:szCs w:val="28"/>
          <w:lang w:val="uk-UA"/>
        </w:rPr>
        <w:t>Annual Review of  Ecology and Systematics.</w:t>
      </w:r>
      <w:r w:rsidRPr="000116FC">
        <w:rPr>
          <w:rFonts w:ascii="Times New Roman" w:hAnsi="Times New Roman"/>
          <w:sz w:val="28"/>
          <w:szCs w:val="28"/>
          <w:lang w:val="uk-UA"/>
        </w:rPr>
        <w:t xml:space="preserve"> 1995. Vol. 26. P. 1–24. </w:t>
      </w:r>
      <w:r w:rsidRPr="000116FC">
        <w:rPr>
          <w:rFonts w:ascii="Times New Roman" w:hAnsi="Times New Roman"/>
          <w:color w:val="000000"/>
          <w:sz w:val="28"/>
          <w:szCs w:val="28"/>
          <w:shd w:val="clear" w:color="auto" w:fill="FFFFFF"/>
          <w:lang w:val="uk-UA"/>
        </w:rPr>
        <w:t>DOI:</w:t>
      </w:r>
      <w:r w:rsidRPr="000116FC">
        <w:rPr>
          <w:rFonts w:ascii="Times New Roman" w:hAnsi="Times New Roman"/>
          <w:color w:val="000000"/>
          <w:sz w:val="28"/>
          <w:szCs w:val="28"/>
          <w:shd w:val="clear" w:color="auto" w:fill="FFFFFF"/>
        </w:rPr>
        <w:t xml:space="preserve"> </w:t>
      </w:r>
      <w:r w:rsidRPr="000116FC">
        <w:rPr>
          <w:rFonts w:ascii="Times New Roman" w:hAnsi="Times New Roman"/>
          <w:sz w:val="28"/>
          <w:szCs w:val="28"/>
          <w:lang w:val="uk-UA"/>
        </w:rPr>
        <w:t>10.1146/annurev.es.26.110195.000245</w:t>
      </w:r>
    </w:p>
    <w:p w14:paraId="33C91E79"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color w:val="000000"/>
          <w:sz w:val="28"/>
          <w:szCs w:val="28"/>
          <w:shd w:val="clear" w:color="auto" w:fill="FFFFFF"/>
          <w:lang w:val="uk-UA"/>
        </w:rPr>
        <w:t>Grimm N., Faeth S., Golubiewski N., Redman C., Wu J., Bai X., Briggs J. Global Change and the Ecology of Cities. </w:t>
      </w:r>
      <w:r w:rsidRPr="000116FC">
        <w:rPr>
          <w:rFonts w:ascii="Times New Roman" w:hAnsi="Times New Roman"/>
          <w:i/>
          <w:iCs/>
          <w:color w:val="000000"/>
          <w:sz w:val="28"/>
          <w:szCs w:val="28"/>
          <w:shd w:val="clear" w:color="auto" w:fill="FFFFFF"/>
          <w:lang w:val="uk-UA"/>
        </w:rPr>
        <w:t>Science</w:t>
      </w:r>
      <w:r w:rsidRPr="000116FC">
        <w:rPr>
          <w:rFonts w:ascii="Times New Roman" w:hAnsi="Times New Roman"/>
          <w:color w:val="000000"/>
          <w:sz w:val="28"/>
          <w:szCs w:val="28"/>
          <w:shd w:val="clear" w:color="auto" w:fill="FFFFFF"/>
          <w:lang w:val="uk-UA"/>
        </w:rPr>
        <w:t xml:space="preserve">. 2008. </w:t>
      </w:r>
      <w:r w:rsidRPr="000116FC">
        <w:rPr>
          <w:rFonts w:ascii="Times New Roman" w:hAnsi="Times New Roman"/>
          <w:iCs/>
          <w:color w:val="000000"/>
          <w:sz w:val="28"/>
          <w:szCs w:val="28"/>
          <w:shd w:val="clear" w:color="auto" w:fill="FFFFFF"/>
          <w:lang w:val="uk-UA"/>
        </w:rPr>
        <w:t>319</w:t>
      </w:r>
      <w:r w:rsidRPr="000116FC">
        <w:rPr>
          <w:rFonts w:ascii="Times New Roman" w:hAnsi="Times New Roman"/>
          <w:color w:val="000000"/>
          <w:sz w:val="28"/>
          <w:szCs w:val="28"/>
          <w:shd w:val="clear" w:color="auto" w:fill="FFFFFF"/>
          <w:lang w:val="uk-UA"/>
        </w:rPr>
        <w:t>(5864). P.</w:t>
      </w:r>
      <w:r w:rsidRPr="000116FC">
        <w:rPr>
          <w:rFonts w:ascii="Times New Roman" w:hAnsi="Times New Roman"/>
          <w:sz w:val="28"/>
          <w:szCs w:val="28"/>
          <w:lang w:val="uk-UA"/>
        </w:rPr>
        <w:t> </w:t>
      </w:r>
      <w:r w:rsidRPr="000116FC">
        <w:rPr>
          <w:rFonts w:ascii="Times New Roman" w:hAnsi="Times New Roman"/>
          <w:color w:val="000000"/>
          <w:sz w:val="28"/>
          <w:szCs w:val="28"/>
          <w:shd w:val="clear" w:color="auto" w:fill="FFFFFF"/>
          <w:lang w:val="uk-UA"/>
        </w:rPr>
        <w:t>756</w:t>
      </w:r>
      <w:r w:rsidRPr="000116FC">
        <w:rPr>
          <w:rFonts w:ascii="Times New Roman" w:hAnsi="Times New Roman"/>
          <w:sz w:val="28"/>
          <w:szCs w:val="28"/>
          <w:lang w:val="uk-UA"/>
        </w:rPr>
        <w:t>–</w:t>
      </w:r>
      <w:r w:rsidRPr="000116FC">
        <w:rPr>
          <w:rFonts w:ascii="Times New Roman" w:hAnsi="Times New Roman"/>
          <w:color w:val="000000"/>
          <w:sz w:val="28"/>
          <w:szCs w:val="28"/>
          <w:shd w:val="clear" w:color="auto" w:fill="FFFFFF"/>
          <w:lang w:val="uk-UA"/>
        </w:rPr>
        <w:t>760. DOI: 10.1126/science.1150195.</w:t>
      </w:r>
    </w:p>
    <w:p w14:paraId="45A2CA1E" w14:textId="77777777" w:rsidR="00C043EB" w:rsidRPr="000116FC" w:rsidRDefault="000D159D" w:rsidP="00864A3C">
      <w:pPr>
        <w:numPr>
          <w:ilvl w:val="0"/>
          <w:numId w:val="30"/>
        </w:numPr>
        <w:spacing w:line="360" w:lineRule="auto"/>
        <w:ind w:left="284"/>
        <w:contextualSpacing/>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Hansen, A.,</w:t>
      </w:r>
      <w:r w:rsidR="00C043EB" w:rsidRPr="000116FC">
        <w:rPr>
          <w:rFonts w:ascii="Times New Roman" w:hAnsi="Times New Roman"/>
          <w:sz w:val="28"/>
          <w:szCs w:val="28"/>
          <w:shd w:val="clear" w:color="auto" w:fill="FFFFFF"/>
          <w:lang w:val="uk-UA"/>
        </w:rPr>
        <w:t xml:space="preserve"> DeFries, R. Ecological mechanisms linking protected areas to surrounding lands. </w:t>
      </w:r>
      <w:r w:rsidR="00C043EB" w:rsidRPr="000116FC">
        <w:rPr>
          <w:rFonts w:ascii="Times New Roman" w:hAnsi="Times New Roman"/>
          <w:i/>
          <w:iCs/>
          <w:sz w:val="28"/>
          <w:szCs w:val="28"/>
          <w:shd w:val="clear" w:color="auto" w:fill="FFFFFF"/>
          <w:lang w:val="uk-UA"/>
        </w:rPr>
        <w:t>Ecological Applications</w:t>
      </w:r>
      <w:r w:rsidR="00C043EB" w:rsidRPr="000116FC">
        <w:rPr>
          <w:rFonts w:ascii="Times New Roman" w:hAnsi="Times New Roman"/>
          <w:sz w:val="28"/>
          <w:szCs w:val="28"/>
          <w:shd w:val="clear" w:color="auto" w:fill="FFFFFF"/>
          <w:lang w:val="uk-UA"/>
        </w:rPr>
        <w:t>, </w:t>
      </w:r>
      <w:r w:rsidR="00C043EB" w:rsidRPr="000116FC">
        <w:rPr>
          <w:rFonts w:ascii="Times New Roman" w:hAnsi="Times New Roman"/>
          <w:sz w:val="28"/>
          <w:szCs w:val="28"/>
          <w:shd w:val="clear" w:color="auto" w:fill="FFFFFF"/>
        </w:rPr>
        <w:t>Vol</w:t>
      </w:r>
      <w:r w:rsidR="00C043EB" w:rsidRPr="000D159D">
        <w:rPr>
          <w:rFonts w:ascii="Times New Roman" w:hAnsi="Times New Roman"/>
          <w:sz w:val="28"/>
          <w:szCs w:val="28"/>
          <w:shd w:val="clear" w:color="auto" w:fill="FFFFFF"/>
        </w:rPr>
        <w:t xml:space="preserve">. </w:t>
      </w:r>
      <w:r w:rsidR="00C043EB" w:rsidRPr="000D159D">
        <w:rPr>
          <w:rFonts w:ascii="Times New Roman" w:hAnsi="Times New Roman"/>
          <w:iCs/>
          <w:sz w:val="28"/>
          <w:szCs w:val="28"/>
          <w:shd w:val="clear" w:color="auto" w:fill="FFFFFF"/>
          <w:lang w:val="uk-UA"/>
        </w:rPr>
        <w:t>17</w:t>
      </w:r>
      <w:r w:rsidRPr="000D159D">
        <w:rPr>
          <w:rFonts w:ascii="Times New Roman" w:hAnsi="Times New Roman"/>
          <w:iCs/>
          <w:sz w:val="28"/>
          <w:szCs w:val="28"/>
          <w:shd w:val="clear" w:color="auto" w:fill="FFFFFF"/>
          <w:lang w:val="uk-UA"/>
        </w:rPr>
        <w:t xml:space="preserve"> </w:t>
      </w:r>
      <w:r w:rsidR="00C043EB" w:rsidRPr="000D159D">
        <w:rPr>
          <w:rFonts w:ascii="Times New Roman" w:hAnsi="Times New Roman"/>
          <w:sz w:val="28"/>
          <w:szCs w:val="28"/>
          <w:shd w:val="clear" w:color="auto" w:fill="FFFFFF"/>
          <w:lang w:val="uk-UA"/>
        </w:rPr>
        <w:t xml:space="preserve">(4), </w:t>
      </w:r>
      <w:r w:rsidR="004A0677" w:rsidRPr="000D159D">
        <w:rPr>
          <w:rFonts w:ascii="Times New Roman" w:hAnsi="Times New Roman"/>
          <w:sz w:val="28"/>
          <w:szCs w:val="28"/>
          <w:shd w:val="clear" w:color="auto" w:fill="FFFFFF"/>
        </w:rPr>
        <w:t>P</w:t>
      </w:r>
      <w:r w:rsidR="00C043EB" w:rsidRPr="000D159D">
        <w:rPr>
          <w:rFonts w:ascii="Times New Roman" w:hAnsi="Times New Roman"/>
          <w:sz w:val="28"/>
          <w:szCs w:val="28"/>
          <w:shd w:val="clear" w:color="auto" w:fill="FFFFFF"/>
        </w:rPr>
        <w:t>.</w:t>
      </w:r>
      <w:r w:rsidR="00C043EB" w:rsidRPr="000116FC">
        <w:rPr>
          <w:rFonts w:ascii="Times New Roman" w:hAnsi="Times New Roman"/>
          <w:sz w:val="28"/>
          <w:szCs w:val="28"/>
          <w:shd w:val="clear" w:color="auto" w:fill="FFFFFF"/>
        </w:rPr>
        <w:t xml:space="preserve"> </w:t>
      </w:r>
      <w:r w:rsidR="00C043EB" w:rsidRPr="000116FC">
        <w:rPr>
          <w:rFonts w:ascii="Times New Roman" w:hAnsi="Times New Roman"/>
          <w:sz w:val="28"/>
          <w:szCs w:val="28"/>
          <w:shd w:val="clear" w:color="auto" w:fill="FFFFFF"/>
          <w:lang w:val="uk-UA"/>
        </w:rPr>
        <w:t>974-988. doi: 10.1890/05-1098</w:t>
      </w:r>
    </w:p>
    <w:p w14:paraId="1130C9A7" w14:textId="77777777" w:rsidR="00C043EB" w:rsidRPr="000116FC" w:rsidRDefault="00C043EB" w:rsidP="00864A3C">
      <w:pPr>
        <w:numPr>
          <w:ilvl w:val="0"/>
          <w:numId w:val="30"/>
        </w:numPr>
        <w:shd w:val="clear" w:color="auto" w:fill="FFFFFF"/>
        <w:spacing w:line="360" w:lineRule="auto"/>
        <w:ind w:left="284"/>
        <w:contextualSpacing/>
        <w:jc w:val="both"/>
        <w:rPr>
          <w:rFonts w:ascii="Times New Roman" w:eastAsia="Times New Roman" w:hAnsi="Times New Roman"/>
          <w:color w:val="333333"/>
          <w:sz w:val="28"/>
          <w:szCs w:val="28"/>
          <w:lang w:val="uk-UA" w:bidi="ar-SA"/>
        </w:rPr>
      </w:pPr>
      <w:r w:rsidRPr="000116FC">
        <w:rPr>
          <w:rFonts w:ascii="Times New Roman" w:hAnsi="Times New Roman"/>
          <w:sz w:val="28"/>
          <w:szCs w:val="28"/>
          <w:lang w:val="uk-UA"/>
        </w:rPr>
        <w:lastRenderedPageBreak/>
        <w:t>Hardoy J. E., Mitlin D., Satterthwaite D.</w:t>
      </w:r>
      <w:r w:rsidRPr="000116FC">
        <w:rPr>
          <w:rFonts w:ascii="Times New Roman" w:hAnsi="Times New Roman"/>
          <w:b/>
          <w:sz w:val="28"/>
          <w:szCs w:val="28"/>
          <w:lang w:val="uk-UA"/>
        </w:rPr>
        <w:t xml:space="preserve"> </w:t>
      </w:r>
      <w:r w:rsidRPr="000116FC">
        <w:rPr>
          <w:rFonts w:ascii="Times New Roman" w:hAnsi="Times New Roman"/>
          <w:color w:val="333333"/>
          <w:sz w:val="28"/>
          <w:szCs w:val="28"/>
          <w:lang w:val="uk-UA"/>
        </w:rPr>
        <w:t xml:space="preserve">Environmental Problems in an Urbanizing World: Finding Solutions in Cities in Africa, Asia and Latin America: 2nd ed.,eBook Publ. London. 464 p. </w:t>
      </w:r>
      <w:r w:rsidRPr="000116FC">
        <w:rPr>
          <w:rFonts w:ascii="Times New Roman" w:hAnsi="Times New Roman"/>
          <w:color w:val="000000"/>
          <w:sz w:val="28"/>
          <w:szCs w:val="28"/>
          <w:shd w:val="clear" w:color="auto" w:fill="FFFFFF"/>
          <w:lang w:val="uk-UA"/>
        </w:rPr>
        <w:t xml:space="preserve">DOI: </w:t>
      </w:r>
      <w:r w:rsidRPr="000116FC">
        <w:rPr>
          <w:rFonts w:ascii="Times New Roman" w:hAnsi="Times New Roman"/>
          <w:color w:val="333333"/>
          <w:sz w:val="28"/>
          <w:szCs w:val="28"/>
          <w:lang w:val="uk-UA"/>
        </w:rPr>
        <w:t>10.4324/9781315071732.</w:t>
      </w:r>
    </w:p>
    <w:p w14:paraId="17B4BC99"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How Flow Direction works. ArcGIS for Desktop. ESRI (Environmental Systems Research Institute). URL: </w:t>
      </w:r>
      <w:hyperlink r:id="rId121" w:history="1">
        <w:r w:rsidRPr="000116FC">
          <w:rPr>
            <w:rFonts w:ascii="Times New Roman" w:hAnsi="Times New Roman"/>
            <w:sz w:val="28"/>
            <w:szCs w:val="28"/>
            <w:lang w:val="uk-UA"/>
          </w:rPr>
          <w:t>https://desktop.arcgis.com/ru/arcmap/10.3/tools/spatial-analyst-toolbox/how-flow-direction-works.htm</w:t>
        </w:r>
      </w:hyperlink>
      <w:r w:rsidRPr="000116FC">
        <w:rPr>
          <w:rFonts w:ascii="Times New Roman" w:hAnsi="Times New Roman"/>
          <w:sz w:val="28"/>
          <w:szCs w:val="28"/>
          <w:lang w:val="uk-UA"/>
        </w:rPr>
        <w:t xml:space="preserve"> (дата звернення 12.10.2017)</w:t>
      </w:r>
    </w:p>
    <w:p w14:paraId="0BB40484"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Huang L., Wu J., Yan L. Deﬁning and measuring urban sustainability: a review of indicators. </w:t>
      </w:r>
      <w:r w:rsidRPr="000116FC">
        <w:rPr>
          <w:rFonts w:ascii="Times New Roman" w:hAnsi="Times New Roman"/>
          <w:i/>
          <w:sz w:val="28"/>
          <w:szCs w:val="28"/>
          <w:lang w:val="uk-UA"/>
        </w:rPr>
        <w:t>Landscape Ecology.</w:t>
      </w:r>
      <w:r w:rsidRPr="000116FC">
        <w:rPr>
          <w:rFonts w:ascii="Times New Roman" w:hAnsi="Times New Roman"/>
          <w:sz w:val="28"/>
          <w:szCs w:val="28"/>
          <w:lang w:val="uk-UA"/>
        </w:rPr>
        <w:t xml:space="preserve"> 2015. 30(7). P. 1175–1193. DOI: 10.1007/s10980-015-0208-2.</w:t>
      </w:r>
    </w:p>
    <w:p w14:paraId="141DE1A5" w14:textId="77777777" w:rsidR="00C043EB" w:rsidRPr="000D159D" w:rsidRDefault="00C043EB" w:rsidP="00864A3C">
      <w:pPr>
        <w:numPr>
          <w:ilvl w:val="0"/>
          <w:numId w:val="30"/>
        </w:numPr>
        <w:spacing w:line="360" w:lineRule="auto"/>
        <w:ind w:left="284"/>
        <w:contextualSpacing/>
        <w:jc w:val="both"/>
        <w:rPr>
          <w:rFonts w:ascii="Times New Roman" w:hAnsi="Times New Roman"/>
          <w:spacing w:val="-6"/>
          <w:sz w:val="28"/>
          <w:szCs w:val="28"/>
          <w:lang w:val="uk-UA"/>
        </w:rPr>
      </w:pPr>
      <w:r w:rsidRPr="000D159D">
        <w:rPr>
          <w:rFonts w:ascii="Times New Roman" w:hAnsi="Times New Roman"/>
          <w:spacing w:val="-6"/>
          <w:sz w:val="28"/>
          <w:szCs w:val="28"/>
          <w:lang w:val="uk-UA"/>
        </w:rPr>
        <w:t xml:space="preserve">Jabareen Y. Planning the resilient city: concepts and strategies for coping with climate change and environmental risk. </w:t>
      </w:r>
      <w:r w:rsidRPr="000D159D">
        <w:rPr>
          <w:rFonts w:ascii="Times New Roman" w:hAnsi="Times New Roman"/>
          <w:i/>
          <w:spacing w:val="-6"/>
          <w:sz w:val="28"/>
          <w:szCs w:val="28"/>
          <w:lang w:val="uk-UA"/>
        </w:rPr>
        <w:t>Cities.</w:t>
      </w:r>
      <w:r w:rsidRPr="000D159D">
        <w:rPr>
          <w:rFonts w:ascii="Times New Roman" w:hAnsi="Times New Roman"/>
          <w:spacing w:val="-6"/>
          <w:sz w:val="28"/>
          <w:szCs w:val="28"/>
          <w:lang w:val="uk-UA"/>
        </w:rPr>
        <w:t xml:space="preserve"> 2013. Vol. 31</w:t>
      </w:r>
      <w:r w:rsidR="00395C0F" w:rsidRPr="000D159D">
        <w:rPr>
          <w:rFonts w:ascii="Times New Roman" w:hAnsi="Times New Roman"/>
          <w:spacing w:val="-6"/>
          <w:sz w:val="28"/>
          <w:szCs w:val="28"/>
        </w:rPr>
        <w:t>.</w:t>
      </w:r>
      <w:r w:rsidRPr="000D159D">
        <w:rPr>
          <w:rFonts w:ascii="Times New Roman" w:hAnsi="Times New Roman"/>
          <w:spacing w:val="-6"/>
          <w:sz w:val="28"/>
          <w:szCs w:val="28"/>
          <w:lang w:val="uk-UA"/>
        </w:rPr>
        <w:t xml:space="preserve"> P. 220–229. DOI: </w:t>
      </w:r>
      <w:hyperlink r:id="rId122" w:history="1">
        <w:r w:rsidRPr="000D159D">
          <w:rPr>
            <w:rFonts w:ascii="Times New Roman" w:hAnsi="Times New Roman"/>
            <w:spacing w:val="-6"/>
            <w:sz w:val="28"/>
            <w:szCs w:val="28"/>
            <w:lang w:val="uk-UA"/>
          </w:rPr>
          <w:t>10.1016/j.cities.2012.05.004</w:t>
        </w:r>
      </w:hyperlink>
      <w:r w:rsidRPr="000D159D">
        <w:rPr>
          <w:rFonts w:ascii="Times New Roman" w:hAnsi="Times New Roman"/>
          <w:spacing w:val="-6"/>
          <w:sz w:val="28"/>
          <w:szCs w:val="28"/>
          <w:lang w:val="uk-UA"/>
        </w:rPr>
        <w:t xml:space="preserve"> </w:t>
      </w:r>
    </w:p>
    <w:p w14:paraId="5966386D"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Jabareen Y. R. Sustainable urban forms : their typologies, models, and concepts. </w:t>
      </w:r>
      <w:r w:rsidRPr="000116FC">
        <w:rPr>
          <w:rFonts w:ascii="Times New Roman" w:hAnsi="Times New Roman"/>
          <w:i/>
          <w:sz w:val="28"/>
          <w:szCs w:val="28"/>
          <w:lang w:val="uk-UA"/>
        </w:rPr>
        <w:t>Journal of Planning Education and Research.</w:t>
      </w:r>
      <w:r w:rsidRPr="000116FC">
        <w:rPr>
          <w:rFonts w:ascii="Times New Roman" w:hAnsi="Times New Roman"/>
          <w:sz w:val="28"/>
          <w:szCs w:val="28"/>
          <w:lang w:val="uk-UA"/>
        </w:rPr>
        <w:t xml:space="preserve"> 2006. Vol. 26. P. 38–52. DOI: 10.1177/0739456X05285119.</w:t>
      </w:r>
    </w:p>
    <w:p w14:paraId="418FA45C" w14:textId="77777777" w:rsidR="00C043EB" w:rsidRPr="000116FC" w:rsidRDefault="00C043EB" w:rsidP="00864A3C">
      <w:pPr>
        <w:numPr>
          <w:ilvl w:val="0"/>
          <w:numId w:val="30"/>
        </w:numPr>
        <w:tabs>
          <w:tab w:val="left" w:pos="709"/>
        </w:tabs>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Jenks M., Jones C. Issues and Concepts. </w:t>
      </w:r>
      <w:r w:rsidRPr="000116FC">
        <w:rPr>
          <w:rFonts w:ascii="Times New Roman" w:hAnsi="Times New Roman"/>
          <w:i/>
          <w:sz w:val="28"/>
          <w:szCs w:val="28"/>
          <w:lang w:val="uk-UA"/>
        </w:rPr>
        <w:t>Dimensions of the Sustainable City. Future City</w:t>
      </w:r>
      <w:r w:rsidRPr="000116FC">
        <w:rPr>
          <w:rFonts w:ascii="Times New Roman" w:hAnsi="Times New Roman"/>
          <w:sz w:val="28"/>
          <w:szCs w:val="28"/>
        </w:rPr>
        <w:t>.Vol.</w:t>
      </w:r>
      <w:r w:rsidRPr="000116FC">
        <w:rPr>
          <w:rFonts w:ascii="Times New Roman" w:hAnsi="Times New Roman"/>
          <w:sz w:val="28"/>
          <w:szCs w:val="28"/>
          <w:lang w:val="uk-UA"/>
        </w:rPr>
        <w:t xml:space="preserve"> 2</w:t>
      </w:r>
      <w:r w:rsidRPr="000116FC">
        <w:rPr>
          <w:rFonts w:ascii="Times New Roman" w:hAnsi="Times New Roman"/>
          <w:sz w:val="28"/>
          <w:szCs w:val="28"/>
        </w:rPr>
        <w:t>, 2010</w:t>
      </w:r>
      <w:r w:rsidRPr="000116FC">
        <w:rPr>
          <w:rFonts w:ascii="Times New Roman" w:hAnsi="Times New Roman"/>
          <w:sz w:val="28"/>
          <w:szCs w:val="28"/>
          <w:lang w:val="uk-UA"/>
        </w:rPr>
        <w:t xml:space="preserve">. DOI: </w:t>
      </w:r>
      <w:hyperlink r:id="rId123" w:history="1">
        <w:r w:rsidRPr="000116FC">
          <w:rPr>
            <w:rFonts w:ascii="Times New Roman" w:hAnsi="Times New Roman"/>
            <w:color w:val="0D0D0D"/>
            <w:sz w:val="28"/>
            <w:szCs w:val="28"/>
            <w:lang w:val="uk-UA"/>
          </w:rPr>
          <w:t>10.1007/978-1-4020-8647-2_1</w:t>
        </w:r>
      </w:hyperlink>
      <w:r w:rsidRPr="000116FC">
        <w:rPr>
          <w:rFonts w:ascii="Times New Roman" w:hAnsi="Times New Roman"/>
          <w:color w:val="0D0D0D"/>
          <w:sz w:val="28"/>
          <w:szCs w:val="28"/>
          <w:lang w:val="uk-UA"/>
        </w:rPr>
        <w:t>.</w:t>
      </w:r>
    </w:p>
    <w:p w14:paraId="3EA13371"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Jenson S. K., Domingue J. O. Extracting topographic structure from digital elevation data for geographic information system analysis. Photogrammetric Engineering and Remote Sensing. 1988. </w:t>
      </w:r>
      <w:r w:rsidR="00395C0F" w:rsidRPr="000D159D">
        <w:rPr>
          <w:rFonts w:ascii="Times New Roman" w:hAnsi="Times New Roman"/>
          <w:sz w:val="28"/>
          <w:szCs w:val="28"/>
          <w:lang w:val="uk-UA"/>
        </w:rPr>
        <w:t>Vol.</w:t>
      </w:r>
      <w:r w:rsidR="00395C0F">
        <w:rPr>
          <w:rFonts w:ascii="Times New Roman" w:hAnsi="Times New Roman"/>
          <w:sz w:val="28"/>
          <w:szCs w:val="28"/>
        </w:rPr>
        <w:t xml:space="preserve"> </w:t>
      </w:r>
      <w:r w:rsidRPr="000116FC">
        <w:rPr>
          <w:rFonts w:ascii="Times New Roman" w:hAnsi="Times New Roman"/>
          <w:sz w:val="28"/>
          <w:szCs w:val="28"/>
          <w:lang w:val="uk-UA"/>
        </w:rPr>
        <w:t>54 (11). p. 1593–1600.</w:t>
      </w:r>
    </w:p>
    <w:p w14:paraId="493F3D9B" w14:textId="77777777" w:rsidR="00C043EB" w:rsidRPr="000116FC" w:rsidRDefault="00C043EB" w:rsidP="00864A3C">
      <w:pPr>
        <w:numPr>
          <w:ilvl w:val="0"/>
          <w:numId w:val="30"/>
        </w:numPr>
        <w:tabs>
          <w:tab w:val="left" w:pos="567"/>
        </w:tabs>
        <w:spacing w:line="360" w:lineRule="auto"/>
        <w:ind w:left="284"/>
        <w:contextualSpacing/>
        <w:jc w:val="both"/>
        <w:rPr>
          <w:rFonts w:ascii="Times New Roman" w:hAnsi="Times New Roman"/>
          <w:spacing w:val="4"/>
          <w:sz w:val="28"/>
          <w:szCs w:val="28"/>
          <w:lang w:val="uk-UA"/>
        </w:rPr>
      </w:pPr>
      <w:r w:rsidRPr="000116FC">
        <w:rPr>
          <w:rFonts w:ascii="Times New Roman" w:hAnsi="Times New Roman"/>
          <w:spacing w:val="4"/>
          <w:sz w:val="28"/>
          <w:szCs w:val="28"/>
          <w:lang w:val="uk-UA"/>
        </w:rPr>
        <w:t xml:space="preserve">Klieshch A. Landscape planning as an instrument for environmental quality management of urban areas. </w:t>
      </w:r>
      <w:r w:rsidRPr="000116FC">
        <w:rPr>
          <w:rFonts w:ascii="Times New Roman" w:hAnsi="Times New Roman"/>
          <w:i/>
          <w:spacing w:val="4"/>
          <w:sz w:val="28"/>
          <w:szCs w:val="28"/>
          <w:lang w:val="uk-UA"/>
        </w:rPr>
        <w:t xml:space="preserve">Quality Technology – Quality of Life : </w:t>
      </w:r>
      <w:r w:rsidRPr="000116FC">
        <w:rPr>
          <w:rFonts w:ascii="Times New Roman" w:hAnsi="Times New Roman"/>
          <w:spacing w:val="4"/>
          <w:sz w:val="28"/>
          <w:szCs w:val="28"/>
          <w:lang w:val="uk-UA"/>
        </w:rPr>
        <w:t>Internat. Scient. and practic. conf., 22-27 feb. 2014, Przemysl : PC «Techonology Center», 2014. Р. 21</w:t>
      </w:r>
      <w:r w:rsidRPr="000116FC">
        <w:rPr>
          <w:rFonts w:ascii="Times New Roman" w:hAnsi="Times New Roman"/>
          <w:sz w:val="28"/>
          <w:szCs w:val="28"/>
          <w:lang w:val="uk-UA"/>
        </w:rPr>
        <w:t>–</w:t>
      </w:r>
      <w:r w:rsidRPr="000116FC">
        <w:rPr>
          <w:rFonts w:ascii="Times New Roman" w:hAnsi="Times New Roman"/>
          <w:spacing w:val="4"/>
          <w:sz w:val="28"/>
          <w:szCs w:val="28"/>
          <w:lang w:val="uk-UA"/>
        </w:rPr>
        <w:t xml:space="preserve">23. </w:t>
      </w:r>
    </w:p>
    <w:p w14:paraId="1A2B4F0F" w14:textId="77777777" w:rsidR="00C043EB" w:rsidRPr="000D159D"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color w:val="000000"/>
          <w:sz w:val="28"/>
          <w:szCs w:val="28"/>
          <w:shd w:val="clear" w:color="auto" w:fill="FFFFFF"/>
          <w:lang w:val="uk-UA"/>
        </w:rPr>
        <w:t>Klieshch A. The effects of urbanization on the environment. </w:t>
      </w:r>
      <w:r w:rsidRPr="000116FC">
        <w:rPr>
          <w:rFonts w:ascii="Times New Roman" w:hAnsi="Times New Roman"/>
          <w:i/>
          <w:iCs/>
          <w:color w:val="000000"/>
          <w:sz w:val="28"/>
          <w:szCs w:val="28"/>
          <w:shd w:val="clear" w:color="auto" w:fill="FFFFFF"/>
          <w:lang w:val="uk-UA"/>
        </w:rPr>
        <w:t>Man And The Environment. Problems Of Neoecology</w:t>
      </w:r>
      <w:r w:rsidRPr="000116FC">
        <w:rPr>
          <w:rFonts w:ascii="Times New Roman" w:hAnsi="Times New Roman"/>
          <w:color w:val="000000"/>
          <w:sz w:val="28"/>
          <w:szCs w:val="28"/>
          <w:shd w:val="clear" w:color="auto" w:fill="FFFFFF"/>
          <w:lang w:val="uk-UA"/>
        </w:rPr>
        <w:t>. 2015. </w:t>
      </w:r>
      <w:r w:rsidR="00395C0F" w:rsidRPr="000D159D">
        <w:rPr>
          <w:rFonts w:ascii="Times New Roman" w:hAnsi="Times New Roman"/>
          <w:sz w:val="28"/>
          <w:szCs w:val="28"/>
          <w:lang w:val="uk-UA"/>
        </w:rPr>
        <w:t>Vol.</w:t>
      </w:r>
      <w:r w:rsidR="00395C0F" w:rsidRPr="000D159D">
        <w:rPr>
          <w:rFonts w:ascii="Times New Roman" w:hAnsi="Times New Roman"/>
          <w:sz w:val="28"/>
          <w:szCs w:val="28"/>
        </w:rPr>
        <w:t xml:space="preserve"> </w:t>
      </w:r>
      <w:r w:rsidRPr="000D159D">
        <w:rPr>
          <w:rFonts w:ascii="Times New Roman" w:hAnsi="Times New Roman"/>
          <w:iCs/>
          <w:color w:val="000000"/>
          <w:sz w:val="28"/>
          <w:szCs w:val="28"/>
          <w:shd w:val="clear" w:color="auto" w:fill="FFFFFF"/>
          <w:lang w:val="uk-UA"/>
        </w:rPr>
        <w:t>3-4.</w:t>
      </w:r>
      <w:r w:rsidRPr="000D159D">
        <w:rPr>
          <w:rFonts w:ascii="Times New Roman" w:hAnsi="Times New Roman"/>
          <w:color w:val="000000"/>
          <w:sz w:val="28"/>
          <w:szCs w:val="28"/>
          <w:shd w:val="clear" w:color="auto" w:fill="FFFFFF"/>
          <w:lang w:val="uk-UA"/>
        </w:rPr>
        <w:t xml:space="preserve"> P. 28-31.</w:t>
      </w:r>
    </w:p>
    <w:p w14:paraId="0A84AD92"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shd w:val="clear" w:color="auto" w:fill="FFFFFF"/>
          <w:lang w:val="uk-UA"/>
        </w:rPr>
      </w:pPr>
      <w:r w:rsidRPr="000D159D">
        <w:rPr>
          <w:rFonts w:ascii="Times New Roman" w:eastAsia="Times New Roman" w:hAnsi="Times New Roman"/>
          <w:sz w:val="28"/>
          <w:szCs w:val="28"/>
          <w:lang w:val="uk-UA" w:eastAsia="uk-UA"/>
        </w:rPr>
        <w:t xml:space="preserve">Klieshch A., Maksymenko N. Features of the landscape planning in Ukraine. </w:t>
      </w:r>
      <w:r w:rsidRPr="000D159D">
        <w:rPr>
          <w:rFonts w:ascii="Times New Roman" w:eastAsia="Times New Roman" w:hAnsi="Times New Roman"/>
          <w:i/>
          <w:sz w:val="28"/>
          <w:szCs w:val="28"/>
          <w:lang w:val="uk-UA" w:eastAsia="uk-UA"/>
        </w:rPr>
        <w:t>Canadian Journal of Science, Education and Culture</w:t>
      </w:r>
      <w:r w:rsidR="00395C0F" w:rsidRPr="000D159D">
        <w:rPr>
          <w:rFonts w:ascii="Times New Roman" w:eastAsia="Times New Roman" w:hAnsi="Times New Roman"/>
          <w:sz w:val="28"/>
          <w:szCs w:val="28"/>
          <w:lang w:val="uk-UA" w:eastAsia="uk-UA"/>
        </w:rPr>
        <w:t>. 2014. No.2. (6)</w:t>
      </w:r>
      <w:r w:rsidR="00395C0F" w:rsidRPr="000D159D">
        <w:rPr>
          <w:rFonts w:ascii="Times New Roman" w:eastAsia="Times New Roman" w:hAnsi="Times New Roman"/>
          <w:sz w:val="28"/>
          <w:szCs w:val="28"/>
          <w:lang w:eastAsia="uk-UA"/>
        </w:rPr>
        <w:t>,</w:t>
      </w:r>
      <w:r w:rsidRPr="000116FC">
        <w:rPr>
          <w:rFonts w:ascii="Times New Roman" w:eastAsia="Times New Roman" w:hAnsi="Times New Roman"/>
          <w:sz w:val="28"/>
          <w:szCs w:val="28"/>
          <w:lang w:val="uk-UA" w:eastAsia="uk-UA"/>
        </w:rPr>
        <w:t xml:space="preserve"> Vol. II. Р. 1029–1033.</w:t>
      </w:r>
      <w:r w:rsidRPr="000116FC">
        <w:rPr>
          <w:rFonts w:ascii="Times New Roman" w:hAnsi="Times New Roman"/>
          <w:bCs/>
          <w:color w:val="000000"/>
          <w:sz w:val="28"/>
          <w:szCs w:val="28"/>
          <w:lang w:val="uk-UA"/>
        </w:rPr>
        <w:t xml:space="preserve"> </w:t>
      </w:r>
    </w:p>
    <w:p w14:paraId="1F037995" w14:textId="77777777" w:rsidR="00C043EB" w:rsidRPr="000116FC" w:rsidRDefault="00C043EB" w:rsidP="00864A3C">
      <w:pPr>
        <w:numPr>
          <w:ilvl w:val="0"/>
          <w:numId w:val="30"/>
        </w:numPr>
        <w:spacing w:line="360" w:lineRule="auto"/>
        <w:ind w:left="284"/>
        <w:contextualSpacing/>
        <w:jc w:val="both"/>
        <w:rPr>
          <w:rFonts w:ascii="Times New Roman" w:eastAsia="Times New Roman" w:hAnsi="Times New Roman"/>
          <w:bCs/>
          <w:sz w:val="28"/>
          <w:szCs w:val="28"/>
          <w:lang w:val="uk-UA" w:eastAsia="uk-UA"/>
        </w:rPr>
      </w:pPr>
      <w:r w:rsidRPr="000116FC">
        <w:rPr>
          <w:rFonts w:ascii="Times New Roman" w:eastAsia="Times New Roman" w:hAnsi="Times New Roman"/>
          <w:bCs/>
          <w:sz w:val="28"/>
          <w:szCs w:val="28"/>
          <w:lang w:val="uk-UA" w:eastAsia="uk-UA"/>
        </w:rPr>
        <w:t xml:space="preserve">Клєщ А. А., Осетинська К. І., Шейко М. В. Розробка алгоритму екосистемного управління РЛП «Сокольники-Помірки». Охорона довкілля : зб. наук. ст. </w:t>
      </w:r>
      <w:r w:rsidR="00A50683">
        <w:rPr>
          <w:rFonts w:ascii="Times New Roman" w:eastAsia="Times New Roman" w:hAnsi="Times New Roman"/>
          <w:bCs/>
          <w:sz w:val="28"/>
          <w:szCs w:val="28"/>
          <w:lang w:val="uk-UA" w:eastAsia="uk-UA"/>
        </w:rPr>
        <w:lastRenderedPageBreak/>
        <w:t>ХV Всеукраїнських наукових Таліївських читань, 30 жовтня</w:t>
      </w:r>
      <w:r w:rsidRPr="000116FC">
        <w:rPr>
          <w:rFonts w:ascii="Times New Roman" w:eastAsia="Times New Roman" w:hAnsi="Times New Roman"/>
          <w:bCs/>
          <w:sz w:val="28"/>
          <w:szCs w:val="28"/>
          <w:lang w:val="uk-UA" w:eastAsia="uk-UA"/>
        </w:rPr>
        <w:t xml:space="preserve"> 2019 р. Харків : Х</w:t>
      </w:r>
      <w:r w:rsidR="00A50683">
        <w:rPr>
          <w:rFonts w:ascii="Times New Roman" w:eastAsia="Times New Roman" w:hAnsi="Times New Roman"/>
          <w:bCs/>
          <w:sz w:val="28"/>
          <w:szCs w:val="28"/>
          <w:lang w:val="uk-UA" w:eastAsia="uk-UA"/>
        </w:rPr>
        <w:t>арківський національний університет</w:t>
      </w:r>
      <w:r w:rsidRPr="000116FC">
        <w:rPr>
          <w:rFonts w:ascii="Times New Roman" w:eastAsia="Times New Roman" w:hAnsi="Times New Roman"/>
          <w:bCs/>
          <w:sz w:val="28"/>
          <w:szCs w:val="28"/>
          <w:lang w:val="uk-UA" w:eastAsia="uk-UA"/>
        </w:rPr>
        <w:t xml:space="preserve"> імені В. Н. Каразіна, 2019. С. 35–36.</w:t>
      </w:r>
    </w:p>
    <w:p w14:paraId="635BFDCD" w14:textId="77777777" w:rsidR="00C043EB" w:rsidRPr="000116FC" w:rsidRDefault="00C043EB" w:rsidP="00864A3C">
      <w:pPr>
        <w:numPr>
          <w:ilvl w:val="0"/>
          <w:numId w:val="30"/>
        </w:numPr>
        <w:spacing w:line="360" w:lineRule="auto"/>
        <w:ind w:left="284"/>
        <w:contextualSpacing/>
        <w:jc w:val="both"/>
        <w:rPr>
          <w:rFonts w:ascii="Times New Roman" w:eastAsia="Times New Roman" w:hAnsi="Times New Roman"/>
          <w:bCs/>
          <w:sz w:val="28"/>
          <w:szCs w:val="28"/>
          <w:lang w:val="uk-UA" w:eastAsia="uk-UA"/>
        </w:rPr>
      </w:pPr>
      <w:r w:rsidRPr="000116FC">
        <w:rPr>
          <w:rFonts w:ascii="Times New Roman" w:eastAsia="Times New Roman" w:hAnsi="Times New Roman"/>
          <w:bCs/>
          <w:sz w:val="28"/>
          <w:szCs w:val="28"/>
          <w:lang w:val="uk-UA" w:eastAsia="uk-UA"/>
        </w:rPr>
        <w:t>Maksymenko N. V., Klieshch A. A. Geochemical analysis of the urban landscape (on the exemple of Kharkiv). Scientific Letters of Academic Society of Mi</w:t>
      </w:r>
      <w:r w:rsidR="00A50683">
        <w:rPr>
          <w:rFonts w:ascii="Times New Roman" w:eastAsia="Times New Roman" w:hAnsi="Times New Roman"/>
          <w:bCs/>
          <w:sz w:val="28"/>
          <w:szCs w:val="28"/>
          <w:lang w:val="uk-UA" w:eastAsia="uk-UA"/>
        </w:rPr>
        <w:t>chal Baludansky. 2016. Vol. 4. No. 3</w:t>
      </w:r>
      <w:r w:rsidRPr="000116FC">
        <w:rPr>
          <w:rFonts w:ascii="Times New Roman" w:eastAsia="Times New Roman" w:hAnsi="Times New Roman"/>
          <w:bCs/>
          <w:sz w:val="28"/>
          <w:szCs w:val="28"/>
          <w:lang w:val="uk-UA" w:eastAsia="uk-UA"/>
        </w:rPr>
        <w:t xml:space="preserve">. P. 127–130. </w:t>
      </w:r>
    </w:p>
    <w:p w14:paraId="5B2495E9" w14:textId="77777777" w:rsidR="00C043EB" w:rsidRPr="000116FC" w:rsidRDefault="00C043EB" w:rsidP="00864A3C">
      <w:pPr>
        <w:numPr>
          <w:ilvl w:val="0"/>
          <w:numId w:val="30"/>
        </w:numPr>
        <w:spacing w:line="360" w:lineRule="auto"/>
        <w:ind w:left="284"/>
        <w:contextualSpacing/>
        <w:jc w:val="both"/>
        <w:rPr>
          <w:rFonts w:ascii="Times New Roman" w:eastAsia="Times New Roman" w:hAnsi="Times New Roman"/>
          <w:bCs/>
          <w:sz w:val="28"/>
          <w:szCs w:val="28"/>
          <w:lang w:val="uk-UA" w:eastAsia="uk-UA"/>
        </w:rPr>
      </w:pPr>
      <w:r w:rsidRPr="000116FC">
        <w:rPr>
          <w:rFonts w:ascii="Times New Roman" w:eastAsia="Times New Roman" w:hAnsi="Times New Roman"/>
          <w:bCs/>
          <w:sz w:val="28"/>
          <w:szCs w:val="28"/>
          <w:lang w:val="uk-UA" w:eastAsia="uk-UA"/>
        </w:rPr>
        <w:t xml:space="preserve">Maksymenko, N., Кlieshch А., Titenko G., Shumilova А., Cherkashyna N. Soils Assessment in Natural and Anthropogenic Landscapes for Environmental Managment. Imperial Journal of Interdisciplinary Research. 2017. Vol. 3, Iss. 6. Р. 776–781. </w:t>
      </w:r>
    </w:p>
    <w:p w14:paraId="2597EFD3" w14:textId="77777777" w:rsidR="00C043EB" w:rsidRPr="000116FC" w:rsidRDefault="00C043EB" w:rsidP="00864A3C">
      <w:pPr>
        <w:numPr>
          <w:ilvl w:val="0"/>
          <w:numId w:val="30"/>
        </w:numPr>
        <w:spacing w:line="360" w:lineRule="auto"/>
        <w:ind w:left="284"/>
        <w:contextualSpacing/>
        <w:jc w:val="both"/>
        <w:rPr>
          <w:rFonts w:ascii="Times New Roman" w:eastAsia="Times New Roman" w:hAnsi="Times New Roman"/>
          <w:sz w:val="28"/>
          <w:szCs w:val="28"/>
          <w:lang w:val="uk-UA" w:eastAsia="uk-UA"/>
        </w:rPr>
      </w:pPr>
      <w:r w:rsidRPr="000116FC">
        <w:rPr>
          <w:rFonts w:ascii="Times New Roman" w:eastAsia="Times New Roman" w:hAnsi="Times New Roman"/>
          <w:sz w:val="28"/>
          <w:szCs w:val="28"/>
          <w:lang w:val="uk-UA" w:eastAsia="uk-UA"/>
        </w:rPr>
        <w:t xml:space="preserve">Maksymenko, N., Кlieshch А., Titenko G., Shumilova А., Cherkashyna N. Soils Assessment in Natural and Anthropogenic Landscapes for Environmental Managment. </w:t>
      </w:r>
      <w:r w:rsidRPr="000116FC">
        <w:rPr>
          <w:rFonts w:ascii="Times New Roman" w:eastAsia="Times New Roman" w:hAnsi="Times New Roman"/>
          <w:i/>
          <w:sz w:val="28"/>
          <w:szCs w:val="28"/>
          <w:lang w:val="uk-UA" w:eastAsia="uk-UA"/>
        </w:rPr>
        <w:t>Imperial Journal of Interdisciplinary Research</w:t>
      </w:r>
      <w:r w:rsidRPr="000116FC">
        <w:rPr>
          <w:rFonts w:ascii="Times New Roman" w:eastAsia="Times New Roman" w:hAnsi="Times New Roman"/>
          <w:sz w:val="28"/>
          <w:szCs w:val="28"/>
          <w:lang w:val="uk-UA" w:eastAsia="uk-UA"/>
        </w:rPr>
        <w:t xml:space="preserve">. 2017. Vol. 3, Iss. 6. Р. 776–781. </w:t>
      </w:r>
    </w:p>
    <w:p w14:paraId="50D845DF"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color w:val="000000"/>
          <w:sz w:val="28"/>
          <w:szCs w:val="28"/>
          <w:shd w:val="clear" w:color="auto" w:fill="FFFFFF"/>
          <w:lang w:val="uk-UA"/>
        </w:rPr>
        <w:t xml:space="preserve">Marchese D., Reynolds E., Bates M. E. , Morgan H., Clark S. S., Linkov I. Resilience and sustainability: Similarities and differences in environmental management applications. </w:t>
      </w:r>
      <w:r w:rsidRPr="000116FC">
        <w:rPr>
          <w:rFonts w:ascii="Times New Roman" w:hAnsi="Times New Roman"/>
          <w:i/>
          <w:color w:val="000000"/>
          <w:sz w:val="28"/>
          <w:szCs w:val="28"/>
          <w:shd w:val="clear" w:color="auto" w:fill="FFFFFF"/>
          <w:lang w:val="uk-UA"/>
        </w:rPr>
        <w:t xml:space="preserve">Science of The Total Environment. </w:t>
      </w:r>
      <w:r w:rsidRPr="000116FC">
        <w:rPr>
          <w:rFonts w:ascii="Times New Roman" w:hAnsi="Times New Roman"/>
          <w:color w:val="000000"/>
          <w:sz w:val="28"/>
          <w:szCs w:val="28"/>
          <w:shd w:val="clear" w:color="auto" w:fill="FFFFFF"/>
          <w:lang w:val="uk-UA"/>
        </w:rPr>
        <w:t>2018.</w:t>
      </w:r>
      <w:r w:rsidRPr="000116FC">
        <w:rPr>
          <w:rFonts w:ascii="Times New Roman" w:hAnsi="Times New Roman"/>
          <w:sz w:val="28"/>
          <w:szCs w:val="28"/>
          <w:lang w:val="uk-UA"/>
        </w:rPr>
        <w:t xml:space="preserve"> </w:t>
      </w:r>
      <w:r w:rsidRPr="000116FC">
        <w:rPr>
          <w:rFonts w:ascii="Times New Roman" w:hAnsi="Times New Roman"/>
          <w:sz w:val="28"/>
          <w:szCs w:val="28"/>
        </w:rPr>
        <w:t xml:space="preserve">Vol. </w:t>
      </w:r>
      <w:r w:rsidRPr="000116FC">
        <w:rPr>
          <w:rFonts w:ascii="Times New Roman" w:hAnsi="Times New Roman"/>
          <w:color w:val="000000"/>
          <w:sz w:val="28"/>
          <w:szCs w:val="28"/>
          <w:shd w:val="clear" w:color="auto" w:fill="FFFFFF"/>
          <w:lang w:val="uk-UA"/>
        </w:rPr>
        <w:t>613–614. P.</w:t>
      </w:r>
      <w:r w:rsidRPr="000116FC">
        <w:rPr>
          <w:rFonts w:ascii="Times New Roman" w:hAnsi="Times New Roman"/>
          <w:sz w:val="28"/>
          <w:szCs w:val="28"/>
          <w:lang w:val="uk-UA"/>
        </w:rPr>
        <w:t xml:space="preserve"> </w:t>
      </w:r>
      <w:r w:rsidRPr="000116FC">
        <w:rPr>
          <w:rFonts w:ascii="Times New Roman" w:hAnsi="Times New Roman"/>
          <w:color w:val="000000"/>
          <w:sz w:val="28"/>
          <w:szCs w:val="28"/>
          <w:shd w:val="clear" w:color="auto" w:fill="FFFFFF"/>
          <w:lang w:val="uk-UA"/>
        </w:rPr>
        <w:t xml:space="preserve">1275–1283. DOI: </w:t>
      </w:r>
      <w:hyperlink r:id="rId124" w:history="1">
        <w:r w:rsidRPr="000116FC">
          <w:rPr>
            <w:rFonts w:ascii="Times New Roman" w:hAnsi="Times New Roman"/>
            <w:color w:val="000000"/>
            <w:sz w:val="28"/>
            <w:szCs w:val="28"/>
            <w:shd w:val="clear" w:color="auto" w:fill="FFFFFF"/>
            <w:lang w:val="uk-UA"/>
          </w:rPr>
          <w:t>10.1016/j.scitotenv.2017.09.086</w:t>
        </w:r>
      </w:hyperlink>
      <w:r w:rsidRPr="000116FC">
        <w:rPr>
          <w:rFonts w:ascii="Times New Roman" w:hAnsi="Times New Roman"/>
          <w:color w:val="000000"/>
          <w:sz w:val="28"/>
          <w:szCs w:val="28"/>
          <w:shd w:val="clear" w:color="auto" w:fill="FFFFFF"/>
          <w:lang w:val="uk-UA"/>
        </w:rPr>
        <w:t xml:space="preserve"> </w:t>
      </w:r>
    </w:p>
    <w:p w14:paraId="13FD5C26"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shd w:val="clear" w:color="auto" w:fill="FFFFFF"/>
          <w:lang w:val="uk-UA"/>
        </w:rPr>
      </w:pPr>
      <w:r w:rsidRPr="000116FC">
        <w:rPr>
          <w:rFonts w:ascii="Times New Roman" w:hAnsi="Times New Roman"/>
          <w:sz w:val="28"/>
          <w:szCs w:val="28"/>
          <w:shd w:val="clear" w:color="auto" w:fill="FFFFFF"/>
          <w:lang w:val="uk-UA"/>
        </w:rPr>
        <w:t>Mcdonald, R., Kareiva, P., &amp; Forman, R. The implications of current and future urbanization for global protected areas and biodiversity conservation. </w:t>
      </w:r>
      <w:r w:rsidRPr="000116FC">
        <w:rPr>
          <w:rFonts w:ascii="Times New Roman" w:hAnsi="Times New Roman"/>
          <w:i/>
          <w:sz w:val="28"/>
          <w:szCs w:val="28"/>
          <w:shd w:val="clear" w:color="auto" w:fill="FFFFFF"/>
          <w:lang w:val="uk-UA"/>
        </w:rPr>
        <w:t>Biological Conservation</w:t>
      </w:r>
      <w:r w:rsidRPr="000116FC">
        <w:rPr>
          <w:rFonts w:ascii="Times New Roman" w:hAnsi="Times New Roman"/>
          <w:sz w:val="28"/>
          <w:szCs w:val="28"/>
          <w:shd w:val="clear" w:color="auto" w:fill="FFFFFF"/>
          <w:lang w:val="uk-UA"/>
        </w:rPr>
        <w:t>, </w:t>
      </w:r>
      <w:r w:rsidRPr="000116FC">
        <w:rPr>
          <w:rFonts w:ascii="Times New Roman" w:hAnsi="Times New Roman"/>
          <w:sz w:val="28"/>
          <w:szCs w:val="28"/>
          <w:shd w:val="clear" w:color="auto" w:fill="FFFFFF"/>
        </w:rPr>
        <w:t xml:space="preserve">Vol. </w:t>
      </w:r>
      <w:r w:rsidRPr="000116FC">
        <w:rPr>
          <w:rFonts w:ascii="Times New Roman" w:hAnsi="Times New Roman"/>
          <w:sz w:val="28"/>
          <w:szCs w:val="28"/>
          <w:shd w:val="clear" w:color="auto" w:fill="FFFFFF"/>
          <w:lang w:val="uk-UA"/>
        </w:rPr>
        <w:t xml:space="preserve">141(6), </w:t>
      </w:r>
      <w:r w:rsidRPr="000116FC">
        <w:rPr>
          <w:rFonts w:ascii="Times New Roman" w:hAnsi="Times New Roman"/>
          <w:sz w:val="28"/>
          <w:szCs w:val="28"/>
          <w:shd w:val="clear" w:color="auto" w:fill="FFFFFF"/>
        </w:rPr>
        <w:t xml:space="preserve">p. </w:t>
      </w:r>
      <w:r w:rsidRPr="000116FC">
        <w:rPr>
          <w:rFonts w:ascii="Times New Roman" w:hAnsi="Times New Roman"/>
          <w:sz w:val="28"/>
          <w:szCs w:val="28"/>
          <w:shd w:val="clear" w:color="auto" w:fill="FFFFFF"/>
          <w:lang w:val="uk-UA"/>
        </w:rPr>
        <w:t>1695-1703. doi: 10.1016/j.biocon.2008.04.025</w:t>
      </w:r>
    </w:p>
    <w:p w14:paraId="79C4D300"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color w:val="000000"/>
          <w:sz w:val="28"/>
          <w:szCs w:val="28"/>
          <w:shd w:val="clear" w:color="auto" w:fill="FFFFFF"/>
          <w:lang w:val="uk-UA"/>
        </w:rPr>
        <w:t xml:space="preserve">McPhearson T., Andersson E., Elmqvist T., Frantzeskaki N. Resilience of and through urban ecosystem services. </w:t>
      </w:r>
      <w:r w:rsidRPr="000116FC">
        <w:rPr>
          <w:rFonts w:ascii="Times New Roman" w:hAnsi="Times New Roman"/>
          <w:i/>
          <w:color w:val="000000"/>
          <w:sz w:val="28"/>
          <w:szCs w:val="28"/>
          <w:shd w:val="clear" w:color="auto" w:fill="FFFFFF"/>
          <w:lang w:val="uk-UA"/>
        </w:rPr>
        <w:t xml:space="preserve">Ecosystem Services. </w:t>
      </w:r>
      <w:r w:rsidRPr="000116FC">
        <w:rPr>
          <w:rFonts w:ascii="Times New Roman" w:hAnsi="Times New Roman"/>
          <w:color w:val="000000"/>
          <w:sz w:val="28"/>
          <w:szCs w:val="28"/>
          <w:shd w:val="clear" w:color="auto" w:fill="FFFFFF"/>
          <w:lang w:val="uk-UA"/>
        </w:rPr>
        <w:t xml:space="preserve">2014. </w:t>
      </w:r>
      <w:r w:rsidRPr="000116FC">
        <w:rPr>
          <w:rFonts w:ascii="Times New Roman" w:hAnsi="Times New Roman"/>
          <w:color w:val="000000"/>
          <w:sz w:val="28"/>
          <w:szCs w:val="28"/>
          <w:shd w:val="clear" w:color="auto" w:fill="FFFFFF"/>
        </w:rPr>
        <w:t xml:space="preserve">Vol. </w:t>
      </w:r>
      <w:r w:rsidRPr="000116FC">
        <w:rPr>
          <w:rFonts w:ascii="Times New Roman" w:hAnsi="Times New Roman"/>
          <w:color w:val="000000"/>
          <w:sz w:val="28"/>
          <w:szCs w:val="28"/>
          <w:shd w:val="clear" w:color="auto" w:fill="FFFFFF"/>
          <w:lang w:val="uk-UA"/>
        </w:rPr>
        <w:t>1</w:t>
      </w:r>
      <w:r w:rsidRPr="000116FC">
        <w:rPr>
          <w:rFonts w:ascii="Times New Roman" w:hAnsi="Times New Roman"/>
          <w:sz w:val="28"/>
          <w:szCs w:val="28"/>
          <w:lang w:val="uk-UA"/>
        </w:rPr>
        <w:t xml:space="preserve">2. P. 152-156, DOI: </w:t>
      </w:r>
      <w:hyperlink r:id="rId125" w:history="1">
        <w:r w:rsidRPr="000116FC">
          <w:rPr>
            <w:rFonts w:ascii="Times New Roman" w:hAnsi="Times New Roman"/>
            <w:sz w:val="28"/>
            <w:szCs w:val="28"/>
            <w:shd w:val="clear" w:color="auto" w:fill="FFFFFF"/>
            <w:lang w:val="uk-UA"/>
          </w:rPr>
          <w:t>10.1016/j.ecoser.2014.07.012i</w:t>
        </w:r>
      </w:hyperlink>
      <w:r w:rsidRPr="000116FC">
        <w:rPr>
          <w:rFonts w:ascii="Times New Roman" w:hAnsi="Times New Roman"/>
          <w:sz w:val="28"/>
          <w:szCs w:val="28"/>
          <w:shd w:val="clear" w:color="auto" w:fill="FFFFFF"/>
          <w:lang w:val="uk-UA"/>
        </w:rPr>
        <w:t xml:space="preserve"> </w:t>
      </w:r>
    </w:p>
    <w:p w14:paraId="0EDFA5DB"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Meerow </w:t>
      </w:r>
      <w:r w:rsidRPr="00A50683">
        <w:rPr>
          <w:rFonts w:ascii="Times New Roman" w:hAnsi="Times New Roman"/>
          <w:spacing w:val="-6"/>
          <w:sz w:val="28"/>
          <w:szCs w:val="28"/>
          <w:lang w:val="uk-UA"/>
        </w:rPr>
        <w:t xml:space="preserve">S., Newell J. P. Urban resilience for whom, what, when, where, and why? </w:t>
      </w:r>
      <w:r w:rsidRPr="00A50683">
        <w:rPr>
          <w:rFonts w:ascii="Times New Roman" w:hAnsi="Times New Roman"/>
          <w:i/>
          <w:spacing w:val="-6"/>
          <w:sz w:val="28"/>
          <w:szCs w:val="28"/>
          <w:lang w:val="uk-UA"/>
        </w:rPr>
        <w:t>Urban Geography.</w:t>
      </w:r>
      <w:r w:rsidRPr="00A50683">
        <w:rPr>
          <w:rFonts w:ascii="Times New Roman" w:hAnsi="Times New Roman"/>
          <w:spacing w:val="-6"/>
          <w:sz w:val="28"/>
          <w:szCs w:val="28"/>
          <w:lang w:val="uk-UA"/>
        </w:rPr>
        <w:t xml:space="preserve"> 2016.</w:t>
      </w:r>
      <w:r w:rsidRPr="00A50683">
        <w:rPr>
          <w:rFonts w:ascii="Times New Roman" w:hAnsi="Times New Roman"/>
          <w:spacing w:val="-6"/>
          <w:sz w:val="28"/>
          <w:szCs w:val="28"/>
        </w:rPr>
        <w:t xml:space="preserve"> Vol. 40(3). P. 309-329</w:t>
      </w:r>
      <w:r w:rsidRPr="00A50683">
        <w:rPr>
          <w:rFonts w:ascii="Times New Roman" w:hAnsi="Times New Roman"/>
          <w:spacing w:val="-6"/>
          <w:sz w:val="28"/>
          <w:szCs w:val="28"/>
          <w:lang w:val="uk-UA"/>
        </w:rPr>
        <w:t xml:space="preserve"> DOI: </w:t>
      </w:r>
      <w:hyperlink r:id="rId126" w:history="1">
        <w:r w:rsidRPr="00A50683">
          <w:rPr>
            <w:rFonts w:ascii="Times New Roman" w:hAnsi="Times New Roman"/>
            <w:spacing w:val="-6"/>
            <w:sz w:val="28"/>
            <w:szCs w:val="28"/>
            <w:lang w:val="uk-UA"/>
          </w:rPr>
          <w:t>10.1080/02723638.2016.1206395</w:t>
        </w:r>
      </w:hyperlink>
      <w:r w:rsidRPr="00A50683">
        <w:rPr>
          <w:rFonts w:ascii="Times New Roman" w:hAnsi="Times New Roman"/>
          <w:spacing w:val="-6"/>
          <w:sz w:val="28"/>
          <w:szCs w:val="28"/>
          <w:lang w:val="uk-UA"/>
        </w:rPr>
        <w:t>.</w:t>
      </w:r>
    </w:p>
    <w:p w14:paraId="34EA89F7"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Meerow S., Newell J. P., Stults M. Defining urban resilience: A review. </w:t>
      </w:r>
      <w:r w:rsidRPr="000116FC">
        <w:rPr>
          <w:rFonts w:ascii="Times New Roman" w:hAnsi="Times New Roman"/>
          <w:i/>
          <w:sz w:val="28"/>
          <w:szCs w:val="28"/>
          <w:lang w:val="uk-UA"/>
        </w:rPr>
        <w:t>Landscape and Urban Planing.</w:t>
      </w:r>
      <w:r w:rsidRPr="000116FC">
        <w:rPr>
          <w:rFonts w:ascii="Times New Roman" w:hAnsi="Times New Roman"/>
          <w:sz w:val="28"/>
          <w:szCs w:val="28"/>
          <w:lang w:val="uk-UA"/>
        </w:rPr>
        <w:t xml:space="preserve"> 2016. Vol. 147. P. 38–49. DOI: </w:t>
      </w:r>
      <w:hyperlink r:id="rId127" w:history="1">
        <w:r w:rsidRPr="000116FC">
          <w:rPr>
            <w:rFonts w:ascii="Times New Roman" w:hAnsi="Times New Roman"/>
            <w:color w:val="0D0D0D"/>
            <w:sz w:val="28"/>
            <w:szCs w:val="28"/>
            <w:lang w:val="uk-UA"/>
          </w:rPr>
          <w:t>10.1016/j.landurbplan.2015.11.011</w:t>
        </w:r>
      </w:hyperlink>
      <w:r w:rsidRPr="000116FC">
        <w:rPr>
          <w:rFonts w:ascii="Times New Roman" w:hAnsi="Times New Roman"/>
          <w:color w:val="0D0D0D"/>
          <w:sz w:val="28"/>
          <w:szCs w:val="28"/>
          <w:lang w:val="uk-UA"/>
        </w:rPr>
        <w:t>.</w:t>
      </w:r>
    </w:p>
    <w:p w14:paraId="24BBA68B"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Moore I. D., Grayson R. B., Ladson A. R. Moore I. D. Digital terrain modelling: A review of hydrological, geomorphological, and biological applications. Hydrological Processes. 1991. №5. </w:t>
      </w:r>
      <w:r w:rsidR="00395C0F" w:rsidRPr="00A50683">
        <w:rPr>
          <w:rFonts w:ascii="Times New Roman" w:hAnsi="Times New Roman"/>
          <w:sz w:val="28"/>
          <w:szCs w:val="28"/>
        </w:rPr>
        <w:t>P</w:t>
      </w:r>
      <w:r w:rsidRPr="00A50683">
        <w:rPr>
          <w:rFonts w:ascii="Times New Roman" w:hAnsi="Times New Roman"/>
          <w:sz w:val="28"/>
          <w:szCs w:val="28"/>
          <w:lang w:val="uk-UA"/>
        </w:rPr>
        <w:t>. 3–30.</w:t>
      </w:r>
    </w:p>
    <w:p w14:paraId="4DF0E5DB" w14:textId="77777777" w:rsidR="00C043EB" w:rsidRPr="000116FC" w:rsidRDefault="00C043EB" w:rsidP="00864A3C">
      <w:pPr>
        <w:numPr>
          <w:ilvl w:val="0"/>
          <w:numId w:val="30"/>
        </w:numPr>
        <w:tabs>
          <w:tab w:val="left" w:pos="1418"/>
        </w:tabs>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lastRenderedPageBreak/>
        <w:t xml:space="preserve">Morelli J. Environmental sustainability: a definition for environmental professionals. </w:t>
      </w:r>
      <w:r w:rsidRPr="000116FC">
        <w:rPr>
          <w:rFonts w:ascii="Times New Roman" w:hAnsi="Times New Roman"/>
          <w:i/>
          <w:sz w:val="28"/>
          <w:szCs w:val="28"/>
          <w:lang w:val="uk-UA"/>
        </w:rPr>
        <w:t>Journal of Environmental Sustainability.</w:t>
      </w:r>
      <w:r w:rsidRPr="000116FC">
        <w:rPr>
          <w:rFonts w:ascii="Times New Roman" w:hAnsi="Times New Roman"/>
          <w:sz w:val="28"/>
          <w:szCs w:val="28"/>
          <w:lang w:val="uk-UA"/>
        </w:rPr>
        <w:t xml:space="preserve"> 2011. Vol. 1. Iss. 1. P.</w:t>
      </w:r>
      <w:r w:rsidR="00A50683">
        <w:rPr>
          <w:rFonts w:ascii="Times New Roman" w:hAnsi="Times New Roman"/>
          <w:sz w:val="28"/>
          <w:szCs w:val="28"/>
          <w:lang w:val="uk-UA"/>
        </w:rPr>
        <w:t xml:space="preserve"> </w:t>
      </w:r>
      <w:r w:rsidRPr="000116FC">
        <w:rPr>
          <w:rFonts w:ascii="Times New Roman" w:hAnsi="Times New Roman"/>
          <w:sz w:val="28"/>
          <w:szCs w:val="28"/>
          <w:lang w:val="uk-UA"/>
        </w:rPr>
        <w:t xml:space="preserve">19–27. DOI: 10.14448/jes.01.0002. </w:t>
      </w:r>
    </w:p>
    <w:p w14:paraId="2DAEE7B7"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i/>
          <w:iCs/>
          <w:color w:val="000000"/>
          <w:sz w:val="28"/>
          <w:szCs w:val="28"/>
          <w:shd w:val="clear" w:color="auto" w:fill="FFFFFF"/>
          <w:lang w:val="uk-UA"/>
        </w:rPr>
        <w:t>New Urban Agenda</w:t>
      </w:r>
      <w:r w:rsidRPr="000116FC">
        <w:rPr>
          <w:rFonts w:ascii="Times New Roman" w:hAnsi="Times New Roman"/>
          <w:color w:val="000000"/>
          <w:sz w:val="28"/>
          <w:szCs w:val="28"/>
          <w:shd w:val="clear" w:color="auto" w:fill="FFFFFF"/>
          <w:lang w:val="uk-UA"/>
        </w:rPr>
        <w:t>: 2017. [Ebook]. URL:</w:t>
      </w:r>
      <w:hyperlink r:id="rId128" w:history="1">
        <w:r w:rsidRPr="000116FC">
          <w:rPr>
            <w:rFonts w:ascii="Times New Roman" w:hAnsi="Times New Roman"/>
            <w:sz w:val="28"/>
            <w:szCs w:val="28"/>
            <w:shd w:val="clear" w:color="auto" w:fill="FFFFFF"/>
            <w:lang w:val="uk-UA"/>
          </w:rPr>
          <w:t>http://habitat3.org/the-new-urban-agenda</w:t>
        </w:r>
      </w:hyperlink>
      <w:r w:rsidRPr="000116FC">
        <w:rPr>
          <w:rFonts w:ascii="Times New Roman" w:hAnsi="Times New Roman"/>
          <w:sz w:val="28"/>
          <w:szCs w:val="28"/>
          <w:shd w:val="clear" w:color="auto" w:fill="FFFFFF"/>
          <w:lang w:val="uk-UA"/>
        </w:rPr>
        <w:t xml:space="preserve">  </w:t>
      </w:r>
      <w:r w:rsidRPr="000116FC">
        <w:rPr>
          <w:rFonts w:ascii="Times New Roman" w:hAnsi="Times New Roman"/>
          <w:sz w:val="28"/>
          <w:szCs w:val="28"/>
        </w:rPr>
        <w:t>United Nations. (2017). New Urban Agenda (H. I. Secretariat Ed.). Quito, Ecuador UN-Habitat.</w:t>
      </w:r>
    </w:p>
    <w:p w14:paraId="29FC1333"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color w:val="000000"/>
          <w:sz w:val="28"/>
          <w:szCs w:val="28"/>
          <w:shd w:val="clear" w:color="auto" w:fill="FFFFFF"/>
          <w:lang w:val="uk-UA"/>
        </w:rPr>
        <w:t>Pickett S., McGrath B., Cadenasso M., Felson A. Ecological resilience and resilient cities. </w:t>
      </w:r>
      <w:r w:rsidRPr="000116FC">
        <w:rPr>
          <w:rFonts w:ascii="Times New Roman" w:hAnsi="Times New Roman"/>
          <w:i/>
          <w:iCs/>
          <w:color w:val="000000"/>
          <w:sz w:val="28"/>
          <w:szCs w:val="28"/>
          <w:shd w:val="clear" w:color="auto" w:fill="FFFFFF"/>
          <w:lang w:val="uk-UA"/>
        </w:rPr>
        <w:t>Building Research &amp; Information</w:t>
      </w:r>
      <w:r w:rsidRPr="000116FC">
        <w:rPr>
          <w:rFonts w:ascii="Times New Roman" w:hAnsi="Times New Roman"/>
          <w:color w:val="000000"/>
          <w:sz w:val="28"/>
          <w:szCs w:val="28"/>
          <w:shd w:val="clear" w:color="auto" w:fill="FFFFFF"/>
          <w:lang w:val="uk-UA"/>
        </w:rPr>
        <w:t>. 2013. </w:t>
      </w:r>
      <w:r w:rsidRPr="000116FC">
        <w:rPr>
          <w:rFonts w:ascii="Times New Roman" w:hAnsi="Times New Roman"/>
          <w:iCs/>
          <w:color w:val="000000"/>
          <w:sz w:val="28"/>
          <w:szCs w:val="28"/>
          <w:shd w:val="clear" w:color="auto" w:fill="FFFFFF"/>
          <w:lang w:val="uk-UA"/>
        </w:rPr>
        <w:t>42</w:t>
      </w:r>
      <w:r w:rsidRPr="000116FC">
        <w:rPr>
          <w:rFonts w:ascii="Times New Roman" w:hAnsi="Times New Roman"/>
          <w:color w:val="000000"/>
          <w:sz w:val="28"/>
          <w:szCs w:val="28"/>
          <w:shd w:val="clear" w:color="auto" w:fill="FFFFFF"/>
          <w:lang w:val="uk-UA"/>
        </w:rPr>
        <w:t>(2), P. 143</w:t>
      </w:r>
      <w:r w:rsidRPr="000116FC">
        <w:rPr>
          <w:rFonts w:ascii="Times New Roman" w:hAnsi="Times New Roman"/>
          <w:sz w:val="28"/>
          <w:szCs w:val="28"/>
          <w:lang w:val="uk-UA"/>
        </w:rPr>
        <w:t>–</w:t>
      </w:r>
      <w:r w:rsidRPr="000116FC">
        <w:rPr>
          <w:rFonts w:ascii="Times New Roman" w:hAnsi="Times New Roman"/>
          <w:color w:val="000000"/>
          <w:sz w:val="28"/>
          <w:szCs w:val="28"/>
          <w:shd w:val="clear" w:color="auto" w:fill="FFFFFF"/>
          <w:lang w:val="uk-UA"/>
        </w:rPr>
        <w:t>157. DOI: 10.1080/09613218.2014.850600.</w:t>
      </w:r>
    </w:p>
    <w:p w14:paraId="46795C73"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Pickett S.T.A., Cadenasso M. L., Grove J.M. Resilient cities: meaning, models, and metaphor for integrating the ecological, socio-economic, and planning realms. </w:t>
      </w:r>
      <w:r w:rsidRPr="000116FC">
        <w:rPr>
          <w:rFonts w:ascii="Times New Roman" w:hAnsi="Times New Roman"/>
          <w:i/>
          <w:sz w:val="28"/>
          <w:szCs w:val="28"/>
          <w:lang w:val="uk-UA"/>
        </w:rPr>
        <w:t>Landscape and Urban Planing.</w:t>
      </w:r>
      <w:r w:rsidRPr="000116FC">
        <w:rPr>
          <w:rFonts w:ascii="Times New Roman" w:hAnsi="Times New Roman"/>
          <w:sz w:val="28"/>
          <w:szCs w:val="28"/>
          <w:lang w:val="uk-UA"/>
        </w:rPr>
        <w:t xml:space="preserve"> 2004. Vol. 69.</w:t>
      </w:r>
      <w:r w:rsidR="00A50683">
        <w:rPr>
          <w:rFonts w:ascii="Times New Roman" w:hAnsi="Times New Roman"/>
          <w:sz w:val="28"/>
          <w:szCs w:val="28"/>
          <w:lang w:val="uk-UA"/>
        </w:rPr>
        <w:t xml:space="preserve"> </w:t>
      </w:r>
      <w:r w:rsidRPr="000116FC">
        <w:rPr>
          <w:rFonts w:ascii="Times New Roman" w:hAnsi="Times New Roman"/>
          <w:sz w:val="28"/>
          <w:szCs w:val="28"/>
        </w:rPr>
        <w:t>Issue 4.</w:t>
      </w:r>
      <w:r w:rsidRPr="000116FC">
        <w:rPr>
          <w:rFonts w:ascii="Times New Roman" w:hAnsi="Times New Roman"/>
          <w:sz w:val="28"/>
          <w:szCs w:val="28"/>
          <w:lang w:val="uk-UA"/>
        </w:rPr>
        <w:t xml:space="preserve"> P. 369–384. DOI: </w:t>
      </w:r>
      <w:hyperlink r:id="rId129" w:history="1">
        <w:r w:rsidRPr="000116FC">
          <w:rPr>
            <w:rFonts w:ascii="Times New Roman" w:hAnsi="Times New Roman"/>
            <w:sz w:val="28"/>
            <w:szCs w:val="28"/>
            <w:lang w:val="uk-UA"/>
          </w:rPr>
          <w:t>10.1016/j.landurbplan.2003.10.035</w:t>
        </w:r>
      </w:hyperlink>
      <w:r w:rsidRPr="000116FC">
        <w:rPr>
          <w:rFonts w:ascii="Times New Roman" w:hAnsi="Times New Roman"/>
          <w:sz w:val="28"/>
          <w:szCs w:val="28"/>
          <w:lang w:val="uk-UA"/>
        </w:rPr>
        <w:t xml:space="preserve">. </w:t>
      </w:r>
    </w:p>
    <w:p w14:paraId="38DC8836"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sz w:val="28"/>
          <w:szCs w:val="28"/>
          <w:lang w:val="uk-UA"/>
        </w:rPr>
        <w:t xml:space="preserve">Pickett S.T.A., McGrath B., Cadenasso M. L., Felson A. J. Ecological resilience and resilient cities. </w:t>
      </w:r>
      <w:r w:rsidRPr="000116FC">
        <w:rPr>
          <w:rFonts w:ascii="Times New Roman" w:hAnsi="Times New Roman"/>
          <w:i/>
          <w:sz w:val="28"/>
          <w:szCs w:val="28"/>
          <w:lang w:val="uk-UA"/>
        </w:rPr>
        <w:t>Building Research &amp; Information</w:t>
      </w:r>
      <w:r w:rsidRPr="000116FC">
        <w:rPr>
          <w:rFonts w:ascii="Times New Roman" w:hAnsi="Times New Roman"/>
          <w:sz w:val="28"/>
          <w:szCs w:val="28"/>
          <w:lang w:val="uk-UA"/>
        </w:rPr>
        <w:t xml:space="preserve">. 2014. Vol. 42 (2), P. 143-157, DOI: </w:t>
      </w:r>
      <w:hyperlink r:id="rId130" w:history="1">
        <w:r w:rsidRPr="000116FC">
          <w:rPr>
            <w:rFonts w:ascii="Times New Roman" w:hAnsi="Times New Roman"/>
            <w:color w:val="000000"/>
            <w:sz w:val="28"/>
            <w:szCs w:val="28"/>
            <w:lang w:val="uk-UA"/>
          </w:rPr>
          <w:t>10.1080/09613218.2014.850600</w:t>
        </w:r>
      </w:hyperlink>
      <w:r w:rsidRPr="000116FC">
        <w:rPr>
          <w:rFonts w:ascii="Times New Roman" w:hAnsi="Times New Roman"/>
          <w:color w:val="000000"/>
          <w:sz w:val="28"/>
          <w:szCs w:val="28"/>
          <w:lang w:val="uk-UA"/>
        </w:rPr>
        <w:t xml:space="preserve"> </w:t>
      </w:r>
    </w:p>
    <w:p w14:paraId="7F6250B0" w14:textId="77777777" w:rsidR="00C043EB" w:rsidRPr="000116FC" w:rsidRDefault="00C043EB" w:rsidP="00864A3C">
      <w:pPr>
        <w:numPr>
          <w:ilvl w:val="0"/>
          <w:numId w:val="30"/>
        </w:numPr>
        <w:tabs>
          <w:tab w:val="left" w:pos="1418"/>
        </w:tabs>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Rees W., Wackernagel M. Urban ecological footprints: why cities cannot be sustainable—and why they are key for sustainability. </w:t>
      </w:r>
      <w:r w:rsidRPr="000116FC">
        <w:rPr>
          <w:rFonts w:ascii="Times New Roman" w:hAnsi="Times New Roman"/>
          <w:i/>
          <w:sz w:val="28"/>
          <w:szCs w:val="28"/>
          <w:lang w:val="uk-UA"/>
        </w:rPr>
        <w:t>Environmental Impact Assessment Review.</w:t>
      </w:r>
      <w:r w:rsidRPr="000116FC">
        <w:rPr>
          <w:rFonts w:ascii="Times New Roman" w:hAnsi="Times New Roman"/>
          <w:sz w:val="28"/>
          <w:szCs w:val="28"/>
          <w:lang w:val="uk-UA"/>
        </w:rPr>
        <w:t xml:space="preserve"> 1996. 16, P .223–248.</w:t>
      </w:r>
      <w:r w:rsidRPr="000116FC">
        <w:rPr>
          <w:rFonts w:ascii="Times New Roman" w:hAnsi="Times New Roman"/>
          <w:sz w:val="28"/>
          <w:szCs w:val="28"/>
        </w:rPr>
        <w:t xml:space="preserve"> DOI: 10.1016/S0195-9255(96)00022-4</w:t>
      </w:r>
    </w:p>
    <w:p w14:paraId="79BE5E4E" w14:textId="77777777" w:rsidR="00C043EB" w:rsidRPr="000116FC" w:rsidRDefault="00C043EB" w:rsidP="00864A3C">
      <w:pPr>
        <w:numPr>
          <w:ilvl w:val="0"/>
          <w:numId w:val="30"/>
        </w:numPr>
        <w:tabs>
          <w:tab w:val="left" w:pos="709"/>
        </w:tabs>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Sanchez, A. X, van der Heijden J., Osmond P. 2018. The city politics of an urban age: urban resilience conceptualisations and policies. </w:t>
      </w:r>
      <w:r w:rsidRPr="000116FC">
        <w:rPr>
          <w:rFonts w:ascii="Times New Roman" w:hAnsi="Times New Roman"/>
          <w:i/>
          <w:sz w:val="28"/>
          <w:szCs w:val="28"/>
          <w:lang w:val="uk-UA"/>
        </w:rPr>
        <w:t>Palgrave Communications</w:t>
      </w:r>
      <w:r w:rsidRPr="000116FC">
        <w:rPr>
          <w:rFonts w:ascii="Times New Roman" w:hAnsi="Times New Roman"/>
          <w:sz w:val="28"/>
          <w:szCs w:val="28"/>
          <w:lang w:val="uk-UA"/>
        </w:rPr>
        <w:t>. 2018.</w:t>
      </w:r>
      <w:r w:rsidRPr="000116FC">
        <w:rPr>
          <w:rFonts w:ascii="Times New Roman" w:hAnsi="Times New Roman"/>
          <w:sz w:val="28"/>
          <w:szCs w:val="28"/>
        </w:rPr>
        <w:t>Vol.</w:t>
      </w:r>
      <w:r w:rsidRPr="000116FC">
        <w:rPr>
          <w:rFonts w:ascii="Times New Roman" w:hAnsi="Times New Roman"/>
          <w:sz w:val="28"/>
          <w:szCs w:val="28"/>
          <w:lang w:val="uk-UA"/>
        </w:rPr>
        <w:t xml:space="preserve"> 4 (25). P. 1–12. DOI: 10.1057/s41599-018-0074-z. </w:t>
      </w:r>
    </w:p>
    <w:p w14:paraId="1734C59B"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color w:val="000000"/>
          <w:sz w:val="28"/>
          <w:szCs w:val="28"/>
          <w:shd w:val="clear" w:color="auto" w:fill="FFFFFF"/>
          <w:lang w:val="uk-UA"/>
        </w:rPr>
        <w:t>Seto K., Golden J., Alberti M., Turner B. Sustainability in an urbanizing planet. </w:t>
      </w:r>
      <w:r w:rsidRPr="000116FC">
        <w:rPr>
          <w:rFonts w:ascii="Times New Roman" w:hAnsi="Times New Roman"/>
          <w:i/>
          <w:iCs/>
          <w:color w:val="000000"/>
          <w:sz w:val="28"/>
          <w:szCs w:val="28"/>
          <w:shd w:val="clear" w:color="auto" w:fill="FFFFFF"/>
          <w:lang w:val="uk-UA"/>
        </w:rPr>
        <w:t xml:space="preserve">Proceedings Of The National Academy Of Sciences. </w:t>
      </w:r>
      <w:r w:rsidRPr="000116FC">
        <w:rPr>
          <w:rFonts w:ascii="Times New Roman" w:hAnsi="Times New Roman"/>
          <w:color w:val="000000"/>
          <w:sz w:val="28"/>
          <w:szCs w:val="28"/>
          <w:shd w:val="clear" w:color="auto" w:fill="FFFFFF"/>
          <w:lang w:val="uk-UA"/>
        </w:rPr>
        <w:t>2017. </w:t>
      </w:r>
      <w:r w:rsidRPr="000116FC">
        <w:rPr>
          <w:rFonts w:ascii="Times New Roman" w:hAnsi="Times New Roman"/>
          <w:iCs/>
          <w:color w:val="000000"/>
          <w:sz w:val="28"/>
          <w:szCs w:val="28"/>
          <w:shd w:val="clear" w:color="auto" w:fill="FFFFFF"/>
          <w:lang w:val="uk-UA"/>
        </w:rPr>
        <w:t>114</w:t>
      </w:r>
      <w:r w:rsidRPr="000116FC">
        <w:rPr>
          <w:rFonts w:ascii="Times New Roman" w:hAnsi="Times New Roman"/>
          <w:color w:val="000000"/>
          <w:sz w:val="28"/>
          <w:szCs w:val="28"/>
          <w:shd w:val="clear" w:color="auto" w:fill="FFFFFF"/>
          <w:lang w:val="uk-UA"/>
        </w:rPr>
        <w:t>(34), P. 8935</w:t>
      </w:r>
      <w:r w:rsidRPr="000116FC">
        <w:rPr>
          <w:rFonts w:ascii="Times New Roman" w:hAnsi="Times New Roman"/>
          <w:sz w:val="28"/>
          <w:szCs w:val="28"/>
          <w:lang w:val="uk-UA"/>
        </w:rPr>
        <w:t>–</w:t>
      </w:r>
      <w:r w:rsidRPr="000116FC">
        <w:rPr>
          <w:rFonts w:ascii="Times New Roman" w:hAnsi="Times New Roman"/>
          <w:color w:val="000000"/>
          <w:sz w:val="28"/>
          <w:szCs w:val="28"/>
          <w:shd w:val="clear" w:color="auto" w:fill="FFFFFF"/>
          <w:lang w:val="uk-UA"/>
        </w:rPr>
        <w:t>8938. DOI: 10.1073/pnas.1606037114.</w:t>
      </w:r>
    </w:p>
    <w:p w14:paraId="5E8D9B1B"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color w:val="000000"/>
          <w:sz w:val="28"/>
          <w:szCs w:val="28"/>
          <w:shd w:val="clear" w:color="auto" w:fill="FFFFFF"/>
          <w:lang w:val="uk-UA"/>
        </w:rPr>
        <w:t>Tang L., Wang L., Li Q., Zhao J. A framework designation for the assessment of urban ecological risks. </w:t>
      </w:r>
      <w:r w:rsidRPr="000116FC">
        <w:rPr>
          <w:rFonts w:ascii="Times New Roman" w:hAnsi="Times New Roman"/>
          <w:i/>
          <w:iCs/>
          <w:color w:val="000000"/>
          <w:sz w:val="28"/>
          <w:szCs w:val="28"/>
          <w:shd w:val="clear" w:color="auto" w:fill="FFFFFF"/>
          <w:lang w:val="uk-UA"/>
        </w:rPr>
        <w:t>International Journal Of Sustainable Development &amp; World Ecology</w:t>
      </w:r>
      <w:r w:rsidRPr="000116FC">
        <w:rPr>
          <w:rFonts w:ascii="Times New Roman" w:hAnsi="Times New Roman"/>
          <w:color w:val="000000"/>
          <w:sz w:val="28"/>
          <w:szCs w:val="28"/>
          <w:shd w:val="clear" w:color="auto" w:fill="FFFFFF"/>
          <w:lang w:val="uk-UA"/>
        </w:rPr>
        <w:t>. 2018. </w:t>
      </w:r>
      <w:r w:rsidRPr="000116FC">
        <w:rPr>
          <w:rFonts w:ascii="Times New Roman" w:hAnsi="Times New Roman"/>
          <w:iCs/>
          <w:color w:val="000000"/>
          <w:sz w:val="28"/>
          <w:szCs w:val="28"/>
          <w:shd w:val="clear" w:color="auto" w:fill="FFFFFF"/>
          <w:lang w:val="uk-UA"/>
        </w:rPr>
        <w:t>25</w:t>
      </w:r>
      <w:r w:rsidRPr="000116FC">
        <w:rPr>
          <w:rFonts w:ascii="Times New Roman" w:hAnsi="Times New Roman"/>
          <w:color w:val="000000"/>
          <w:sz w:val="28"/>
          <w:szCs w:val="28"/>
          <w:shd w:val="clear" w:color="auto" w:fill="FFFFFF"/>
          <w:lang w:val="uk-UA"/>
        </w:rPr>
        <w:t>(5). P. 387</w:t>
      </w:r>
      <w:r w:rsidRPr="000116FC">
        <w:rPr>
          <w:rFonts w:ascii="Times New Roman" w:hAnsi="Times New Roman"/>
          <w:sz w:val="28"/>
          <w:szCs w:val="28"/>
          <w:lang w:val="uk-UA"/>
        </w:rPr>
        <w:t>–</w:t>
      </w:r>
      <w:r w:rsidRPr="000116FC">
        <w:rPr>
          <w:rFonts w:ascii="Times New Roman" w:hAnsi="Times New Roman"/>
          <w:color w:val="000000"/>
          <w:sz w:val="28"/>
          <w:szCs w:val="28"/>
          <w:shd w:val="clear" w:color="auto" w:fill="FFFFFF"/>
          <w:lang w:val="uk-UA"/>
        </w:rPr>
        <w:t>395. DOI: 10.1080/13504509.2018.1434570.</w:t>
      </w:r>
    </w:p>
    <w:p w14:paraId="798445CE"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shd w:val="clear" w:color="auto" w:fill="FFFFFF"/>
          <w:lang w:val="uk-UA"/>
        </w:rPr>
      </w:pPr>
      <w:r w:rsidRPr="000116FC">
        <w:rPr>
          <w:rFonts w:ascii="Times New Roman" w:hAnsi="Times New Roman"/>
          <w:sz w:val="28"/>
          <w:szCs w:val="28"/>
          <w:lang w:val="uk-UA"/>
        </w:rPr>
        <w:lastRenderedPageBreak/>
        <w:t>The European Landscape Convention: Council of Europe, Florence, 2000. CETS No. 176 (Strasbourg: Council of Europe). URL: </w:t>
      </w:r>
      <w:hyperlink r:id="rId131" w:history="1">
        <w:r w:rsidRPr="000116FC">
          <w:rPr>
            <w:rFonts w:ascii="Times New Roman" w:hAnsi="Times New Roman"/>
            <w:sz w:val="28"/>
            <w:szCs w:val="28"/>
            <w:lang w:val="uk-UA"/>
          </w:rPr>
          <w:t>https://www.coe.int/ en/web/conventions/full-list/-/conventions/treaty/176</w:t>
        </w:r>
      </w:hyperlink>
      <w:r w:rsidRPr="000116FC">
        <w:rPr>
          <w:rFonts w:ascii="Times New Roman" w:hAnsi="Times New Roman"/>
          <w:sz w:val="28"/>
          <w:szCs w:val="28"/>
          <w:lang w:val="uk-UA"/>
        </w:rPr>
        <w:t>. (</w:t>
      </w:r>
      <w:r w:rsidRPr="000116FC">
        <w:rPr>
          <w:rFonts w:ascii="Times New Roman" w:hAnsi="Times New Roman"/>
          <w:sz w:val="28"/>
          <w:szCs w:val="28"/>
        </w:rPr>
        <w:t>date of applicatoin</w:t>
      </w:r>
      <w:r w:rsidRPr="000116FC">
        <w:rPr>
          <w:rFonts w:ascii="Times New Roman" w:hAnsi="Times New Roman"/>
          <w:sz w:val="28"/>
          <w:szCs w:val="28"/>
          <w:lang w:val="uk-UA"/>
        </w:rPr>
        <w:t xml:space="preserve"> 16.01.2020)</w:t>
      </w:r>
      <w:r w:rsidRPr="000116FC">
        <w:rPr>
          <w:rFonts w:ascii="Times New Roman" w:hAnsi="Times New Roman"/>
          <w:sz w:val="28"/>
          <w:szCs w:val="28"/>
        </w:rPr>
        <w:t>.</w:t>
      </w:r>
    </w:p>
    <w:p w14:paraId="6276D85C" w14:textId="77777777" w:rsidR="00C043EB" w:rsidRPr="000116FC" w:rsidRDefault="00C043EB" w:rsidP="00864A3C">
      <w:pPr>
        <w:numPr>
          <w:ilvl w:val="0"/>
          <w:numId w:val="30"/>
        </w:numPr>
        <w:autoSpaceDE w:val="0"/>
        <w:autoSpaceDN w:val="0"/>
        <w:adjustRightInd w:val="0"/>
        <w:spacing w:line="360" w:lineRule="auto"/>
        <w:ind w:left="284"/>
        <w:contextualSpacing/>
        <w:jc w:val="both"/>
        <w:rPr>
          <w:rFonts w:ascii="Times New Roman" w:hAnsi="Times New Roman"/>
          <w:sz w:val="28"/>
          <w:szCs w:val="28"/>
          <w:shd w:val="clear" w:color="auto" w:fill="FFFFFF"/>
          <w:lang w:val="uk-UA"/>
        </w:rPr>
      </w:pPr>
      <w:r w:rsidRPr="000116FC">
        <w:rPr>
          <w:rFonts w:ascii="Times New Roman" w:hAnsi="Times New Roman"/>
          <w:sz w:val="28"/>
          <w:szCs w:val="28"/>
          <w:shd w:val="clear" w:color="auto" w:fill="FFFFFF"/>
          <w:lang w:val="uk-UA"/>
        </w:rPr>
        <w:t>Trzyna, T. Urban Protected Areas: Profiles and best practice guidelines. Best Practice Protected Area Guidelines Series No. 22, Gland, Switzerland: IUCN. xiv + 110pp.</w:t>
      </w:r>
    </w:p>
    <w:p w14:paraId="04572A40"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color w:val="000000"/>
          <w:sz w:val="28"/>
          <w:szCs w:val="28"/>
          <w:shd w:val="clear" w:color="auto" w:fill="FFFFFF"/>
          <w:lang w:val="uk-UA"/>
        </w:rPr>
        <w:t>Turner V., Kaplan D. Geographic perspectives on urban sustainability: past, current, and future research trajectories. </w:t>
      </w:r>
      <w:r w:rsidRPr="000116FC">
        <w:rPr>
          <w:rFonts w:ascii="Times New Roman" w:hAnsi="Times New Roman"/>
          <w:i/>
          <w:iCs/>
          <w:color w:val="000000"/>
          <w:sz w:val="28"/>
          <w:szCs w:val="28"/>
          <w:shd w:val="clear" w:color="auto" w:fill="FFFFFF"/>
          <w:lang w:val="uk-UA"/>
        </w:rPr>
        <w:t xml:space="preserve">Urban Geography. </w:t>
      </w:r>
      <w:r w:rsidRPr="000116FC">
        <w:rPr>
          <w:rFonts w:ascii="Times New Roman" w:hAnsi="Times New Roman"/>
          <w:color w:val="000000"/>
          <w:sz w:val="28"/>
          <w:szCs w:val="28"/>
          <w:shd w:val="clear" w:color="auto" w:fill="FFFFFF"/>
          <w:lang w:val="uk-UA"/>
        </w:rPr>
        <w:t>2018. </w:t>
      </w:r>
      <w:r w:rsidRPr="000116FC">
        <w:rPr>
          <w:rFonts w:ascii="Times New Roman" w:hAnsi="Times New Roman"/>
          <w:i/>
          <w:iCs/>
          <w:color w:val="000000"/>
          <w:sz w:val="28"/>
          <w:szCs w:val="28"/>
          <w:shd w:val="clear" w:color="auto" w:fill="FFFFFF"/>
          <w:lang w:val="uk-UA"/>
        </w:rPr>
        <w:t>40</w:t>
      </w:r>
      <w:r w:rsidRPr="000116FC">
        <w:rPr>
          <w:rFonts w:ascii="Times New Roman" w:hAnsi="Times New Roman"/>
          <w:color w:val="000000"/>
          <w:sz w:val="28"/>
          <w:szCs w:val="28"/>
          <w:shd w:val="clear" w:color="auto" w:fill="FFFFFF"/>
          <w:lang w:val="uk-UA"/>
        </w:rPr>
        <w:t>(3), P.</w:t>
      </w:r>
      <w:r w:rsidRPr="000116FC">
        <w:rPr>
          <w:rFonts w:ascii="Times New Roman" w:hAnsi="Times New Roman"/>
          <w:sz w:val="28"/>
          <w:szCs w:val="28"/>
          <w:lang w:val="uk-UA"/>
        </w:rPr>
        <w:t> </w:t>
      </w:r>
      <w:r w:rsidRPr="000116FC">
        <w:rPr>
          <w:rFonts w:ascii="Times New Roman" w:hAnsi="Times New Roman"/>
          <w:color w:val="000000"/>
          <w:sz w:val="28"/>
          <w:szCs w:val="28"/>
          <w:shd w:val="clear" w:color="auto" w:fill="FFFFFF"/>
          <w:lang w:val="uk-UA"/>
        </w:rPr>
        <w:t>267</w:t>
      </w:r>
      <w:r w:rsidRPr="000116FC">
        <w:rPr>
          <w:rFonts w:ascii="Times New Roman" w:hAnsi="Times New Roman"/>
          <w:sz w:val="28"/>
          <w:szCs w:val="28"/>
          <w:lang w:val="uk-UA"/>
        </w:rPr>
        <w:t>–</w:t>
      </w:r>
      <w:r w:rsidRPr="000116FC">
        <w:rPr>
          <w:rFonts w:ascii="Times New Roman" w:hAnsi="Times New Roman"/>
          <w:color w:val="000000"/>
          <w:sz w:val="28"/>
          <w:szCs w:val="28"/>
          <w:shd w:val="clear" w:color="auto" w:fill="FFFFFF"/>
          <w:lang w:val="uk-UA"/>
        </w:rPr>
        <w:t>278. DOI: 10.1080/02723638.2018.1475545.</w:t>
      </w:r>
    </w:p>
    <w:p w14:paraId="1EFC9126"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color w:val="000000"/>
          <w:sz w:val="28"/>
          <w:szCs w:val="28"/>
          <w:shd w:val="clear" w:color="auto" w:fill="FFFFFF"/>
          <w:lang w:val="uk-UA"/>
        </w:rPr>
        <w:t>Wu J. Making the case for landscape ecology: an effective approach to urban sustainability. </w:t>
      </w:r>
      <w:r w:rsidRPr="000116FC">
        <w:rPr>
          <w:rFonts w:ascii="Times New Roman" w:hAnsi="Times New Roman"/>
          <w:i/>
          <w:iCs/>
          <w:color w:val="000000"/>
          <w:sz w:val="28"/>
          <w:szCs w:val="28"/>
          <w:shd w:val="clear" w:color="auto" w:fill="FFFFFF"/>
          <w:lang w:val="uk-UA"/>
        </w:rPr>
        <w:t>Landscape Journal.</w:t>
      </w:r>
      <w:r w:rsidRPr="000116FC">
        <w:rPr>
          <w:rFonts w:ascii="Times New Roman" w:hAnsi="Times New Roman"/>
          <w:iCs/>
          <w:color w:val="000000"/>
          <w:sz w:val="28"/>
          <w:szCs w:val="28"/>
          <w:shd w:val="clear" w:color="auto" w:fill="FFFFFF"/>
          <w:lang w:val="uk-UA"/>
        </w:rPr>
        <w:t xml:space="preserve"> </w:t>
      </w:r>
      <w:r w:rsidRPr="000116FC">
        <w:rPr>
          <w:rFonts w:ascii="Times New Roman" w:hAnsi="Times New Roman"/>
          <w:color w:val="000000"/>
          <w:sz w:val="28"/>
          <w:szCs w:val="28"/>
          <w:shd w:val="clear" w:color="auto" w:fill="FFFFFF"/>
          <w:lang w:val="uk-UA"/>
        </w:rPr>
        <w:t>2008. </w:t>
      </w:r>
      <w:r w:rsidRPr="000116FC">
        <w:rPr>
          <w:rFonts w:ascii="Times New Roman" w:hAnsi="Times New Roman"/>
          <w:iCs/>
          <w:color w:val="000000"/>
          <w:sz w:val="28"/>
          <w:szCs w:val="28"/>
          <w:shd w:val="clear" w:color="auto" w:fill="FFFFFF"/>
          <w:lang w:val="uk-UA"/>
        </w:rPr>
        <w:t>27</w:t>
      </w:r>
      <w:r w:rsidRPr="000116FC">
        <w:rPr>
          <w:rFonts w:ascii="Times New Roman" w:hAnsi="Times New Roman"/>
          <w:color w:val="000000"/>
          <w:sz w:val="28"/>
          <w:szCs w:val="28"/>
          <w:shd w:val="clear" w:color="auto" w:fill="FFFFFF"/>
          <w:lang w:val="uk-UA"/>
        </w:rPr>
        <w:t>(1), P. 41</w:t>
      </w:r>
      <w:r w:rsidRPr="000116FC">
        <w:rPr>
          <w:rFonts w:ascii="Times New Roman" w:hAnsi="Times New Roman"/>
          <w:sz w:val="28"/>
          <w:szCs w:val="28"/>
          <w:lang w:val="uk-UA"/>
        </w:rPr>
        <w:t>–</w:t>
      </w:r>
      <w:r w:rsidRPr="000116FC">
        <w:rPr>
          <w:rFonts w:ascii="Times New Roman" w:hAnsi="Times New Roman"/>
          <w:color w:val="000000"/>
          <w:sz w:val="28"/>
          <w:szCs w:val="28"/>
          <w:shd w:val="clear" w:color="auto" w:fill="FFFFFF"/>
          <w:lang w:val="uk-UA"/>
        </w:rPr>
        <w:t>50. DOI: 10.3368/lj.27.1.41.</w:t>
      </w:r>
    </w:p>
    <w:p w14:paraId="5A59259C"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color w:val="000000"/>
          <w:sz w:val="28"/>
          <w:szCs w:val="28"/>
          <w:shd w:val="clear" w:color="auto" w:fill="FFFFFF"/>
          <w:lang w:val="uk-UA"/>
        </w:rPr>
        <w:t xml:space="preserve">Wu J. Urban ecology and sustainability: The state-of-the-science and future directions. </w:t>
      </w:r>
      <w:r w:rsidRPr="000116FC">
        <w:rPr>
          <w:rFonts w:ascii="Times New Roman" w:hAnsi="Times New Roman"/>
          <w:i/>
          <w:iCs/>
          <w:color w:val="000000"/>
          <w:sz w:val="28"/>
          <w:szCs w:val="28"/>
          <w:shd w:val="clear" w:color="auto" w:fill="FFFFFF"/>
          <w:lang w:val="uk-UA"/>
        </w:rPr>
        <w:t xml:space="preserve">Landscape And Urban Planning. </w:t>
      </w:r>
      <w:r w:rsidRPr="000116FC">
        <w:rPr>
          <w:rFonts w:ascii="Times New Roman" w:hAnsi="Times New Roman"/>
          <w:color w:val="000000"/>
          <w:sz w:val="28"/>
          <w:szCs w:val="28"/>
          <w:shd w:val="clear" w:color="auto" w:fill="FFFFFF"/>
          <w:lang w:val="uk-UA"/>
        </w:rPr>
        <w:t xml:space="preserve">2014. </w:t>
      </w:r>
      <w:r w:rsidRPr="000116FC">
        <w:rPr>
          <w:rFonts w:ascii="Times New Roman" w:hAnsi="Times New Roman"/>
          <w:iCs/>
          <w:color w:val="000000"/>
          <w:sz w:val="28"/>
          <w:szCs w:val="28"/>
          <w:shd w:val="clear" w:color="auto" w:fill="FFFFFF"/>
          <w:lang w:val="uk-UA"/>
        </w:rPr>
        <w:t>125. </w:t>
      </w:r>
      <w:r w:rsidRPr="000116FC">
        <w:rPr>
          <w:rFonts w:ascii="Times New Roman" w:hAnsi="Times New Roman"/>
          <w:color w:val="000000"/>
          <w:sz w:val="28"/>
          <w:szCs w:val="28"/>
          <w:shd w:val="clear" w:color="auto" w:fill="FFFFFF"/>
          <w:lang w:val="uk-UA"/>
        </w:rPr>
        <w:t>P. 209</w:t>
      </w:r>
      <w:r w:rsidRPr="000116FC">
        <w:rPr>
          <w:rFonts w:ascii="Times New Roman" w:hAnsi="Times New Roman"/>
          <w:sz w:val="28"/>
          <w:szCs w:val="28"/>
          <w:lang w:val="uk-UA"/>
        </w:rPr>
        <w:t>–</w:t>
      </w:r>
      <w:r w:rsidRPr="000116FC">
        <w:rPr>
          <w:rFonts w:ascii="Times New Roman" w:hAnsi="Times New Roman"/>
          <w:color w:val="000000"/>
          <w:sz w:val="28"/>
          <w:szCs w:val="28"/>
          <w:shd w:val="clear" w:color="auto" w:fill="FFFFFF"/>
          <w:lang w:val="uk-UA"/>
        </w:rPr>
        <w:t>221. DOI:  10.1016/j.landurbplan.2014.01.018.</w:t>
      </w:r>
    </w:p>
    <w:p w14:paraId="2904C477"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Yigitcanlar T., Dur F., Dizdaroglu D. Towards prosperous sustainable cities: a multiscalar urban sustainability assessment approach. </w:t>
      </w:r>
      <w:r w:rsidRPr="000116FC">
        <w:rPr>
          <w:rFonts w:ascii="Times New Roman" w:hAnsi="Times New Roman"/>
          <w:i/>
          <w:sz w:val="28"/>
          <w:szCs w:val="28"/>
          <w:lang w:val="uk-UA"/>
        </w:rPr>
        <w:t>Habitat International</w:t>
      </w:r>
      <w:r w:rsidRPr="000116FC">
        <w:rPr>
          <w:rFonts w:ascii="Times New Roman" w:hAnsi="Times New Roman"/>
          <w:sz w:val="28"/>
          <w:szCs w:val="28"/>
          <w:lang w:val="uk-UA"/>
        </w:rPr>
        <w:t xml:space="preserve">. 2015. 45(1), p. 36–46. DOI: </w:t>
      </w:r>
      <w:hyperlink r:id="rId132" w:tgtFrame="_blank" w:tooltip="Persistent link using digital object identifier" w:history="1">
        <w:r w:rsidRPr="000116FC">
          <w:rPr>
            <w:rFonts w:ascii="Times New Roman" w:hAnsi="Times New Roman"/>
            <w:color w:val="000000"/>
            <w:sz w:val="28"/>
            <w:szCs w:val="28"/>
            <w:lang w:val="uk-UA"/>
          </w:rPr>
          <w:t>10.1016/j.habitatint.2014.06.033</w:t>
        </w:r>
      </w:hyperlink>
      <w:r w:rsidRPr="000116FC">
        <w:rPr>
          <w:rFonts w:ascii="Times New Roman" w:hAnsi="Times New Roman"/>
          <w:color w:val="000000"/>
          <w:sz w:val="28"/>
          <w:szCs w:val="28"/>
          <w:lang w:val="uk-UA"/>
        </w:rPr>
        <w:t>.</w:t>
      </w:r>
    </w:p>
    <w:p w14:paraId="36F1C732"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Zevenbergen L. W. Thorne C. R. Quantitive analysis of land surface topography. Earth Surface Processes and Landforms. 1987. №12. p. 47–56.</w:t>
      </w:r>
    </w:p>
    <w:p w14:paraId="7473AB51"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color w:val="000000"/>
          <w:sz w:val="28"/>
          <w:szCs w:val="28"/>
          <w:shd w:val="clear" w:color="auto" w:fill="FFFFFF"/>
          <w:lang w:val="uk-UA"/>
        </w:rPr>
        <w:t xml:space="preserve">Zhang X., Li H. Urban resilience and urban sustainability: What we know and what do not know? </w:t>
      </w:r>
      <w:r w:rsidRPr="000116FC">
        <w:rPr>
          <w:rFonts w:ascii="Times New Roman" w:hAnsi="Times New Roman"/>
          <w:i/>
          <w:color w:val="000000"/>
          <w:sz w:val="28"/>
          <w:szCs w:val="28"/>
          <w:shd w:val="clear" w:color="auto" w:fill="FFFFFF"/>
          <w:lang w:val="uk-UA"/>
        </w:rPr>
        <w:t>Cities.</w:t>
      </w:r>
      <w:r w:rsidRPr="000116FC">
        <w:rPr>
          <w:rFonts w:ascii="Times New Roman" w:hAnsi="Times New Roman"/>
          <w:color w:val="000000"/>
          <w:sz w:val="28"/>
          <w:szCs w:val="28"/>
          <w:shd w:val="clear" w:color="auto" w:fill="FFFFFF"/>
          <w:lang w:val="uk-UA"/>
        </w:rPr>
        <w:t xml:space="preserve"> 2018. </w:t>
      </w:r>
      <w:r w:rsidRPr="000116FC">
        <w:rPr>
          <w:rFonts w:ascii="Times New Roman" w:hAnsi="Times New Roman"/>
          <w:color w:val="000000"/>
          <w:sz w:val="28"/>
          <w:szCs w:val="28"/>
          <w:shd w:val="clear" w:color="auto" w:fill="FFFFFF"/>
        </w:rPr>
        <w:t xml:space="preserve">Vol. </w:t>
      </w:r>
      <w:r w:rsidRPr="000116FC">
        <w:rPr>
          <w:rFonts w:ascii="Times New Roman" w:hAnsi="Times New Roman"/>
          <w:color w:val="000000"/>
          <w:sz w:val="28"/>
          <w:szCs w:val="28"/>
          <w:shd w:val="clear" w:color="auto" w:fill="FFFFFF"/>
          <w:lang w:val="uk-UA"/>
        </w:rPr>
        <w:t>72.</w:t>
      </w:r>
      <w:r w:rsidRPr="000116FC">
        <w:rPr>
          <w:rFonts w:ascii="Times New Roman" w:hAnsi="Times New Roman"/>
          <w:color w:val="000000"/>
          <w:sz w:val="28"/>
          <w:szCs w:val="28"/>
          <w:shd w:val="clear" w:color="auto" w:fill="FFFFFF"/>
        </w:rPr>
        <w:t xml:space="preserve"> Part a.</w:t>
      </w:r>
      <w:r w:rsidRPr="000116FC">
        <w:rPr>
          <w:rFonts w:ascii="Times New Roman" w:hAnsi="Times New Roman"/>
          <w:color w:val="000000"/>
          <w:sz w:val="28"/>
          <w:szCs w:val="28"/>
          <w:shd w:val="clear" w:color="auto" w:fill="FFFFFF"/>
          <w:lang w:val="uk-UA"/>
        </w:rPr>
        <w:t xml:space="preserve"> P. 141–148. DOI: </w:t>
      </w:r>
      <w:hyperlink r:id="rId133" w:history="1">
        <w:r w:rsidRPr="000116FC">
          <w:rPr>
            <w:rFonts w:ascii="Times New Roman" w:hAnsi="Times New Roman"/>
            <w:color w:val="000000"/>
            <w:sz w:val="28"/>
            <w:szCs w:val="28"/>
            <w:shd w:val="clear" w:color="auto" w:fill="FFFFFF"/>
            <w:lang w:val="uk-UA"/>
          </w:rPr>
          <w:t>10.1016/j.cities.2017.08.009</w:t>
        </w:r>
      </w:hyperlink>
    </w:p>
    <w:p w14:paraId="148040AF"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Zhu X. GIS for Environmental Applications: A practical approach. London and New York: Routledge, 2016. 471 p. URL:</w:t>
      </w:r>
      <w:r w:rsidR="00864A3C" w:rsidRPr="000116FC">
        <w:rPr>
          <w:rFonts w:ascii="Times New Roman" w:hAnsi="Times New Roman"/>
          <w:sz w:val="28"/>
          <w:szCs w:val="28"/>
          <w:lang w:val="uk-UA"/>
        </w:rPr>
        <w:t xml:space="preserve"> https://books.google.com.ua/books?</w:t>
      </w:r>
      <w:r w:rsidR="00A50683">
        <w:rPr>
          <w:rFonts w:ascii="Times New Roman" w:hAnsi="Times New Roman"/>
          <w:sz w:val="28"/>
          <w:szCs w:val="28"/>
          <w:lang w:val="uk-UA"/>
        </w:rPr>
        <w:t xml:space="preserve"> </w:t>
      </w:r>
      <w:r w:rsidR="00864A3C" w:rsidRPr="000116FC">
        <w:rPr>
          <w:rFonts w:ascii="Times New Roman" w:hAnsi="Times New Roman"/>
          <w:sz w:val="28"/>
          <w:szCs w:val="28"/>
          <w:lang w:val="uk-UA"/>
        </w:rPr>
        <w:t>id=kP88DAAAQBAJ&amp;printsec=frontcover&amp;dq=gis+applications+envieronmental&amp;hl=uk&amp;sa=X&amp;ved=0ahUKEwim0O67d_pAhUIyaYKHYN6CfsQ6AEIPjAC#v=onepage&amp;q=gis%20applications%20envieronmental&amp;f=false</w:t>
      </w:r>
      <w:r w:rsidRPr="000116FC">
        <w:rPr>
          <w:rFonts w:ascii="Times New Roman" w:hAnsi="Times New Roman"/>
          <w:sz w:val="28"/>
          <w:szCs w:val="28"/>
          <w:lang w:val="uk-UA"/>
        </w:rPr>
        <w:t xml:space="preserve"> (дата звернення 08.12.2018).</w:t>
      </w:r>
    </w:p>
    <w:p w14:paraId="173E2F9A" w14:textId="77777777" w:rsidR="00C043EB" w:rsidRPr="000116FC" w:rsidRDefault="00C043EB" w:rsidP="00864A3C">
      <w:pPr>
        <w:numPr>
          <w:ilvl w:val="0"/>
          <w:numId w:val="30"/>
        </w:numPr>
        <w:tabs>
          <w:tab w:val="left" w:pos="1418"/>
        </w:tabs>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Аntrop M. Sustainable landscapes: contradiction, fiction or utopia? </w:t>
      </w:r>
      <w:r w:rsidRPr="000116FC">
        <w:rPr>
          <w:rFonts w:ascii="Times New Roman" w:hAnsi="Times New Roman"/>
          <w:i/>
          <w:sz w:val="28"/>
          <w:szCs w:val="28"/>
          <w:lang w:val="uk-UA"/>
        </w:rPr>
        <w:t>Landscape and Urban Planing.</w:t>
      </w:r>
      <w:r w:rsidRPr="000116FC">
        <w:rPr>
          <w:rFonts w:ascii="Times New Roman" w:hAnsi="Times New Roman"/>
          <w:sz w:val="28"/>
          <w:szCs w:val="28"/>
          <w:lang w:val="uk-UA"/>
        </w:rPr>
        <w:t xml:space="preserve"> 2006. Vol 75. P. 187–197. </w:t>
      </w:r>
      <w:r w:rsidRPr="000116FC">
        <w:rPr>
          <w:rFonts w:ascii="Times New Roman" w:hAnsi="Times New Roman"/>
          <w:sz w:val="28"/>
          <w:szCs w:val="28"/>
        </w:rPr>
        <w:t>DOI: 10.1016/j.landurbplan.2005.02.014</w:t>
      </w:r>
    </w:p>
    <w:p w14:paraId="47B4D8FF"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Архів погоди (м. Харків). </w:t>
      </w:r>
      <w:r w:rsidRPr="000116FC">
        <w:rPr>
          <w:rFonts w:ascii="Times New Roman" w:hAnsi="Times New Roman"/>
          <w:i/>
          <w:sz w:val="28"/>
          <w:szCs w:val="28"/>
          <w:lang w:val="uk-UA"/>
        </w:rPr>
        <w:t>Метеопост</w:t>
      </w:r>
      <w:r w:rsidRPr="000116FC">
        <w:rPr>
          <w:rFonts w:ascii="Times New Roman" w:hAnsi="Times New Roman"/>
          <w:sz w:val="28"/>
          <w:szCs w:val="28"/>
          <w:lang w:val="uk-UA"/>
        </w:rPr>
        <w:t xml:space="preserve">: веб-сайт. URL: </w:t>
      </w:r>
      <w:hyperlink r:id="rId134" w:history="1">
        <w:r w:rsidRPr="000116FC">
          <w:rPr>
            <w:rFonts w:ascii="Times New Roman" w:hAnsi="Times New Roman"/>
            <w:sz w:val="28"/>
            <w:szCs w:val="28"/>
            <w:lang w:val="uk-UA"/>
          </w:rPr>
          <w:t>http://meteopost.com/</w:t>
        </w:r>
        <w:r w:rsidR="00A50683">
          <w:rPr>
            <w:rFonts w:ascii="Times New Roman" w:hAnsi="Times New Roman"/>
            <w:sz w:val="28"/>
            <w:szCs w:val="28"/>
            <w:lang w:val="uk-UA"/>
          </w:rPr>
          <w:t xml:space="preserve"> </w:t>
        </w:r>
        <w:r w:rsidRPr="000116FC">
          <w:rPr>
            <w:rFonts w:ascii="Times New Roman" w:hAnsi="Times New Roman"/>
            <w:sz w:val="28"/>
            <w:szCs w:val="28"/>
            <w:lang w:val="uk-UA"/>
          </w:rPr>
          <w:t>weather/archive/</w:t>
        </w:r>
      </w:hyperlink>
      <w:r w:rsidRPr="000116FC">
        <w:rPr>
          <w:rFonts w:ascii="Times New Roman" w:hAnsi="Times New Roman"/>
          <w:sz w:val="28"/>
          <w:szCs w:val="28"/>
          <w:lang w:val="uk-UA"/>
        </w:rPr>
        <w:t xml:space="preserve"> (дата звернення 18. 05. 2020).</w:t>
      </w:r>
    </w:p>
    <w:p w14:paraId="7FF5955C"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lastRenderedPageBreak/>
        <w:t>Атлас Харківської області / гол. ред. І. І. Залюбовський. Київ: Укргеодезкартографія, 1993.  45 с.</w:t>
      </w:r>
    </w:p>
    <w:p w14:paraId="0B6FEBC0"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Бабиченко В. Н. Климат Харькова. Санкт-Петерб</w:t>
      </w:r>
      <w:r w:rsidR="00A50683">
        <w:rPr>
          <w:rFonts w:ascii="Times New Roman" w:hAnsi="Times New Roman"/>
          <w:sz w:val="28"/>
          <w:szCs w:val="28"/>
          <w:lang w:val="uk-UA"/>
        </w:rPr>
        <w:t xml:space="preserve">ург: Гидрометеоиздат, 1983. </w:t>
      </w:r>
      <w:r w:rsidR="00A50683" w:rsidRPr="00A50683">
        <w:rPr>
          <w:rFonts w:ascii="Times New Roman" w:hAnsi="Times New Roman"/>
          <w:sz w:val="28"/>
          <w:szCs w:val="28"/>
        </w:rPr>
        <w:t>216</w:t>
      </w:r>
      <w:r w:rsidR="00A50683" w:rsidRPr="00A50683">
        <w:rPr>
          <w:rFonts w:ascii="Times New Roman" w:hAnsi="Times New Roman"/>
          <w:sz w:val="28"/>
          <w:szCs w:val="28"/>
          <w:lang w:val="uk-UA"/>
        </w:rPr>
        <w:t> </w:t>
      </w:r>
      <w:r w:rsidRPr="00A50683">
        <w:rPr>
          <w:rFonts w:ascii="Times New Roman" w:hAnsi="Times New Roman"/>
          <w:sz w:val="28"/>
          <w:szCs w:val="28"/>
        </w:rPr>
        <w:t>с</w:t>
      </w:r>
      <w:r w:rsidRPr="00A50683">
        <w:rPr>
          <w:rFonts w:ascii="Times New Roman" w:hAnsi="Times New Roman"/>
          <w:sz w:val="28"/>
          <w:szCs w:val="28"/>
          <w:lang w:val="uk-UA"/>
        </w:rPr>
        <w:t>.</w:t>
      </w:r>
      <w:r w:rsidRPr="000116FC">
        <w:rPr>
          <w:rFonts w:ascii="Times New Roman" w:hAnsi="Times New Roman"/>
          <w:sz w:val="28"/>
          <w:szCs w:val="28"/>
          <w:lang w:val="uk-UA"/>
        </w:rPr>
        <w:t xml:space="preserve"> </w:t>
      </w:r>
    </w:p>
    <w:p w14:paraId="5FB3EC01"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shd w:val="clear" w:color="auto" w:fill="FFFFFF"/>
          <w:lang w:val="uk-UA"/>
        </w:rPr>
      </w:pPr>
      <w:r w:rsidRPr="000116FC">
        <w:rPr>
          <w:rFonts w:ascii="Times New Roman" w:hAnsi="Times New Roman"/>
          <w:sz w:val="28"/>
          <w:szCs w:val="28"/>
          <w:lang w:val="uk-UA"/>
        </w:rPr>
        <w:t>Бобра Т</w:t>
      </w:r>
      <w:r w:rsidRPr="000116FC">
        <w:rPr>
          <w:rFonts w:ascii="Times New Roman" w:hAnsi="Times New Roman"/>
          <w:bCs/>
          <w:sz w:val="28"/>
          <w:szCs w:val="28"/>
          <w:lang w:val="uk-UA"/>
        </w:rPr>
        <w:t xml:space="preserve">. </w:t>
      </w:r>
      <w:r w:rsidRPr="000116FC">
        <w:rPr>
          <w:rFonts w:ascii="Times New Roman" w:hAnsi="Times New Roman"/>
          <w:sz w:val="28"/>
          <w:szCs w:val="28"/>
          <w:lang w:val="uk-UA"/>
        </w:rPr>
        <w:t>В</w:t>
      </w:r>
      <w:r w:rsidRPr="000116FC">
        <w:rPr>
          <w:rFonts w:ascii="Times New Roman" w:hAnsi="Times New Roman"/>
          <w:bCs/>
          <w:sz w:val="28"/>
          <w:szCs w:val="28"/>
          <w:lang w:val="uk-UA"/>
        </w:rPr>
        <w:t xml:space="preserve">., </w:t>
      </w:r>
      <w:r w:rsidRPr="000116FC">
        <w:rPr>
          <w:rFonts w:ascii="Times New Roman" w:hAnsi="Times New Roman"/>
          <w:sz w:val="28"/>
          <w:szCs w:val="28"/>
          <w:lang w:val="uk-UA"/>
        </w:rPr>
        <w:t>Лычак А</w:t>
      </w:r>
      <w:r w:rsidRPr="000116FC">
        <w:rPr>
          <w:rFonts w:ascii="Times New Roman" w:hAnsi="Times New Roman"/>
          <w:bCs/>
          <w:sz w:val="28"/>
          <w:szCs w:val="28"/>
          <w:lang w:val="uk-UA"/>
        </w:rPr>
        <w:t xml:space="preserve">. </w:t>
      </w:r>
      <w:r w:rsidRPr="000116FC">
        <w:rPr>
          <w:rFonts w:ascii="Times New Roman" w:hAnsi="Times New Roman"/>
          <w:sz w:val="28"/>
          <w:szCs w:val="28"/>
          <w:lang w:val="uk-UA"/>
        </w:rPr>
        <w:t>И</w:t>
      </w:r>
      <w:r w:rsidRPr="000116FC">
        <w:rPr>
          <w:rFonts w:ascii="Times New Roman" w:hAnsi="Times New Roman"/>
          <w:bCs/>
          <w:sz w:val="28"/>
          <w:szCs w:val="28"/>
          <w:lang w:val="uk-UA"/>
        </w:rPr>
        <w:t xml:space="preserve">. </w:t>
      </w:r>
      <w:r w:rsidRPr="000116FC">
        <w:rPr>
          <w:rFonts w:ascii="Times New Roman" w:hAnsi="Times New Roman"/>
          <w:sz w:val="28"/>
          <w:szCs w:val="28"/>
          <w:lang w:val="uk-UA"/>
        </w:rPr>
        <w:t>Ландшафтные основы территориального планирования</w:t>
      </w:r>
      <w:r w:rsidRPr="000116FC">
        <w:rPr>
          <w:rFonts w:ascii="Times New Roman" w:hAnsi="Times New Roman"/>
          <w:bCs/>
          <w:sz w:val="28"/>
          <w:szCs w:val="28"/>
          <w:lang w:val="uk-UA"/>
        </w:rPr>
        <w:t xml:space="preserve">: </w:t>
      </w:r>
      <w:r w:rsidRPr="000116FC">
        <w:rPr>
          <w:rFonts w:ascii="Times New Roman" w:hAnsi="Times New Roman"/>
          <w:bCs/>
          <w:sz w:val="28"/>
          <w:szCs w:val="28"/>
          <w:lang w:val="ru-RU"/>
        </w:rPr>
        <w:t>у</w:t>
      </w:r>
      <w:r w:rsidRPr="000116FC">
        <w:rPr>
          <w:rFonts w:ascii="Times New Roman" w:hAnsi="Times New Roman"/>
          <w:sz w:val="28"/>
          <w:szCs w:val="28"/>
          <w:lang w:val="uk-UA"/>
        </w:rPr>
        <w:t>чебное пособие</w:t>
      </w:r>
      <w:r w:rsidRPr="000116FC">
        <w:rPr>
          <w:rFonts w:ascii="Times New Roman" w:hAnsi="Times New Roman"/>
          <w:bCs/>
          <w:sz w:val="28"/>
          <w:szCs w:val="28"/>
          <w:lang w:val="uk-UA"/>
        </w:rPr>
        <w:t>. </w:t>
      </w:r>
      <w:r w:rsidRPr="000116FC">
        <w:rPr>
          <w:rFonts w:ascii="Times New Roman" w:hAnsi="Times New Roman"/>
          <w:sz w:val="28"/>
          <w:szCs w:val="28"/>
          <w:lang w:val="uk-UA"/>
        </w:rPr>
        <w:t>Симферополь</w:t>
      </w:r>
      <w:r w:rsidRPr="000116FC">
        <w:rPr>
          <w:rFonts w:ascii="Times New Roman" w:hAnsi="Times New Roman"/>
          <w:bCs/>
          <w:sz w:val="28"/>
          <w:szCs w:val="28"/>
          <w:lang w:val="uk-UA"/>
        </w:rPr>
        <w:t>: </w:t>
      </w:r>
      <w:r w:rsidRPr="000116FC">
        <w:rPr>
          <w:rFonts w:ascii="Times New Roman" w:hAnsi="Times New Roman"/>
          <w:sz w:val="28"/>
          <w:szCs w:val="28"/>
          <w:lang w:val="uk-UA"/>
        </w:rPr>
        <w:t>Таврия</w:t>
      </w:r>
      <w:r w:rsidRPr="000116FC">
        <w:rPr>
          <w:rFonts w:ascii="Times New Roman" w:hAnsi="Times New Roman"/>
          <w:bCs/>
          <w:sz w:val="28"/>
          <w:szCs w:val="28"/>
          <w:lang w:val="uk-UA"/>
        </w:rPr>
        <w:t>-</w:t>
      </w:r>
      <w:r w:rsidRPr="000116FC">
        <w:rPr>
          <w:rFonts w:ascii="Times New Roman" w:hAnsi="Times New Roman"/>
          <w:sz w:val="28"/>
          <w:szCs w:val="28"/>
          <w:lang w:val="uk-UA"/>
        </w:rPr>
        <w:t>Плюс</w:t>
      </w:r>
      <w:r w:rsidRPr="000116FC">
        <w:rPr>
          <w:rFonts w:ascii="Times New Roman" w:hAnsi="Times New Roman"/>
          <w:bCs/>
          <w:sz w:val="28"/>
          <w:szCs w:val="28"/>
          <w:lang w:val="uk-UA"/>
        </w:rPr>
        <w:t>, </w:t>
      </w:r>
      <w:r w:rsidRPr="000116FC">
        <w:rPr>
          <w:rFonts w:ascii="Times New Roman" w:hAnsi="Times New Roman"/>
          <w:sz w:val="28"/>
          <w:szCs w:val="28"/>
          <w:lang w:val="uk-UA"/>
        </w:rPr>
        <w:t>2003</w:t>
      </w:r>
      <w:r w:rsidRPr="000116FC">
        <w:rPr>
          <w:rFonts w:ascii="Times New Roman" w:hAnsi="Times New Roman"/>
          <w:bCs/>
          <w:sz w:val="28"/>
          <w:szCs w:val="28"/>
          <w:lang w:val="uk-UA"/>
        </w:rPr>
        <w:t>. 172 с.</w:t>
      </w:r>
    </w:p>
    <w:p w14:paraId="1471D89A"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shd w:val="clear" w:color="auto" w:fill="FFFFFF"/>
          <w:lang w:val="uk-UA"/>
        </w:rPr>
      </w:pPr>
      <w:r w:rsidRPr="000116FC">
        <w:rPr>
          <w:rFonts w:ascii="Times New Roman" w:hAnsi="Times New Roman"/>
          <w:bCs/>
          <w:iCs/>
          <w:sz w:val="28"/>
          <w:szCs w:val="28"/>
          <w:lang w:val="uk-UA"/>
        </w:rPr>
        <w:t xml:space="preserve">Бортник С. Ю., Лаврук Т. М., Тимуляк Л. М., Олещенко А. В. </w:t>
      </w:r>
      <w:r w:rsidRPr="000116FC">
        <w:rPr>
          <w:rFonts w:ascii="Times New Roman" w:hAnsi="Times New Roman"/>
          <w:bCs/>
          <w:sz w:val="28"/>
          <w:szCs w:val="28"/>
          <w:lang w:val="uk-UA"/>
        </w:rPr>
        <w:t xml:space="preserve">Теоретичні та прикладні аспекти </w:t>
      </w:r>
      <w:r w:rsidRPr="000116FC">
        <w:rPr>
          <w:rFonts w:ascii="Times New Roman" w:hAnsi="Times New Roman"/>
          <w:bCs/>
          <w:iCs/>
          <w:sz w:val="28"/>
          <w:szCs w:val="28"/>
          <w:lang w:val="uk-UA"/>
        </w:rPr>
        <w:t xml:space="preserve">просторового планування. </w:t>
      </w:r>
      <w:r w:rsidRPr="000116FC">
        <w:rPr>
          <w:rFonts w:ascii="Times New Roman" w:hAnsi="Times New Roman"/>
          <w:bCs/>
          <w:i/>
          <w:iCs/>
          <w:sz w:val="28"/>
          <w:szCs w:val="28"/>
          <w:lang w:val="uk-UA"/>
        </w:rPr>
        <w:t>Фізична географія та геоморфологія.</w:t>
      </w:r>
      <w:r w:rsidRPr="000116FC">
        <w:rPr>
          <w:rFonts w:ascii="Times New Roman" w:hAnsi="Times New Roman"/>
          <w:bCs/>
          <w:iCs/>
          <w:sz w:val="28"/>
          <w:szCs w:val="28"/>
          <w:lang w:val="uk-UA"/>
        </w:rPr>
        <w:t xml:space="preserve"> 2017. Вип. 4(88). С. 5-11.</w:t>
      </w:r>
    </w:p>
    <w:p w14:paraId="6E8F578C"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shd w:val="clear" w:color="auto" w:fill="FFFFFF"/>
          <w:lang w:val="uk-UA"/>
        </w:rPr>
      </w:pPr>
      <w:r w:rsidRPr="000116FC">
        <w:rPr>
          <w:rFonts w:ascii="Times New Roman" w:hAnsi="Times New Roman"/>
          <w:bCs/>
          <w:iCs/>
          <w:sz w:val="28"/>
          <w:szCs w:val="28"/>
          <w:lang w:val="uk-UA"/>
        </w:rPr>
        <w:t xml:space="preserve">Бортник С. Ю., Лаврук Т. М., Тимуляк Л.М., Погорільчук Н. М., Ковтонюк О. В. Ландшафтний підхід до територіального планування в умовах децентралізації в Україні. </w:t>
      </w:r>
      <w:r w:rsidRPr="000116FC">
        <w:rPr>
          <w:rFonts w:ascii="Times New Roman" w:hAnsi="Times New Roman"/>
          <w:bCs/>
          <w:i/>
          <w:iCs/>
          <w:sz w:val="28"/>
          <w:szCs w:val="28"/>
          <w:lang w:val="uk-UA"/>
        </w:rPr>
        <w:t>Фізична географія та геоморфологія.</w:t>
      </w:r>
      <w:r w:rsidRPr="000116FC">
        <w:rPr>
          <w:rFonts w:ascii="Times New Roman" w:hAnsi="Times New Roman"/>
          <w:bCs/>
          <w:iCs/>
          <w:sz w:val="28"/>
          <w:szCs w:val="28"/>
          <w:lang w:val="uk-UA"/>
        </w:rPr>
        <w:t xml:space="preserve"> 2017. Вип. 3(87). С. 26-31.</w:t>
      </w:r>
    </w:p>
    <w:p w14:paraId="0C1E7A44" w14:textId="77777777" w:rsidR="00C043EB" w:rsidRPr="000116FC" w:rsidRDefault="00C043EB" w:rsidP="00864A3C">
      <w:pPr>
        <w:numPr>
          <w:ilvl w:val="0"/>
          <w:numId w:val="30"/>
        </w:numPr>
        <w:spacing w:line="360" w:lineRule="auto"/>
        <w:ind w:left="284"/>
        <w:contextualSpacing/>
        <w:jc w:val="both"/>
        <w:rPr>
          <w:rFonts w:ascii="Times New Roman" w:hAnsi="Times New Roman"/>
          <w:spacing w:val="-6"/>
          <w:sz w:val="28"/>
          <w:szCs w:val="28"/>
          <w:lang w:val="uk-UA"/>
        </w:rPr>
      </w:pPr>
      <w:r w:rsidRPr="000116FC">
        <w:rPr>
          <w:rFonts w:ascii="Times New Roman" w:hAnsi="Times New Roman"/>
          <w:sz w:val="28"/>
          <w:szCs w:val="28"/>
          <w:lang w:val="uk-UA"/>
        </w:rPr>
        <w:t xml:space="preserve">Гамуля Ю. Г., Звягинцева К. А. Особенности зонирования местообитаний природной и антропогенной растительности г. Харькова. </w:t>
      </w:r>
      <w:r w:rsidRPr="000116FC">
        <w:rPr>
          <w:rFonts w:ascii="Times New Roman" w:hAnsi="Times New Roman"/>
          <w:i/>
          <w:sz w:val="28"/>
          <w:szCs w:val="28"/>
          <w:lang w:val="uk-UA"/>
        </w:rPr>
        <w:t xml:space="preserve">Вісник Харківського національного університету імені В. Н. Каразіна. Серія </w:t>
      </w:r>
      <w:r w:rsidRPr="000116FC">
        <w:rPr>
          <w:rFonts w:ascii="Times New Roman" w:hAnsi="Times New Roman"/>
          <w:i/>
          <w:spacing w:val="-6"/>
          <w:sz w:val="28"/>
          <w:szCs w:val="28"/>
          <w:lang w:val="uk-UA"/>
        </w:rPr>
        <w:t>«Біологія»</w:t>
      </w:r>
      <w:r w:rsidRPr="000116FC">
        <w:rPr>
          <w:rFonts w:ascii="Times New Roman" w:hAnsi="Times New Roman"/>
          <w:spacing w:val="-6"/>
          <w:sz w:val="28"/>
          <w:szCs w:val="28"/>
          <w:lang w:val="uk-UA"/>
        </w:rPr>
        <w:t>. 2010. Вип. 11. № 905. С. 43–54.</w:t>
      </w:r>
    </w:p>
    <w:p w14:paraId="08454578"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Гамуля Ю. Г., Звягинцева К. А., Лазарева З. Е. Боры города Харькова: современное состояние и антропогенная трансформация флоры и растительности. </w:t>
      </w:r>
      <w:r w:rsidRPr="000116FC">
        <w:rPr>
          <w:rFonts w:ascii="Times New Roman" w:hAnsi="Times New Roman"/>
          <w:i/>
          <w:sz w:val="28"/>
          <w:szCs w:val="28"/>
          <w:lang w:val="uk-UA"/>
        </w:rPr>
        <w:t>Науковий вісник Чернівецького університету. Біологічні системи</w:t>
      </w:r>
      <w:r w:rsidRPr="000116FC">
        <w:rPr>
          <w:rFonts w:ascii="Times New Roman" w:hAnsi="Times New Roman"/>
          <w:sz w:val="28"/>
          <w:szCs w:val="28"/>
          <w:lang w:val="uk-UA"/>
        </w:rPr>
        <w:t xml:space="preserve">. 2011. Т. 3. С. 30–36. URL: </w:t>
      </w:r>
      <w:hyperlink r:id="rId135" w:history="1">
        <w:r w:rsidRPr="000116FC">
          <w:rPr>
            <w:rFonts w:ascii="Times New Roman" w:hAnsi="Times New Roman"/>
            <w:sz w:val="28"/>
            <w:szCs w:val="28"/>
          </w:rPr>
          <w:t>http</w:t>
        </w:r>
        <w:r w:rsidRPr="000116FC">
          <w:rPr>
            <w:rFonts w:ascii="Times New Roman" w:hAnsi="Times New Roman"/>
            <w:sz w:val="28"/>
            <w:szCs w:val="28"/>
            <w:lang w:val="uk-UA"/>
          </w:rPr>
          <w:t>://</w:t>
        </w:r>
        <w:r w:rsidRPr="000116FC">
          <w:rPr>
            <w:rFonts w:ascii="Times New Roman" w:hAnsi="Times New Roman"/>
            <w:sz w:val="28"/>
            <w:szCs w:val="28"/>
          </w:rPr>
          <w:t>ibhb</w:t>
        </w:r>
        <w:r w:rsidRPr="000116FC">
          <w:rPr>
            <w:rFonts w:ascii="Times New Roman" w:hAnsi="Times New Roman"/>
            <w:sz w:val="28"/>
            <w:szCs w:val="28"/>
            <w:lang w:val="uk-UA"/>
          </w:rPr>
          <w:t>.</w:t>
        </w:r>
        <w:r w:rsidRPr="000116FC">
          <w:rPr>
            <w:rFonts w:ascii="Times New Roman" w:hAnsi="Times New Roman"/>
            <w:sz w:val="28"/>
            <w:szCs w:val="28"/>
          </w:rPr>
          <w:t>chnu</w:t>
        </w:r>
        <w:r w:rsidRPr="000116FC">
          <w:rPr>
            <w:rFonts w:ascii="Times New Roman" w:hAnsi="Times New Roman"/>
            <w:sz w:val="28"/>
            <w:szCs w:val="28"/>
            <w:lang w:val="uk-UA"/>
          </w:rPr>
          <w:t>.</w:t>
        </w:r>
        <w:r w:rsidRPr="000116FC">
          <w:rPr>
            <w:rFonts w:ascii="Times New Roman" w:hAnsi="Times New Roman"/>
            <w:sz w:val="28"/>
            <w:szCs w:val="28"/>
          </w:rPr>
          <w:t>edu</w:t>
        </w:r>
        <w:r w:rsidRPr="000116FC">
          <w:rPr>
            <w:rFonts w:ascii="Times New Roman" w:hAnsi="Times New Roman"/>
            <w:sz w:val="28"/>
            <w:szCs w:val="28"/>
            <w:lang w:val="uk-UA"/>
          </w:rPr>
          <w:t>.</w:t>
        </w:r>
        <w:r w:rsidRPr="000116FC">
          <w:rPr>
            <w:rFonts w:ascii="Times New Roman" w:hAnsi="Times New Roman"/>
            <w:sz w:val="28"/>
            <w:szCs w:val="28"/>
          </w:rPr>
          <w:t>ua</w:t>
        </w:r>
        <w:r w:rsidRPr="000116FC">
          <w:rPr>
            <w:rFonts w:ascii="Times New Roman" w:hAnsi="Times New Roman"/>
            <w:sz w:val="28"/>
            <w:szCs w:val="28"/>
            <w:lang w:val="uk-UA"/>
          </w:rPr>
          <w:t>/</w:t>
        </w:r>
        <w:r w:rsidRPr="000116FC">
          <w:rPr>
            <w:rFonts w:ascii="Times New Roman" w:hAnsi="Times New Roman"/>
            <w:sz w:val="28"/>
            <w:szCs w:val="28"/>
          </w:rPr>
          <w:t>uploads</w:t>
        </w:r>
        <w:r w:rsidRPr="000116FC">
          <w:rPr>
            <w:rFonts w:ascii="Times New Roman" w:hAnsi="Times New Roman"/>
            <w:sz w:val="28"/>
            <w:szCs w:val="28"/>
            <w:lang w:val="uk-UA"/>
          </w:rPr>
          <w:t>/</w:t>
        </w:r>
      </w:hyperlink>
      <w:r w:rsidRPr="000116FC">
        <w:rPr>
          <w:rFonts w:ascii="Times New Roman" w:hAnsi="Times New Roman"/>
          <w:sz w:val="28"/>
          <w:szCs w:val="28"/>
          <w:lang w:val="uk-UA"/>
        </w:rPr>
        <w:t xml:space="preserve"> </w:t>
      </w:r>
      <w:r w:rsidRPr="000116FC">
        <w:rPr>
          <w:rFonts w:ascii="Times New Roman" w:hAnsi="Times New Roman"/>
          <w:sz w:val="28"/>
          <w:szCs w:val="28"/>
        </w:rPr>
        <w:t>files</w:t>
      </w:r>
      <w:r w:rsidRPr="000116FC">
        <w:rPr>
          <w:rFonts w:ascii="Times New Roman" w:hAnsi="Times New Roman"/>
          <w:sz w:val="28"/>
          <w:szCs w:val="28"/>
          <w:lang w:val="uk-UA"/>
        </w:rPr>
        <w:t>/</w:t>
      </w:r>
      <w:r w:rsidRPr="000116FC">
        <w:rPr>
          <w:rFonts w:ascii="Times New Roman" w:hAnsi="Times New Roman"/>
          <w:sz w:val="28"/>
          <w:szCs w:val="28"/>
        </w:rPr>
        <w:t>vb</w:t>
      </w:r>
      <w:r w:rsidRPr="000116FC">
        <w:rPr>
          <w:rFonts w:ascii="Times New Roman" w:hAnsi="Times New Roman"/>
          <w:sz w:val="28"/>
          <w:szCs w:val="28"/>
          <w:lang w:val="uk-UA"/>
        </w:rPr>
        <w:t>/</w:t>
      </w:r>
      <w:r w:rsidRPr="000116FC">
        <w:rPr>
          <w:rFonts w:ascii="Times New Roman" w:hAnsi="Times New Roman"/>
          <w:sz w:val="28"/>
          <w:szCs w:val="28"/>
        </w:rPr>
        <w:t>BS</w:t>
      </w:r>
      <w:r w:rsidRPr="000116FC">
        <w:rPr>
          <w:rFonts w:ascii="Times New Roman" w:hAnsi="Times New Roman"/>
          <w:sz w:val="28"/>
          <w:szCs w:val="28"/>
          <w:lang w:val="uk-UA"/>
        </w:rPr>
        <w:t>_</w:t>
      </w:r>
      <w:r w:rsidRPr="000116FC">
        <w:rPr>
          <w:rFonts w:ascii="Times New Roman" w:hAnsi="Times New Roman"/>
          <w:sz w:val="28"/>
          <w:szCs w:val="28"/>
        </w:rPr>
        <w:t>T</w:t>
      </w:r>
      <w:r w:rsidRPr="000116FC">
        <w:rPr>
          <w:rFonts w:ascii="Times New Roman" w:hAnsi="Times New Roman"/>
          <w:sz w:val="28"/>
          <w:szCs w:val="28"/>
          <w:lang w:val="uk-UA"/>
        </w:rPr>
        <w:t>3_</w:t>
      </w:r>
      <w:r w:rsidRPr="000116FC">
        <w:rPr>
          <w:rFonts w:ascii="Times New Roman" w:hAnsi="Times New Roman"/>
          <w:sz w:val="28"/>
          <w:szCs w:val="28"/>
        </w:rPr>
        <w:t>V</w:t>
      </w:r>
      <w:r w:rsidRPr="000116FC">
        <w:rPr>
          <w:rFonts w:ascii="Times New Roman" w:hAnsi="Times New Roman"/>
          <w:sz w:val="28"/>
          <w:szCs w:val="28"/>
          <w:lang w:val="uk-UA"/>
        </w:rPr>
        <w:t>1_2011.</w:t>
      </w:r>
      <w:r w:rsidRPr="000116FC">
        <w:rPr>
          <w:rFonts w:ascii="Times New Roman" w:hAnsi="Times New Roman"/>
          <w:sz w:val="28"/>
          <w:szCs w:val="28"/>
        </w:rPr>
        <w:t>pdf</w:t>
      </w:r>
      <w:r w:rsidRPr="000116FC">
        <w:rPr>
          <w:rFonts w:ascii="Times New Roman" w:hAnsi="Times New Roman"/>
          <w:sz w:val="28"/>
          <w:szCs w:val="28"/>
          <w:lang w:val="uk-UA"/>
        </w:rPr>
        <w:t xml:space="preserve"> (дата звернення: 15.02.2020)</w:t>
      </w:r>
    </w:p>
    <w:p w14:paraId="6486BA00"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shd w:val="clear" w:color="auto" w:fill="FFFFFF"/>
          <w:lang w:val="uk-UA"/>
        </w:rPr>
      </w:pPr>
      <w:r w:rsidRPr="000116FC">
        <w:rPr>
          <w:rFonts w:ascii="Times New Roman" w:hAnsi="Times New Roman"/>
          <w:sz w:val="28"/>
          <w:szCs w:val="28"/>
          <w:lang w:val="uk-UA"/>
        </w:rPr>
        <w:t>Генеральний план міста для громадянина (посібник) / Східноукраїнський центр громадських ініціатив. В. В. Щербаченко, О. С. Ніжельська, В. О. Сабінін /за заг. ред. В. В.Щербаченка. Луганськ: Янтар, 2013. 74 с.</w:t>
      </w:r>
    </w:p>
    <w:p w14:paraId="1F9A6EB0"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Геоморологічна схема. Умовні позначення до геологічної карти і карти корисних</w:t>
      </w:r>
      <w:r w:rsidR="00A50683">
        <w:rPr>
          <w:rFonts w:ascii="Times New Roman" w:hAnsi="Times New Roman"/>
          <w:sz w:val="28"/>
          <w:szCs w:val="28"/>
          <w:lang w:val="uk-UA"/>
        </w:rPr>
        <w:t xml:space="preserve"> копали четвертинних відкладів </w:t>
      </w:r>
      <w:r w:rsidRPr="000116FC">
        <w:rPr>
          <w:rFonts w:ascii="Times New Roman" w:hAnsi="Times New Roman"/>
          <w:sz w:val="28"/>
          <w:szCs w:val="28"/>
          <w:lang w:val="uk-UA"/>
        </w:rPr>
        <w:t xml:space="preserve">: карта. </w:t>
      </w:r>
      <w:r w:rsidRPr="000116FC">
        <w:rPr>
          <w:rFonts w:ascii="Times New Roman" w:hAnsi="Times New Roman"/>
          <w:i/>
          <w:sz w:val="28"/>
          <w:szCs w:val="28"/>
          <w:lang w:val="uk-UA"/>
        </w:rPr>
        <w:t>ДНВП «Геоінформ України»</w:t>
      </w:r>
      <w:r w:rsidRPr="000116FC">
        <w:rPr>
          <w:rFonts w:ascii="Times New Roman" w:hAnsi="Times New Roman"/>
          <w:sz w:val="28"/>
          <w:szCs w:val="28"/>
          <w:lang w:val="uk-UA"/>
        </w:rPr>
        <w:t xml:space="preserve">: веб-сайт. URL: </w:t>
      </w:r>
      <w:hyperlink r:id="rId136" w:history="1">
        <w:r w:rsidRPr="000116FC">
          <w:rPr>
            <w:rFonts w:ascii="Times New Roman" w:hAnsi="Times New Roman"/>
            <w:sz w:val="28"/>
            <w:szCs w:val="28"/>
            <w:lang w:val="uk-UA"/>
          </w:rPr>
          <w:t>http://geoinf.kiev.ua/wp/w/Viewer.php?pr =1&amp;ump=m37-13&amp;fmp=up_m37-13_1.jpg</w:t>
        </w:r>
      </w:hyperlink>
      <w:r w:rsidRPr="000116FC">
        <w:rPr>
          <w:rFonts w:ascii="Times New Roman" w:hAnsi="Times New Roman"/>
          <w:sz w:val="28"/>
          <w:szCs w:val="28"/>
          <w:lang w:val="uk-UA"/>
        </w:rPr>
        <w:t xml:space="preserve">  (дата звернення 18. 05. 2020).</w:t>
      </w:r>
    </w:p>
    <w:p w14:paraId="029523DE"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Глотов А. А. Использование ЦМР для эффективного управления природопользованием. </w:t>
      </w:r>
      <w:r w:rsidRPr="000116FC">
        <w:rPr>
          <w:rFonts w:ascii="Times New Roman" w:hAnsi="Times New Roman"/>
          <w:i/>
          <w:sz w:val="28"/>
          <w:szCs w:val="28"/>
          <w:lang w:val="uk-UA"/>
        </w:rPr>
        <w:t>Геоматика</w:t>
      </w:r>
      <w:r w:rsidRPr="000116FC">
        <w:rPr>
          <w:rFonts w:ascii="Times New Roman" w:hAnsi="Times New Roman"/>
          <w:sz w:val="28"/>
          <w:szCs w:val="28"/>
          <w:lang w:val="uk-UA"/>
        </w:rPr>
        <w:t>. 2013. №4. С. 32–36.</w:t>
      </w:r>
    </w:p>
    <w:p w14:paraId="2E8DAB87"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shd w:val="clear" w:color="auto" w:fill="FFFFFF"/>
          <w:lang w:val="uk-UA"/>
        </w:rPr>
      </w:pPr>
      <w:r w:rsidRPr="000116FC">
        <w:rPr>
          <w:rFonts w:ascii="Times New Roman" w:hAnsi="Times New Roman"/>
          <w:sz w:val="28"/>
          <w:szCs w:val="28"/>
          <w:lang w:val="uk-UA"/>
        </w:rPr>
        <w:lastRenderedPageBreak/>
        <w:t xml:space="preserve">Голубцов О. Г. Ландшафтне планування як інструмент реалізації екологічних вимог у територіальне планування України. </w:t>
      </w:r>
      <w:r w:rsidRPr="000116FC">
        <w:rPr>
          <w:rFonts w:ascii="Times New Roman" w:hAnsi="Times New Roman"/>
          <w:i/>
          <w:sz w:val="28"/>
          <w:szCs w:val="28"/>
          <w:lang w:val="uk-UA"/>
        </w:rPr>
        <w:t>Український географічний журнал.</w:t>
      </w:r>
      <w:r w:rsidRPr="000116FC">
        <w:rPr>
          <w:rFonts w:ascii="Times New Roman" w:hAnsi="Times New Roman"/>
          <w:sz w:val="28"/>
          <w:szCs w:val="28"/>
          <w:lang w:val="uk-UA"/>
        </w:rPr>
        <w:t xml:space="preserve"> 2016. № 4.с. 29-36. </w:t>
      </w:r>
      <w:r w:rsidRPr="000116FC">
        <w:rPr>
          <w:rFonts w:ascii="Times New Roman" w:hAnsi="Times New Roman"/>
          <w:sz w:val="28"/>
          <w:szCs w:val="28"/>
        </w:rPr>
        <w:t>DOI</w:t>
      </w:r>
      <w:r w:rsidRPr="000116FC">
        <w:rPr>
          <w:rFonts w:ascii="Times New Roman" w:hAnsi="Times New Roman"/>
          <w:sz w:val="28"/>
          <w:szCs w:val="28"/>
          <w:lang w:val="uk-UA"/>
        </w:rPr>
        <w:t xml:space="preserve">: </w:t>
      </w:r>
      <w:r w:rsidRPr="000116FC">
        <w:rPr>
          <w:rFonts w:ascii="Times New Roman" w:hAnsi="Times New Roman"/>
          <w:color w:val="333333"/>
          <w:sz w:val="28"/>
          <w:szCs w:val="28"/>
          <w:shd w:val="clear" w:color="auto" w:fill="FFFFFF"/>
          <w:lang w:val="uk-UA"/>
        </w:rPr>
        <w:t xml:space="preserve"> 10.15407/</w:t>
      </w:r>
      <w:r w:rsidRPr="000116FC">
        <w:rPr>
          <w:rFonts w:ascii="Times New Roman" w:hAnsi="Times New Roman"/>
          <w:color w:val="333333"/>
          <w:sz w:val="28"/>
          <w:szCs w:val="28"/>
          <w:shd w:val="clear" w:color="auto" w:fill="FFFFFF"/>
        </w:rPr>
        <w:t>ugz</w:t>
      </w:r>
      <w:r w:rsidRPr="000116FC">
        <w:rPr>
          <w:rFonts w:ascii="Times New Roman" w:hAnsi="Times New Roman"/>
          <w:color w:val="333333"/>
          <w:sz w:val="28"/>
          <w:szCs w:val="28"/>
          <w:shd w:val="clear" w:color="auto" w:fill="FFFFFF"/>
          <w:lang w:val="uk-UA"/>
        </w:rPr>
        <w:t>2016.04.029</w:t>
      </w:r>
    </w:p>
    <w:p w14:paraId="0BFA3683"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Горелова Л. Н., Алехин А. А. Растительный покров Харьковщины: очерк растительности, вопросы охраны, аннотированый список сосудистых растений. Харьков: Х</w:t>
      </w:r>
      <w:r w:rsidR="00A50683">
        <w:rPr>
          <w:rFonts w:ascii="Times New Roman" w:hAnsi="Times New Roman"/>
          <w:sz w:val="28"/>
          <w:szCs w:val="28"/>
          <w:lang w:val="uk-UA"/>
        </w:rPr>
        <w:t>арківський національний університет</w:t>
      </w:r>
      <w:r w:rsidRPr="000116FC">
        <w:rPr>
          <w:rFonts w:ascii="Times New Roman" w:hAnsi="Times New Roman"/>
          <w:sz w:val="28"/>
          <w:szCs w:val="28"/>
          <w:lang w:val="uk-UA"/>
        </w:rPr>
        <w:t xml:space="preserve"> імені В. Н. Каразіна, 2002. 231 с.</w:t>
      </w:r>
    </w:p>
    <w:p w14:paraId="1909E941" w14:textId="77777777" w:rsidR="00C043EB" w:rsidRPr="00A50683" w:rsidRDefault="00C043EB" w:rsidP="00864A3C">
      <w:pPr>
        <w:numPr>
          <w:ilvl w:val="0"/>
          <w:numId w:val="30"/>
        </w:numPr>
        <w:spacing w:line="360" w:lineRule="auto"/>
        <w:ind w:left="284"/>
        <w:contextualSpacing/>
        <w:jc w:val="both"/>
        <w:rPr>
          <w:rFonts w:ascii="Times New Roman" w:hAnsi="Times New Roman"/>
          <w:spacing w:val="-6"/>
          <w:sz w:val="28"/>
          <w:szCs w:val="28"/>
          <w:lang w:val="uk-UA"/>
        </w:rPr>
      </w:pPr>
      <w:r w:rsidRPr="00A50683">
        <w:rPr>
          <w:rFonts w:ascii="Times New Roman" w:hAnsi="Times New Roman"/>
          <w:spacing w:val="-6"/>
          <w:sz w:val="28"/>
          <w:szCs w:val="28"/>
          <w:lang w:val="uk-UA"/>
        </w:rPr>
        <w:t>Городская среда Харькова: географический анализ загрязнения, самоочищение земель, возможные влияния на здоровье / Черван</w:t>
      </w:r>
      <w:r w:rsidR="00A50683" w:rsidRPr="00A50683">
        <w:rPr>
          <w:rFonts w:ascii="Times New Roman" w:hAnsi="Times New Roman"/>
          <w:spacing w:val="-6"/>
          <w:sz w:val="28"/>
          <w:szCs w:val="28"/>
          <w:lang w:val="uk-UA"/>
        </w:rPr>
        <w:t xml:space="preserve">ев И. Г. и др.; под. ред. И.  Г. </w:t>
      </w:r>
      <w:r w:rsidR="00A50683" w:rsidRPr="00A50683">
        <w:rPr>
          <w:spacing w:val="-6"/>
          <w:lang w:val="uk-UA"/>
        </w:rPr>
        <w:t> </w:t>
      </w:r>
      <w:r w:rsidRPr="00A50683">
        <w:rPr>
          <w:rFonts w:ascii="Times New Roman" w:hAnsi="Times New Roman"/>
          <w:spacing w:val="-6"/>
          <w:sz w:val="28"/>
          <w:szCs w:val="28"/>
          <w:lang w:val="uk-UA"/>
        </w:rPr>
        <w:t>Черванева. Х</w:t>
      </w:r>
      <w:r w:rsidRPr="00A50683">
        <w:rPr>
          <w:rFonts w:ascii="Times New Roman" w:hAnsi="Times New Roman"/>
          <w:spacing w:val="-6"/>
          <w:sz w:val="28"/>
          <w:szCs w:val="28"/>
          <w:lang w:val="ru-RU"/>
        </w:rPr>
        <w:t>арьков</w:t>
      </w:r>
      <w:r w:rsidRPr="00A50683">
        <w:rPr>
          <w:rFonts w:ascii="Times New Roman" w:hAnsi="Times New Roman"/>
          <w:spacing w:val="-6"/>
          <w:sz w:val="28"/>
          <w:szCs w:val="28"/>
          <w:lang w:val="uk-UA"/>
        </w:rPr>
        <w:t>: Х</w:t>
      </w:r>
      <w:r w:rsidR="00A50683" w:rsidRPr="00A50683">
        <w:rPr>
          <w:rFonts w:ascii="Times New Roman" w:hAnsi="Times New Roman"/>
          <w:spacing w:val="-6"/>
          <w:sz w:val="28"/>
          <w:szCs w:val="28"/>
          <w:lang w:val="ru-RU"/>
        </w:rPr>
        <w:t xml:space="preserve">арьковский </w:t>
      </w:r>
      <w:r w:rsidR="00A50683" w:rsidRPr="00A50683">
        <w:rPr>
          <w:rFonts w:ascii="Times New Roman" w:hAnsi="Times New Roman"/>
          <w:spacing w:val="-6"/>
          <w:sz w:val="28"/>
          <w:szCs w:val="28"/>
          <w:lang w:val="uk-UA"/>
        </w:rPr>
        <w:t>государственный университет</w:t>
      </w:r>
      <w:r w:rsidRPr="00A50683">
        <w:rPr>
          <w:rFonts w:ascii="Times New Roman" w:hAnsi="Times New Roman"/>
          <w:spacing w:val="-6"/>
          <w:sz w:val="28"/>
          <w:szCs w:val="28"/>
          <w:lang w:val="uk-UA"/>
        </w:rPr>
        <w:t>, 1994. 80 с.</w:t>
      </w:r>
    </w:p>
    <w:p w14:paraId="2C4615CA"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shd w:val="clear" w:color="auto" w:fill="FFFFFF"/>
          <w:lang w:val="uk-UA"/>
        </w:rPr>
      </w:pPr>
      <w:r w:rsidRPr="000116FC">
        <w:rPr>
          <w:rFonts w:ascii="Times New Roman" w:hAnsi="Times New Roman"/>
          <w:bCs/>
          <w:iCs/>
          <w:sz w:val="28"/>
          <w:szCs w:val="28"/>
          <w:lang w:val="uk-UA"/>
        </w:rPr>
        <w:t xml:space="preserve">Гриневецький В. Т., Сорокіна Л. Ю., Чехній В. М. Проблеми забезпечення природно-об’єктного блоку Держаного земельного кадастру України інформацією про сучасні ландшафти. </w:t>
      </w:r>
      <w:r w:rsidRPr="000116FC">
        <w:rPr>
          <w:rFonts w:ascii="Times New Roman" w:hAnsi="Times New Roman"/>
          <w:i/>
          <w:sz w:val="28"/>
          <w:szCs w:val="28"/>
          <w:lang w:val="uk-UA"/>
        </w:rPr>
        <w:t>Український географічний журнал.</w:t>
      </w:r>
      <w:r w:rsidRPr="000116FC">
        <w:rPr>
          <w:rFonts w:ascii="Times New Roman" w:hAnsi="Times New Roman"/>
          <w:sz w:val="28"/>
          <w:szCs w:val="28"/>
          <w:lang w:val="uk-UA"/>
        </w:rPr>
        <w:t xml:space="preserve"> 2009. № 4.с. 10-16.</w:t>
      </w:r>
    </w:p>
    <w:p w14:paraId="17BEC28C" w14:textId="77777777" w:rsidR="00C043EB" w:rsidRPr="000116FC" w:rsidRDefault="00B24206"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hyperlink r:id="rId137" w:history="1">
        <w:r w:rsidR="00C043EB" w:rsidRPr="000116FC">
          <w:rPr>
            <w:rFonts w:ascii="Times New Roman" w:hAnsi="Times New Roman"/>
            <w:color w:val="000000"/>
            <w:sz w:val="28"/>
            <w:szCs w:val="28"/>
            <w:shd w:val="clear" w:color="auto" w:fill="FFFFFF"/>
            <w:lang w:val="uk-UA"/>
          </w:rPr>
          <w:t>Денисик Г. І.</w:t>
        </w:r>
      </w:hyperlink>
      <w:r w:rsidR="00C043EB" w:rsidRPr="000116FC">
        <w:rPr>
          <w:rFonts w:ascii="Times New Roman" w:hAnsi="Times New Roman"/>
          <w:color w:val="000000"/>
          <w:sz w:val="28"/>
          <w:szCs w:val="28"/>
          <w:shd w:val="clear" w:color="auto" w:fill="FFFFFF"/>
          <w:lang w:val="uk-UA"/>
        </w:rPr>
        <w:t xml:space="preserve"> Антропогенні ландшафти правобережної України: історико- географічний аналіз, регіональні структури, оптимізація: автореф. дис... д-ра геогр. наук: 11.00.11 11 / Київ. нац. ун-т ім. Тараса Шевченка. Київ, 1999. 32 с.</w:t>
      </w:r>
    </w:p>
    <w:p w14:paraId="0C3A3860"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Державна геологічна карта України масштабу 1 : 200 000, аркуші  M-37-XIII (Бєлгород), M-37-XIX (Харків). Дніпровсько-Донецька серія : пояснювальна записка. </w:t>
      </w:r>
      <w:r w:rsidRPr="000116FC">
        <w:rPr>
          <w:rFonts w:ascii="Times New Roman" w:hAnsi="Times New Roman"/>
          <w:i/>
          <w:sz w:val="28"/>
          <w:szCs w:val="28"/>
          <w:lang w:val="uk-UA"/>
        </w:rPr>
        <w:t xml:space="preserve">ДНВП «Геоінформ України». </w:t>
      </w:r>
      <w:r w:rsidRPr="000116FC">
        <w:rPr>
          <w:rFonts w:ascii="Times New Roman" w:hAnsi="Times New Roman"/>
          <w:sz w:val="28"/>
          <w:szCs w:val="28"/>
          <w:lang w:val="uk-UA"/>
        </w:rPr>
        <w:t xml:space="preserve">Київ: Міністерство охорони навколищнього природного середовища України. Казене підприємство «Південекогеоцентр», 2008. 161 с.: веб-сайт. URL: </w:t>
      </w:r>
      <w:hyperlink r:id="rId138" w:history="1">
        <w:r w:rsidRPr="000116FC">
          <w:rPr>
            <w:rFonts w:ascii="Times New Roman" w:hAnsi="Times New Roman"/>
            <w:sz w:val="28"/>
            <w:szCs w:val="28"/>
            <w:lang w:val="uk-UA"/>
          </w:rPr>
          <w:t>http://geoinf.kiev.ua/wp/wp-content/uploads/2016/03/pz_m37-13.pdf</w:t>
        </w:r>
      </w:hyperlink>
      <w:r w:rsidRPr="000116FC">
        <w:rPr>
          <w:rFonts w:ascii="Times New Roman" w:hAnsi="Times New Roman"/>
          <w:sz w:val="28"/>
          <w:szCs w:val="28"/>
          <w:lang w:val="uk-UA"/>
        </w:rPr>
        <w:t xml:space="preserve">  (дата звернення 18. 05. 2020) </w:t>
      </w:r>
    </w:p>
    <w:p w14:paraId="3091613D"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Державна геологічна карта України. Геологічна карта і карта корисних копалин. Аркуш M-37-XIII (Бєлгород) : карта. </w:t>
      </w:r>
      <w:r w:rsidRPr="000116FC">
        <w:rPr>
          <w:rFonts w:ascii="Times New Roman" w:hAnsi="Times New Roman"/>
          <w:i/>
          <w:sz w:val="28"/>
          <w:szCs w:val="28"/>
          <w:lang w:val="uk-UA"/>
        </w:rPr>
        <w:t>ДНВП «Геоінформ України»</w:t>
      </w:r>
      <w:r w:rsidRPr="000116FC">
        <w:rPr>
          <w:rFonts w:ascii="Times New Roman" w:hAnsi="Times New Roman"/>
          <w:sz w:val="28"/>
          <w:szCs w:val="28"/>
          <w:lang w:val="uk-UA"/>
        </w:rPr>
        <w:t xml:space="preserve">: веб-сайт. URL: </w:t>
      </w:r>
      <w:hyperlink r:id="rId139" w:history="1">
        <w:r w:rsidRPr="000116FC">
          <w:rPr>
            <w:rFonts w:ascii="Times New Roman" w:hAnsi="Times New Roman"/>
            <w:sz w:val="28"/>
            <w:szCs w:val="28"/>
            <w:lang w:val="uk-UA"/>
          </w:rPr>
          <w:t>http://geoinf.kiev.ua/wp/kartograma_rep. php?listn=m37-13</w:t>
        </w:r>
      </w:hyperlink>
      <w:r w:rsidRPr="000116FC">
        <w:rPr>
          <w:rFonts w:ascii="Times New Roman" w:hAnsi="Times New Roman"/>
          <w:sz w:val="28"/>
          <w:szCs w:val="28"/>
          <w:lang w:val="uk-UA"/>
        </w:rPr>
        <w:t xml:space="preserve"> (дата звернення 18. 05. 2020).</w:t>
      </w:r>
    </w:p>
    <w:p w14:paraId="544C3B00"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Державна геологічна карта України. Геологічна карта і карта корисних копалин. Аркуш M-37-XIX (Харків): карта. </w:t>
      </w:r>
      <w:r w:rsidRPr="000116FC">
        <w:rPr>
          <w:rFonts w:ascii="Times New Roman" w:hAnsi="Times New Roman"/>
          <w:i/>
          <w:sz w:val="28"/>
          <w:szCs w:val="28"/>
          <w:lang w:val="uk-UA"/>
        </w:rPr>
        <w:t>ДНВП «Геоінформ України»</w:t>
      </w:r>
      <w:r w:rsidRPr="000116FC">
        <w:rPr>
          <w:rFonts w:ascii="Times New Roman" w:hAnsi="Times New Roman"/>
          <w:sz w:val="28"/>
          <w:szCs w:val="28"/>
          <w:lang w:val="uk-UA"/>
        </w:rPr>
        <w:t xml:space="preserve">: веб-сайт. URL: </w:t>
      </w:r>
      <w:hyperlink r:id="rId140" w:history="1">
        <w:r w:rsidRPr="000116FC">
          <w:rPr>
            <w:rFonts w:ascii="Times New Roman" w:hAnsi="Times New Roman"/>
            <w:sz w:val="28"/>
            <w:szCs w:val="28"/>
            <w:lang w:val="uk-UA"/>
          </w:rPr>
          <w:t>http://geoinf.kiev.ua/wp/kartograma_rep.php ?listn=m37-19</w:t>
        </w:r>
      </w:hyperlink>
      <w:r w:rsidRPr="000116FC">
        <w:rPr>
          <w:rFonts w:ascii="Times New Roman" w:hAnsi="Times New Roman"/>
          <w:sz w:val="28"/>
          <w:szCs w:val="28"/>
          <w:lang w:val="uk-UA"/>
        </w:rPr>
        <w:t xml:space="preserve"> (дата звернення 18. 05. 2020).</w:t>
      </w:r>
    </w:p>
    <w:p w14:paraId="0B8040AD"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color w:val="000000"/>
          <w:sz w:val="28"/>
          <w:szCs w:val="28"/>
          <w:shd w:val="clear" w:color="auto" w:fill="FFFFFF"/>
          <w:lang w:val="uk-UA"/>
        </w:rPr>
        <w:lastRenderedPageBreak/>
        <w:t xml:space="preserve">Державний кадастр територій та об’єктів природно-заповідного фонду України станом на 01.01.2013 </w:t>
      </w:r>
      <w:r w:rsidRPr="000116FC">
        <w:rPr>
          <w:rFonts w:ascii="Times New Roman" w:hAnsi="Times New Roman"/>
          <w:color w:val="000000"/>
          <w:sz w:val="28"/>
          <w:szCs w:val="28"/>
          <w:shd w:val="clear" w:color="auto" w:fill="FFFFFF"/>
        </w:rPr>
        <w:t>URL</w:t>
      </w:r>
      <w:r w:rsidRPr="000116FC">
        <w:rPr>
          <w:rFonts w:ascii="Times New Roman" w:hAnsi="Times New Roman"/>
          <w:color w:val="000000"/>
          <w:sz w:val="28"/>
          <w:szCs w:val="28"/>
          <w:shd w:val="clear" w:color="auto" w:fill="FFFFFF"/>
          <w:lang w:val="ru-RU"/>
        </w:rPr>
        <w:t>:</w:t>
      </w:r>
      <w:r w:rsidRPr="000116FC">
        <w:rPr>
          <w:rFonts w:ascii="Times New Roman" w:hAnsi="Times New Roman"/>
          <w:color w:val="000000"/>
          <w:sz w:val="28"/>
          <w:szCs w:val="28"/>
          <w:shd w:val="clear" w:color="auto" w:fill="FFFFFF"/>
          <w:lang w:val="uk-UA"/>
        </w:rPr>
        <w:t xml:space="preserve"> </w:t>
      </w:r>
      <w:hyperlink r:id="rId141" w:history="1">
        <w:r w:rsidRPr="000116FC">
          <w:rPr>
            <w:rFonts w:ascii="Times New Roman" w:hAnsi="Times New Roman"/>
            <w:color w:val="000000"/>
            <w:sz w:val="28"/>
            <w:szCs w:val="28"/>
            <w:shd w:val="clear" w:color="auto" w:fill="FFFFFF"/>
            <w:lang w:val="uk-UA"/>
          </w:rPr>
          <w:t>http://pzf.menr.gov.ua.html</w:t>
        </w:r>
      </w:hyperlink>
      <w:r w:rsidRPr="000116FC">
        <w:rPr>
          <w:rFonts w:ascii="Times New Roman" w:hAnsi="Times New Roman"/>
          <w:color w:val="000000"/>
          <w:sz w:val="28"/>
          <w:szCs w:val="28"/>
          <w:shd w:val="clear" w:color="auto" w:fill="FFFFFF"/>
          <w:lang w:val="uk-UA"/>
        </w:rPr>
        <w:t>.</w:t>
      </w:r>
    </w:p>
    <w:p w14:paraId="523DDFDF"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pacing w:val="-6"/>
          <w:sz w:val="28"/>
          <w:szCs w:val="28"/>
          <w:lang w:val="uk-UA"/>
        </w:rPr>
        <w:t xml:space="preserve">Дідух Я. П., В. М. Мінарченко, Ткаченко В. С., Шеляг-Сосонко Ю. Р. Рослинність : карта. </w:t>
      </w:r>
      <w:r w:rsidRPr="000116FC">
        <w:rPr>
          <w:rFonts w:ascii="Times New Roman" w:hAnsi="Times New Roman"/>
          <w:i/>
          <w:spacing w:val="-6"/>
          <w:sz w:val="28"/>
          <w:szCs w:val="28"/>
          <w:lang w:val="uk-UA"/>
        </w:rPr>
        <w:t>Національний атлас України</w:t>
      </w:r>
      <w:r w:rsidRPr="000116FC">
        <w:rPr>
          <w:rFonts w:ascii="Times New Roman" w:hAnsi="Times New Roman"/>
          <w:spacing w:val="-6"/>
          <w:sz w:val="28"/>
          <w:szCs w:val="28"/>
          <w:lang w:val="uk-UA"/>
        </w:rPr>
        <w:t>. Київ:</w:t>
      </w:r>
      <w:r w:rsidRPr="000116FC">
        <w:rPr>
          <w:rFonts w:ascii="Times New Roman" w:hAnsi="Times New Roman"/>
          <w:sz w:val="28"/>
          <w:szCs w:val="28"/>
          <w:lang w:val="uk-UA"/>
        </w:rPr>
        <w:t xml:space="preserve"> ДНВП «Картографія», 2007. 440 с. : веб-сайт. URL: http://wdc.org.ua/atlas/4110200.html (дата звернення 18. 05. 2020).</w:t>
      </w:r>
    </w:p>
    <w:p w14:paraId="2AC2629A"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Дідух Я. П., Шеляг-Сосонко Ю. Р. Геоботанічне районування України та суміжних територій.</w:t>
      </w:r>
      <w:r w:rsidRPr="000116FC">
        <w:rPr>
          <w:rFonts w:ascii="Times New Roman" w:hAnsi="Times New Roman"/>
          <w:i/>
          <w:sz w:val="28"/>
          <w:szCs w:val="28"/>
          <w:lang w:val="uk-UA"/>
        </w:rPr>
        <w:t xml:space="preserve"> Український ботанічний журнал.</w:t>
      </w:r>
      <w:r w:rsidRPr="000116FC">
        <w:rPr>
          <w:rFonts w:ascii="Times New Roman" w:hAnsi="Times New Roman"/>
          <w:sz w:val="28"/>
          <w:szCs w:val="28"/>
          <w:lang w:val="uk-UA"/>
        </w:rPr>
        <w:t xml:space="preserve"> 2003. Т. 60. № 1. С. 6–17.</w:t>
      </w:r>
    </w:p>
    <w:p w14:paraId="7E4D79B2"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color w:val="000000"/>
          <w:sz w:val="28"/>
          <w:szCs w:val="28"/>
          <w:shd w:val="clear" w:color="auto" w:fill="FFFFFF"/>
          <w:lang w:val="uk-UA"/>
        </w:rPr>
        <w:t>Дмитрук О. Ю. Ландшафтно-урбанізаційні системи України: дис... д-ра географ. наук: 11.00.11 / Київ. нац. ун-т ім. Тараса Шевченка. Київ, 2005. 39 с.</w:t>
      </w:r>
    </w:p>
    <w:p w14:paraId="7D429400"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color w:val="000000"/>
          <w:sz w:val="28"/>
          <w:szCs w:val="28"/>
          <w:shd w:val="clear" w:color="auto" w:fill="FFFFFF"/>
          <w:lang w:val="uk-UA"/>
        </w:rPr>
        <w:t>Екологічний атлас Харківської області / під ред. А. В. Гриценко. Харків: Видання друге, переробленне, 2005. 80 с.</w:t>
      </w:r>
    </w:p>
    <w:p w14:paraId="7E34CB64"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shd w:val="clear" w:color="auto" w:fill="FFFFFF"/>
          <w:lang w:val="uk-UA"/>
        </w:rPr>
      </w:pPr>
      <w:r w:rsidRPr="000116FC">
        <w:rPr>
          <w:rFonts w:ascii="Times New Roman" w:hAnsi="Times New Roman"/>
          <w:sz w:val="28"/>
          <w:szCs w:val="28"/>
          <w:lang w:val="uk-UA"/>
        </w:rPr>
        <w:t xml:space="preserve">Єлькін С. В. Правове забезпечення ландшафтної організації території. </w:t>
      </w:r>
      <w:r w:rsidRPr="000116FC">
        <w:rPr>
          <w:rFonts w:ascii="Times New Roman" w:hAnsi="Times New Roman"/>
          <w:i/>
          <w:sz w:val="28"/>
          <w:szCs w:val="28"/>
          <w:lang w:val="uk-UA"/>
        </w:rPr>
        <w:t>Ученые записки Таврического национального им. В. И. Вернадского</w:t>
      </w:r>
      <w:r w:rsidRPr="000116FC">
        <w:rPr>
          <w:rFonts w:ascii="Times New Roman" w:hAnsi="Times New Roman"/>
          <w:sz w:val="28"/>
          <w:szCs w:val="28"/>
          <w:lang w:val="uk-UA"/>
        </w:rPr>
        <w:t xml:space="preserve">. </w:t>
      </w:r>
      <w:r w:rsidRPr="000116FC">
        <w:rPr>
          <w:rFonts w:ascii="Times New Roman" w:hAnsi="Times New Roman"/>
          <w:i/>
          <w:sz w:val="28"/>
          <w:szCs w:val="28"/>
          <w:lang w:val="uk-UA"/>
        </w:rPr>
        <w:t>Серия: Юридические науки.</w:t>
      </w:r>
      <w:r w:rsidRPr="000116FC">
        <w:rPr>
          <w:rFonts w:ascii="Times New Roman" w:hAnsi="Times New Roman"/>
          <w:sz w:val="28"/>
          <w:szCs w:val="28"/>
          <w:lang w:val="uk-UA"/>
        </w:rPr>
        <w:t xml:space="preserve"> 2013. Т. 26 (65). №1. С. 67-74.</w:t>
      </w:r>
    </w:p>
    <w:p w14:paraId="4A6BC439"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i/>
          <w:iCs/>
          <w:color w:val="000000"/>
          <w:sz w:val="28"/>
          <w:szCs w:val="28"/>
          <w:shd w:val="clear" w:color="auto" w:fill="FFFFFF"/>
          <w:lang w:val="uk-UA"/>
        </w:rPr>
        <w:t>Жучкова В.К., Раковская Э.М.</w:t>
      </w:r>
      <w:r w:rsidRPr="000116FC">
        <w:rPr>
          <w:rFonts w:ascii="Times New Roman" w:hAnsi="Times New Roman"/>
          <w:color w:val="000000"/>
          <w:sz w:val="28"/>
          <w:szCs w:val="28"/>
          <w:shd w:val="clear" w:color="auto" w:fill="FFFFFF"/>
          <w:lang w:val="uk-UA"/>
        </w:rPr>
        <w:t> Методы комплексных физико-географических исследований: Учеб</w:t>
      </w:r>
      <w:r w:rsidR="00A50683">
        <w:rPr>
          <w:rFonts w:ascii="Times New Roman" w:hAnsi="Times New Roman"/>
          <w:color w:val="000000"/>
          <w:sz w:val="28"/>
          <w:szCs w:val="28"/>
          <w:shd w:val="clear" w:color="auto" w:fill="FFFFFF"/>
          <w:lang w:val="uk-UA"/>
        </w:rPr>
        <w:t>. пособие для студентов вузов. Москва, 2004.</w:t>
      </w:r>
      <w:r w:rsidRPr="000116FC">
        <w:rPr>
          <w:rFonts w:ascii="Times New Roman" w:hAnsi="Times New Roman"/>
          <w:color w:val="000000"/>
          <w:sz w:val="28"/>
          <w:szCs w:val="28"/>
          <w:shd w:val="clear" w:color="auto" w:fill="FFFFFF"/>
          <w:lang w:val="uk-UA"/>
        </w:rPr>
        <w:t xml:space="preserve"> 368 с.</w:t>
      </w:r>
    </w:p>
    <w:p w14:paraId="23539327"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shd w:val="clear" w:color="auto" w:fill="FFFFFF"/>
          <w:lang w:val="uk-UA"/>
        </w:rPr>
      </w:pPr>
      <w:r w:rsidRPr="000116FC">
        <w:rPr>
          <w:rFonts w:ascii="Times New Roman" w:hAnsi="Times New Roman"/>
          <w:color w:val="000000"/>
          <w:sz w:val="28"/>
          <w:szCs w:val="28"/>
          <w:shd w:val="clear" w:color="auto" w:fill="FFFFFF"/>
          <w:lang w:val="uk-UA"/>
        </w:rPr>
        <w:t>Збірник «Регіональний розвиток та просторове планування територій: досвід України та інших держав-членів Ради Європи». В. С. Куйбіда, В. А. Негода, В. В. Толкованов. Київ, Крамар, 2009. 170 с.</w:t>
      </w:r>
    </w:p>
    <w:p w14:paraId="58410DD7"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Звягинцева К. А. Природная фракция урбанофлоры Харькова: анализ и аннотированный конспект. </w:t>
      </w:r>
      <w:r w:rsidRPr="000116FC">
        <w:rPr>
          <w:rFonts w:ascii="Times New Roman" w:hAnsi="Times New Roman"/>
          <w:i/>
          <w:sz w:val="28"/>
          <w:szCs w:val="28"/>
          <w:lang w:val="uk-UA"/>
        </w:rPr>
        <w:t>Фиторазнообразие Восточной Европы.</w:t>
      </w:r>
      <w:r w:rsidRPr="000116FC">
        <w:rPr>
          <w:rFonts w:ascii="Times New Roman" w:hAnsi="Times New Roman"/>
          <w:sz w:val="28"/>
          <w:szCs w:val="28"/>
          <w:lang w:val="uk-UA"/>
        </w:rPr>
        <w:t xml:space="preserve"> 2013. №</w:t>
      </w:r>
      <w:r w:rsidR="00A50683">
        <w:rPr>
          <w:rFonts w:ascii="Times New Roman" w:hAnsi="Times New Roman"/>
          <w:sz w:val="28"/>
          <w:szCs w:val="28"/>
          <w:lang w:val="uk-UA"/>
        </w:rPr>
        <w:t xml:space="preserve"> </w:t>
      </w:r>
      <w:r w:rsidRPr="000116FC">
        <w:rPr>
          <w:rFonts w:ascii="Times New Roman" w:hAnsi="Times New Roman"/>
          <w:sz w:val="28"/>
          <w:szCs w:val="28"/>
          <w:lang w:val="uk-UA"/>
        </w:rPr>
        <w:t>3. С.</w:t>
      </w:r>
      <w:r w:rsidR="00A50683">
        <w:rPr>
          <w:rFonts w:ascii="Times New Roman" w:hAnsi="Times New Roman"/>
          <w:sz w:val="28"/>
          <w:szCs w:val="28"/>
          <w:lang w:val="uk-UA"/>
        </w:rPr>
        <w:t> </w:t>
      </w:r>
      <w:r w:rsidRPr="000116FC">
        <w:rPr>
          <w:rFonts w:ascii="Times New Roman" w:hAnsi="Times New Roman"/>
          <w:sz w:val="28"/>
          <w:szCs w:val="28"/>
          <w:lang w:val="uk-UA"/>
        </w:rPr>
        <w:t>5–28.</w:t>
      </w:r>
    </w:p>
    <w:p w14:paraId="52BCE6AB"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Канаш О. П., Лактіонова Т. М., Медведєв В. В. Ґрунти : карта. /</w:t>
      </w:r>
      <w:r w:rsidRPr="000116FC">
        <w:rPr>
          <w:rFonts w:ascii="Times New Roman" w:hAnsi="Times New Roman"/>
          <w:i/>
          <w:sz w:val="28"/>
          <w:szCs w:val="28"/>
          <w:lang w:val="uk-UA"/>
        </w:rPr>
        <w:t>Національний атлас України.</w:t>
      </w:r>
      <w:r w:rsidRPr="000116FC">
        <w:rPr>
          <w:rFonts w:ascii="Times New Roman" w:hAnsi="Times New Roman"/>
          <w:sz w:val="28"/>
          <w:szCs w:val="28"/>
          <w:lang w:val="uk-UA"/>
        </w:rPr>
        <w:t xml:space="preserve"> К</w:t>
      </w:r>
      <w:r w:rsidR="00A50683">
        <w:rPr>
          <w:rFonts w:ascii="Times New Roman" w:hAnsi="Times New Roman"/>
          <w:sz w:val="28"/>
          <w:szCs w:val="28"/>
          <w:lang w:val="uk-UA"/>
        </w:rPr>
        <w:t xml:space="preserve">иїв: ДНВП «Картографія», 2007. </w:t>
      </w:r>
      <w:r w:rsidRPr="000116FC">
        <w:rPr>
          <w:rFonts w:ascii="Times New Roman" w:hAnsi="Times New Roman"/>
          <w:sz w:val="28"/>
          <w:szCs w:val="28"/>
          <w:lang w:val="uk-UA"/>
        </w:rPr>
        <w:t>С. 188-189.</w:t>
      </w:r>
    </w:p>
    <w:p w14:paraId="33EA07BD" w14:textId="77777777" w:rsidR="00C043EB" w:rsidRPr="000116FC" w:rsidRDefault="00B24206"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hyperlink r:id="rId142" w:tooltip="Пошук за автором" w:history="1">
        <w:r w:rsidR="00C043EB" w:rsidRPr="000116FC">
          <w:rPr>
            <w:rFonts w:ascii="Times New Roman" w:hAnsi="Times New Roman"/>
            <w:color w:val="000000"/>
            <w:sz w:val="28"/>
            <w:szCs w:val="28"/>
            <w:shd w:val="clear" w:color="auto" w:fill="FFFFFF"/>
            <w:lang w:val="uk-UA"/>
          </w:rPr>
          <w:t>Карпець К. М.</w:t>
        </w:r>
      </w:hyperlink>
      <w:r w:rsidR="00C043EB" w:rsidRPr="000116FC">
        <w:rPr>
          <w:rFonts w:ascii="Times New Roman" w:hAnsi="Times New Roman"/>
          <w:color w:val="000000"/>
          <w:sz w:val="28"/>
          <w:szCs w:val="28"/>
          <w:shd w:val="clear" w:color="auto" w:fill="FFFFFF"/>
          <w:lang w:val="uk-UA"/>
        </w:rPr>
        <w:t xml:space="preserve"> Забруднення та самоочищення постійних водотоків міста Харків: автореф. дис. ... канд. геогр. наук : 11.00.11/ Харк. нац. ун-т ім. В. Н. Каразіна. Харків, 2011. 20 с.</w:t>
      </w:r>
    </w:p>
    <w:p w14:paraId="34379A6E"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Карпець К. М. Ландшафтно-геохімічне моделювання на підставі геоінформаційних моделей водозборів</w:t>
      </w:r>
      <w:r w:rsidRPr="000116FC">
        <w:rPr>
          <w:rFonts w:ascii="Times New Roman" w:hAnsi="Times New Roman"/>
          <w:i/>
          <w:sz w:val="28"/>
          <w:szCs w:val="28"/>
          <w:lang w:val="uk-UA"/>
        </w:rPr>
        <w:t>. Вісник Х</w:t>
      </w:r>
      <w:r w:rsidR="00A50683">
        <w:rPr>
          <w:rFonts w:ascii="Times New Roman" w:hAnsi="Times New Roman"/>
          <w:i/>
          <w:sz w:val="28"/>
          <w:szCs w:val="28"/>
          <w:lang w:val="uk-UA"/>
        </w:rPr>
        <w:t>арківського національного університету</w:t>
      </w:r>
      <w:r w:rsidRPr="000116FC">
        <w:rPr>
          <w:rFonts w:ascii="Times New Roman" w:hAnsi="Times New Roman"/>
          <w:i/>
          <w:sz w:val="28"/>
          <w:szCs w:val="28"/>
          <w:lang w:val="uk-UA"/>
        </w:rPr>
        <w:t xml:space="preserve"> імені В. Н. Каразіна. Серія «Екологія»</w:t>
      </w:r>
      <w:r w:rsidRPr="000116FC">
        <w:rPr>
          <w:rFonts w:ascii="Times New Roman" w:hAnsi="Times New Roman"/>
          <w:sz w:val="28"/>
          <w:szCs w:val="28"/>
          <w:lang w:val="uk-UA"/>
        </w:rPr>
        <w:t xml:space="preserve">, 2015. Вип. 13. С. 44-48. </w:t>
      </w:r>
    </w:p>
    <w:p w14:paraId="542C2D59" w14:textId="77777777" w:rsidR="00C043EB" w:rsidRPr="000116FC" w:rsidRDefault="00B24206"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hyperlink r:id="rId143" w:tooltip="Пошук за автором" w:history="1">
        <w:r w:rsidR="00C043EB" w:rsidRPr="000116FC">
          <w:rPr>
            <w:rFonts w:ascii="Times New Roman" w:hAnsi="Times New Roman"/>
            <w:color w:val="000000"/>
            <w:sz w:val="28"/>
            <w:szCs w:val="28"/>
            <w:shd w:val="clear" w:color="auto" w:fill="FFFFFF"/>
            <w:lang w:val="uk-UA"/>
          </w:rPr>
          <w:t>Кернична О. О.</w:t>
        </w:r>
      </w:hyperlink>
      <w:r w:rsidR="00C043EB" w:rsidRPr="000116FC">
        <w:rPr>
          <w:rFonts w:ascii="Times New Roman" w:hAnsi="Times New Roman"/>
          <w:color w:val="000000"/>
          <w:sz w:val="28"/>
          <w:szCs w:val="28"/>
          <w:shd w:val="clear" w:color="auto" w:fill="FFFFFF"/>
          <w:lang w:val="uk-UA"/>
        </w:rPr>
        <w:t xml:space="preserve"> Ландшафтний аналіз індустріально-урбанізованих територій (на прикладі міста Дніпропетровська): автореф. дис... канд. геогр. наук: 11.00.11 / Харк. нац. ун-т ім. В. Н. Каразіна. Харків, 2002. 19 с.</w:t>
      </w:r>
    </w:p>
    <w:p w14:paraId="3DD4A2CC"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Клещ А. А. Методические подходы применения ландшафтного планирования для оптимизации экологического состояния городской среды. </w:t>
      </w:r>
      <w:r w:rsidRPr="000116FC">
        <w:rPr>
          <w:rFonts w:ascii="Times New Roman" w:hAnsi="Times New Roman"/>
          <w:i/>
          <w:sz w:val="28"/>
          <w:szCs w:val="28"/>
          <w:lang w:val="uk-UA"/>
        </w:rPr>
        <w:t>Сучасні проблеми екології та геотехнології</w:t>
      </w:r>
      <w:r w:rsidRPr="000116FC">
        <w:rPr>
          <w:rFonts w:ascii="Times New Roman" w:hAnsi="Times New Roman"/>
          <w:sz w:val="28"/>
          <w:szCs w:val="28"/>
          <w:lang w:val="uk-UA"/>
        </w:rPr>
        <w:t>: тез. IХ Всеукр. конф. студ., маг. та асп., 5-7 бер. 2012 р. Житомир : ЖДТУ, 2012. С. 229.</w:t>
      </w:r>
    </w:p>
    <w:p w14:paraId="2176426E" w14:textId="77777777" w:rsidR="00C043EB" w:rsidRPr="000116FC" w:rsidRDefault="00C043EB" w:rsidP="00864A3C">
      <w:pPr>
        <w:numPr>
          <w:ilvl w:val="0"/>
          <w:numId w:val="30"/>
        </w:numPr>
        <w:spacing w:line="360" w:lineRule="auto"/>
        <w:ind w:left="284"/>
        <w:contextualSpacing/>
        <w:jc w:val="both"/>
        <w:rPr>
          <w:rFonts w:ascii="Times New Roman" w:eastAsia="Times New Roman" w:hAnsi="Times New Roman"/>
          <w:sz w:val="28"/>
          <w:szCs w:val="28"/>
          <w:lang w:val="uk-UA" w:eastAsia="uk-UA"/>
        </w:rPr>
      </w:pPr>
      <w:r w:rsidRPr="000116FC">
        <w:rPr>
          <w:rFonts w:ascii="Times New Roman" w:eastAsia="Times New Roman" w:hAnsi="Times New Roman"/>
          <w:sz w:val="28"/>
          <w:szCs w:val="28"/>
          <w:lang w:val="uk-UA" w:eastAsia="uk-UA"/>
        </w:rPr>
        <w:t xml:space="preserve">Клєщ A. А., Самойлова Ю. В. Організація водоохоронних зон в містах України: методичні проблеми та шляхи їх вирішення засобами ландшафтно-екологічного планування. </w:t>
      </w:r>
      <w:r w:rsidRPr="000116FC">
        <w:rPr>
          <w:rFonts w:ascii="Times New Roman" w:eastAsia="Times New Roman" w:hAnsi="Times New Roman"/>
          <w:i/>
          <w:sz w:val="28"/>
          <w:szCs w:val="28"/>
          <w:lang w:val="uk-UA" w:eastAsia="uk-UA"/>
        </w:rPr>
        <w:t>Людина та довкілля. Проблеми неоекології.</w:t>
      </w:r>
      <w:r w:rsidRPr="000116FC">
        <w:rPr>
          <w:rFonts w:ascii="Times New Roman" w:eastAsia="Times New Roman" w:hAnsi="Times New Roman"/>
          <w:sz w:val="28"/>
          <w:szCs w:val="28"/>
          <w:lang w:val="uk-UA" w:eastAsia="uk-UA"/>
        </w:rPr>
        <w:t xml:space="preserve"> 2019. Вип. 31. C. 26–39. DOI : </w:t>
      </w:r>
      <w:hyperlink r:id="rId144" w:history="1">
        <w:r w:rsidRPr="000116FC">
          <w:rPr>
            <w:rFonts w:ascii="Times New Roman" w:eastAsia="Times New Roman" w:hAnsi="Times New Roman"/>
            <w:sz w:val="28"/>
            <w:szCs w:val="28"/>
            <w:lang w:val="uk-UA" w:eastAsia="uk-UA"/>
          </w:rPr>
          <w:t>https://doi.org/10.26565/1992-4224-2019-31-03</w:t>
        </w:r>
      </w:hyperlink>
    </w:p>
    <w:p w14:paraId="50DF3307"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Клєщ А .А., Максименко Н. В., Баскакова Л. В. Моделювання геоморфометричних характеристик міських ландшафтів. </w:t>
      </w:r>
      <w:r w:rsidRPr="000116FC">
        <w:rPr>
          <w:rFonts w:ascii="Times New Roman" w:hAnsi="Times New Roman"/>
          <w:i/>
          <w:sz w:val="28"/>
          <w:szCs w:val="28"/>
          <w:lang w:val="uk-UA"/>
        </w:rPr>
        <w:t>Вісник Харківського національного університету імені В. Н. Каразіна</w:t>
      </w:r>
      <w:r w:rsidRPr="000116FC">
        <w:rPr>
          <w:rFonts w:ascii="Times New Roman" w:hAnsi="Times New Roman"/>
          <w:sz w:val="28"/>
          <w:szCs w:val="28"/>
          <w:lang w:val="uk-UA"/>
        </w:rPr>
        <w:t xml:space="preserve">. </w:t>
      </w:r>
      <w:r w:rsidRPr="000116FC">
        <w:rPr>
          <w:rFonts w:ascii="Times New Roman" w:hAnsi="Times New Roman"/>
          <w:i/>
          <w:sz w:val="28"/>
          <w:szCs w:val="28"/>
          <w:lang w:val="uk-UA"/>
        </w:rPr>
        <w:t>Серія : Екологія</w:t>
      </w:r>
      <w:r w:rsidR="00A50683">
        <w:rPr>
          <w:rFonts w:ascii="Times New Roman" w:hAnsi="Times New Roman"/>
          <w:sz w:val="28"/>
          <w:szCs w:val="28"/>
          <w:lang w:val="uk-UA"/>
        </w:rPr>
        <w:t>. Харків</w:t>
      </w:r>
      <w:r w:rsidRPr="000116FC">
        <w:rPr>
          <w:rFonts w:ascii="Times New Roman" w:hAnsi="Times New Roman"/>
          <w:sz w:val="28"/>
          <w:szCs w:val="28"/>
          <w:lang w:val="uk-UA"/>
        </w:rPr>
        <w:t>: Х</w:t>
      </w:r>
      <w:r w:rsidR="00A50683">
        <w:rPr>
          <w:rFonts w:ascii="Times New Roman" w:hAnsi="Times New Roman"/>
          <w:sz w:val="28"/>
          <w:szCs w:val="28"/>
          <w:lang w:val="uk-UA"/>
        </w:rPr>
        <w:t xml:space="preserve">арківського національного університету </w:t>
      </w:r>
      <w:r w:rsidRPr="000116FC">
        <w:rPr>
          <w:rFonts w:ascii="Times New Roman" w:hAnsi="Times New Roman"/>
          <w:sz w:val="28"/>
          <w:szCs w:val="28"/>
          <w:lang w:val="uk-UA"/>
        </w:rPr>
        <w:t>імені В</w:t>
      </w:r>
      <w:r w:rsidR="00A50683">
        <w:rPr>
          <w:rFonts w:ascii="Times New Roman" w:hAnsi="Times New Roman"/>
          <w:sz w:val="28"/>
          <w:szCs w:val="28"/>
          <w:lang w:val="uk-UA"/>
        </w:rPr>
        <w:t>. Н. Каразіна, 2014. № 1140. С.</w:t>
      </w:r>
      <w:r w:rsidR="00A50683">
        <w:rPr>
          <w:lang w:val="uk-UA"/>
        </w:rPr>
        <w:t> </w:t>
      </w:r>
      <w:r w:rsidRPr="000116FC">
        <w:rPr>
          <w:rFonts w:ascii="Times New Roman" w:hAnsi="Times New Roman"/>
          <w:sz w:val="28"/>
          <w:szCs w:val="28"/>
          <w:lang w:val="uk-UA"/>
        </w:rPr>
        <w:t xml:space="preserve">24–34. </w:t>
      </w:r>
    </w:p>
    <w:p w14:paraId="1DB56ECF"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Клєщ А. А. Геоінформаційне моделювання ландшафтних комплексів урбогеосистем (на прикладі Дзержинського району м. Харків). </w:t>
      </w:r>
      <w:r w:rsidRPr="000116FC">
        <w:rPr>
          <w:rFonts w:ascii="Times New Roman" w:hAnsi="Times New Roman"/>
          <w:i/>
          <w:sz w:val="28"/>
          <w:szCs w:val="28"/>
          <w:lang w:val="uk-UA"/>
        </w:rPr>
        <w:t>Современные проблемы математики, механики и информатики</w:t>
      </w:r>
      <w:r w:rsidRPr="000116FC">
        <w:rPr>
          <w:rFonts w:ascii="Times New Roman" w:hAnsi="Times New Roman"/>
          <w:sz w:val="28"/>
          <w:szCs w:val="28"/>
          <w:lang w:val="uk-UA"/>
        </w:rPr>
        <w:t>: тез. докл. междунар. школы-конф. «Тараповские чтения-2013».</w:t>
      </w:r>
      <w:r w:rsidR="00A50683">
        <w:rPr>
          <w:rFonts w:ascii="Times New Roman" w:hAnsi="Times New Roman"/>
          <w:sz w:val="28"/>
          <w:szCs w:val="28"/>
          <w:lang w:val="uk-UA"/>
        </w:rPr>
        <w:t xml:space="preserve"> 29 вер.-4 жовт. 2013 р. Харків</w:t>
      </w:r>
      <w:r w:rsidRPr="000116FC">
        <w:rPr>
          <w:rFonts w:ascii="Times New Roman" w:hAnsi="Times New Roman"/>
          <w:sz w:val="28"/>
          <w:szCs w:val="28"/>
          <w:lang w:val="uk-UA"/>
        </w:rPr>
        <w:t>: Цифрова друкарня № 1, 2013. С. 145–146.</w:t>
      </w:r>
    </w:p>
    <w:p w14:paraId="5468B7D1"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Клєщ А. А. До питання вивчення структури ґрунтового покриву території м. Харків. </w:t>
      </w:r>
      <w:r w:rsidRPr="000116FC">
        <w:rPr>
          <w:rFonts w:ascii="Times New Roman" w:hAnsi="Times New Roman"/>
          <w:i/>
          <w:sz w:val="28"/>
          <w:szCs w:val="28"/>
          <w:lang w:val="uk-UA"/>
        </w:rPr>
        <w:t>Modern scientific researches and development : theoretical value and practical results:</w:t>
      </w:r>
      <w:r w:rsidRPr="000116FC">
        <w:rPr>
          <w:rFonts w:ascii="Times New Roman" w:hAnsi="Times New Roman"/>
          <w:sz w:val="28"/>
          <w:szCs w:val="28"/>
          <w:lang w:val="uk-UA"/>
        </w:rPr>
        <w:t xml:space="preserve"> materials of international scientific and practical conference., 15-18 march, 2016. Bratislava : K.LL «NVP» Interservice», 2016. P.</w:t>
      </w:r>
      <w:r w:rsidRPr="000116FC">
        <w:rPr>
          <w:rFonts w:ascii="Times New Roman" w:hAnsi="Times New Roman"/>
          <w:sz w:val="28"/>
          <w:szCs w:val="28"/>
          <w:lang w:val="ru-RU"/>
        </w:rPr>
        <w:t> </w:t>
      </w:r>
      <w:r w:rsidRPr="000116FC">
        <w:rPr>
          <w:rFonts w:ascii="Times New Roman" w:hAnsi="Times New Roman"/>
          <w:sz w:val="28"/>
          <w:szCs w:val="28"/>
          <w:lang w:val="uk-UA"/>
        </w:rPr>
        <w:t>179–180.</w:t>
      </w:r>
    </w:p>
    <w:p w14:paraId="5060A4BE" w14:textId="77777777" w:rsidR="00C043EB" w:rsidRPr="000116FC" w:rsidRDefault="00C043EB" w:rsidP="00864A3C">
      <w:pPr>
        <w:numPr>
          <w:ilvl w:val="0"/>
          <w:numId w:val="30"/>
        </w:numPr>
        <w:spacing w:line="360" w:lineRule="auto"/>
        <w:ind w:left="284"/>
        <w:contextualSpacing/>
        <w:jc w:val="both"/>
        <w:rPr>
          <w:rFonts w:ascii="Times New Roman" w:eastAsia="Times New Roman" w:hAnsi="Times New Roman"/>
          <w:sz w:val="28"/>
          <w:szCs w:val="28"/>
          <w:lang w:val="uk-UA" w:eastAsia="uk-UA"/>
        </w:rPr>
      </w:pPr>
      <w:r w:rsidRPr="000116FC">
        <w:rPr>
          <w:rFonts w:ascii="Times New Roman" w:eastAsia="Times New Roman" w:hAnsi="Times New Roman"/>
          <w:bCs/>
          <w:sz w:val="28"/>
          <w:szCs w:val="28"/>
          <w:lang w:val="uk-UA" w:eastAsia="uk-UA"/>
        </w:rPr>
        <w:t>Клєщ А. А.</w:t>
      </w:r>
      <w:r w:rsidRPr="000116FC">
        <w:rPr>
          <w:rFonts w:ascii="Times New Roman" w:eastAsia="Times New Roman" w:hAnsi="Times New Roman"/>
          <w:sz w:val="28"/>
          <w:szCs w:val="28"/>
          <w:lang w:val="uk-UA" w:eastAsia="uk-UA"/>
        </w:rPr>
        <w:t xml:space="preserve"> Історія формування міського ландшафту Харкова: досвід та методичні особливості дослідження. Вісник Харківського національного університету імені В. Н. Каразіна. Серія «Екологія». 2017. Вип. 17. C. 63–71.</w:t>
      </w:r>
    </w:p>
    <w:p w14:paraId="269CE25E"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Клєщ А. А. Підходи до реконструкції відтворених урболандшафтів м. Харків. </w:t>
      </w:r>
      <w:r w:rsidRPr="000116FC">
        <w:rPr>
          <w:rFonts w:ascii="Times New Roman" w:hAnsi="Times New Roman"/>
          <w:i/>
          <w:sz w:val="28"/>
          <w:szCs w:val="28"/>
          <w:lang w:val="uk-UA"/>
        </w:rPr>
        <w:t xml:space="preserve">Екологія, охорона навколишнього середовища та збалансоване </w:t>
      </w:r>
      <w:r w:rsidRPr="000116FC">
        <w:rPr>
          <w:rFonts w:ascii="Times New Roman" w:hAnsi="Times New Roman"/>
          <w:i/>
          <w:sz w:val="28"/>
          <w:szCs w:val="28"/>
          <w:lang w:val="uk-UA"/>
        </w:rPr>
        <w:lastRenderedPageBreak/>
        <w:t>природокористування: освіта – наука – виробництво – 2014</w:t>
      </w:r>
      <w:r w:rsidRPr="000116FC">
        <w:rPr>
          <w:rFonts w:ascii="Times New Roman" w:hAnsi="Times New Roman"/>
          <w:sz w:val="28"/>
          <w:szCs w:val="28"/>
          <w:lang w:val="uk-UA"/>
        </w:rPr>
        <w:t xml:space="preserve"> : зб. тез доп. XVII міжнар. наук.-практ. конф., 13-14 лист. 2014 р. Харків : Х</w:t>
      </w:r>
      <w:r w:rsidR="00A50683">
        <w:rPr>
          <w:rFonts w:ascii="Times New Roman" w:hAnsi="Times New Roman"/>
          <w:sz w:val="28"/>
          <w:szCs w:val="28"/>
          <w:lang w:val="uk-UA"/>
        </w:rPr>
        <w:t>арківського національного університету</w:t>
      </w:r>
      <w:r w:rsidRPr="000116FC">
        <w:rPr>
          <w:rFonts w:ascii="Times New Roman" w:hAnsi="Times New Roman"/>
          <w:sz w:val="28"/>
          <w:szCs w:val="28"/>
          <w:lang w:val="uk-UA"/>
        </w:rPr>
        <w:t xml:space="preserve"> імені В. Н. Каразіна, 2014 . С. 36–39.</w:t>
      </w:r>
    </w:p>
    <w:p w14:paraId="6BA505B7" w14:textId="77777777" w:rsidR="00C043EB" w:rsidRPr="000116FC" w:rsidRDefault="00C043EB" w:rsidP="00864A3C">
      <w:pPr>
        <w:numPr>
          <w:ilvl w:val="0"/>
          <w:numId w:val="30"/>
        </w:numPr>
        <w:spacing w:line="360" w:lineRule="auto"/>
        <w:ind w:left="284"/>
        <w:contextualSpacing/>
        <w:jc w:val="both"/>
        <w:rPr>
          <w:rFonts w:ascii="Times New Roman" w:hAnsi="Times New Roman"/>
          <w:bCs/>
          <w:spacing w:val="4"/>
          <w:sz w:val="28"/>
          <w:szCs w:val="28"/>
          <w:lang w:val="uk-UA"/>
        </w:rPr>
      </w:pPr>
      <w:r w:rsidRPr="000116FC">
        <w:rPr>
          <w:rFonts w:ascii="Times New Roman" w:hAnsi="Times New Roman"/>
          <w:bCs/>
          <w:spacing w:val="4"/>
          <w:sz w:val="28"/>
          <w:szCs w:val="28"/>
          <w:lang w:val="uk-UA"/>
        </w:rPr>
        <w:t>Клєщ А. А., Гайдар С. А. Дослідження екологічного стану ґрунтового покриву ландшафтних комплексів м. Харків.</w:t>
      </w:r>
      <w:r w:rsidRPr="000116FC">
        <w:rPr>
          <w:rFonts w:ascii="Times New Roman" w:hAnsi="Times New Roman"/>
          <w:bCs/>
          <w:i/>
          <w:spacing w:val="4"/>
          <w:sz w:val="28"/>
          <w:szCs w:val="28"/>
          <w:lang w:val="uk-UA"/>
        </w:rPr>
        <w:t xml:space="preserve"> Екологія – шляхи гармонізації відносин природи і суспільства :</w:t>
      </w:r>
      <w:r w:rsidRPr="000116FC">
        <w:rPr>
          <w:rFonts w:ascii="Times New Roman" w:hAnsi="Times New Roman"/>
          <w:bCs/>
          <w:spacing w:val="4"/>
          <w:sz w:val="28"/>
          <w:szCs w:val="28"/>
          <w:lang w:val="uk-UA"/>
        </w:rPr>
        <w:t xml:space="preserve"> зб. тез VIІІ міжвуз. наук.-практ. конф., 16</w:t>
      </w:r>
      <w:r w:rsidRPr="000116FC">
        <w:rPr>
          <w:rFonts w:ascii="Times New Roman" w:hAnsi="Times New Roman"/>
          <w:bCs/>
          <w:sz w:val="28"/>
          <w:szCs w:val="28"/>
          <w:lang w:val="uk-UA"/>
        </w:rPr>
        <w:t>–</w:t>
      </w:r>
      <w:r w:rsidRPr="000116FC">
        <w:rPr>
          <w:rFonts w:ascii="Times New Roman" w:hAnsi="Times New Roman"/>
          <w:bCs/>
          <w:spacing w:val="4"/>
          <w:sz w:val="28"/>
          <w:szCs w:val="28"/>
          <w:lang w:val="uk-UA"/>
        </w:rPr>
        <w:t>17 жовт. 2014 р. Умань : УНУС, 2014. С. 83</w:t>
      </w:r>
      <w:r w:rsidRPr="000116FC">
        <w:rPr>
          <w:rFonts w:ascii="Times New Roman" w:hAnsi="Times New Roman"/>
          <w:bCs/>
          <w:sz w:val="28"/>
          <w:szCs w:val="28"/>
          <w:lang w:val="uk-UA"/>
        </w:rPr>
        <w:t>–</w:t>
      </w:r>
      <w:r w:rsidRPr="000116FC">
        <w:rPr>
          <w:rFonts w:ascii="Times New Roman" w:hAnsi="Times New Roman"/>
          <w:bCs/>
          <w:spacing w:val="4"/>
          <w:sz w:val="28"/>
          <w:szCs w:val="28"/>
          <w:lang w:val="uk-UA"/>
        </w:rPr>
        <w:t>85.</w:t>
      </w:r>
    </w:p>
    <w:p w14:paraId="34D927F4"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Клєщ А. А., Демидова Я. Н. Використання методів ландшафтного планування для комплексної оцінки екологічного стану урбанізованих ландшафтів. Екологія, неоекологія, охорона навколишнього середовища та збалансоване природокористування : мат. ІI міжнар. наук. конф. студ., маг., асп. та молод. вчених, 5-6 груд. 2013 р. Харків, 2013. С. 93–95.</w:t>
      </w:r>
    </w:p>
    <w:p w14:paraId="09DE99D4"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Клєщ А. А., Максименко Н. В. Деякі особливості визначення конфліктів природокористування великих міст. Екологічні проблеми природокористування та охорона навколишнього середовища : зб. наук. пр. ІІ Всеукр. наук.-практ. конф. за міжнар. уч., 21–23 жовт. 2015 р. Рівне : РДГУ, 2015. С. 89–90.</w:t>
      </w:r>
    </w:p>
    <w:p w14:paraId="3BC019DB" w14:textId="77777777" w:rsidR="00C043EB" w:rsidRPr="000116FC" w:rsidRDefault="00C043EB" w:rsidP="00864A3C">
      <w:pPr>
        <w:numPr>
          <w:ilvl w:val="0"/>
          <w:numId w:val="30"/>
        </w:numPr>
        <w:tabs>
          <w:tab w:val="left" w:pos="142"/>
        </w:tabs>
        <w:spacing w:line="360" w:lineRule="auto"/>
        <w:ind w:left="284"/>
        <w:contextualSpacing/>
        <w:jc w:val="both"/>
        <w:rPr>
          <w:rFonts w:ascii="Times New Roman" w:hAnsi="Times New Roman"/>
          <w:bCs/>
          <w:i/>
          <w:color w:val="000000"/>
          <w:sz w:val="28"/>
          <w:szCs w:val="28"/>
          <w:lang w:val="uk-UA"/>
        </w:rPr>
      </w:pPr>
      <w:r w:rsidRPr="000116FC">
        <w:rPr>
          <w:rFonts w:ascii="Times New Roman" w:hAnsi="Times New Roman"/>
          <w:bCs/>
          <w:sz w:val="28"/>
          <w:szCs w:val="28"/>
          <w:lang w:val="uk-UA"/>
        </w:rPr>
        <w:t xml:space="preserve">Клєщ А. А., Максименко Н. В. До питання екологічної оцінки геохімічного стану ґрунтового покриву міського ландшафту. </w:t>
      </w:r>
      <w:r w:rsidRPr="000116FC">
        <w:rPr>
          <w:rFonts w:ascii="Times New Roman" w:hAnsi="Times New Roman"/>
          <w:bCs/>
          <w:i/>
          <w:sz w:val="28"/>
          <w:szCs w:val="28"/>
          <w:lang w:val="uk-UA"/>
        </w:rPr>
        <w:t xml:space="preserve">Галузеві проблеми екологічної безпеки : </w:t>
      </w:r>
      <w:r w:rsidRPr="000116FC">
        <w:rPr>
          <w:rFonts w:ascii="Times New Roman" w:hAnsi="Times New Roman"/>
          <w:bCs/>
          <w:sz w:val="28"/>
          <w:szCs w:val="28"/>
          <w:lang w:val="uk-UA"/>
        </w:rPr>
        <w:t>мат. І міжнар. наук.-практ. конф. студ., маг. та асп., присв. 85-річчю ХНАДУ, 22 жовт. 2015 р. Харків : ХНАДУ, 2015. С. 144–146.</w:t>
      </w:r>
    </w:p>
    <w:p w14:paraId="53ACB71B"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Клєщ А. А., Максименко Н. В. Методи багатовимірної статистики для вирішення проблем ландшафтного планування. </w:t>
      </w:r>
      <w:r w:rsidRPr="000116FC">
        <w:rPr>
          <w:rFonts w:ascii="Times New Roman" w:hAnsi="Times New Roman"/>
          <w:i/>
          <w:sz w:val="28"/>
          <w:szCs w:val="28"/>
          <w:lang w:val="uk-UA"/>
        </w:rPr>
        <w:t>Еволюція та антропогенізація ландшафтів передгірських і гірських територій</w:t>
      </w:r>
      <w:r w:rsidRPr="000116FC">
        <w:rPr>
          <w:rFonts w:ascii="Times New Roman" w:hAnsi="Times New Roman"/>
          <w:sz w:val="28"/>
          <w:szCs w:val="28"/>
          <w:lang w:val="uk-UA"/>
        </w:rPr>
        <w:t>: мат. міжнар. наук. конф., 31 трав.-2 черв. 2012 р. Чернівці. 2012. С. 73–75.</w:t>
      </w:r>
    </w:p>
    <w:p w14:paraId="23F96AC4"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Клєщ А. А., Максименко Н. В. Методичні особливості інвентаризаційного етапу ландшафтно-екологічного планування. </w:t>
      </w:r>
      <w:r w:rsidRPr="000116FC">
        <w:rPr>
          <w:rFonts w:ascii="Times New Roman" w:hAnsi="Times New Roman"/>
          <w:i/>
          <w:sz w:val="28"/>
          <w:szCs w:val="28"/>
          <w:lang w:val="uk-UA"/>
        </w:rPr>
        <w:t xml:space="preserve">Охорона довкілля </w:t>
      </w:r>
      <w:r w:rsidRPr="000116FC">
        <w:rPr>
          <w:rFonts w:ascii="Times New Roman" w:hAnsi="Times New Roman"/>
          <w:sz w:val="28"/>
          <w:szCs w:val="28"/>
          <w:lang w:val="uk-UA"/>
        </w:rPr>
        <w:t>: зб. наук. ст. ХІ Всеукр. наук. Таліївських читань, 16-17 квіт. 2015 р., Харків, 2015. С. 35–38.</w:t>
      </w:r>
    </w:p>
    <w:p w14:paraId="3281A085" w14:textId="77777777" w:rsidR="00C043EB" w:rsidRPr="000116FC" w:rsidRDefault="00C043EB" w:rsidP="00864A3C">
      <w:pPr>
        <w:numPr>
          <w:ilvl w:val="0"/>
          <w:numId w:val="30"/>
        </w:numPr>
        <w:spacing w:line="360" w:lineRule="auto"/>
        <w:ind w:left="284"/>
        <w:contextualSpacing/>
        <w:jc w:val="both"/>
        <w:rPr>
          <w:rFonts w:ascii="Times New Roman" w:eastAsia="Times New Roman" w:hAnsi="Times New Roman"/>
          <w:sz w:val="28"/>
          <w:szCs w:val="28"/>
          <w:lang w:val="uk-UA" w:eastAsia="uk-UA"/>
        </w:rPr>
      </w:pPr>
      <w:r w:rsidRPr="000116FC">
        <w:rPr>
          <w:rFonts w:ascii="Times New Roman" w:eastAsia="Times New Roman" w:hAnsi="Times New Roman"/>
          <w:sz w:val="28"/>
          <w:szCs w:val="28"/>
          <w:lang w:val="uk-UA" w:eastAsia="uk-UA"/>
        </w:rPr>
        <w:t xml:space="preserve">Клєщ А. А., Максименко Н. В. Трансформація водозбірного басейну р. Уди в межах м. Харків. </w:t>
      </w:r>
      <w:r w:rsidRPr="000116FC">
        <w:rPr>
          <w:rFonts w:ascii="Times New Roman" w:eastAsia="Times New Roman" w:hAnsi="Times New Roman"/>
          <w:i/>
          <w:sz w:val="28"/>
          <w:szCs w:val="28"/>
          <w:lang w:val="uk-UA" w:eastAsia="uk-UA"/>
        </w:rPr>
        <w:t>Вісник Харківського національного університету імені В. Н. Каразіна. Серія «Екологія».</w:t>
      </w:r>
      <w:r w:rsidRPr="000116FC">
        <w:rPr>
          <w:rFonts w:ascii="Times New Roman" w:eastAsia="Times New Roman" w:hAnsi="Times New Roman"/>
          <w:sz w:val="28"/>
          <w:szCs w:val="28"/>
          <w:lang w:val="uk-UA" w:eastAsia="uk-UA"/>
        </w:rPr>
        <w:t xml:space="preserve"> 2019. Вип. 21. С. 6–22. </w:t>
      </w:r>
    </w:p>
    <w:p w14:paraId="31F7D473" w14:textId="77777777" w:rsidR="00C043EB" w:rsidRPr="000116FC" w:rsidRDefault="00C043EB" w:rsidP="00864A3C">
      <w:pPr>
        <w:numPr>
          <w:ilvl w:val="0"/>
          <w:numId w:val="30"/>
        </w:numPr>
        <w:spacing w:line="360" w:lineRule="auto"/>
        <w:ind w:left="284"/>
        <w:contextualSpacing/>
        <w:jc w:val="both"/>
        <w:rPr>
          <w:rFonts w:ascii="Times New Roman" w:eastAsia="Times New Roman" w:hAnsi="Times New Roman"/>
          <w:bCs/>
          <w:sz w:val="28"/>
          <w:szCs w:val="28"/>
          <w:lang w:val="uk-UA" w:eastAsia="uk-UA"/>
        </w:rPr>
      </w:pPr>
      <w:r w:rsidRPr="000116FC">
        <w:rPr>
          <w:rFonts w:ascii="Times New Roman" w:eastAsia="Times New Roman" w:hAnsi="Times New Roman"/>
          <w:bCs/>
          <w:sz w:val="28"/>
          <w:szCs w:val="28"/>
          <w:lang w:val="uk-UA" w:eastAsia="uk-UA"/>
        </w:rPr>
        <w:lastRenderedPageBreak/>
        <w:t xml:space="preserve">Клєщ А. А., Максименко Н. В., Пономаренко П. Р. Територіальна структура природокористування міста Харків. Людина та довкілля. Проблеми неоекології. 2017. № 1-2 (27). С. 23–34. </w:t>
      </w:r>
    </w:p>
    <w:p w14:paraId="0B9E1A38"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Клєщ А. А., Осетинська К. І. Особливості оцінки конфліктів природокористування міських заповідних об’єктів. Екологія, охорона навколишнього середовища та збалансоване природокористування: освіта – наука – виробництво – 2019 : зб. тез доп. XXIІ міжнар. наук.-практ. к</w:t>
      </w:r>
      <w:r w:rsidR="00A50683">
        <w:rPr>
          <w:rFonts w:ascii="Times New Roman" w:hAnsi="Times New Roman"/>
          <w:sz w:val="28"/>
          <w:szCs w:val="28"/>
          <w:lang w:val="uk-UA"/>
        </w:rPr>
        <w:t>онф., 17-18 квіт. 2019 р. Харків</w:t>
      </w:r>
      <w:r w:rsidRPr="000116FC">
        <w:rPr>
          <w:rFonts w:ascii="Times New Roman" w:hAnsi="Times New Roman"/>
          <w:sz w:val="28"/>
          <w:szCs w:val="28"/>
          <w:lang w:val="uk-UA"/>
        </w:rPr>
        <w:t>, 2019. С. 43–45.</w:t>
      </w:r>
    </w:p>
    <w:p w14:paraId="4B609309"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Кліматичні дані по м. Харків за період з 1899 року. </w:t>
      </w:r>
      <w:r w:rsidRPr="000116FC">
        <w:rPr>
          <w:rFonts w:ascii="Times New Roman" w:hAnsi="Times New Roman"/>
          <w:i/>
          <w:sz w:val="28"/>
          <w:szCs w:val="28"/>
          <w:lang w:val="uk-UA"/>
        </w:rPr>
        <w:t>Український гідрометеорологічний центр. Офіційний інформаційний сервер</w:t>
      </w:r>
      <w:r w:rsidRPr="000116FC">
        <w:rPr>
          <w:rFonts w:ascii="Times New Roman" w:hAnsi="Times New Roman"/>
          <w:sz w:val="28"/>
          <w:szCs w:val="28"/>
          <w:lang w:val="uk-UA"/>
        </w:rPr>
        <w:t xml:space="preserve"> : веб-сайт. URL: </w:t>
      </w:r>
      <w:hyperlink r:id="rId145" w:history="1">
        <w:r w:rsidRPr="000116FC">
          <w:rPr>
            <w:rFonts w:ascii="Times New Roman" w:hAnsi="Times New Roman"/>
            <w:sz w:val="28"/>
            <w:szCs w:val="28"/>
            <w:lang w:val="uk-UA"/>
          </w:rPr>
          <w:t>http://meteo.gov.ua/ua/34300/climate/climate_stations/62/10/</w:t>
        </w:r>
      </w:hyperlink>
      <w:r w:rsidRPr="000116FC">
        <w:rPr>
          <w:rFonts w:ascii="Times New Roman" w:hAnsi="Times New Roman"/>
          <w:sz w:val="28"/>
          <w:szCs w:val="28"/>
          <w:lang w:val="uk-UA"/>
        </w:rPr>
        <w:t xml:space="preserve"> (дата звернення 18. 05. 2020).</w:t>
      </w:r>
    </w:p>
    <w:p w14:paraId="52F59F0E"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color w:val="000000"/>
          <w:sz w:val="28"/>
          <w:szCs w:val="28"/>
          <w:shd w:val="clear" w:color="auto" w:fill="FFFFFF"/>
          <w:lang w:val="uk-UA"/>
        </w:rPr>
        <w:t>Клімов О. В. Філатова О. В., Клімов Д. О. Екологічна мережа Харківської області. Харків: «Оперативна поліграфія», 2008. 168 с.</w:t>
      </w:r>
    </w:p>
    <w:p w14:paraId="33E3AD4F"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Ковальов А. П. Ландшафт сам по себе и для человека:</w:t>
      </w:r>
      <w:r w:rsidRPr="000116FC">
        <w:rPr>
          <w:rFonts w:ascii="Times New Roman" w:hAnsi="Times New Roman"/>
          <w:sz w:val="28"/>
          <w:szCs w:val="28"/>
          <w:lang w:val="ru-RU"/>
        </w:rPr>
        <w:t xml:space="preserve"> </w:t>
      </w:r>
      <w:r w:rsidRPr="000116FC">
        <w:rPr>
          <w:rFonts w:ascii="Times New Roman" w:hAnsi="Times New Roman"/>
          <w:sz w:val="28"/>
          <w:szCs w:val="28"/>
          <w:lang w:val="uk-UA"/>
        </w:rPr>
        <w:t>монография. Харків: Бурун Книга, 2009. 928 с.</w:t>
      </w:r>
    </w:p>
    <w:p w14:paraId="407C85A4"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Колбовский Е.</w:t>
      </w:r>
      <w:r w:rsidR="00A50683">
        <w:rPr>
          <w:rFonts w:ascii="Times New Roman" w:hAnsi="Times New Roman"/>
          <w:sz w:val="28"/>
          <w:szCs w:val="28"/>
          <w:lang w:val="uk-UA"/>
        </w:rPr>
        <w:t xml:space="preserve"> Ю. Ландшафтное планирование. Москва</w:t>
      </w:r>
      <w:r w:rsidRPr="000116FC">
        <w:rPr>
          <w:rFonts w:ascii="Times New Roman" w:hAnsi="Times New Roman"/>
          <w:sz w:val="28"/>
          <w:szCs w:val="28"/>
          <w:lang w:val="uk-UA"/>
        </w:rPr>
        <w:t>: Издательский центр «Академия», 2008. 336 с.</w:t>
      </w:r>
    </w:p>
    <w:p w14:paraId="041FCB89"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Ландшафтное планирование с елементами инженерной биологии / А. В. Дроздов та ін. Москва: Т-во научн. изд. КМК, 2006. 239 с.</w:t>
      </w:r>
    </w:p>
    <w:p w14:paraId="52CFE9E9"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Ласточкин А. Н. Морфодинамический анализ</w:t>
      </w:r>
      <w:r w:rsidR="00A50683">
        <w:rPr>
          <w:rFonts w:ascii="Times New Roman" w:hAnsi="Times New Roman"/>
          <w:sz w:val="28"/>
          <w:szCs w:val="28"/>
          <w:lang w:val="uk-UA"/>
        </w:rPr>
        <w:t xml:space="preserve">. Ленинград: «Недра», 1987. </w:t>
      </w:r>
      <w:r w:rsidR="00A50683" w:rsidRPr="00A50683">
        <w:rPr>
          <w:rFonts w:ascii="Times New Roman" w:hAnsi="Times New Roman"/>
          <w:sz w:val="28"/>
          <w:szCs w:val="28"/>
        </w:rPr>
        <w:t>255</w:t>
      </w:r>
      <w:r w:rsidR="00A50683" w:rsidRPr="00A50683">
        <w:rPr>
          <w:rFonts w:ascii="Times New Roman" w:hAnsi="Times New Roman"/>
          <w:sz w:val="28"/>
          <w:szCs w:val="28"/>
          <w:lang w:val="uk-UA"/>
        </w:rPr>
        <w:t> </w:t>
      </w:r>
      <w:r w:rsidRPr="00A50683">
        <w:rPr>
          <w:rFonts w:ascii="Times New Roman" w:hAnsi="Times New Roman"/>
          <w:sz w:val="28"/>
          <w:szCs w:val="28"/>
        </w:rPr>
        <w:t>с</w:t>
      </w:r>
      <w:r w:rsidRPr="00A50683">
        <w:rPr>
          <w:rFonts w:ascii="Times New Roman" w:hAnsi="Times New Roman"/>
          <w:sz w:val="28"/>
          <w:szCs w:val="28"/>
          <w:lang w:val="uk-UA"/>
        </w:rPr>
        <w:t>.</w:t>
      </w:r>
    </w:p>
    <w:p w14:paraId="0D4D70C1" w14:textId="77777777" w:rsidR="00C043EB" w:rsidRPr="000116FC" w:rsidRDefault="00C043EB" w:rsidP="00864A3C">
      <w:pPr>
        <w:numPr>
          <w:ilvl w:val="0"/>
          <w:numId w:val="30"/>
        </w:numPr>
        <w:tabs>
          <w:tab w:val="left" w:pos="567"/>
        </w:tabs>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color w:val="000000"/>
          <w:sz w:val="28"/>
          <w:szCs w:val="28"/>
          <w:shd w:val="clear" w:color="auto" w:fill="FFFFFF"/>
          <w:lang w:val="uk-UA"/>
        </w:rPr>
        <w:t xml:space="preserve">Лыонг К. Б. Географические условия распространения и миграции тяжелых металлов в почвах большого города (на примере Харькова): автореф. дис...канд. географ. наук: 11.00.11/ </w:t>
      </w:r>
      <w:r w:rsidRPr="000116FC">
        <w:rPr>
          <w:rFonts w:ascii="Times New Roman" w:hAnsi="Times New Roman"/>
          <w:color w:val="000000"/>
          <w:sz w:val="28"/>
          <w:szCs w:val="28"/>
          <w:shd w:val="clear" w:color="auto" w:fill="FFFFFF"/>
          <w:lang w:val="ru-RU"/>
        </w:rPr>
        <w:t>Харк. нац. ун-т им.</w:t>
      </w:r>
      <w:r w:rsidRPr="000116FC">
        <w:rPr>
          <w:rFonts w:ascii="Times New Roman" w:hAnsi="Times New Roman"/>
          <w:sz w:val="28"/>
          <w:szCs w:val="28"/>
          <w:lang w:val="ru-RU"/>
        </w:rPr>
        <w:t> </w:t>
      </w:r>
      <w:r w:rsidRPr="000116FC">
        <w:rPr>
          <w:rFonts w:ascii="Times New Roman" w:hAnsi="Times New Roman"/>
          <w:color w:val="000000"/>
          <w:sz w:val="28"/>
          <w:szCs w:val="28"/>
          <w:shd w:val="clear" w:color="auto" w:fill="FFFFFF"/>
          <w:lang w:val="ru-RU"/>
        </w:rPr>
        <w:t>В. Н. Каразина</w:t>
      </w:r>
      <w:r w:rsidRPr="000116FC">
        <w:rPr>
          <w:rFonts w:ascii="Times New Roman" w:hAnsi="Times New Roman"/>
          <w:color w:val="000000"/>
          <w:sz w:val="28"/>
          <w:szCs w:val="28"/>
          <w:shd w:val="clear" w:color="auto" w:fill="FFFFFF"/>
          <w:lang w:val="uk-UA"/>
        </w:rPr>
        <w:t xml:space="preserve">. Харьков, 1994. 16 с. </w:t>
      </w:r>
    </w:p>
    <w:p w14:paraId="6EEB5F2C"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color w:val="000000"/>
          <w:sz w:val="28"/>
          <w:szCs w:val="28"/>
          <w:shd w:val="clear" w:color="auto" w:fill="FFFFFF"/>
          <w:lang w:val="uk-UA"/>
        </w:rPr>
        <w:t>Максименко Н. В. Ландшафтно-екологічне планування в інвайроментальному менеджменті територій локального рівня організації довкілля: автореф. дис. на здобуття наук. ступеня докт. геогр. наук : 11.00</w:t>
      </w:r>
      <w:r w:rsidR="00A50683">
        <w:rPr>
          <w:rFonts w:ascii="Times New Roman" w:hAnsi="Times New Roman"/>
          <w:color w:val="000000"/>
          <w:sz w:val="28"/>
          <w:szCs w:val="28"/>
          <w:shd w:val="clear" w:color="auto" w:fill="FFFFFF"/>
          <w:lang w:val="uk-UA"/>
        </w:rPr>
        <w:t>.11 / Харк. нац. ун-т ім. В.</w:t>
      </w:r>
      <w:r w:rsidR="00A50683">
        <w:rPr>
          <w:lang w:val="uk-UA"/>
        </w:rPr>
        <w:t> </w:t>
      </w:r>
      <w:r w:rsidR="00A50683">
        <w:rPr>
          <w:rFonts w:ascii="Times New Roman" w:hAnsi="Times New Roman"/>
          <w:color w:val="000000"/>
          <w:sz w:val="28"/>
          <w:szCs w:val="28"/>
          <w:shd w:val="clear" w:color="auto" w:fill="FFFFFF"/>
          <w:lang w:val="uk-UA"/>
        </w:rPr>
        <w:t>Н.  </w:t>
      </w:r>
      <w:r w:rsidRPr="000116FC">
        <w:rPr>
          <w:rFonts w:ascii="Times New Roman" w:hAnsi="Times New Roman"/>
          <w:color w:val="000000"/>
          <w:sz w:val="28"/>
          <w:szCs w:val="28"/>
          <w:shd w:val="clear" w:color="auto" w:fill="FFFFFF"/>
          <w:lang w:val="uk-UA"/>
        </w:rPr>
        <w:t>Каразіна. Харків, 2018. 47 с.</w:t>
      </w:r>
    </w:p>
    <w:p w14:paraId="56AF0AA0"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lastRenderedPageBreak/>
        <w:t xml:space="preserve">Максименко Н. В., Квартенко Р. О., Різник К. Ю. Оновлене фізико-географічне районування Харківської області. </w:t>
      </w:r>
      <w:r w:rsidRPr="000116FC">
        <w:rPr>
          <w:rFonts w:ascii="Times New Roman" w:hAnsi="Times New Roman"/>
          <w:i/>
          <w:sz w:val="28"/>
          <w:szCs w:val="28"/>
          <w:lang w:val="uk-UA"/>
        </w:rPr>
        <w:t>Вісник Харківського національного університету імені В. Н. Каразіна. Серія «Екологія»</w:t>
      </w:r>
      <w:r w:rsidRPr="000116FC">
        <w:rPr>
          <w:rFonts w:ascii="Times New Roman" w:hAnsi="Times New Roman"/>
          <w:sz w:val="28"/>
          <w:szCs w:val="28"/>
          <w:lang w:val="uk-UA"/>
        </w:rPr>
        <w:t xml:space="preserve">. Харків, 2016. Випуск 14. С. 20–32. </w:t>
      </w:r>
    </w:p>
    <w:p w14:paraId="14378ED8" w14:textId="77777777" w:rsidR="00C043EB" w:rsidRPr="000116FC" w:rsidRDefault="00C043EB" w:rsidP="00864A3C">
      <w:pPr>
        <w:numPr>
          <w:ilvl w:val="0"/>
          <w:numId w:val="30"/>
        </w:numPr>
        <w:spacing w:line="360" w:lineRule="auto"/>
        <w:ind w:left="284"/>
        <w:contextualSpacing/>
        <w:jc w:val="both"/>
        <w:rPr>
          <w:rFonts w:ascii="Times New Roman" w:eastAsia="Times New Roman" w:hAnsi="Times New Roman"/>
          <w:sz w:val="28"/>
          <w:szCs w:val="28"/>
          <w:lang w:val="uk-UA" w:eastAsia="uk-UA"/>
        </w:rPr>
      </w:pPr>
      <w:r w:rsidRPr="000116FC">
        <w:rPr>
          <w:rFonts w:ascii="Times New Roman" w:hAnsi="Times New Roman"/>
          <w:sz w:val="28"/>
          <w:szCs w:val="28"/>
          <w:lang w:val="uk-UA"/>
        </w:rPr>
        <w:t>Максименко Н. В., Клєщ А. А. Геоінформаційне моделювання еколого-геохімічних процесів ландшафтів басейнової конфігурації. Людина та довкілля. Проблеми неоекології. 2010. № 2 (15). С. 25–30.</w:t>
      </w:r>
    </w:p>
    <w:p w14:paraId="326FAB78"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Максименко Н. В., Клєщ А. А. Картографічне супроводження ландшафтно-екологічного планування. </w:t>
      </w:r>
      <w:r w:rsidRPr="000116FC">
        <w:rPr>
          <w:rFonts w:ascii="Times New Roman" w:hAnsi="Times New Roman"/>
          <w:i/>
          <w:sz w:val="28"/>
          <w:szCs w:val="28"/>
          <w:lang w:val="uk-UA"/>
        </w:rPr>
        <w:t>Екологія – шляхи гармонізації відносин природи і суспільства:</w:t>
      </w:r>
      <w:r w:rsidRPr="000116FC">
        <w:rPr>
          <w:rFonts w:ascii="Times New Roman" w:hAnsi="Times New Roman"/>
          <w:sz w:val="28"/>
          <w:szCs w:val="28"/>
          <w:lang w:val="uk-UA"/>
        </w:rPr>
        <w:t xml:space="preserve"> зб. тез VI міжвуз. наук.-практ. конф., 11–12 жовт. 2012 р. Умань : УНУС, 2012. С. 72–73.</w:t>
      </w:r>
    </w:p>
    <w:p w14:paraId="0111DA83"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shd w:val="clear" w:color="auto" w:fill="FFFFFF"/>
          <w:lang w:val="uk-UA"/>
        </w:rPr>
      </w:pPr>
      <w:r w:rsidRPr="000116FC">
        <w:rPr>
          <w:rFonts w:ascii="Times New Roman" w:hAnsi="Times New Roman"/>
          <w:bCs/>
          <w:color w:val="000000"/>
          <w:sz w:val="28"/>
          <w:szCs w:val="28"/>
          <w:lang w:val="uk-UA"/>
        </w:rPr>
        <w:t xml:space="preserve">Максименко Н. В., Клєщ А. А. Ландшафтно-екологічне планування, як втілення екологічного імперативу. </w:t>
      </w:r>
      <w:r w:rsidRPr="000116FC">
        <w:rPr>
          <w:rFonts w:ascii="Times New Roman" w:hAnsi="Times New Roman"/>
          <w:bCs/>
          <w:i/>
          <w:color w:val="000000"/>
          <w:sz w:val="28"/>
          <w:szCs w:val="28"/>
          <w:lang w:val="uk-UA"/>
        </w:rPr>
        <w:t>Вісник Львівського державного університету безпеки життєдіяльності.</w:t>
      </w:r>
      <w:r w:rsidRPr="000116FC">
        <w:rPr>
          <w:rFonts w:ascii="Times New Roman" w:hAnsi="Times New Roman"/>
          <w:bCs/>
          <w:color w:val="000000"/>
          <w:sz w:val="28"/>
          <w:szCs w:val="28"/>
          <w:lang w:val="uk-UA"/>
        </w:rPr>
        <w:t xml:space="preserve"> Вип. № 6. Львів, 2012. С. 186</w:t>
      </w:r>
      <w:r w:rsidRPr="000116FC">
        <w:rPr>
          <w:rFonts w:ascii="Times New Roman" w:hAnsi="Times New Roman"/>
          <w:sz w:val="28"/>
          <w:szCs w:val="28"/>
          <w:lang w:val="uk-UA"/>
        </w:rPr>
        <w:t>–</w:t>
      </w:r>
      <w:r w:rsidRPr="000116FC">
        <w:rPr>
          <w:rFonts w:ascii="Times New Roman" w:hAnsi="Times New Roman"/>
          <w:bCs/>
          <w:color w:val="000000"/>
          <w:sz w:val="28"/>
          <w:szCs w:val="28"/>
          <w:lang w:val="uk-UA"/>
        </w:rPr>
        <w:t>189.</w:t>
      </w:r>
    </w:p>
    <w:p w14:paraId="24F884BF" w14:textId="77777777" w:rsidR="00C043EB" w:rsidRPr="000116FC" w:rsidRDefault="00C043EB" w:rsidP="00864A3C">
      <w:pPr>
        <w:numPr>
          <w:ilvl w:val="0"/>
          <w:numId w:val="30"/>
        </w:numPr>
        <w:spacing w:line="360" w:lineRule="auto"/>
        <w:ind w:left="284"/>
        <w:contextualSpacing/>
        <w:jc w:val="both"/>
        <w:rPr>
          <w:rFonts w:ascii="Times New Roman" w:eastAsia="Times New Roman" w:hAnsi="Times New Roman"/>
          <w:sz w:val="28"/>
          <w:szCs w:val="28"/>
          <w:lang w:val="uk-UA" w:eastAsia="uk-UA"/>
        </w:rPr>
      </w:pPr>
      <w:r w:rsidRPr="000116FC">
        <w:rPr>
          <w:rFonts w:ascii="Times New Roman" w:hAnsi="Times New Roman"/>
          <w:sz w:val="28"/>
          <w:szCs w:val="28"/>
          <w:lang w:val="uk-UA"/>
        </w:rPr>
        <w:t xml:space="preserve">Максименко Н. В., Клєщ А. А. </w:t>
      </w:r>
      <w:r w:rsidRPr="000116FC">
        <w:rPr>
          <w:rFonts w:ascii="Times New Roman" w:eastAsia="Times New Roman" w:hAnsi="Times New Roman"/>
          <w:sz w:val="28"/>
          <w:szCs w:val="28"/>
          <w:lang w:val="uk-UA" w:eastAsia="uk-UA"/>
        </w:rPr>
        <w:t xml:space="preserve">Напрямки оптимізації природокористування в інвайронментальному менеджменті територій локального рівня організації довкілля. </w:t>
      </w:r>
      <w:r w:rsidRPr="000116FC">
        <w:rPr>
          <w:rFonts w:ascii="Times New Roman" w:eastAsia="Times New Roman" w:hAnsi="Times New Roman"/>
          <w:i/>
          <w:sz w:val="28"/>
          <w:szCs w:val="28"/>
          <w:lang w:val="uk-UA" w:eastAsia="uk-UA"/>
        </w:rPr>
        <w:t>Журнал з геології, географії та екології.</w:t>
      </w:r>
      <w:r w:rsidRPr="000116FC">
        <w:rPr>
          <w:rFonts w:ascii="Times New Roman" w:eastAsia="Times New Roman" w:hAnsi="Times New Roman"/>
          <w:sz w:val="28"/>
          <w:szCs w:val="28"/>
          <w:lang w:val="uk-UA" w:eastAsia="uk-UA"/>
        </w:rPr>
        <w:t xml:space="preserve"> 2017. №2. Т.25. С. 81–88. DOI : </w:t>
      </w:r>
      <w:hyperlink r:id="rId146" w:history="1">
        <w:r w:rsidRPr="000116FC">
          <w:rPr>
            <w:rFonts w:ascii="Times New Roman" w:eastAsia="Times New Roman" w:hAnsi="Times New Roman"/>
            <w:sz w:val="28"/>
            <w:szCs w:val="28"/>
            <w:lang w:val="uk-UA" w:eastAsia="uk-UA"/>
          </w:rPr>
          <w:t>https://doi.org/10.15421/111722</w:t>
        </w:r>
      </w:hyperlink>
    </w:p>
    <w:p w14:paraId="6D094CDB"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shd w:val="clear" w:color="auto" w:fill="FFFFFF"/>
          <w:lang w:val="uk-UA"/>
        </w:rPr>
      </w:pPr>
      <w:r w:rsidRPr="000116FC">
        <w:rPr>
          <w:rFonts w:ascii="Times New Roman" w:hAnsi="Times New Roman"/>
          <w:sz w:val="28"/>
          <w:szCs w:val="28"/>
          <w:shd w:val="clear" w:color="auto" w:fill="FFFFFF"/>
          <w:lang w:val="uk-UA"/>
        </w:rPr>
        <w:t xml:space="preserve">Максименко Н. В., Корєшева О. В. Аналіз конфліктів природокористування, як основа ландшафтного планування території Гомільшанського лісництва. </w:t>
      </w:r>
      <w:r w:rsidRPr="000116FC">
        <w:rPr>
          <w:rFonts w:ascii="Times New Roman" w:hAnsi="Times New Roman"/>
          <w:i/>
          <w:sz w:val="28"/>
          <w:szCs w:val="28"/>
          <w:shd w:val="clear" w:color="auto" w:fill="FFFFFF"/>
          <w:lang w:val="uk-UA"/>
        </w:rPr>
        <w:t>Вісник Львівського університету.</w:t>
      </w:r>
      <w:r w:rsidRPr="000116FC">
        <w:rPr>
          <w:rFonts w:ascii="Times New Roman" w:hAnsi="Times New Roman"/>
          <w:sz w:val="28"/>
          <w:szCs w:val="28"/>
          <w:shd w:val="clear" w:color="auto" w:fill="FFFFFF"/>
          <w:lang w:val="uk-UA"/>
        </w:rPr>
        <w:t xml:space="preserve"> </w:t>
      </w:r>
      <w:r w:rsidRPr="000116FC">
        <w:rPr>
          <w:rFonts w:ascii="Times New Roman" w:hAnsi="Times New Roman"/>
          <w:i/>
          <w:sz w:val="28"/>
          <w:szCs w:val="28"/>
          <w:shd w:val="clear" w:color="auto" w:fill="FFFFFF"/>
          <w:lang w:val="uk-UA"/>
        </w:rPr>
        <w:t>Серія: «Географічна»</w:t>
      </w:r>
      <w:r w:rsidRPr="000116FC">
        <w:rPr>
          <w:rFonts w:ascii="Times New Roman" w:hAnsi="Times New Roman"/>
          <w:sz w:val="28"/>
          <w:szCs w:val="28"/>
          <w:shd w:val="clear" w:color="auto" w:fill="FFFFFF"/>
          <w:lang w:val="uk-UA"/>
        </w:rPr>
        <w:t>. Випуск №48. Львів : ЛНУ імені Івана Франка, 2014. С. 261-267</w:t>
      </w:r>
    </w:p>
    <w:p w14:paraId="18D65F1D"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Максименко Н. В., Некос А. Н., Клєщ А. А. Морфодинамічний ГІС-аналіз рельєфу на тлі кліматичних змін для потреб ландшафтного планування. </w:t>
      </w:r>
      <w:r w:rsidRPr="000116FC">
        <w:rPr>
          <w:rFonts w:ascii="Times New Roman" w:hAnsi="Times New Roman"/>
          <w:i/>
          <w:sz w:val="28"/>
          <w:szCs w:val="28"/>
          <w:lang w:val="uk-UA"/>
        </w:rPr>
        <w:t>Рельєф і клімат</w:t>
      </w:r>
      <w:r w:rsidRPr="000116FC">
        <w:rPr>
          <w:rFonts w:ascii="Times New Roman" w:hAnsi="Times New Roman"/>
          <w:sz w:val="28"/>
          <w:szCs w:val="28"/>
          <w:lang w:val="uk-UA"/>
        </w:rPr>
        <w:t xml:space="preserve">: мат. міжнар. наук. симпоз., 23-25 жовт. 2014 р. Чернівці : Технодрук, 2014. С. 88–90. </w:t>
      </w:r>
    </w:p>
    <w:p w14:paraId="730BACD4"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color w:val="000000"/>
          <w:sz w:val="28"/>
          <w:szCs w:val="28"/>
          <w:shd w:val="clear" w:color="auto" w:fill="FFFFFF"/>
          <w:lang w:val="uk-UA"/>
        </w:rPr>
        <w:t xml:space="preserve">Мальчикова Д. С. Аналіз територіальних ресурсів у плануванні територій та практиці адміністративної регіоналізації. </w:t>
      </w:r>
      <w:r w:rsidRPr="000116FC">
        <w:rPr>
          <w:rFonts w:ascii="Times New Roman" w:hAnsi="Times New Roman"/>
          <w:i/>
          <w:color w:val="000000"/>
          <w:sz w:val="28"/>
          <w:szCs w:val="28"/>
          <w:shd w:val="clear" w:color="auto" w:fill="FFFFFF"/>
          <w:lang w:val="uk-UA"/>
        </w:rPr>
        <w:t>Вісник Харківського національного університету імені В. Н. Каразіна. Серія «Геологія. Географія. Екологія»</w:t>
      </w:r>
      <w:r w:rsidR="00BF1712">
        <w:rPr>
          <w:rFonts w:ascii="Times New Roman" w:hAnsi="Times New Roman"/>
          <w:color w:val="000000"/>
          <w:sz w:val="28"/>
          <w:szCs w:val="28"/>
          <w:shd w:val="clear" w:color="auto" w:fill="FFFFFF"/>
          <w:lang w:val="uk-UA"/>
        </w:rPr>
        <w:t>, 2015. №</w:t>
      </w:r>
      <w:r w:rsidR="00BF1712">
        <w:rPr>
          <w:lang w:val="uk-UA"/>
        </w:rPr>
        <w:t> </w:t>
      </w:r>
      <w:r w:rsidRPr="000116FC">
        <w:rPr>
          <w:rFonts w:ascii="Times New Roman" w:hAnsi="Times New Roman"/>
          <w:color w:val="000000"/>
          <w:sz w:val="28"/>
          <w:szCs w:val="28"/>
          <w:shd w:val="clear" w:color="auto" w:fill="FFFFFF"/>
          <w:lang w:val="uk-UA"/>
        </w:rPr>
        <w:t>43. С. 129–134.</w:t>
      </w:r>
    </w:p>
    <w:p w14:paraId="21F2444B"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shd w:val="clear" w:color="auto" w:fill="FFFFFF"/>
          <w:lang w:val="uk-UA"/>
        </w:rPr>
      </w:pPr>
      <w:r w:rsidRPr="000116FC">
        <w:rPr>
          <w:rFonts w:ascii="Times New Roman" w:hAnsi="Times New Roman"/>
          <w:sz w:val="28"/>
          <w:szCs w:val="28"/>
          <w:lang w:val="uk-UA"/>
        </w:rPr>
        <w:lastRenderedPageBreak/>
        <w:t xml:space="preserve">Мальчикова Д. С. Планування території регіону: суспільно-географічна концептуалізація. </w:t>
      </w:r>
      <w:r w:rsidRPr="000116FC">
        <w:rPr>
          <w:rFonts w:ascii="Times New Roman" w:hAnsi="Times New Roman"/>
          <w:i/>
          <w:sz w:val="28"/>
          <w:szCs w:val="28"/>
          <w:lang w:val="uk-UA"/>
        </w:rPr>
        <w:t>Український географічний журнал.</w:t>
      </w:r>
      <w:r w:rsidRPr="000116FC">
        <w:rPr>
          <w:rFonts w:ascii="Times New Roman" w:hAnsi="Times New Roman"/>
          <w:sz w:val="28"/>
          <w:szCs w:val="28"/>
          <w:lang w:val="uk-UA"/>
        </w:rPr>
        <w:t xml:space="preserve"> 2012. № 1. С. 23-29.</w:t>
      </w:r>
    </w:p>
    <w:p w14:paraId="6632ADB6"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Маринич О. М., Пархоменко Г. О., Пащенко В. М., </w:t>
      </w:r>
      <w:r w:rsidRPr="000116FC">
        <w:rPr>
          <w:rFonts w:ascii="Times New Roman" w:hAnsi="Times New Roman"/>
          <w:sz w:val="28"/>
          <w:szCs w:val="28"/>
          <w:lang w:val="ru-RU"/>
        </w:rPr>
        <w:t>Петренко</w:t>
      </w:r>
      <w:r w:rsidRPr="000116FC">
        <w:rPr>
          <w:rFonts w:ascii="Times New Roman" w:hAnsi="Times New Roman"/>
          <w:sz w:val="28"/>
          <w:szCs w:val="28"/>
          <w:lang w:val="uk-UA"/>
        </w:rPr>
        <w:t> </w:t>
      </w:r>
      <w:r w:rsidRPr="000116FC">
        <w:rPr>
          <w:rFonts w:ascii="Times New Roman" w:hAnsi="Times New Roman"/>
          <w:sz w:val="28"/>
          <w:szCs w:val="28"/>
          <w:lang w:val="ru-RU"/>
        </w:rPr>
        <w:t>О</w:t>
      </w:r>
      <w:r w:rsidRPr="000116FC">
        <w:rPr>
          <w:rFonts w:ascii="Times New Roman" w:hAnsi="Times New Roman"/>
          <w:sz w:val="28"/>
          <w:szCs w:val="28"/>
          <w:lang w:val="uk-UA"/>
        </w:rPr>
        <w:t xml:space="preserve">. М., Шищенко П. Г. Фізико-географічне районування: карта. </w:t>
      </w:r>
      <w:r w:rsidRPr="000116FC">
        <w:rPr>
          <w:rFonts w:ascii="Times New Roman" w:hAnsi="Times New Roman"/>
          <w:i/>
          <w:sz w:val="28"/>
          <w:szCs w:val="28"/>
          <w:lang w:val="uk-UA"/>
        </w:rPr>
        <w:t>Національний атлас України.</w:t>
      </w:r>
      <w:r w:rsidRPr="000116FC">
        <w:rPr>
          <w:rFonts w:ascii="Times New Roman" w:hAnsi="Times New Roman"/>
          <w:sz w:val="28"/>
          <w:szCs w:val="28"/>
          <w:lang w:val="uk-UA"/>
        </w:rPr>
        <w:t xml:space="preserve"> Київ: ДНВП «Картографія», 2007. С. 228-229.</w:t>
      </w:r>
    </w:p>
    <w:p w14:paraId="413F0F5C"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Маринич О. М., Пархоменко Г. О., Петренко О. М., Шищенко П. Г. Удосконалена схема фізико-ге</w:t>
      </w:r>
      <w:r w:rsidR="00BF1712">
        <w:rPr>
          <w:rFonts w:ascii="Times New Roman" w:hAnsi="Times New Roman"/>
          <w:sz w:val="28"/>
          <w:szCs w:val="28"/>
          <w:lang w:val="uk-UA"/>
        </w:rPr>
        <w:t>ографічного районування України</w:t>
      </w:r>
      <w:r w:rsidRPr="000116FC">
        <w:rPr>
          <w:rFonts w:ascii="Times New Roman" w:hAnsi="Times New Roman"/>
          <w:sz w:val="28"/>
          <w:szCs w:val="28"/>
          <w:lang w:val="uk-UA"/>
        </w:rPr>
        <w:t xml:space="preserve">. </w:t>
      </w:r>
      <w:r w:rsidRPr="000116FC">
        <w:rPr>
          <w:rFonts w:ascii="Times New Roman" w:hAnsi="Times New Roman"/>
          <w:i/>
          <w:sz w:val="28"/>
          <w:szCs w:val="28"/>
          <w:lang w:val="uk-UA"/>
        </w:rPr>
        <w:t>Український географічний журнал</w:t>
      </w:r>
      <w:r w:rsidRPr="000116FC">
        <w:rPr>
          <w:rFonts w:ascii="Times New Roman" w:hAnsi="Times New Roman"/>
          <w:sz w:val="28"/>
          <w:szCs w:val="28"/>
          <w:lang w:val="uk-UA"/>
        </w:rPr>
        <w:t>. 2003. №1. С. 16-20.</w:t>
      </w:r>
    </w:p>
    <w:p w14:paraId="2B3D1A02"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shd w:val="clear" w:color="auto" w:fill="FFFFFF"/>
          <w:lang w:val="uk-UA"/>
        </w:rPr>
      </w:pPr>
      <w:r w:rsidRPr="000116FC">
        <w:rPr>
          <w:rFonts w:ascii="Times New Roman" w:hAnsi="Times New Roman"/>
          <w:sz w:val="28"/>
          <w:szCs w:val="28"/>
          <w:lang w:val="uk-UA"/>
        </w:rPr>
        <w:t xml:space="preserve">Маруняк Є. О. Територіальне (просторове) планування: зміст, еволюція та основні сучасні напрями. </w:t>
      </w:r>
      <w:r w:rsidRPr="000116FC">
        <w:rPr>
          <w:rFonts w:ascii="Times New Roman" w:hAnsi="Times New Roman"/>
          <w:i/>
          <w:sz w:val="28"/>
          <w:szCs w:val="28"/>
          <w:lang w:val="uk-UA"/>
        </w:rPr>
        <w:t>Український географічний журнал.</w:t>
      </w:r>
      <w:r w:rsidRPr="000116FC">
        <w:rPr>
          <w:rFonts w:ascii="Times New Roman" w:hAnsi="Times New Roman"/>
          <w:sz w:val="28"/>
          <w:szCs w:val="28"/>
          <w:lang w:val="uk-UA"/>
        </w:rPr>
        <w:t xml:space="preserve"> 2014. № 2. с. 22-31. </w:t>
      </w:r>
      <w:r w:rsidRPr="000116FC">
        <w:rPr>
          <w:rFonts w:ascii="Times New Roman" w:hAnsi="Times New Roman"/>
          <w:sz w:val="28"/>
          <w:szCs w:val="28"/>
        </w:rPr>
        <w:t>DOI</w:t>
      </w:r>
      <w:r w:rsidRPr="000116FC">
        <w:rPr>
          <w:rFonts w:ascii="Times New Roman" w:hAnsi="Times New Roman"/>
          <w:sz w:val="28"/>
          <w:szCs w:val="28"/>
          <w:lang w:val="uk-UA"/>
        </w:rPr>
        <w:t xml:space="preserve">: </w:t>
      </w:r>
      <w:r w:rsidRPr="000116FC">
        <w:rPr>
          <w:rFonts w:ascii="Times New Roman" w:hAnsi="Times New Roman"/>
          <w:color w:val="333333"/>
          <w:sz w:val="28"/>
          <w:szCs w:val="28"/>
          <w:shd w:val="clear" w:color="auto" w:fill="FFFFFF"/>
          <w:lang w:val="uk-UA"/>
        </w:rPr>
        <w:t>10.15407/</w:t>
      </w:r>
      <w:r w:rsidRPr="000116FC">
        <w:rPr>
          <w:rFonts w:ascii="Times New Roman" w:hAnsi="Times New Roman"/>
          <w:color w:val="333333"/>
          <w:sz w:val="28"/>
          <w:szCs w:val="28"/>
          <w:shd w:val="clear" w:color="auto" w:fill="FFFFFF"/>
        </w:rPr>
        <w:t>ugz</w:t>
      </w:r>
      <w:r w:rsidRPr="000116FC">
        <w:rPr>
          <w:rFonts w:ascii="Times New Roman" w:hAnsi="Times New Roman"/>
          <w:color w:val="333333"/>
          <w:sz w:val="28"/>
          <w:szCs w:val="28"/>
          <w:shd w:val="clear" w:color="auto" w:fill="FFFFFF"/>
          <w:lang w:val="uk-UA"/>
        </w:rPr>
        <w:t>2014.02.022</w:t>
      </w:r>
    </w:p>
    <w:p w14:paraId="621B938B"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shd w:val="clear" w:color="auto" w:fill="FFFFFF"/>
          <w:lang w:val="uk-UA"/>
        </w:rPr>
      </w:pPr>
      <w:r w:rsidRPr="000116FC">
        <w:rPr>
          <w:rFonts w:ascii="Times New Roman" w:hAnsi="Times New Roman"/>
          <w:sz w:val="28"/>
          <w:szCs w:val="28"/>
          <w:lang w:val="uk-UA"/>
        </w:rPr>
        <w:t xml:space="preserve">Методичні рекомендації із здійснення стратегічної екологічної оцінки документів державного планування: затв. наказом М-ва екології та природних ресурсів від 10.08.2018 № 296. </w:t>
      </w:r>
      <w:r w:rsidRPr="000116FC">
        <w:rPr>
          <w:rFonts w:ascii="Times New Roman" w:hAnsi="Times New Roman"/>
          <w:sz w:val="28"/>
          <w:szCs w:val="28"/>
        </w:rPr>
        <w:t>URL</w:t>
      </w:r>
      <w:r w:rsidRPr="000116FC">
        <w:rPr>
          <w:rFonts w:ascii="Times New Roman" w:hAnsi="Times New Roman"/>
          <w:sz w:val="28"/>
          <w:szCs w:val="28"/>
          <w:lang w:val="ru-RU"/>
        </w:rPr>
        <w:t xml:space="preserve">: </w:t>
      </w:r>
      <w:r w:rsidRPr="000116FC">
        <w:rPr>
          <w:rFonts w:ascii="Times New Roman" w:hAnsi="Times New Roman"/>
          <w:sz w:val="28"/>
          <w:szCs w:val="28"/>
          <w:lang w:val="uk-UA"/>
        </w:rPr>
        <w:t xml:space="preserve"> </w:t>
      </w:r>
      <w:hyperlink r:id="rId147" w:history="1">
        <w:r w:rsidRPr="000116FC">
          <w:rPr>
            <w:rFonts w:ascii="Times New Roman" w:hAnsi="Times New Roman"/>
            <w:sz w:val="28"/>
            <w:szCs w:val="28"/>
            <w:lang w:val="uk-UA"/>
          </w:rPr>
          <w:t>https://www.minregion.gov.ua/wp-content/uploads/2019/04/MR-provedennya-SEO_iz-zminami.pdf</w:t>
        </w:r>
      </w:hyperlink>
      <w:r w:rsidRPr="000116FC">
        <w:rPr>
          <w:rFonts w:ascii="Times New Roman" w:hAnsi="Times New Roman"/>
          <w:sz w:val="28"/>
          <w:szCs w:val="28"/>
          <w:lang w:val="uk-UA"/>
        </w:rPr>
        <w:t xml:space="preserve"> (дата звернення 16.01.2020)</w:t>
      </w:r>
      <w:r w:rsidRPr="000116FC">
        <w:rPr>
          <w:rFonts w:ascii="Times New Roman" w:hAnsi="Times New Roman"/>
          <w:sz w:val="28"/>
          <w:szCs w:val="28"/>
          <w:lang w:val="ru-RU"/>
        </w:rPr>
        <w:t>.</w:t>
      </w:r>
    </w:p>
    <w:p w14:paraId="56F82D03" w14:textId="77777777" w:rsidR="00C043EB" w:rsidRPr="000116FC" w:rsidRDefault="00C043EB" w:rsidP="00864A3C">
      <w:pPr>
        <w:numPr>
          <w:ilvl w:val="0"/>
          <w:numId w:val="30"/>
        </w:numPr>
        <w:autoSpaceDE w:val="0"/>
        <w:autoSpaceDN w:val="0"/>
        <w:adjustRightInd w:val="0"/>
        <w:spacing w:line="360" w:lineRule="auto"/>
        <w:ind w:left="284"/>
        <w:contextualSpacing/>
        <w:jc w:val="both"/>
        <w:rPr>
          <w:rFonts w:ascii="Times New Roman" w:hAnsi="Times New Roman"/>
          <w:bCs/>
          <w:iCs/>
          <w:sz w:val="28"/>
          <w:szCs w:val="28"/>
          <w:shd w:val="clear" w:color="auto" w:fill="FFFFFF"/>
          <w:lang w:val="uk-UA"/>
        </w:rPr>
      </w:pPr>
      <w:r w:rsidRPr="000116FC">
        <w:rPr>
          <w:rFonts w:ascii="Times New Roman" w:hAnsi="Times New Roman"/>
          <w:bCs/>
          <w:iCs/>
          <w:sz w:val="28"/>
          <w:szCs w:val="28"/>
          <w:shd w:val="clear" w:color="auto" w:fill="FFFFFF"/>
          <w:lang w:val="uk-UA"/>
        </w:rPr>
        <w:t xml:space="preserve">Мозговий А. А. Конфлікти міського розвитку в Україні. </w:t>
      </w:r>
      <w:r w:rsidRPr="000116FC">
        <w:rPr>
          <w:rFonts w:ascii="Times New Roman" w:hAnsi="Times New Roman"/>
          <w:i/>
          <w:sz w:val="28"/>
          <w:szCs w:val="28"/>
          <w:shd w:val="clear" w:color="auto" w:fill="FFFFFF"/>
          <w:lang w:val="uk-UA"/>
        </w:rPr>
        <w:t xml:space="preserve">Український географічний журнал. </w:t>
      </w:r>
      <w:r w:rsidRPr="00BF1712">
        <w:rPr>
          <w:rFonts w:ascii="Times New Roman" w:hAnsi="Times New Roman"/>
          <w:sz w:val="28"/>
          <w:szCs w:val="28"/>
          <w:shd w:val="clear" w:color="auto" w:fill="FFFFFF"/>
          <w:lang w:val="uk-UA"/>
        </w:rPr>
        <w:t>2016. № 3.</w:t>
      </w:r>
      <w:r w:rsidRPr="000116FC">
        <w:rPr>
          <w:rFonts w:ascii="Times New Roman" w:hAnsi="Times New Roman"/>
          <w:i/>
          <w:sz w:val="28"/>
          <w:szCs w:val="28"/>
          <w:shd w:val="clear" w:color="auto" w:fill="FFFFFF"/>
          <w:lang w:val="uk-UA"/>
        </w:rPr>
        <w:t xml:space="preserve"> </w:t>
      </w:r>
      <w:r w:rsidRPr="000116FC">
        <w:rPr>
          <w:rFonts w:ascii="Times New Roman" w:hAnsi="Times New Roman"/>
          <w:sz w:val="28"/>
          <w:szCs w:val="28"/>
          <w:shd w:val="clear" w:color="auto" w:fill="FFFFFF"/>
          <w:lang w:val="uk-UA"/>
        </w:rPr>
        <w:t>С.39–43.</w:t>
      </w:r>
    </w:p>
    <w:p w14:paraId="09E3AD0D" w14:textId="77777777" w:rsidR="00C043EB" w:rsidRPr="000116FC" w:rsidRDefault="00C043EB" w:rsidP="00864A3C">
      <w:pPr>
        <w:numPr>
          <w:ilvl w:val="0"/>
          <w:numId w:val="30"/>
        </w:numPr>
        <w:autoSpaceDE w:val="0"/>
        <w:autoSpaceDN w:val="0"/>
        <w:adjustRightInd w:val="0"/>
        <w:spacing w:line="360" w:lineRule="auto"/>
        <w:ind w:left="284"/>
        <w:contextualSpacing/>
        <w:jc w:val="both"/>
        <w:rPr>
          <w:rFonts w:ascii="Times New Roman" w:hAnsi="Times New Roman"/>
          <w:sz w:val="28"/>
          <w:szCs w:val="28"/>
          <w:shd w:val="clear" w:color="auto" w:fill="FFFFFF"/>
          <w:lang w:val="uk-UA"/>
        </w:rPr>
      </w:pPr>
      <w:r w:rsidRPr="000116FC">
        <w:rPr>
          <w:rFonts w:ascii="Times New Roman" w:hAnsi="Times New Roman"/>
          <w:bCs/>
          <w:iCs/>
          <w:sz w:val="28"/>
          <w:szCs w:val="28"/>
          <w:shd w:val="clear" w:color="auto" w:fill="FFFFFF"/>
          <w:lang w:val="uk-UA"/>
        </w:rPr>
        <w:t>Мозговий А. А. Конфліктогенність міського простору: методологія дослідження.</w:t>
      </w:r>
      <w:r w:rsidRPr="000116FC">
        <w:rPr>
          <w:rFonts w:ascii="Times New Roman" w:hAnsi="Times New Roman"/>
          <w:sz w:val="28"/>
          <w:szCs w:val="28"/>
          <w:lang w:val="uk-UA"/>
        </w:rPr>
        <w:t xml:space="preserve"> </w:t>
      </w:r>
      <w:r w:rsidRPr="000116FC">
        <w:rPr>
          <w:rFonts w:ascii="Times New Roman" w:hAnsi="Times New Roman"/>
          <w:i/>
          <w:sz w:val="28"/>
          <w:szCs w:val="28"/>
          <w:shd w:val="clear" w:color="auto" w:fill="FFFFFF"/>
          <w:lang w:val="uk-UA"/>
        </w:rPr>
        <w:t xml:space="preserve">Український географічний журнал. </w:t>
      </w:r>
      <w:r w:rsidRPr="00BF1712">
        <w:rPr>
          <w:rFonts w:ascii="Times New Roman" w:hAnsi="Times New Roman"/>
          <w:sz w:val="28"/>
          <w:szCs w:val="28"/>
          <w:shd w:val="clear" w:color="auto" w:fill="FFFFFF"/>
          <w:lang w:val="uk-UA"/>
        </w:rPr>
        <w:t>2014. № 3.</w:t>
      </w:r>
      <w:r w:rsidRPr="000116FC">
        <w:rPr>
          <w:rFonts w:ascii="Times New Roman" w:hAnsi="Times New Roman"/>
          <w:i/>
          <w:sz w:val="28"/>
          <w:szCs w:val="28"/>
          <w:shd w:val="clear" w:color="auto" w:fill="FFFFFF"/>
          <w:lang w:val="uk-UA"/>
        </w:rPr>
        <w:t xml:space="preserve"> С.</w:t>
      </w:r>
      <w:r w:rsidRPr="000116FC">
        <w:rPr>
          <w:rFonts w:ascii="Times New Roman" w:hAnsi="Times New Roman"/>
          <w:sz w:val="28"/>
          <w:szCs w:val="28"/>
          <w:shd w:val="clear" w:color="auto" w:fill="FFFFFF"/>
          <w:lang w:val="uk-UA"/>
        </w:rPr>
        <w:t xml:space="preserve"> 43</w:t>
      </w:r>
      <w:r w:rsidRPr="000116FC">
        <w:rPr>
          <w:rFonts w:ascii="Times New Roman" w:hAnsi="Times New Roman"/>
          <w:sz w:val="28"/>
          <w:szCs w:val="28"/>
          <w:shd w:val="clear" w:color="auto" w:fill="FFFFFF"/>
          <w:lang w:val="uk-UA"/>
        </w:rPr>
        <w:noBreakHyphen/>
        <w:t>51.</w:t>
      </w:r>
    </w:p>
    <w:p w14:paraId="7E7280D8" w14:textId="77777777" w:rsidR="00C043EB" w:rsidRPr="000116FC" w:rsidRDefault="00B24206"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hyperlink r:id="rId148" w:history="1">
        <w:r w:rsidR="00C043EB" w:rsidRPr="000116FC">
          <w:rPr>
            <w:rFonts w:ascii="Times New Roman" w:hAnsi="Times New Roman"/>
            <w:color w:val="000000"/>
            <w:sz w:val="28"/>
            <w:szCs w:val="28"/>
            <w:shd w:val="clear" w:color="auto" w:fill="FFFFFF"/>
            <w:lang w:val="uk-UA"/>
          </w:rPr>
          <w:t>Назарук М. М.</w:t>
        </w:r>
      </w:hyperlink>
      <w:r w:rsidR="00C043EB" w:rsidRPr="000116FC">
        <w:rPr>
          <w:rFonts w:ascii="Times New Roman" w:hAnsi="Times New Roman"/>
          <w:color w:val="000000"/>
          <w:sz w:val="28"/>
          <w:szCs w:val="28"/>
          <w:shd w:val="clear" w:color="auto" w:fill="FFFFFF"/>
          <w:lang w:val="uk-UA"/>
        </w:rPr>
        <w:t xml:space="preserve"> Конструктивно-географічні основи розвитку і функціонування соціально-екологічних систем великого міста: автореф. дис. ... д-ра геогр. наук : 11.00.11 / </w:t>
      </w:r>
      <w:r w:rsidR="00C043EB" w:rsidRPr="000116FC">
        <w:rPr>
          <w:rFonts w:ascii="Times New Roman" w:hAnsi="Times New Roman"/>
          <w:sz w:val="28"/>
          <w:szCs w:val="28"/>
          <w:lang w:val="ru-RU"/>
        </w:rPr>
        <w:t xml:space="preserve">Львів. нац. ун-т ім. </w:t>
      </w:r>
      <w:r w:rsidR="00C043EB" w:rsidRPr="000116FC">
        <w:rPr>
          <w:rFonts w:ascii="Times New Roman" w:hAnsi="Times New Roman"/>
          <w:sz w:val="28"/>
          <w:szCs w:val="28"/>
        </w:rPr>
        <w:t>І. Франка.</w:t>
      </w:r>
      <w:r w:rsidR="00C043EB" w:rsidRPr="000116FC">
        <w:rPr>
          <w:rFonts w:ascii="Times New Roman" w:hAnsi="Times New Roman"/>
          <w:color w:val="000000"/>
          <w:sz w:val="28"/>
          <w:szCs w:val="28"/>
          <w:shd w:val="clear" w:color="auto" w:fill="F9F9F9"/>
          <w:lang w:val="uk-UA"/>
        </w:rPr>
        <w:t xml:space="preserve"> </w:t>
      </w:r>
      <w:r w:rsidR="00C043EB" w:rsidRPr="000116FC">
        <w:rPr>
          <w:rFonts w:ascii="Times New Roman" w:hAnsi="Times New Roman"/>
          <w:color w:val="000000"/>
          <w:sz w:val="28"/>
          <w:szCs w:val="28"/>
          <w:shd w:val="clear" w:color="auto" w:fill="FFFFFF"/>
          <w:lang w:val="uk-UA"/>
        </w:rPr>
        <w:t>Львів, 2010. 32 с.</w:t>
      </w:r>
    </w:p>
    <w:p w14:paraId="09C5D65C"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color w:val="000000"/>
          <w:sz w:val="28"/>
          <w:szCs w:val="28"/>
          <w:shd w:val="clear" w:color="auto" w:fill="FFFFFF"/>
          <w:lang w:val="uk-UA"/>
        </w:rPr>
        <w:t>Настанова про склад та зміст плану зонування території (зонінг) ДСТУ-н б б.1.1-12:2011</w:t>
      </w:r>
      <w:r w:rsidRPr="000116FC">
        <w:rPr>
          <w:rFonts w:ascii="Times New Roman" w:hAnsi="Times New Roman"/>
          <w:color w:val="000000"/>
          <w:sz w:val="28"/>
          <w:szCs w:val="28"/>
          <w:shd w:val="clear" w:color="auto" w:fill="FFFFFF"/>
          <w:lang w:val="ru-RU"/>
        </w:rPr>
        <w:t xml:space="preserve">. </w:t>
      </w:r>
      <w:r w:rsidRPr="000116FC">
        <w:rPr>
          <w:rFonts w:ascii="Times New Roman" w:hAnsi="Times New Roman"/>
          <w:i/>
          <w:color w:val="000000"/>
          <w:sz w:val="28"/>
          <w:szCs w:val="28"/>
          <w:shd w:val="clear" w:color="auto" w:fill="FFFFFF"/>
          <w:lang w:val="uk-UA"/>
        </w:rPr>
        <w:t>Міністерство регіонального розвитку, будівництва та житлово-комунального господарства України</w:t>
      </w:r>
      <w:r w:rsidRPr="000116FC">
        <w:rPr>
          <w:rFonts w:ascii="Times New Roman" w:hAnsi="Times New Roman"/>
          <w:color w:val="000000"/>
          <w:sz w:val="28"/>
          <w:szCs w:val="28"/>
          <w:shd w:val="clear" w:color="auto" w:fill="FFFFFF"/>
          <w:lang w:val="uk-UA"/>
        </w:rPr>
        <w:t xml:space="preserve">: веб-сайт. </w:t>
      </w:r>
      <w:r w:rsidRPr="000116FC">
        <w:rPr>
          <w:rFonts w:ascii="Times New Roman" w:hAnsi="Times New Roman"/>
          <w:sz w:val="28"/>
          <w:szCs w:val="28"/>
          <w:shd w:val="clear" w:color="auto" w:fill="FFFFFF"/>
        </w:rPr>
        <w:t>URL</w:t>
      </w:r>
      <w:r w:rsidRPr="000116FC">
        <w:rPr>
          <w:rFonts w:ascii="Times New Roman" w:hAnsi="Times New Roman"/>
          <w:sz w:val="28"/>
          <w:szCs w:val="28"/>
          <w:shd w:val="clear" w:color="auto" w:fill="FFFFFF"/>
          <w:lang w:val="ru-RU"/>
        </w:rPr>
        <w:t xml:space="preserve">: </w:t>
      </w:r>
      <w:r w:rsidRPr="000116FC">
        <w:rPr>
          <w:rFonts w:ascii="Times New Roman" w:hAnsi="Times New Roman"/>
          <w:color w:val="000000"/>
          <w:sz w:val="28"/>
          <w:szCs w:val="28"/>
          <w:shd w:val="clear" w:color="auto" w:fill="FFFFFF"/>
          <w:lang w:val="uk-UA"/>
        </w:rPr>
        <w:t xml:space="preserve"> https://dnaop.com.</w:t>
      </w:r>
    </w:p>
    <w:p w14:paraId="05BD2C84"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iCs/>
          <w:sz w:val="28"/>
          <w:szCs w:val="28"/>
          <w:shd w:val="clear" w:color="auto" w:fill="FFFFFF"/>
          <w:lang w:val="uk-UA"/>
        </w:rPr>
        <w:t>Нова програма розвитку міст</w:t>
      </w:r>
      <w:r w:rsidRPr="000116FC">
        <w:rPr>
          <w:rFonts w:ascii="Times New Roman" w:hAnsi="Times New Roman"/>
          <w:sz w:val="28"/>
          <w:szCs w:val="28"/>
          <w:shd w:val="clear" w:color="auto" w:fill="FFFFFF"/>
          <w:lang w:val="uk-UA"/>
        </w:rPr>
        <w:t xml:space="preserve">. 2017. </w:t>
      </w:r>
      <w:r w:rsidRPr="000116FC">
        <w:rPr>
          <w:rFonts w:ascii="Times New Roman" w:hAnsi="Times New Roman"/>
          <w:i/>
          <w:sz w:val="28"/>
          <w:szCs w:val="28"/>
          <w:shd w:val="clear" w:color="auto" w:fill="FFFFFF"/>
        </w:rPr>
        <w:t>Habitat</w:t>
      </w:r>
      <w:r w:rsidRPr="000116FC">
        <w:rPr>
          <w:rFonts w:ascii="Times New Roman" w:hAnsi="Times New Roman"/>
          <w:i/>
          <w:sz w:val="28"/>
          <w:szCs w:val="28"/>
          <w:shd w:val="clear" w:color="auto" w:fill="FFFFFF"/>
          <w:lang w:val="uk-UA"/>
        </w:rPr>
        <w:t xml:space="preserve"> </w:t>
      </w:r>
      <w:r w:rsidRPr="000116FC">
        <w:rPr>
          <w:rFonts w:ascii="Times New Roman" w:hAnsi="Times New Roman"/>
          <w:i/>
          <w:sz w:val="28"/>
          <w:szCs w:val="28"/>
          <w:shd w:val="clear" w:color="auto" w:fill="FFFFFF"/>
        </w:rPr>
        <w:t>III</w:t>
      </w:r>
      <w:r w:rsidRPr="000116FC">
        <w:rPr>
          <w:rFonts w:ascii="Times New Roman" w:hAnsi="Times New Roman"/>
          <w:i/>
          <w:sz w:val="28"/>
          <w:szCs w:val="28"/>
          <w:shd w:val="clear" w:color="auto" w:fill="FFFFFF"/>
          <w:lang w:val="uk-UA"/>
        </w:rPr>
        <w:t>: веб-сайт.</w:t>
      </w:r>
      <w:r w:rsidRPr="000116FC">
        <w:rPr>
          <w:rFonts w:ascii="Times New Roman" w:hAnsi="Times New Roman"/>
          <w:sz w:val="28"/>
          <w:szCs w:val="28"/>
          <w:shd w:val="clear" w:color="auto" w:fill="FFFFFF"/>
          <w:lang w:val="uk-UA"/>
        </w:rPr>
        <w:t xml:space="preserve"> URL: </w:t>
      </w:r>
      <w:hyperlink r:id="rId149" w:history="1">
        <w:r w:rsidRPr="000116FC">
          <w:rPr>
            <w:rFonts w:ascii="Times New Roman" w:hAnsi="Times New Roman"/>
            <w:sz w:val="28"/>
            <w:szCs w:val="28"/>
            <w:lang w:val="uk-UA"/>
          </w:rPr>
          <w:t>http://habitat3.org/the-new-urban-agenda</w:t>
        </w:r>
      </w:hyperlink>
      <w:r w:rsidRPr="000116FC">
        <w:rPr>
          <w:rFonts w:ascii="Times New Roman" w:hAnsi="Times New Roman"/>
          <w:sz w:val="28"/>
          <w:szCs w:val="28"/>
          <w:lang w:val="uk-UA"/>
        </w:rPr>
        <w:t xml:space="preserve"> </w:t>
      </w:r>
      <w:r w:rsidRPr="000116FC">
        <w:rPr>
          <w:rFonts w:ascii="Times New Roman" w:hAnsi="Times New Roman"/>
          <w:sz w:val="28"/>
          <w:szCs w:val="28"/>
          <w:shd w:val="clear" w:color="auto" w:fill="FFFFFF"/>
          <w:lang w:val="uk-UA"/>
        </w:rPr>
        <w:t>(дата звернення: 16.04.2020).</w:t>
      </w:r>
    </w:p>
    <w:p w14:paraId="4561740F"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shd w:val="clear" w:color="auto" w:fill="FFFFFF"/>
          <w:lang w:val="uk-UA"/>
        </w:rPr>
      </w:pPr>
      <w:r w:rsidRPr="000116FC">
        <w:rPr>
          <w:rFonts w:ascii="Times New Roman" w:hAnsi="Times New Roman"/>
          <w:sz w:val="28"/>
          <w:szCs w:val="28"/>
          <w:lang w:val="uk-UA"/>
        </w:rPr>
        <w:lastRenderedPageBreak/>
        <w:t xml:space="preserve">Палеха Ю. М., Олещенко А. В. Містобудівна документація у державах Європейського Союзу і в Україні: порівняльний аналіз. </w:t>
      </w:r>
      <w:r w:rsidRPr="000116FC">
        <w:rPr>
          <w:rFonts w:ascii="Times New Roman" w:hAnsi="Times New Roman"/>
          <w:i/>
          <w:sz w:val="28"/>
          <w:szCs w:val="28"/>
          <w:lang w:val="uk-UA"/>
        </w:rPr>
        <w:t>Досвід та перспективи розвитку міст України.</w:t>
      </w:r>
      <w:r w:rsidRPr="000116FC">
        <w:rPr>
          <w:rFonts w:ascii="Times New Roman" w:hAnsi="Times New Roman"/>
          <w:sz w:val="28"/>
          <w:szCs w:val="28"/>
          <w:lang w:val="uk-UA"/>
        </w:rPr>
        <w:t xml:space="preserve"> 2016. Вип. 30. С. 50-57.</w:t>
      </w:r>
    </w:p>
    <w:p w14:paraId="46AE2E74"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Пилоян А. С. О некоторых геоморфометрических показателях бассейна р. Агстев в пределах РА. Ученые записки Ереванского государственного университета. 2012. №1. С. 32–39.</w:t>
      </w:r>
    </w:p>
    <w:p w14:paraId="2338EB2A"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color w:val="000000"/>
          <w:sz w:val="28"/>
          <w:szCs w:val="28"/>
          <w:shd w:val="clear" w:color="auto" w:fill="FFFFFF"/>
          <w:lang w:val="uk-UA"/>
        </w:rPr>
        <w:t xml:space="preserve">План зонування міста.: </w:t>
      </w:r>
      <w:r w:rsidRPr="000116FC">
        <w:rPr>
          <w:rFonts w:ascii="Times New Roman" w:hAnsi="Times New Roman"/>
          <w:i/>
          <w:color w:val="000000"/>
          <w:sz w:val="28"/>
          <w:szCs w:val="28"/>
          <w:shd w:val="clear" w:color="auto" w:fill="FFFFFF"/>
          <w:lang w:val="uk-UA"/>
        </w:rPr>
        <w:t>Департамент містобудування, архітектури та генерального плану Харківської міської ради:</w:t>
      </w:r>
      <w:r w:rsidRPr="000116FC">
        <w:rPr>
          <w:rFonts w:ascii="Times New Roman" w:hAnsi="Times New Roman"/>
          <w:color w:val="000000"/>
          <w:sz w:val="28"/>
          <w:szCs w:val="28"/>
          <w:shd w:val="clear" w:color="auto" w:fill="FFFFFF"/>
          <w:lang w:val="uk-UA"/>
        </w:rPr>
        <w:t xml:space="preserve"> веб-сайт. </w:t>
      </w:r>
      <w:r w:rsidRPr="000116FC">
        <w:rPr>
          <w:rFonts w:ascii="Times New Roman" w:hAnsi="Times New Roman"/>
          <w:color w:val="000000"/>
          <w:sz w:val="28"/>
          <w:szCs w:val="28"/>
          <w:shd w:val="clear" w:color="auto" w:fill="FFFFFF"/>
        </w:rPr>
        <w:t>URL</w:t>
      </w:r>
      <w:r w:rsidRPr="000116FC">
        <w:rPr>
          <w:rFonts w:ascii="Times New Roman" w:hAnsi="Times New Roman"/>
          <w:color w:val="000000"/>
          <w:sz w:val="28"/>
          <w:szCs w:val="28"/>
          <w:shd w:val="clear" w:color="auto" w:fill="FFFFFF"/>
          <w:lang w:val="uk-UA"/>
        </w:rPr>
        <w:t xml:space="preserve">: </w:t>
      </w:r>
      <w:hyperlink r:id="rId150" w:history="1">
        <w:r w:rsidRPr="000116FC">
          <w:rPr>
            <w:rFonts w:ascii="Times New Roman" w:hAnsi="Times New Roman"/>
            <w:color w:val="000000"/>
            <w:sz w:val="28"/>
            <w:szCs w:val="28"/>
            <w:shd w:val="clear" w:color="auto" w:fill="FFFFFF"/>
            <w:lang w:val="uk-UA"/>
          </w:rPr>
          <w:t>https://uga.kharkov.ua/uk/</w:t>
        </w:r>
      </w:hyperlink>
      <w:r w:rsidRPr="000116FC">
        <w:rPr>
          <w:rFonts w:ascii="Times New Roman" w:hAnsi="Times New Roman"/>
          <w:color w:val="000000"/>
          <w:sz w:val="28"/>
          <w:szCs w:val="28"/>
          <w:shd w:val="clear" w:color="auto" w:fill="FFFFFF"/>
          <w:lang w:val="uk-UA"/>
        </w:rPr>
        <w:t xml:space="preserve">. </w:t>
      </w:r>
    </w:p>
    <w:p w14:paraId="59A2679F"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Полевой определитель почв / за. ред. Н. И. Полупана, Б. С. Носко, В. П. Кузьмичева. Київ: Урожай, 1981. 320 с. </w:t>
      </w:r>
    </w:p>
    <w:p w14:paraId="466E35E6"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Полупан М. І., Соловей В. Б., Кисіль В. І., Величко В. А. Визначник еколого-генетичного статусу та родючості ґрунтів України. Київ: Колообіг, 2005. 304 с.</w:t>
      </w:r>
    </w:p>
    <w:p w14:paraId="0D168B0E"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shd w:val="clear" w:color="auto" w:fill="FFFFFF"/>
          <w:lang w:val="uk-UA"/>
        </w:rPr>
      </w:pPr>
      <w:r w:rsidRPr="000116FC">
        <w:rPr>
          <w:rFonts w:ascii="Times New Roman" w:hAnsi="Times New Roman"/>
          <w:sz w:val="28"/>
          <w:szCs w:val="28"/>
          <w:shd w:val="clear" w:color="auto" w:fill="FFFFFF"/>
          <w:lang w:val="uk-UA"/>
        </w:rPr>
        <w:t>Про природно заповідний фонд</w:t>
      </w:r>
      <w:r w:rsidRPr="000116FC">
        <w:rPr>
          <w:rFonts w:ascii="Times New Roman" w:hAnsi="Times New Roman"/>
          <w:bCs/>
          <w:sz w:val="28"/>
          <w:szCs w:val="28"/>
          <w:lang w:val="uk-UA"/>
        </w:rPr>
        <w:t>: Закон України від</w:t>
      </w:r>
      <w:r w:rsidRPr="000116FC">
        <w:rPr>
          <w:rFonts w:ascii="Times New Roman" w:hAnsi="Times New Roman"/>
          <w:sz w:val="28"/>
          <w:szCs w:val="28"/>
          <w:shd w:val="clear" w:color="auto" w:fill="FFFFFF"/>
          <w:lang w:val="uk-UA"/>
        </w:rPr>
        <w:t xml:space="preserve"> 16.02.1992 р. № 2457-ХІІ. </w:t>
      </w:r>
      <w:r w:rsidRPr="000116FC">
        <w:rPr>
          <w:rFonts w:ascii="Times New Roman" w:hAnsi="Times New Roman"/>
          <w:sz w:val="28"/>
          <w:szCs w:val="28"/>
          <w:shd w:val="clear" w:color="auto" w:fill="FFFFFF"/>
        </w:rPr>
        <w:t>URL</w:t>
      </w:r>
      <w:r w:rsidRPr="000116FC">
        <w:rPr>
          <w:rFonts w:ascii="Times New Roman" w:hAnsi="Times New Roman"/>
          <w:sz w:val="28"/>
          <w:szCs w:val="28"/>
          <w:shd w:val="clear" w:color="auto" w:fill="FFFFFF"/>
          <w:lang w:val="ru-RU"/>
        </w:rPr>
        <w:t xml:space="preserve">: </w:t>
      </w:r>
      <w:hyperlink r:id="rId151" w:history="1">
        <w:r w:rsidRPr="000116FC">
          <w:rPr>
            <w:rFonts w:ascii="Times New Roman" w:hAnsi="Times New Roman"/>
            <w:sz w:val="28"/>
            <w:szCs w:val="28"/>
            <w:shd w:val="clear" w:color="auto" w:fill="FFFFFF"/>
            <w:lang w:val="uk-UA"/>
          </w:rPr>
          <w:t>http://zakon3.rada.gov.ua/laws/show/2456-12</w:t>
        </w:r>
      </w:hyperlink>
      <w:r w:rsidRPr="000116FC">
        <w:rPr>
          <w:rFonts w:ascii="Times New Roman" w:hAnsi="Times New Roman"/>
          <w:sz w:val="28"/>
          <w:szCs w:val="28"/>
          <w:shd w:val="clear" w:color="auto" w:fill="FFFFFF"/>
          <w:lang w:val="uk-UA"/>
        </w:rPr>
        <w:t>.</w:t>
      </w:r>
    </w:p>
    <w:p w14:paraId="34E14B0A"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color w:val="000000"/>
          <w:sz w:val="28"/>
          <w:szCs w:val="28"/>
          <w:shd w:val="clear" w:color="auto" w:fill="FFFFFF"/>
          <w:lang w:val="uk-UA"/>
        </w:rPr>
        <w:t>Публічна кадастрова карта</w:t>
      </w:r>
      <w:r w:rsidRPr="000116FC">
        <w:rPr>
          <w:rFonts w:ascii="Times New Roman" w:hAnsi="Times New Roman"/>
          <w:color w:val="000000"/>
          <w:sz w:val="28"/>
          <w:szCs w:val="28"/>
          <w:shd w:val="clear" w:color="auto" w:fill="FFFFFF"/>
          <w:lang w:val="ru-RU"/>
        </w:rPr>
        <w:t>.</w:t>
      </w:r>
      <w:r w:rsidRPr="000116FC">
        <w:rPr>
          <w:rFonts w:ascii="Times New Roman" w:hAnsi="Times New Roman"/>
          <w:sz w:val="28"/>
          <w:szCs w:val="28"/>
          <w:shd w:val="clear" w:color="auto" w:fill="FFFFFF"/>
          <w:lang w:val="ru-RU"/>
        </w:rPr>
        <w:t xml:space="preserve"> </w:t>
      </w:r>
      <w:r w:rsidRPr="000116FC">
        <w:rPr>
          <w:rFonts w:ascii="Times New Roman" w:hAnsi="Times New Roman"/>
          <w:sz w:val="28"/>
          <w:szCs w:val="28"/>
          <w:shd w:val="clear" w:color="auto" w:fill="FFFFFF"/>
        </w:rPr>
        <w:t>URL</w:t>
      </w:r>
      <w:r w:rsidRPr="00F91E0D">
        <w:rPr>
          <w:rFonts w:ascii="Times New Roman" w:hAnsi="Times New Roman"/>
          <w:sz w:val="28"/>
          <w:szCs w:val="28"/>
          <w:shd w:val="clear" w:color="auto" w:fill="FFFFFF"/>
          <w:lang w:val="ru-RU"/>
        </w:rPr>
        <w:t xml:space="preserve">: </w:t>
      </w:r>
      <w:r w:rsidRPr="000116FC">
        <w:rPr>
          <w:rFonts w:ascii="Times New Roman" w:hAnsi="Times New Roman"/>
          <w:color w:val="000000"/>
          <w:sz w:val="28"/>
          <w:szCs w:val="28"/>
          <w:shd w:val="clear" w:color="auto" w:fill="FFFFFF"/>
          <w:lang w:val="uk-UA"/>
        </w:rPr>
        <w:t xml:space="preserve">https://map.land.gov.ua/ </w:t>
      </w:r>
    </w:p>
    <w:p w14:paraId="420885E4" w14:textId="77777777" w:rsidR="00C043EB" w:rsidRPr="000116FC" w:rsidRDefault="00B24206"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hyperlink r:id="rId152" w:tooltip="Пошук за автором" w:history="1">
        <w:r w:rsidR="00C043EB" w:rsidRPr="000116FC">
          <w:rPr>
            <w:rFonts w:ascii="Times New Roman" w:hAnsi="Times New Roman"/>
            <w:color w:val="000000"/>
            <w:sz w:val="28"/>
            <w:szCs w:val="28"/>
            <w:shd w:val="clear" w:color="auto" w:fill="FFFFFF"/>
            <w:lang w:val="uk-UA"/>
          </w:rPr>
          <w:t>Ричак Н. Л.</w:t>
        </w:r>
      </w:hyperlink>
      <w:r w:rsidR="00C043EB" w:rsidRPr="000116FC">
        <w:rPr>
          <w:rFonts w:ascii="Times New Roman" w:hAnsi="Times New Roman"/>
          <w:color w:val="000000"/>
          <w:sz w:val="28"/>
          <w:szCs w:val="28"/>
          <w:shd w:val="clear" w:color="auto" w:fill="FFFFFF"/>
          <w:lang w:val="uk-UA"/>
        </w:rPr>
        <w:t>  Просторово-часові особливості поведінки важких металів у ґрунтових покривах міських ландшафтів (на прикладі м. Харкова): автореф. дис... канд. геогр. наук: 11.00.11 / Харк. нац. ун-т ім. В.</w:t>
      </w:r>
      <w:r w:rsidR="00C043EB" w:rsidRPr="000116FC">
        <w:rPr>
          <w:rFonts w:ascii="Times New Roman" w:hAnsi="Times New Roman"/>
          <w:sz w:val="28"/>
          <w:szCs w:val="28"/>
          <w:lang w:val="uk-UA"/>
        </w:rPr>
        <w:t> </w:t>
      </w:r>
      <w:r w:rsidR="00C043EB" w:rsidRPr="000116FC">
        <w:rPr>
          <w:rFonts w:ascii="Times New Roman" w:hAnsi="Times New Roman"/>
          <w:color w:val="000000"/>
          <w:sz w:val="28"/>
          <w:szCs w:val="28"/>
          <w:shd w:val="clear" w:color="auto" w:fill="FFFFFF"/>
          <w:lang w:val="uk-UA"/>
        </w:rPr>
        <w:t>Н. Каразіна. Харків, 2006. 20 с.</w:t>
      </w:r>
    </w:p>
    <w:p w14:paraId="5C054BB3"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sz w:val="28"/>
          <w:szCs w:val="28"/>
          <w:lang w:val="uk-UA"/>
        </w:rPr>
        <w:t xml:space="preserve">Руденко Л. Г., Лісовський С. А., Маруняк Є. О. Досвід застосування стратегічної екологічної оцінки в процеси планування в Україні. </w:t>
      </w:r>
      <w:r w:rsidRPr="000116FC">
        <w:rPr>
          <w:rFonts w:ascii="Times New Roman" w:hAnsi="Times New Roman"/>
          <w:i/>
          <w:sz w:val="28"/>
          <w:szCs w:val="28"/>
          <w:lang w:val="uk-UA"/>
        </w:rPr>
        <w:t>Український географічний журнал</w:t>
      </w:r>
      <w:r w:rsidRPr="000116FC">
        <w:rPr>
          <w:rFonts w:ascii="Times New Roman" w:hAnsi="Times New Roman"/>
          <w:sz w:val="28"/>
          <w:szCs w:val="28"/>
          <w:lang w:val="uk-UA"/>
        </w:rPr>
        <w:t>. 2016. № 2. С. 3-12.</w:t>
      </w:r>
      <w:r w:rsidRPr="000116FC">
        <w:rPr>
          <w:rFonts w:ascii="Times New Roman" w:hAnsi="Times New Roman"/>
          <w:i/>
          <w:iCs/>
          <w:color w:val="000000"/>
          <w:sz w:val="28"/>
          <w:szCs w:val="28"/>
          <w:lang w:val="uk-UA"/>
        </w:rPr>
        <w:t xml:space="preserve"> </w:t>
      </w:r>
      <w:r w:rsidRPr="00BF1712">
        <w:rPr>
          <w:rFonts w:ascii="Times New Roman" w:hAnsi="Times New Roman"/>
          <w:iCs/>
          <w:color w:val="000000"/>
          <w:sz w:val="28"/>
          <w:szCs w:val="28"/>
          <w:lang w:val="uk-UA"/>
        </w:rPr>
        <w:t>DOI</w:t>
      </w:r>
      <w:r w:rsidRPr="000116FC">
        <w:rPr>
          <w:rFonts w:ascii="Times New Roman" w:hAnsi="Times New Roman"/>
          <w:i/>
          <w:iCs/>
          <w:color w:val="000000"/>
          <w:sz w:val="28"/>
          <w:szCs w:val="28"/>
          <w:lang w:val="uk-UA"/>
        </w:rPr>
        <w:t xml:space="preserve">: </w:t>
      </w:r>
      <w:r w:rsidRPr="000116FC">
        <w:rPr>
          <w:rFonts w:ascii="Times New Roman" w:hAnsi="Times New Roman"/>
          <w:color w:val="000000"/>
          <w:sz w:val="28"/>
          <w:szCs w:val="28"/>
          <w:lang w:val="uk-UA"/>
        </w:rPr>
        <w:t>10.15407/ugz2016.02.003</w:t>
      </w:r>
    </w:p>
    <w:p w14:paraId="523603FE"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shd w:val="clear" w:color="auto" w:fill="FFFFFF"/>
          <w:lang w:val="uk-UA"/>
        </w:rPr>
      </w:pPr>
      <w:r w:rsidRPr="000116FC">
        <w:rPr>
          <w:rFonts w:ascii="Times New Roman" w:hAnsi="Times New Roman"/>
          <w:sz w:val="28"/>
          <w:szCs w:val="28"/>
          <w:lang w:val="uk-UA"/>
        </w:rPr>
        <w:t xml:space="preserve">Руденко Л. Г., Лісовський С. А., Маруняк Є. О. Екологічний імператив у пріоритетах інтегрованого планувального процесу в Україні. </w:t>
      </w:r>
      <w:hyperlink r:id="rId153" w:tooltip="Періодичне видання" w:history="1">
        <w:r w:rsidRPr="000116FC">
          <w:rPr>
            <w:rFonts w:ascii="Times New Roman" w:hAnsi="Times New Roman"/>
            <w:i/>
            <w:sz w:val="28"/>
            <w:szCs w:val="28"/>
            <w:lang w:val="uk-UA"/>
          </w:rPr>
          <w:t>Український географічний журнал</w:t>
        </w:r>
      </w:hyperlink>
      <w:r w:rsidRPr="000116FC">
        <w:rPr>
          <w:rFonts w:ascii="Times New Roman" w:hAnsi="Times New Roman"/>
          <w:i/>
          <w:sz w:val="28"/>
          <w:szCs w:val="28"/>
          <w:lang w:val="uk-UA"/>
        </w:rPr>
        <w:t>.</w:t>
      </w:r>
      <w:r w:rsidRPr="000116FC">
        <w:rPr>
          <w:rFonts w:ascii="Times New Roman" w:hAnsi="Times New Roman"/>
          <w:sz w:val="28"/>
          <w:szCs w:val="28"/>
          <w:lang w:val="uk-UA"/>
        </w:rPr>
        <w:t xml:space="preserve"> 2016. №4. С. 9-16. </w:t>
      </w:r>
      <w:r w:rsidRPr="000116FC">
        <w:rPr>
          <w:rFonts w:ascii="Times New Roman" w:hAnsi="Times New Roman"/>
          <w:sz w:val="28"/>
          <w:szCs w:val="28"/>
        </w:rPr>
        <w:t>DOI</w:t>
      </w:r>
      <w:r w:rsidRPr="000116FC">
        <w:rPr>
          <w:rFonts w:ascii="Times New Roman" w:hAnsi="Times New Roman"/>
          <w:sz w:val="28"/>
          <w:szCs w:val="28"/>
          <w:lang w:val="ru-RU"/>
        </w:rPr>
        <w:t xml:space="preserve">: </w:t>
      </w:r>
      <w:r w:rsidRPr="000116FC">
        <w:rPr>
          <w:rFonts w:ascii="Times New Roman" w:hAnsi="Times New Roman"/>
          <w:color w:val="333333"/>
          <w:sz w:val="28"/>
          <w:szCs w:val="28"/>
          <w:shd w:val="clear" w:color="auto" w:fill="FFFFFF"/>
          <w:lang w:val="ru-RU"/>
        </w:rPr>
        <w:t>10.15407/</w:t>
      </w:r>
      <w:r w:rsidRPr="000116FC">
        <w:rPr>
          <w:rFonts w:ascii="Times New Roman" w:hAnsi="Times New Roman"/>
          <w:color w:val="333333"/>
          <w:sz w:val="28"/>
          <w:szCs w:val="28"/>
          <w:shd w:val="clear" w:color="auto" w:fill="FFFFFF"/>
        </w:rPr>
        <w:t>ugz</w:t>
      </w:r>
      <w:r w:rsidRPr="000116FC">
        <w:rPr>
          <w:rFonts w:ascii="Times New Roman" w:hAnsi="Times New Roman"/>
          <w:color w:val="333333"/>
          <w:sz w:val="28"/>
          <w:szCs w:val="28"/>
          <w:shd w:val="clear" w:color="auto" w:fill="FFFFFF"/>
          <w:lang w:val="ru-RU"/>
        </w:rPr>
        <w:t>2016.04.009</w:t>
      </w:r>
    </w:p>
    <w:p w14:paraId="7D440BAD"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color w:val="000000"/>
          <w:sz w:val="28"/>
          <w:szCs w:val="28"/>
          <w:shd w:val="clear" w:color="auto" w:fill="FFFFFF"/>
          <w:lang w:val="uk-UA"/>
        </w:rPr>
        <w:t>Савицька О. В. Ландшафтно-екологічний аналіз зеленої зони столичного міста (на прикладі міст Києва і Берліна) : автореф. дис... канд. геогр. наук: 11.00.01 / Київ. нац. ун-т ім. Тараса Шевченка. Київ, 2003. 20 с.</w:t>
      </w:r>
    </w:p>
    <w:p w14:paraId="3680D4F9"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Свидзинская Д. Основные геоморфометрические параметры: теория. GisLab. Географические информационные системы и дистанционное зондирование. 2013. </w:t>
      </w:r>
      <w:r w:rsidRPr="000116FC">
        <w:rPr>
          <w:rFonts w:ascii="Times New Roman" w:hAnsi="Times New Roman"/>
          <w:sz w:val="28"/>
          <w:szCs w:val="28"/>
          <w:lang w:val="uk-UA"/>
        </w:rPr>
        <w:lastRenderedPageBreak/>
        <w:t xml:space="preserve">URL: </w:t>
      </w:r>
      <w:hyperlink r:id="rId154" w:history="1">
        <w:r w:rsidRPr="000116FC">
          <w:rPr>
            <w:rFonts w:ascii="Times New Roman" w:hAnsi="Times New Roman"/>
            <w:sz w:val="28"/>
            <w:szCs w:val="28"/>
            <w:lang w:val="uk-UA"/>
          </w:rPr>
          <w:t>http://gis-lab.info/qa/geomorphometric-parameters-theory.html</w:t>
        </w:r>
      </w:hyperlink>
      <w:r w:rsidRPr="000116FC">
        <w:rPr>
          <w:rFonts w:ascii="Times New Roman" w:hAnsi="Times New Roman"/>
          <w:sz w:val="28"/>
          <w:szCs w:val="28"/>
          <w:lang w:val="uk-UA"/>
        </w:rPr>
        <w:t xml:space="preserve"> (дата звернення 02.10.2017).</w:t>
      </w:r>
    </w:p>
    <w:p w14:paraId="0777284E" w14:textId="77777777" w:rsidR="00C043EB" w:rsidRPr="000116FC" w:rsidRDefault="00C043EB"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r w:rsidRPr="000116FC">
        <w:rPr>
          <w:rFonts w:ascii="Times New Roman" w:hAnsi="Times New Roman"/>
          <w:color w:val="000000"/>
          <w:sz w:val="28"/>
          <w:szCs w:val="28"/>
          <w:shd w:val="clear" w:color="auto" w:fill="FFFFFF"/>
          <w:lang w:val="uk-UA"/>
        </w:rPr>
        <w:t>Тітенко Г. В. Особливості функціонування та геоекологічна роль міських грунтів (на прикладі м. Харкова). : автореферат дис. ... канд. геогр. наук : 11.00.01 / Харк. нац. ун-т ім. В. Н. Каразіна. Харків, 2002. 19 с.</w:t>
      </w:r>
    </w:p>
    <w:p w14:paraId="0151F5A2" w14:textId="77777777" w:rsidR="00C043EB" w:rsidRPr="000116FC" w:rsidRDefault="00C043EB" w:rsidP="00864A3C">
      <w:pPr>
        <w:numPr>
          <w:ilvl w:val="0"/>
          <w:numId w:val="30"/>
        </w:numPr>
        <w:tabs>
          <w:tab w:val="left" w:pos="142"/>
        </w:tabs>
        <w:spacing w:line="360" w:lineRule="auto"/>
        <w:ind w:left="284"/>
        <w:contextualSpacing/>
        <w:jc w:val="both"/>
        <w:rPr>
          <w:rFonts w:ascii="Times New Roman" w:hAnsi="Times New Roman"/>
          <w:bCs/>
          <w:color w:val="000000"/>
          <w:sz w:val="28"/>
          <w:szCs w:val="28"/>
          <w:lang w:val="uk-UA"/>
        </w:rPr>
      </w:pPr>
      <w:r w:rsidRPr="000116FC">
        <w:rPr>
          <w:rFonts w:ascii="Times New Roman" w:hAnsi="Times New Roman"/>
          <w:bCs/>
          <w:color w:val="000000"/>
          <w:sz w:val="28"/>
          <w:szCs w:val="28"/>
          <w:lang w:val="uk-UA"/>
        </w:rPr>
        <w:t xml:space="preserve">Тітенко Г. В., Клєщ А. А. Особливості геохімічної міграції елементів та сполук у природних та природно-антропогенних комплексах річкової долини р. Лопань. </w:t>
      </w:r>
      <w:r w:rsidRPr="000116FC">
        <w:rPr>
          <w:rFonts w:ascii="Times New Roman" w:hAnsi="Times New Roman"/>
          <w:bCs/>
          <w:i/>
          <w:color w:val="000000"/>
          <w:sz w:val="28"/>
          <w:szCs w:val="28"/>
          <w:lang w:val="uk-UA"/>
        </w:rPr>
        <w:t>Людина та довкілля. Проблеми неоекології.</w:t>
      </w:r>
      <w:r w:rsidRPr="000116FC">
        <w:rPr>
          <w:rFonts w:ascii="Times New Roman" w:hAnsi="Times New Roman"/>
          <w:bCs/>
          <w:color w:val="000000"/>
          <w:sz w:val="28"/>
          <w:szCs w:val="28"/>
          <w:lang w:val="uk-UA"/>
        </w:rPr>
        <w:t xml:space="preserve"> 2015. №1-2, С. 35–45. </w:t>
      </w:r>
    </w:p>
    <w:p w14:paraId="4048EB4B" w14:textId="77777777" w:rsidR="00C043EB" w:rsidRPr="000116FC" w:rsidRDefault="00C043EB" w:rsidP="00864A3C">
      <w:pPr>
        <w:numPr>
          <w:ilvl w:val="0"/>
          <w:numId w:val="30"/>
        </w:numPr>
        <w:spacing w:line="360" w:lineRule="auto"/>
        <w:ind w:left="284"/>
        <w:contextualSpacing/>
        <w:jc w:val="both"/>
        <w:rPr>
          <w:rFonts w:ascii="Times New Roman" w:hAnsi="Times New Roman"/>
          <w:spacing w:val="-4"/>
          <w:sz w:val="28"/>
          <w:szCs w:val="28"/>
          <w:shd w:val="clear" w:color="auto" w:fill="FFFFFF"/>
          <w:lang w:val="uk-UA"/>
        </w:rPr>
      </w:pPr>
      <w:r w:rsidRPr="000116FC">
        <w:rPr>
          <w:rFonts w:ascii="Times New Roman" w:hAnsi="Times New Roman"/>
          <w:sz w:val="28"/>
          <w:szCs w:val="28"/>
          <w:lang w:val="uk-UA"/>
        </w:rPr>
        <w:t xml:space="preserve">Топчієв О. Г., Мальчикова Д. С., Шашеро А. М. Методологічні засади </w:t>
      </w:r>
      <w:r w:rsidRPr="000116FC">
        <w:rPr>
          <w:rFonts w:ascii="Times New Roman" w:hAnsi="Times New Roman"/>
          <w:spacing w:val="-4"/>
          <w:sz w:val="28"/>
          <w:szCs w:val="28"/>
          <w:lang w:val="uk-UA"/>
        </w:rPr>
        <w:t xml:space="preserve">геопланування регіону. </w:t>
      </w:r>
      <w:r w:rsidRPr="000116FC">
        <w:rPr>
          <w:rFonts w:ascii="Times New Roman" w:hAnsi="Times New Roman"/>
          <w:i/>
          <w:spacing w:val="-4"/>
          <w:sz w:val="28"/>
          <w:szCs w:val="28"/>
          <w:lang w:val="uk-UA"/>
        </w:rPr>
        <w:t>Український географічний журнал.</w:t>
      </w:r>
      <w:r w:rsidRPr="000116FC">
        <w:rPr>
          <w:rFonts w:ascii="Times New Roman" w:hAnsi="Times New Roman"/>
          <w:spacing w:val="-4"/>
          <w:sz w:val="28"/>
          <w:szCs w:val="28"/>
          <w:lang w:val="uk-UA"/>
        </w:rPr>
        <w:t xml:space="preserve"> 2010. № 1 (69). С. 23-31.</w:t>
      </w:r>
    </w:p>
    <w:p w14:paraId="487772DD"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 xml:space="preserve">Харьковская область: Природа, население, хозяйство: 2-е изд. / за. ред. А. П. Голиков, А. Л. Сидоренко. Харьков: Бизнес Информ, 1997. </w:t>
      </w:r>
      <w:r w:rsidRPr="000116FC">
        <w:rPr>
          <w:rFonts w:ascii="Times New Roman" w:hAnsi="Times New Roman"/>
          <w:sz w:val="28"/>
          <w:szCs w:val="28"/>
          <w:lang w:val="ru-RU"/>
        </w:rPr>
        <w:t>283</w:t>
      </w:r>
      <w:r w:rsidRPr="000116FC">
        <w:rPr>
          <w:rFonts w:ascii="Times New Roman" w:hAnsi="Times New Roman"/>
          <w:sz w:val="28"/>
          <w:szCs w:val="28"/>
          <w:lang w:val="uk-UA"/>
        </w:rPr>
        <w:t> </w:t>
      </w:r>
      <w:r w:rsidRPr="000116FC">
        <w:rPr>
          <w:rFonts w:ascii="Times New Roman" w:hAnsi="Times New Roman"/>
          <w:sz w:val="28"/>
          <w:szCs w:val="28"/>
          <w:lang w:val="ru-RU"/>
        </w:rPr>
        <w:t>с</w:t>
      </w:r>
      <w:r w:rsidRPr="000116FC">
        <w:rPr>
          <w:rFonts w:ascii="Times New Roman" w:hAnsi="Times New Roman"/>
          <w:sz w:val="28"/>
          <w:szCs w:val="28"/>
          <w:lang w:val="uk-UA"/>
        </w:rPr>
        <w:t xml:space="preserve">. </w:t>
      </w:r>
    </w:p>
    <w:p w14:paraId="297E6CB1" w14:textId="77777777" w:rsidR="00C043EB" w:rsidRPr="000116FC" w:rsidRDefault="00C043EB" w:rsidP="00864A3C">
      <w:pPr>
        <w:numPr>
          <w:ilvl w:val="0"/>
          <w:numId w:val="30"/>
        </w:numPr>
        <w:spacing w:line="360" w:lineRule="auto"/>
        <w:ind w:left="284"/>
        <w:contextualSpacing/>
        <w:jc w:val="both"/>
        <w:rPr>
          <w:rFonts w:ascii="Times New Roman" w:hAnsi="Times New Roman"/>
          <w:sz w:val="28"/>
          <w:szCs w:val="28"/>
          <w:lang w:val="uk-UA"/>
        </w:rPr>
      </w:pPr>
      <w:r w:rsidRPr="000116FC">
        <w:rPr>
          <w:rFonts w:ascii="Times New Roman" w:hAnsi="Times New Roman"/>
          <w:sz w:val="28"/>
          <w:szCs w:val="28"/>
          <w:lang w:val="uk-UA"/>
        </w:rPr>
        <w:t>Шарый П. А. Геоморфометрия в науках о земле и экологии, обзор методов и приложений. Известия Самарского научного центра РАН. 2006. С. 458–473.</w:t>
      </w:r>
    </w:p>
    <w:p w14:paraId="721C850F" w14:textId="77777777" w:rsidR="00C043EB" w:rsidRPr="000116FC" w:rsidRDefault="00B24206" w:rsidP="00864A3C">
      <w:pPr>
        <w:numPr>
          <w:ilvl w:val="0"/>
          <w:numId w:val="30"/>
        </w:numPr>
        <w:spacing w:line="360" w:lineRule="auto"/>
        <w:ind w:left="284"/>
        <w:contextualSpacing/>
        <w:jc w:val="both"/>
        <w:rPr>
          <w:rFonts w:ascii="Times New Roman" w:hAnsi="Times New Roman"/>
          <w:color w:val="000000"/>
          <w:sz w:val="28"/>
          <w:szCs w:val="28"/>
          <w:shd w:val="clear" w:color="auto" w:fill="FFFFFF"/>
          <w:lang w:val="uk-UA"/>
        </w:rPr>
      </w:pPr>
      <w:hyperlink r:id="rId155" w:history="1">
        <w:r w:rsidR="00C043EB" w:rsidRPr="000116FC">
          <w:rPr>
            <w:rFonts w:ascii="Times New Roman" w:hAnsi="Times New Roman"/>
            <w:color w:val="000000"/>
            <w:sz w:val="28"/>
            <w:szCs w:val="28"/>
            <w:shd w:val="clear" w:color="auto" w:fill="FFFFFF"/>
            <w:lang w:val="uk-UA"/>
          </w:rPr>
          <w:t>Шевченко Г. Є.</w:t>
        </w:r>
      </w:hyperlink>
      <w:r w:rsidR="00C043EB" w:rsidRPr="000116FC">
        <w:rPr>
          <w:rFonts w:ascii="Times New Roman" w:hAnsi="Times New Roman"/>
          <w:color w:val="000000"/>
          <w:sz w:val="28"/>
          <w:szCs w:val="28"/>
          <w:shd w:val="clear" w:color="auto" w:fill="FFFFFF"/>
          <w:lang w:val="uk-UA"/>
        </w:rPr>
        <w:t xml:space="preserve"> Аналіз ландшафтно-екологічної ситуації території міста Суми в цілях містобудування (ландшафтної архітектури): автореф. дис ... канд. геогр. наук: 11.00.11 / Харк. нац. ун-т ім. В. Н. Каразіна. Харків, 2011. 22 с.</w:t>
      </w:r>
    </w:p>
    <w:p w14:paraId="4B298A95" w14:textId="77777777" w:rsidR="00C043EB" w:rsidRPr="000116FC" w:rsidRDefault="00B24206" w:rsidP="00864A3C">
      <w:pPr>
        <w:numPr>
          <w:ilvl w:val="0"/>
          <w:numId w:val="30"/>
        </w:numPr>
        <w:spacing w:line="360" w:lineRule="auto"/>
        <w:ind w:left="284"/>
        <w:contextualSpacing/>
        <w:jc w:val="both"/>
        <w:rPr>
          <w:rFonts w:ascii="Times New Roman" w:hAnsi="Times New Roman"/>
          <w:sz w:val="28"/>
          <w:szCs w:val="28"/>
          <w:shd w:val="clear" w:color="auto" w:fill="FFFFFF"/>
          <w:lang w:val="uk-UA"/>
        </w:rPr>
      </w:pPr>
      <w:hyperlink r:id="rId156" w:history="1">
        <w:r w:rsidR="00C043EB" w:rsidRPr="000116FC">
          <w:rPr>
            <w:rFonts w:ascii="Times New Roman" w:hAnsi="Times New Roman"/>
            <w:color w:val="000000"/>
            <w:sz w:val="28"/>
            <w:szCs w:val="28"/>
            <w:shd w:val="clear" w:color="auto" w:fill="FFFFFF"/>
            <w:lang w:val="uk-UA"/>
          </w:rPr>
          <w:t>Яцентюк Ю. В.</w:t>
        </w:r>
      </w:hyperlink>
      <w:r w:rsidR="00C043EB" w:rsidRPr="000116FC">
        <w:rPr>
          <w:rFonts w:ascii="Times New Roman" w:hAnsi="Times New Roman"/>
          <w:color w:val="000000"/>
          <w:sz w:val="28"/>
          <w:szCs w:val="28"/>
          <w:shd w:val="clear" w:color="auto" w:fill="FFFFFF"/>
          <w:lang w:val="uk-UA"/>
        </w:rPr>
        <w:t xml:space="preserve"> Ландшафтно-технічні системи міст Центрального лісостепу України (на прикладі міста Вінниці) : автореф. дис... канд. геогр. наук: 11.00.11 / Київ. нац. ун-т ім. Тараса Шевченка. Київ, 2004. 19 с.</w:t>
      </w:r>
    </w:p>
    <w:p w14:paraId="13B652F8" w14:textId="77777777" w:rsidR="00F23380" w:rsidRPr="000116FC" w:rsidRDefault="00F23380" w:rsidP="00864A3C">
      <w:pPr>
        <w:spacing w:line="360" w:lineRule="auto"/>
        <w:ind w:left="284" w:firstLine="709"/>
        <w:jc w:val="both"/>
        <w:rPr>
          <w:rFonts w:ascii="Times New Roman" w:hAnsi="Times New Roman"/>
          <w:b/>
          <w:sz w:val="28"/>
          <w:szCs w:val="28"/>
          <w:lang w:val="uk-UA"/>
        </w:rPr>
      </w:pPr>
      <w:r w:rsidRPr="000116FC">
        <w:rPr>
          <w:rFonts w:ascii="Times New Roman" w:hAnsi="Times New Roman"/>
          <w:b/>
          <w:sz w:val="28"/>
          <w:szCs w:val="28"/>
          <w:lang w:val="uk-UA"/>
        </w:rPr>
        <w:br w:type="page"/>
      </w:r>
    </w:p>
    <w:p w14:paraId="5499A997" w14:textId="77777777" w:rsidR="00F828A7" w:rsidRPr="005A09CC" w:rsidRDefault="00F828A7" w:rsidP="00A603DF">
      <w:pPr>
        <w:pStyle w:val="a3"/>
        <w:spacing w:line="360" w:lineRule="auto"/>
        <w:ind w:left="851"/>
        <w:jc w:val="both"/>
        <w:rPr>
          <w:rFonts w:ascii="Times New Roman" w:eastAsia="Times New Roman" w:hAnsi="Times New Roman"/>
          <w:sz w:val="28"/>
          <w:szCs w:val="28"/>
          <w:lang w:val="uk-UA" w:eastAsia="uk-UA"/>
        </w:rPr>
        <w:sectPr w:rsidR="00F828A7" w:rsidRPr="005A09CC" w:rsidSect="000116FC">
          <w:type w:val="nextColumn"/>
          <w:pgSz w:w="11906" w:h="16838"/>
          <w:pgMar w:top="1134" w:right="567" w:bottom="1134" w:left="1134" w:header="709" w:footer="709" w:gutter="0"/>
          <w:cols w:space="708"/>
          <w:docGrid w:linePitch="360"/>
        </w:sectPr>
      </w:pPr>
    </w:p>
    <w:p w14:paraId="260BFA39" w14:textId="77777777" w:rsidR="00E32EF3" w:rsidRDefault="00E32EF3" w:rsidP="00886CCA">
      <w:pPr>
        <w:spacing w:line="360" w:lineRule="auto"/>
        <w:jc w:val="right"/>
        <w:rPr>
          <w:rFonts w:ascii="Times New Roman" w:hAnsi="Times New Roman"/>
          <w:sz w:val="28"/>
          <w:szCs w:val="28"/>
          <w:lang w:val="uk-UA"/>
        </w:rPr>
      </w:pPr>
    </w:p>
    <w:p w14:paraId="348B138E" w14:textId="77777777" w:rsidR="00E32EF3" w:rsidRDefault="00E32EF3" w:rsidP="00886CCA">
      <w:pPr>
        <w:spacing w:line="360" w:lineRule="auto"/>
        <w:jc w:val="right"/>
        <w:rPr>
          <w:rFonts w:ascii="Times New Roman" w:hAnsi="Times New Roman"/>
          <w:sz w:val="28"/>
          <w:szCs w:val="28"/>
          <w:lang w:val="uk-UA"/>
        </w:rPr>
      </w:pPr>
    </w:p>
    <w:p w14:paraId="567A06ED" w14:textId="77777777" w:rsidR="00E32EF3" w:rsidRDefault="00E32EF3" w:rsidP="00886CCA">
      <w:pPr>
        <w:spacing w:line="360" w:lineRule="auto"/>
        <w:jc w:val="right"/>
        <w:rPr>
          <w:rFonts w:ascii="Times New Roman" w:hAnsi="Times New Roman"/>
          <w:sz w:val="28"/>
          <w:szCs w:val="28"/>
          <w:lang w:val="uk-UA"/>
        </w:rPr>
      </w:pPr>
    </w:p>
    <w:p w14:paraId="226891DC" w14:textId="77777777" w:rsidR="00E32EF3" w:rsidRDefault="00E32EF3" w:rsidP="00886CCA">
      <w:pPr>
        <w:spacing w:line="360" w:lineRule="auto"/>
        <w:jc w:val="right"/>
        <w:rPr>
          <w:rFonts w:ascii="Times New Roman" w:hAnsi="Times New Roman"/>
          <w:sz w:val="28"/>
          <w:szCs w:val="28"/>
          <w:lang w:val="uk-UA"/>
        </w:rPr>
      </w:pPr>
    </w:p>
    <w:p w14:paraId="20B05DA5" w14:textId="77777777" w:rsidR="00E32EF3" w:rsidRDefault="00E32EF3" w:rsidP="00886CCA">
      <w:pPr>
        <w:spacing w:line="360" w:lineRule="auto"/>
        <w:jc w:val="right"/>
        <w:rPr>
          <w:rFonts w:ascii="Times New Roman" w:hAnsi="Times New Roman"/>
          <w:sz w:val="28"/>
          <w:szCs w:val="28"/>
          <w:lang w:val="uk-UA"/>
        </w:rPr>
      </w:pPr>
    </w:p>
    <w:p w14:paraId="290549AD" w14:textId="77777777" w:rsidR="00E32EF3" w:rsidRDefault="00E32EF3" w:rsidP="00886CCA">
      <w:pPr>
        <w:spacing w:line="360" w:lineRule="auto"/>
        <w:jc w:val="right"/>
        <w:rPr>
          <w:rFonts w:ascii="Times New Roman" w:hAnsi="Times New Roman"/>
          <w:sz w:val="28"/>
          <w:szCs w:val="28"/>
          <w:lang w:val="uk-UA"/>
        </w:rPr>
      </w:pPr>
    </w:p>
    <w:p w14:paraId="4AE8374E" w14:textId="77777777" w:rsidR="00E32EF3" w:rsidRDefault="00E32EF3" w:rsidP="00886CCA">
      <w:pPr>
        <w:spacing w:line="360" w:lineRule="auto"/>
        <w:jc w:val="right"/>
        <w:rPr>
          <w:rFonts w:ascii="Times New Roman" w:hAnsi="Times New Roman"/>
          <w:sz w:val="28"/>
          <w:szCs w:val="28"/>
          <w:lang w:val="uk-UA"/>
        </w:rPr>
      </w:pPr>
    </w:p>
    <w:p w14:paraId="499E93C9" w14:textId="77777777" w:rsidR="00E32EF3" w:rsidRDefault="00E32EF3" w:rsidP="00886CCA">
      <w:pPr>
        <w:spacing w:line="360" w:lineRule="auto"/>
        <w:jc w:val="right"/>
        <w:rPr>
          <w:rFonts w:ascii="Times New Roman" w:hAnsi="Times New Roman"/>
          <w:sz w:val="28"/>
          <w:szCs w:val="28"/>
          <w:lang w:val="uk-UA"/>
        </w:rPr>
      </w:pPr>
    </w:p>
    <w:p w14:paraId="639867CD" w14:textId="77777777" w:rsidR="00E32EF3" w:rsidRDefault="00E32EF3" w:rsidP="00886CCA">
      <w:pPr>
        <w:spacing w:line="360" w:lineRule="auto"/>
        <w:jc w:val="right"/>
        <w:rPr>
          <w:rFonts w:ascii="Times New Roman" w:hAnsi="Times New Roman"/>
          <w:sz w:val="28"/>
          <w:szCs w:val="28"/>
          <w:lang w:val="uk-UA"/>
        </w:rPr>
      </w:pPr>
    </w:p>
    <w:p w14:paraId="68D2FEE2" w14:textId="77777777" w:rsidR="00E32EF3" w:rsidRPr="00E32EF3" w:rsidRDefault="00E32EF3" w:rsidP="00E32EF3">
      <w:pPr>
        <w:spacing w:line="360" w:lineRule="auto"/>
        <w:jc w:val="center"/>
        <w:rPr>
          <w:rFonts w:ascii="Times New Roman" w:hAnsi="Times New Roman"/>
          <w:b/>
          <w:bCs/>
          <w:sz w:val="28"/>
          <w:szCs w:val="28"/>
          <w:lang w:val="uk-UA"/>
        </w:rPr>
      </w:pPr>
      <w:r w:rsidRPr="00E32EF3">
        <w:rPr>
          <w:rFonts w:ascii="Times New Roman" w:hAnsi="Times New Roman"/>
          <w:b/>
          <w:bCs/>
          <w:sz w:val="28"/>
          <w:szCs w:val="28"/>
          <w:lang w:val="uk-UA"/>
        </w:rPr>
        <w:t>ДОДАТКИ</w:t>
      </w:r>
    </w:p>
    <w:p w14:paraId="01891506" w14:textId="77777777" w:rsidR="00E32EF3" w:rsidRDefault="00E32EF3">
      <w:pPr>
        <w:spacing w:after="160" w:line="259" w:lineRule="auto"/>
        <w:rPr>
          <w:rFonts w:ascii="Times New Roman" w:hAnsi="Times New Roman"/>
          <w:b/>
          <w:sz w:val="28"/>
          <w:szCs w:val="28"/>
          <w:lang w:val="uk-UA"/>
        </w:rPr>
      </w:pPr>
      <w:r>
        <w:rPr>
          <w:rFonts w:ascii="Times New Roman" w:hAnsi="Times New Roman"/>
          <w:b/>
          <w:sz w:val="28"/>
          <w:szCs w:val="28"/>
          <w:lang w:val="uk-UA"/>
        </w:rPr>
        <w:br w:type="page"/>
      </w:r>
    </w:p>
    <w:p w14:paraId="02F83065" w14:textId="77777777" w:rsidR="00F85783" w:rsidRPr="005A09CC" w:rsidRDefault="00F85783" w:rsidP="00886CCA">
      <w:pPr>
        <w:spacing w:line="360" w:lineRule="auto"/>
        <w:jc w:val="right"/>
        <w:rPr>
          <w:rFonts w:ascii="Times New Roman" w:hAnsi="Times New Roman"/>
          <w:b/>
          <w:sz w:val="28"/>
          <w:szCs w:val="28"/>
          <w:lang w:val="uk-UA"/>
        </w:rPr>
      </w:pPr>
      <w:r w:rsidRPr="005A09CC">
        <w:rPr>
          <w:rFonts w:ascii="Times New Roman" w:hAnsi="Times New Roman"/>
          <w:b/>
          <w:sz w:val="28"/>
          <w:szCs w:val="28"/>
          <w:lang w:val="uk-UA"/>
        </w:rPr>
        <w:lastRenderedPageBreak/>
        <w:t>ДОДАТОК А</w:t>
      </w:r>
    </w:p>
    <w:p w14:paraId="0665426D" w14:textId="77777777" w:rsidR="00485DE1" w:rsidRPr="005A09CC" w:rsidRDefault="00485DE1" w:rsidP="00485DE1">
      <w:pPr>
        <w:spacing w:line="360" w:lineRule="auto"/>
        <w:contextualSpacing/>
        <w:jc w:val="center"/>
        <w:rPr>
          <w:rFonts w:ascii="Times New Roman" w:hAnsi="Times New Roman"/>
          <w:b/>
          <w:sz w:val="28"/>
          <w:szCs w:val="28"/>
          <w:lang w:val="uk-UA"/>
        </w:rPr>
      </w:pPr>
      <w:r w:rsidRPr="005A09CC">
        <w:rPr>
          <w:rFonts w:ascii="Times New Roman" w:hAnsi="Times New Roman"/>
          <w:b/>
          <w:sz w:val="28"/>
          <w:szCs w:val="28"/>
          <w:lang w:val="uk-UA"/>
        </w:rPr>
        <w:t>СПИСОК ПУБЛІКАЦІЙ ЗДОБУВАЧА ЗА ТЕМОЮ ДИСЕРТАЦІЇ</w:t>
      </w:r>
    </w:p>
    <w:p w14:paraId="75B20341" w14:textId="77777777" w:rsidR="00485DE1" w:rsidRPr="005A09CC" w:rsidRDefault="00485DE1" w:rsidP="00485DE1">
      <w:pPr>
        <w:spacing w:line="360" w:lineRule="auto"/>
        <w:contextualSpacing/>
        <w:jc w:val="center"/>
        <w:rPr>
          <w:rFonts w:ascii="Times New Roman" w:eastAsia="Times New Roman" w:hAnsi="Times New Roman"/>
          <w:b/>
          <w:sz w:val="28"/>
          <w:szCs w:val="28"/>
          <w:lang w:val="uk-UA" w:eastAsia="uk-UA"/>
        </w:rPr>
      </w:pPr>
    </w:p>
    <w:p w14:paraId="4933DA42" w14:textId="77777777" w:rsidR="00485DE1" w:rsidRPr="005A09CC" w:rsidRDefault="00485DE1" w:rsidP="00485DE1">
      <w:pPr>
        <w:widowControl w:val="0"/>
        <w:suppressAutoHyphens/>
        <w:ind w:left="360"/>
        <w:contextualSpacing/>
        <w:jc w:val="center"/>
        <w:rPr>
          <w:rFonts w:ascii="Times New Roman" w:eastAsia="MS Mincho" w:hAnsi="Times New Roman"/>
          <w:kern w:val="1"/>
          <w:sz w:val="28"/>
          <w:szCs w:val="28"/>
          <w:lang w:val="uk-UA" w:bidi="ar-SA"/>
        </w:rPr>
      </w:pPr>
      <w:r w:rsidRPr="005A09CC">
        <w:rPr>
          <w:rFonts w:ascii="Times New Roman" w:eastAsia="DejaVu Sans" w:hAnsi="Times New Roman"/>
          <w:b/>
          <w:i/>
          <w:kern w:val="1"/>
          <w:sz w:val="28"/>
          <w:szCs w:val="28"/>
          <w:lang w:val="uk-UA" w:bidi="ar-SA"/>
        </w:rPr>
        <w:t>Статті у наукових виданнях, які індексуються наукометричною базою Web of Science</w:t>
      </w:r>
    </w:p>
    <w:p w14:paraId="6548EA45"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Times New Roman" w:hAnsi="Times New Roman"/>
          <w:sz w:val="28"/>
          <w:szCs w:val="28"/>
          <w:lang w:val="uk-UA" w:eastAsia="uk-UA" w:bidi="ar-SA"/>
        </w:rPr>
      </w:pPr>
      <w:r w:rsidRPr="005A09CC">
        <w:rPr>
          <w:rFonts w:ascii="Times New Roman" w:eastAsia="Times New Roman" w:hAnsi="Times New Roman"/>
          <w:sz w:val="28"/>
          <w:szCs w:val="28"/>
          <w:lang w:val="uk-UA" w:eastAsia="uk-UA" w:bidi="ar-SA"/>
        </w:rPr>
        <w:t xml:space="preserve">Максименко Н. В., </w:t>
      </w:r>
      <w:r w:rsidRPr="005A09CC">
        <w:rPr>
          <w:rFonts w:ascii="Times New Roman" w:eastAsia="Times New Roman" w:hAnsi="Times New Roman"/>
          <w:b/>
          <w:sz w:val="28"/>
          <w:szCs w:val="28"/>
          <w:lang w:val="uk-UA" w:eastAsia="uk-UA" w:bidi="ar-SA"/>
        </w:rPr>
        <w:t>Клєщ А. А.</w:t>
      </w:r>
      <w:r w:rsidRPr="005A09CC">
        <w:rPr>
          <w:rFonts w:ascii="Times New Roman" w:eastAsia="Times New Roman" w:hAnsi="Times New Roman"/>
          <w:sz w:val="28"/>
          <w:szCs w:val="28"/>
          <w:lang w:val="uk-UA" w:eastAsia="uk-UA" w:bidi="ar-SA"/>
        </w:rPr>
        <w:t xml:space="preserve"> Напрямки оптимізації природокористування в інвайронментальному менеджменті територій локального рівня організації довкілля. </w:t>
      </w:r>
      <w:r w:rsidRPr="005A09CC">
        <w:rPr>
          <w:rFonts w:ascii="Times New Roman" w:eastAsia="Times New Roman" w:hAnsi="Times New Roman"/>
          <w:i/>
          <w:sz w:val="28"/>
          <w:szCs w:val="28"/>
          <w:lang w:val="uk-UA" w:eastAsia="uk-UA" w:bidi="ar-SA"/>
        </w:rPr>
        <w:t>Журнал з геології, географії та екології</w:t>
      </w:r>
      <w:r w:rsidRPr="005A09CC">
        <w:rPr>
          <w:rFonts w:ascii="Times New Roman" w:eastAsia="Times New Roman" w:hAnsi="Times New Roman"/>
          <w:sz w:val="28"/>
          <w:szCs w:val="28"/>
          <w:lang w:val="uk-UA" w:eastAsia="uk-UA" w:bidi="ar-SA"/>
        </w:rPr>
        <w:t xml:space="preserve">. 2017. №2, Т.25. С. 81–88. </w:t>
      </w:r>
      <w:r w:rsidRPr="005A09CC">
        <w:rPr>
          <w:rFonts w:ascii="Times New Roman" w:eastAsia="Times New Roman" w:hAnsi="Times New Roman"/>
          <w:i/>
          <w:sz w:val="28"/>
          <w:szCs w:val="28"/>
          <w:lang w:val="uk-UA" w:eastAsia="ru-RU" w:bidi="ar-SA"/>
        </w:rPr>
        <w:t>(Особистий внесок авторки – обґрунтування цільової концепції та заходів оптимізації природокористування міських ландшафтів.)</w:t>
      </w:r>
    </w:p>
    <w:p w14:paraId="3950402B"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Times New Roman" w:hAnsi="Times New Roman"/>
          <w:color w:val="000080"/>
          <w:sz w:val="20"/>
          <w:szCs w:val="20"/>
          <w:u w:val="single"/>
          <w:lang w:val="uk-UA" w:eastAsia="uk-UA" w:bidi="ar-SA"/>
        </w:rPr>
      </w:pPr>
      <w:r w:rsidRPr="005A09CC">
        <w:rPr>
          <w:rFonts w:ascii="Times New Roman" w:eastAsia="Times New Roman" w:hAnsi="Times New Roman"/>
          <w:b/>
          <w:sz w:val="28"/>
          <w:szCs w:val="18"/>
          <w:shd w:val="clear" w:color="auto" w:fill="FFFFFF"/>
          <w:lang w:val="uk-UA" w:eastAsia="ru-RU" w:bidi="ar-SA"/>
        </w:rPr>
        <w:t xml:space="preserve">Klieshch, A., </w:t>
      </w:r>
      <w:r w:rsidRPr="005A09CC">
        <w:rPr>
          <w:rFonts w:ascii="Times New Roman" w:eastAsia="Times New Roman" w:hAnsi="Times New Roman"/>
          <w:sz w:val="28"/>
          <w:szCs w:val="18"/>
          <w:shd w:val="clear" w:color="auto" w:fill="FFFFFF"/>
          <w:lang w:val="uk-UA" w:eastAsia="ru-RU" w:bidi="ar-SA"/>
        </w:rPr>
        <w:t>Maksymenko, N. Positional-dynamic territorial structure of the urban landscape. </w:t>
      </w:r>
      <w:r w:rsidRPr="005A09CC">
        <w:rPr>
          <w:rFonts w:ascii="Times New Roman" w:eastAsia="Times New Roman" w:hAnsi="Times New Roman"/>
          <w:i/>
          <w:iCs/>
          <w:sz w:val="28"/>
          <w:szCs w:val="18"/>
          <w:shd w:val="clear" w:color="auto" w:fill="FFFFFF"/>
          <w:lang w:val="uk-UA" w:eastAsia="ru-RU" w:bidi="ar-SA"/>
        </w:rPr>
        <w:t>Journal of Geology, Geography and Geoecology</w:t>
      </w:r>
      <w:r w:rsidRPr="005A09CC">
        <w:rPr>
          <w:rFonts w:ascii="Times New Roman" w:eastAsia="Times New Roman" w:hAnsi="Times New Roman"/>
          <w:sz w:val="28"/>
          <w:szCs w:val="18"/>
          <w:shd w:val="clear" w:color="auto" w:fill="FFFFFF"/>
          <w:lang w:val="uk-UA" w:eastAsia="ru-RU" w:bidi="ar-SA"/>
        </w:rPr>
        <w:t xml:space="preserve">. 2020. Vol. </w:t>
      </w:r>
      <w:r w:rsidRPr="005A09CC">
        <w:rPr>
          <w:rFonts w:ascii="Times New Roman" w:eastAsia="Times New Roman" w:hAnsi="Times New Roman"/>
          <w:iCs/>
          <w:sz w:val="28"/>
          <w:szCs w:val="18"/>
          <w:shd w:val="clear" w:color="auto" w:fill="FFFFFF"/>
          <w:lang w:val="uk-UA" w:eastAsia="ru-RU" w:bidi="ar-SA"/>
        </w:rPr>
        <w:t xml:space="preserve">29, No </w:t>
      </w:r>
      <w:r w:rsidRPr="005A09CC">
        <w:rPr>
          <w:rFonts w:ascii="Times New Roman" w:eastAsia="Times New Roman" w:hAnsi="Times New Roman"/>
          <w:sz w:val="28"/>
          <w:szCs w:val="18"/>
          <w:shd w:val="clear" w:color="auto" w:fill="FFFFFF"/>
          <w:lang w:val="uk-UA" w:eastAsia="ru-RU" w:bidi="ar-SA"/>
        </w:rPr>
        <w:t xml:space="preserve">3. Р. 539-549. </w:t>
      </w:r>
      <w:r w:rsidRPr="005A09CC">
        <w:rPr>
          <w:rFonts w:ascii="Times New Roman" w:eastAsia="Times New Roman" w:hAnsi="Times New Roman"/>
          <w:i/>
          <w:sz w:val="28"/>
          <w:szCs w:val="28"/>
          <w:lang w:val="uk-UA" w:eastAsia="ru-RU" w:bidi="ar-SA"/>
        </w:rPr>
        <w:t>(Особистий внесок авторки – розробка картографічних творів позиційно-динамічної структури ландшафту м. Харків та їх аналіз.)</w:t>
      </w:r>
    </w:p>
    <w:p w14:paraId="56BA8910" w14:textId="77777777" w:rsidR="00485DE1" w:rsidRPr="005A09CC" w:rsidRDefault="00485DE1" w:rsidP="00485DE1">
      <w:pPr>
        <w:pStyle w:val="a3"/>
        <w:spacing w:line="360" w:lineRule="auto"/>
        <w:ind w:left="567"/>
        <w:jc w:val="center"/>
        <w:rPr>
          <w:rFonts w:ascii="Times New Roman" w:eastAsia="Times New Roman" w:hAnsi="Times New Roman"/>
          <w:b/>
          <w:i/>
          <w:sz w:val="28"/>
          <w:szCs w:val="28"/>
          <w:lang w:val="uk-UA" w:bidi="ar-SA"/>
        </w:rPr>
      </w:pPr>
      <w:r w:rsidRPr="005A09CC">
        <w:rPr>
          <w:rFonts w:ascii="Times New Roman" w:eastAsia="Times New Roman" w:hAnsi="Times New Roman"/>
          <w:b/>
          <w:i/>
          <w:sz w:val="28"/>
          <w:szCs w:val="28"/>
          <w:lang w:val="uk-UA" w:bidi="ar-SA"/>
        </w:rPr>
        <w:t>Наукові праці у зарубіжних спеціалізованих виданнях</w:t>
      </w:r>
    </w:p>
    <w:p w14:paraId="4D2903AD"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Times New Roman" w:hAnsi="Times New Roman"/>
          <w:sz w:val="28"/>
          <w:szCs w:val="28"/>
          <w:lang w:val="uk-UA" w:eastAsia="uk-UA" w:bidi="ar-SA"/>
        </w:rPr>
      </w:pPr>
      <w:r w:rsidRPr="005A09CC">
        <w:rPr>
          <w:rFonts w:ascii="Times New Roman" w:eastAsia="Times New Roman" w:hAnsi="Times New Roman"/>
          <w:b/>
          <w:sz w:val="28"/>
          <w:szCs w:val="28"/>
          <w:lang w:val="uk-UA" w:eastAsia="uk-UA" w:bidi="ar-SA"/>
        </w:rPr>
        <w:t>Klieshch A.</w:t>
      </w:r>
      <w:r w:rsidRPr="005A09CC">
        <w:rPr>
          <w:rFonts w:ascii="Times New Roman" w:eastAsia="Times New Roman" w:hAnsi="Times New Roman"/>
          <w:sz w:val="28"/>
          <w:szCs w:val="28"/>
          <w:lang w:val="uk-UA" w:eastAsia="uk-UA" w:bidi="ar-SA"/>
        </w:rPr>
        <w:t xml:space="preserve">, Maksymenko N. Features of the landscape planning in Ukraine. </w:t>
      </w:r>
      <w:r w:rsidRPr="005A09CC">
        <w:rPr>
          <w:rFonts w:ascii="Times New Roman" w:eastAsia="Times New Roman" w:hAnsi="Times New Roman"/>
          <w:i/>
          <w:sz w:val="28"/>
          <w:szCs w:val="28"/>
          <w:lang w:val="uk-UA" w:eastAsia="uk-UA" w:bidi="ar-SA"/>
        </w:rPr>
        <w:t>Canadian Journal of Science, Education and Culture</w:t>
      </w:r>
      <w:r w:rsidRPr="005A09CC">
        <w:rPr>
          <w:rFonts w:ascii="Times New Roman" w:eastAsia="Times New Roman" w:hAnsi="Times New Roman"/>
          <w:sz w:val="28"/>
          <w:szCs w:val="28"/>
          <w:lang w:val="uk-UA" w:eastAsia="uk-UA" w:bidi="ar-SA"/>
        </w:rPr>
        <w:t xml:space="preserve">. 2014. No.2. (6), Vol. II. Р. 1029–1033. </w:t>
      </w:r>
      <w:r w:rsidRPr="005A09CC">
        <w:rPr>
          <w:rFonts w:ascii="Times New Roman" w:eastAsia="Times New Roman" w:hAnsi="Times New Roman"/>
          <w:i/>
          <w:sz w:val="28"/>
          <w:szCs w:val="28"/>
          <w:lang w:val="uk-UA" w:eastAsia="ru-RU" w:bidi="ar-SA"/>
        </w:rPr>
        <w:t>(Особистий внесок авторки – аналіз національної практики та обґрунтування механізмів впровадження ландшафтного планування у містобудівну діяльність.)</w:t>
      </w:r>
    </w:p>
    <w:p w14:paraId="397EEE06"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Times New Roman" w:hAnsi="Times New Roman"/>
          <w:sz w:val="28"/>
          <w:szCs w:val="28"/>
          <w:lang w:val="uk-UA" w:eastAsia="uk-UA" w:bidi="ar-SA"/>
        </w:rPr>
      </w:pPr>
      <w:r w:rsidRPr="005A09CC">
        <w:rPr>
          <w:rFonts w:ascii="Times New Roman" w:eastAsia="Times New Roman" w:hAnsi="Times New Roman"/>
          <w:sz w:val="28"/>
          <w:szCs w:val="28"/>
          <w:lang w:val="uk-UA" w:eastAsia="uk-UA" w:bidi="ar-SA"/>
        </w:rPr>
        <w:t xml:space="preserve">Maksymenko N. V., </w:t>
      </w:r>
      <w:r w:rsidRPr="005A09CC">
        <w:rPr>
          <w:rFonts w:ascii="Times New Roman" w:eastAsia="Times New Roman" w:hAnsi="Times New Roman"/>
          <w:b/>
          <w:sz w:val="28"/>
          <w:szCs w:val="28"/>
          <w:lang w:val="uk-UA" w:eastAsia="uk-UA" w:bidi="ar-SA"/>
        </w:rPr>
        <w:t>Klieshch A. A.</w:t>
      </w:r>
      <w:r w:rsidRPr="005A09CC">
        <w:rPr>
          <w:rFonts w:ascii="Times New Roman" w:eastAsia="Times New Roman" w:hAnsi="Times New Roman"/>
          <w:sz w:val="28"/>
          <w:szCs w:val="28"/>
          <w:lang w:val="uk-UA" w:eastAsia="uk-UA" w:bidi="ar-SA"/>
        </w:rPr>
        <w:t xml:space="preserve"> Geochemical analysis of the urban landscape (on the exemple of Kharkiv). </w:t>
      </w:r>
      <w:r w:rsidRPr="005A09CC">
        <w:rPr>
          <w:rFonts w:ascii="Times New Roman" w:eastAsia="Times New Roman" w:hAnsi="Times New Roman"/>
          <w:i/>
          <w:sz w:val="28"/>
          <w:szCs w:val="28"/>
          <w:lang w:val="uk-UA" w:eastAsia="uk-UA" w:bidi="ar-SA"/>
        </w:rPr>
        <w:t>Scientific Letters of Academic Society of Michal Baludansky</w:t>
      </w:r>
      <w:r w:rsidRPr="005A09CC">
        <w:rPr>
          <w:rFonts w:ascii="Times New Roman" w:eastAsia="Times New Roman" w:hAnsi="Times New Roman"/>
          <w:sz w:val="28"/>
          <w:szCs w:val="28"/>
          <w:lang w:val="uk-UA" w:eastAsia="uk-UA" w:bidi="ar-SA"/>
        </w:rPr>
        <w:t xml:space="preserve">. 2016. Vol. 4, No. 3/2016. P. 127–130. </w:t>
      </w:r>
      <w:r w:rsidRPr="005A09CC">
        <w:rPr>
          <w:rFonts w:ascii="Times New Roman" w:eastAsia="Times New Roman" w:hAnsi="Times New Roman"/>
          <w:i/>
          <w:sz w:val="28"/>
          <w:szCs w:val="28"/>
          <w:lang w:val="uk-UA" w:eastAsia="ru-RU" w:bidi="ar-SA"/>
        </w:rPr>
        <w:t>(Особистий внесок авторки – постановка експерименту, здійснення польового та геоінформаційного етапів дослідження, аналіз одержаних результатів.)</w:t>
      </w:r>
    </w:p>
    <w:p w14:paraId="557E1E6A"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Times New Roman" w:hAnsi="Times New Roman"/>
          <w:sz w:val="28"/>
          <w:szCs w:val="28"/>
          <w:lang w:val="uk-UA" w:eastAsia="uk-UA" w:bidi="ar-SA"/>
        </w:rPr>
      </w:pPr>
      <w:r w:rsidRPr="005A09CC">
        <w:rPr>
          <w:rFonts w:ascii="Times New Roman" w:eastAsia="Times New Roman" w:hAnsi="Times New Roman"/>
          <w:sz w:val="28"/>
          <w:szCs w:val="28"/>
          <w:lang w:val="uk-UA" w:eastAsia="uk-UA" w:bidi="ar-SA"/>
        </w:rPr>
        <w:t xml:space="preserve">Maksymenko, N., </w:t>
      </w:r>
      <w:r w:rsidRPr="005A09CC">
        <w:rPr>
          <w:rFonts w:ascii="Times New Roman" w:eastAsia="Times New Roman" w:hAnsi="Times New Roman"/>
          <w:b/>
          <w:sz w:val="28"/>
          <w:szCs w:val="28"/>
          <w:lang w:val="uk-UA" w:eastAsia="uk-UA" w:bidi="ar-SA"/>
        </w:rPr>
        <w:t>Кlieshch А.</w:t>
      </w:r>
      <w:r w:rsidRPr="005A09CC">
        <w:rPr>
          <w:rFonts w:ascii="Times New Roman" w:eastAsia="Times New Roman" w:hAnsi="Times New Roman"/>
          <w:sz w:val="28"/>
          <w:szCs w:val="28"/>
          <w:lang w:val="uk-UA" w:eastAsia="uk-UA" w:bidi="ar-SA"/>
        </w:rPr>
        <w:t xml:space="preserve">, Titenko G., Shumilova А., Cherkashyna N. Soils Assessment in Natural and Anthropogenic Landscapes for Environmental Managment. </w:t>
      </w:r>
      <w:r w:rsidRPr="005A09CC">
        <w:rPr>
          <w:rFonts w:ascii="Times New Roman" w:eastAsia="Times New Roman" w:hAnsi="Times New Roman"/>
          <w:i/>
          <w:sz w:val="28"/>
          <w:szCs w:val="28"/>
          <w:lang w:val="uk-UA" w:eastAsia="uk-UA" w:bidi="ar-SA"/>
        </w:rPr>
        <w:t>Imperial Journal of Interdisciplinary Research</w:t>
      </w:r>
      <w:r w:rsidRPr="005A09CC">
        <w:rPr>
          <w:rFonts w:ascii="Times New Roman" w:eastAsia="Times New Roman" w:hAnsi="Times New Roman"/>
          <w:sz w:val="28"/>
          <w:szCs w:val="28"/>
          <w:lang w:val="uk-UA" w:eastAsia="uk-UA" w:bidi="ar-SA"/>
        </w:rPr>
        <w:t xml:space="preserve">. 2017. Vol. 3, Iss. 6. Р. 776–781. </w:t>
      </w:r>
      <w:r w:rsidRPr="005A09CC">
        <w:rPr>
          <w:rFonts w:ascii="Times New Roman" w:eastAsia="Times New Roman" w:hAnsi="Times New Roman"/>
          <w:i/>
          <w:sz w:val="28"/>
          <w:szCs w:val="28"/>
          <w:lang w:val="uk-UA" w:eastAsia="ru-RU" w:bidi="ar-SA"/>
        </w:rPr>
        <w:t>(Особистий внесок авторки – створення картографічних моделей просторового поширення еколого-геохімічних показників території м. Харків, узагальнення результатів.)</w:t>
      </w:r>
    </w:p>
    <w:p w14:paraId="6261B839"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Times New Roman" w:hAnsi="Times New Roman"/>
          <w:sz w:val="28"/>
          <w:szCs w:val="28"/>
          <w:lang w:val="uk-UA" w:eastAsia="uk-UA" w:bidi="ar-SA"/>
        </w:rPr>
      </w:pPr>
      <w:r w:rsidRPr="005A09CC">
        <w:rPr>
          <w:rFonts w:ascii="Times New Roman" w:eastAsia="Times New Roman" w:hAnsi="Times New Roman"/>
          <w:sz w:val="28"/>
          <w:szCs w:val="28"/>
          <w:lang w:val="uk-UA" w:eastAsia="uk-UA" w:bidi="ar-SA"/>
        </w:rPr>
        <w:t xml:space="preserve"> Maksymenko N., </w:t>
      </w:r>
      <w:r w:rsidRPr="005A09CC">
        <w:rPr>
          <w:rFonts w:ascii="Times New Roman" w:eastAsia="Times New Roman" w:hAnsi="Times New Roman"/>
          <w:b/>
          <w:sz w:val="28"/>
          <w:szCs w:val="28"/>
          <w:lang w:val="uk-UA" w:eastAsia="uk-UA" w:bidi="ar-SA"/>
        </w:rPr>
        <w:t>Kleshch A.,</w:t>
      </w:r>
      <w:r w:rsidRPr="005A09CC">
        <w:rPr>
          <w:rFonts w:ascii="Times New Roman" w:eastAsia="Times New Roman" w:hAnsi="Times New Roman"/>
          <w:sz w:val="28"/>
          <w:szCs w:val="28"/>
          <w:lang w:val="uk-UA" w:eastAsia="uk-UA" w:bidi="ar-SA"/>
        </w:rPr>
        <w:t xml:space="preserve"> Shumilova A.  Landscape-ecological </w:t>
      </w:r>
      <w:r w:rsidRPr="005A09CC">
        <w:rPr>
          <w:rFonts w:ascii="Times New Roman" w:eastAsia="Times New Roman" w:hAnsi="Times New Roman"/>
          <w:sz w:val="28"/>
          <w:szCs w:val="28"/>
          <w:lang w:val="uk-UA" w:eastAsia="uk-UA" w:bidi="ar-SA"/>
        </w:rPr>
        <w:lastRenderedPageBreak/>
        <w:t xml:space="preserve">assessment of «Volodymyrivska dacha» forestry reserve’s territory for environmental management. </w:t>
      </w:r>
      <w:r w:rsidRPr="005A09CC">
        <w:rPr>
          <w:rFonts w:ascii="Times New Roman" w:eastAsia="Times New Roman" w:hAnsi="Times New Roman"/>
          <w:i/>
          <w:sz w:val="28"/>
          <w:szCs w:val="28"/>
          <w:lang w:val="uk-UA" w:eastAsia="uk-UA" w:bidi="ar-SA"/>
        </w:rPr>
        <w:t>ТЕKA. Commission of motorization and energetics in agriculture</w:t>
      </w:r>
      <w:r w:rsidRPr="005A09CC">
        <w:rPr>
          <w:rFonts w:ascii="Times New Roman" w:eastAsia="Times New Roman" w:hAnsi="Times New Roman"/>
          <w:sz w:val="28"/>
          <w:szCs w:val="28"/>
          <w:lang w:val="uk-UA" w:eastAsia="uk-UA" w:bidi="ar-SA"/>
        </w:rPr>
        <w:t>. 2017. Vol. 17, No.1. Р. 91-96.</w:t>
      </w:r>
    </w:p>
    <w:p w14:paraId="59E55C3D" w14:textId="77777777" w:rsidR="00485DE1" w:rsidRPr="005A09CC" w:rsidRDefault="00485DE1" w:rsidP="00485DE1">
      <w:pPr>
        <w:pStyle w:val="a3"/>
        <w:widowControl w:val="0"/>
        <w:suppressAutoHyphens/>
        <w:spacing w:line="360" w:lineRule="auto"/>
        <w:ind w:left="567"/>
        <w:jc w:val="center"/>
        <w:rPr>
          <w:rFonts w:ascii="Times New Roman" w:eastAsia="DejaVu Sans" w:hAnsi="Times New Roman"/>
          <w:b/>
          <w:i/>
          <w:kern w:val="1"/>
          <w:sz w:val="28"/>
          <w:szCs w:val="28"/>
          <w:lang w:val="uk-UA" w:bidi="ar-SA"/>
        </w:rPr>
      </w:pPr>
      <w:r w:rsidRPr="005A09CC">
        <w:rPr>
          <w:rFonts w:ascii="Times New Roman" w:eastAsia="DejaVu Sans" w:hAnsi="Times New Roman"/>
          <w:b/>
          <w:i/>
          <w:kern w:val="1"/>
          <w:sz w:val="28"/>
          <w:szCs w:val="28"/>
          <w:lang w:val="uk-UA" w:bidi="ar-SA"/>
        </w:rPr>
        <w:t>Наукові праці у наукових фахових виданнях України</w:t>
      </w:r>
    </w:p>
    <w:p w14:paraId="4F1081D3"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Times New Roman" w:hAnsi="Times New Roman"/>
          <w:i/>
          <w:sz w:val="28"/>
          <w:szCs w:val="28"/>
          <w:lang w:val="uk-UA" w:eastAsia="uk-UA" w:bidi="ar-SA"/>
        </w:rPr>
      </w:pPr>
      <w:r w:rsidRPr="005A09CC">
        <w:rPr>
          <w:rFonts w:ascii="Times New Roman" w:eastAsia="Times New Roman" w:hAnsi="Times New Roman"/>
          <w:b/>
          <w:sz w:val="28"/>
          <w:szCs w:val="28"/>
          <w:lang w:val="uk-UA" w:eastAsia="uk-UA" w:bidi="ar-SA"/>
        </w:rPr>
        <w:t>Клєщ А. А.</w:t>
      </w:r>
      <w:r w:rsidRPr="005A09CC">
        <w:rPr>
          <w:rFonts w:ascii="Times New Roman" w:eastAsia="Times New Roman" w:hAnsi="Times New Roman"/>
          <w:sz w:val="28"/>
          <w:szCs w:val="28"/>
          <w:lang w:val="uk-UA" w:eastAsia="uk-UA" w:bidi="ar-SA"/>
        </w:rPr>
        <w:t xml:space="preserve">, Максименко Н. В., Баскакова Л. В. Моделювання геоморфометричних характеристик міських ландшафтів. </w:t>
      </w:r>
      <w:r w:rsidRPr="005A09CC">
        <w:rPr>
          <w:rFonts w:ascii="Times New Roman" w:eastAsia="Times New Roman" w:hAnsi="Times New Roman"/>
          <w:i/>
          <w:sz w:val="28"/>
          <w:szCs w:val="28"/>
          <w:lang w:val="uk-UA" w:eastAsia="uk-UA" w:bidi="ar-SA"/>
        </w:rPr>
        <w:t>Вісник Харківського національного університету імені В. Н. Каразіна. Серія «Екологія».</w:t>
      </w:r>
      <w:r w:rsidRPr="005A09CC">
        <w:rPr>
          <w:rFonts w:ascii="Times New Roman" w:eastAsia="Times New Roman" w:hAnsi="Times New Roman"/>
          <w:sz w:val="28"/>
          <w:szCs w:val="28"/>
          <w:lang w:val="uk-UA" w:eastAsia="uk-UA" w:bidi="ar-SA"/>
        </w:rPr>
        <w:t xml:space="preserve"> 2014. №</w:t>
      </w:r>
      <w:r w:rsidRPr="005A09CC">
        <w:rPr>
          <w:rFonts w:ascii="Times New Roman" w:eastAsia="Times New Roman" w:hAnsi="Times New Roman"/>
          <w:sz w:val="20"/>
          <w:szCs w:val="20"/>
          <w:lang w:val="uk-UA" w:eastAsia="ru-RU" w:bidi="ar-SA"/>
        </w:rPr>
        <w:t> </w:t>
      </w:r>
      <w:r w:rsidRPr="005A09CC">
        <w:rPr>
          <w:rFonts w:ascii="Times New Roman" w:eastAsia="Times New Roman" w:hAnsi="Times New Roman"/>
          <w:sz w:val="28"/>
          <w:szCs w:val="28"/>
          <w:lang w:val="uk-UA" w:eastAsia="uk-UA" w:bidi="ar-SA"/>
        </w:rPr>
        <w:t>1140. С.</w:t>
      </w:r>
      <w:r w:rsidRPr="005A09CC">
        <w:rPr>
          <w:lang w:val="uk-UA"/>
        </w:rPr>
        <w:t> </w:t>
      </w:r>
      <w:r w:rsidRPr="005A09CC">
        <w:rPr>
          <w:rFonts w:ascii="Times New Roman" w:eastAsia="Times New Roman" w:hAnsi="Times New Roman"/>
          <w:sz w:val="28"/>
          <w:szCs w:val="28"/>
          <w:lang w:val="uk-UA" w:eastAsia="uk-UA" w:bidi="ar-SA"/>
        </w:rPr>
        <w:t xml:space="preserve">24–35. </w:t>
      </w:r>
      <w:r w:rsidRPr="005A09CC">
        <w:rPr>
          <w:rFonts w:ascii="Times New Roman" w:eastAsia="Times New Roman" w:hAnsi="Times New Roman"/>
          <w:i/>
          <w:sz w:val="28"/>
          <w:szCs w:val="28"/>
          <w:lang w:val="uk-UA" w:eastAsia="uk-UA" w:bidi="ar-SA"/>
        </w:rPr>
        <w:t xml:space="preserve">(Особистий внесок авторки – визначено просторові параметри крутизни, експозиції та кривизни схилів рельєфу для річкового басейну р. Лопань у межах міста Харків, укладено картографічні твори відповідного змісту.) </w:t>
      </w:r>
    </w:p>
    <w:p w14:paraId="47516A8C"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Times New Roman" w:hAnsi="Times New Roman"/>
          <w:sz w:val="28"/>
          <w:szCs w:val="28"/>
          <w:lang w:val="uk-UA" w:eastAsia="uk-UA" w:bidi="ar-SA"/>
        </w:rPr>
      </w:pPr>
      <w:r w:rsidRPr="005A09CC">
        <w:rPr>
          <w:rFonts w:ascii="Times New Roman" w:eastAsia="Times New Roman" w:hAnsi="Times New Roman"/>
          <w:b/>
          <w:sz w:val="28"/>
          <w:szCs w:val="28"/>
          <w:lang w:val="uk-UA" w:eastAsia="uk-UA" w:bidi="ar-SA"/>
        </w:rPr>
        <w:t>Klieshch А. А.</w:t>
      </w:r>
      <w:r w:rsidRPr="005A09CC">
        <w:rPr>
          <w:rFonts w:ascii="Times New Roman" w:eastAsia="Times New Roman" w:hAnsi="Times New Roman"/>
          <w:sz w:val="28"/>
          <w:szCs w:val="28"/>
          <w:lang w:val="uk-UA" w:eastAsia="uk-UA" w:bidi="ar-SA"/>
        </w:rPr>
        <w:t xml:space="preserve"> The effects of urbanization on the environment. </w:t>
      </w:r>
      <w:r w:rsidRPr="005A09CC">
        <w:rPr>
          <w:rFonts w:ascii="Times New Roman" w:eastAsia="Times New Roman" w:hAnsi="Times New Roman"/>
          <w:i/>
          <w:sz w:val="28"/>
          <w:szCs w:val="28"/>
          <w:lang w:val="uk-UA" w:eastAsia="uk-UA" w:bidi="ar-SA"/>
        </w:rPr>
        <w:t>Людина та довкілля. Проблеми неоекології.</w:t>
      </w:r>
      <w:r w:rsidRPr="005A09CC">
        <w:rPr>
          <w:rFonts w:ascii="Times New Roman" w:eastAsia="Times New Roman" w:hAnsi="Times New Roman"/>
          <w:sz w:val="28"/>
          <w:szCs w:val="28"/>
          <w:lang w:val="uk-UA" w:eastAsia="uk-UA" w:bidi="ar-SA"/>
        </w:rPr>
        <w:t xml:space="preserve"> Харків : Харківський національний університет імені В. Н. Каразіна, 2015. № 3-4. C. 28–31.</w:t>
      </w:r>
    </w:p>
    <w:p w14:paraId="1971501B"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Times New Roman" w:hAnsi="Times New Roman"/>
          <w:sz w:val="28"/>
          <w:szCs w:val="28"/>
          <w:lang w:val="uk-UA" w:eastAsia="uk-UA" w:bidi="ar-SA"/>
        </w:rPr>
      </w:pPr>
      <w:r w:rsidRPr="005A09CC">
        <w:rPr>
          <w:rFonts w:ascii="Times New Roman" w:eastAsia="Times New Roman" w:hAnsi="Times New Roman"/>
          <w:b/>
          <w:sz w:val="28"/>
          <w:szCs w:val="28"/>
          <w:lang w:val="uk-UA" w:eastAsia="uk-UA" w:bidi="ar-SA"/>
        </w:rPr>
        <w:t>Клєщ А. А.</w:t>
      </w:r>
      <w:r w:rsidRPr="005A09CC">
        <w:rPr>
          <w:rFonts w:ascii="Times New Roman" w:eastAsia="Times New Roman" w:hAnsi="Times New Roman"/>
          <w:sz w:val="28"/>
          <w:szCs w:val="28"/>
          <w:lang w:val="uk-UA" w:eastAsia="uk-UA" w:bidi="ar-SA"/>
        </w:rPr>
        <w:t xml:space="preserve">, Максименко Н. В., Пономаренко П. Р. Територіальна структура природокористування міста Харків. </w:t>
      </w:r>
      <w:r w:rsidRPr="005A09CC">
        <w:rPr>
          <w:rFonts w:ascii="Times New Roman" w:eastAsia="Times New Roman" w:hAnsi="Times New Roman"/>
          <w:i/>
          <w:sz w:val="28"/>
          <w:szCs w:val="28"/>
          <w:lang w:val="uk-UA" w:eastAsia="uk-UA" w:bidi="ar-SA"/>
        </w:rPr>
        <w:t>Людина та довкілля. Проблеми неоекології.</w:t>
      </w:r>
      <w:r w:rsidRPr="005A09CC">
        <w:rPr>
          <w:rFonts w:ascii="Times New Roman" w:eastAsia="Times New Roman" w:hAnsi="Times New Roman"/>
          <w:sz w:val="28"/>
          <w:szCs w:val="28"/>
          <w:lang w:val="uk-UA" w:eastAsia="uk-UA" w:bidi="ar-SA"/>
        </w:rPr>
        <w:t xml:space="preserve"> Харків : Харківський національний університет імені В. Н. Каразіна, 2017. № 1-2 (27). С. 23–34. </w:t>
      </w:r>
      <w:r w:rsidRPr="005A09CC">
        <w:rPr>
          <w:rFonts w:ascii="Times New Roman" w:eastAsia="Times New Roman" w:hAnsi="Times New Roman"/>
          <w:i/>
          <w:sz w:val="28"/>
          <w:szCs w:val="28"/>
          <w:lang w:val="uk-UA" w:eastAsia="ru-RU" w:bidi="ar-SA"/>
        </w:rPr>
        <w:t>(Особистий внесок авторки – укладено картографічний твір територіальної структури природокористування м. Харків, здійснено кількісну оцінку диференціації різних типів природокористування.)</w:t>
      </w:r>
    </w:p>
    <w:p w14:paraId="2B1AEE15"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Times New Roman" w:hAnsi="Times New Roman"/>
          <w:sz w:val="28"/>
          <w:szCs w:val="28"/>
          <w:lang w:val="uk-UA" w:eastAsia="uk-UA" w:bidi="ar-SA"/>
        </w:rPr>
      </w:pPr>
      <w:r w:rsidRPr="005A09CC">
        <w:rPr>
          <w:rFonts w:ascii="Times New Roman" w:eastAsia="Times New Roman" w:hAnsi="Times New Roman"/>
          <w:b/>
          <w:sz w:val="28"/>
          <w:szCs w:val="28"/>
          <w:lang w:val="uk-UA" w:eastAsia="uk-UA" w:bidi="ar-SA"/>
        </w:rPr>
        <w:t>Клєщ А. А.</w:t>
      </w:r>
      <w:r w:rsidRPr="005A09CC">
        <w:rPr>
          <w:rFonts w:ascii="Times New Roman" w:eastAsia="Times New Roman" w:hAnsi="Times New Roman"/>
          <w:sz w:val="28"/>
          <w:szCs w:val="28"/>
          <w:lang w:val="uk-UA" w:eastAsia="uk-UA" w:bidi="ar-SA"/>
        </w:rPr>
        <w:t xml:space="preserve"> Історія формування міського ландшафту Харкова: досвід та методичні особливості дослідження. </w:t>
      </w:r>
      <w:r w:rsidRPr="005A09CC">
        <w:rPr>
          <w:rFonts w:ascii="Times New Roman" w:eastAsia="Times New Roman" w:hAnsi="Times New Roman"/>
          <w:i/>
          <w:sz w:val="28"/>
          <w:szCs w:val="28"/>
          <w:lang w:val="uk-UA" w:eastAsia="uk-UA" w:bidi="ar-SA"/>
        </w:rPr>
        <w:t>Вісник Харківського національного університету імені В. Н. Каразіна. Серія «Екологія»</w:t>
      </w:r>
      <w:r w:rsidRPr="005A09CC">
        <w:rPr>
          <w:rFonts w:ascii="Times New Roman" w:eastAsia="Times New Roman" w:hAnsi="Times New Roman"/>
          <w:sz w:val="28"/>
          <w:szCs w:val="28"/>
          <w:lang w:val="uk-UA" w:eastAsia="uk-UA" w:bidi="ar-SA"/>
        </w:rPr>
        <w:t>. Харків : Харківський національний університет імені В. Н. Каразіна, 2017. Вип. 17. C. 63–71.</w:t>
      </w:r>
    </w:p>
    <w:p w14:paraId="432C600A"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Times New Roman" w:hAnsi="Times New Roman"/>
          <w:sz w:val="28"/>
          <w:szCs w:val="28"/>
          <w:lang w:val="uk-UA" w:eastAsia="uk-UA" w:bidi="ar-SA"/>
        </w:rPr>
      </w:pPr>
      <w:r w:rsidRPr="005A09CC">
        <w:rPr>
          <w:rFonts w:ascii="Times New Roman" w:eastAsia="Times New Roman" w:hAnsi="Times New Roman"/>
          <w:b/>
          <w:sz w:val="28"/>
          <w:szCs w:val="28"/>
          <w:lang w:val="uk-UA" w:eastAsia="uk-UA" w:bidi="ar-SA"/>
        </w:rPr>
        <w:t>Клєщ A. А.</w:t>
      </w:r>
      <w:r w:rsidRPr="005A09CC">
        <w:rPr>
          <w:rFonts w:ascii="Times New Roman" w:eastAsia="Times New Roman" w:hAnsi="Times New Roman"/>
          <w:sz w:val="28"/>
          <w:szCs w:val="28"/>
          <w:lang w:val="uk-UA" w:eastAsia="uk-UA" w:bidi="ar-SA"/>
        </w:rPr>
        <w:t xml:space="preserve">, Самойлова Ю. В. Організація водоохоронних зон в містах України: методичні проблеми та шляхи їх вирішення засобами ландшафтно-екологічного планування. </w:t>
      </w:r>
      <w:r w:rsidRPr="005A09CC">
        <w:rPr>
          <w:rFonts w:ascii="Times New Roman" w:eastAsia="Times New Roman" w:hAnsi="Times New Roman"/>
          <w:i/>
          <w:sz w:val="28"/>
          <w:szCs w:val="28"/>
          <w:lang w:val="uk-UA" w:eastAsia="uk-UA" w:bidi="ar-SA"/>
        </w:rPr>
        <w:t>Людина та довкілля. Проблеми неоекології.</w:t>
      </w:r>
      <w:r w:rsidRPr="005A09CC">
        <w:rPr>
          <w:rFonts w:ascii="Times New Roman" w:eastAsia="Times New Roman" w:hAnsi="Times New Roman"/>
          <w:sz w:val="28"/>
          <w:szCs w:val="28"/>
          <w:lang w:val="uk-UA" w:eastAsia="uk-UA" w:bidi="ar-SA"/>
        </w:rPr>
        <w:t xml:space="preserve"> Харків : Харківський національний університет імені В. Н. Каразіна, 2019. Вип. 31. C. 26–39. </w:t>
      </w:r>
      <w:r w:rsidRPr="005A09CC">
        <w:rPr>
          <w:rFonts w:ascii="Times New Roman" w:eastAsia="Times New Roman" w:hAnsi="Times New Roman"/>
          <w:i/>
          <w:sz w:val="28"/>
          <w:szCs w:val="28"/>
          <w:lang w:val="uk-UA" w:eastAsia="uk-UA" w:bidi="ar-SA"/>
        </w:rPr>
        <w:t>(Особистий внесок авторки – розробка та апробація методичних підходів до організації водоохоронних зон у містах на основі засад ландшафтно-екологічного планування.)</w:t>
      </w:r>
    </w:p>
    <w:p w14:paraId="186D3341"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Times New Roman" w:hAnsi="Times New Roman"/>
          <w:color w:val="000080"/>
          <w:sz w:val="28"/>
          <w:szCs w:val="28"/>
          <w:u w:val="single"/>
          <w:lang w:val="uk-UA" w:eastAsia="uk-UA" w:bidi="ar-SA"/>
        </w:rPr>
      </w:pPr>
      <w:r w:rsidRPr="005A09CC">
        <w:rPr>
          <w:rFonts w:ascii="Times New Roman" w:eastAsia="Times New Roman" w:hAnsi="Times New Roman"/>
          <w:b/>
          <w:sz w:val="28"/>
          <w:szCs w:val="28"/>
          <w:lang w:val="uk-UA" w:eastAsia="uk-UA" w:bidi="ar-SA"/>
        </w:rPr>
        <w:lastRenderedPageBreak/>
        <w:t>Клєщ А. А.</w:t>
      </w:r>
      <w:r w:rsidRPr="005A09CC">
        <w:rPr>
          <w:rFonts w:ascii="Times New Roman" w:eastAsia="Times New Roman" w:hAnsi="Times New Roman"/>
          <w:sz w:val="28"/>
          <w:szCs w:val="28"/>
          <w:lang w:val="uk-UA" w:eastAsia="uk-UA" w:bidi="ar-SA"/>
        </w:rPr>
        <w:t xml:space="preserve">, Максименко Н. В. Трансформація водозбірного басейну р. Уди в межах м. Харків. </w:t>
      </w:r>
      <w:r w:rsidRPr="005A09CC">
        <w:rPr>
          <w:rFonts w:ascii="Times New Roman" w:eastAsia="Times New Roman" w:hAnsi="Times New Roman"/>
          <w:i/>
          <w:sz w:val="28"/>
          <w:szCs w:val="28"/>
          <w:lang w:val="uk-UA" w:eastAsia="uk-UA" w:bidi="ar-SA"/>
        </w:rPr>
        <w:t>Вісник Харківського національного університету імені В. Н. Каразіна. Серія «Екологія»</w:t>
      </w:r>
      <w:r w:rsidRPr="005A09CC">
        <w:rPr>
          <w:rFonts w:ascii="Times New Roman" w:eastAsia="Times New Roman" w:hAnsi="Times New Roman"/>
          <w:sz w:val="28"/>
          <w:szCs w:val="28"/>
          <w:lang w:val="uk-UA" w:eastAsia="uk-UA" w:bidi="ar-SA"/>
        </w:rPr>
        <w:t xml:space="preserve">. Харків : Харківський національний університет імені В. Н. Каразіна, 2019. Вип. 21. С. 6–22. </w:t>
      </w:r>
      <w:r w:rsidRPr="005A09CC">
        <w:rPr>
          <w:rFonts w:ascii="Times New Roman" w:eastAsia="Times New Roman" w:hAnsi="Times New Roman"/>
          <w:i/>
          <w:sz w:val="28"/>
          <w:szCs w:val="28"/>
          <w:lang w:val="uk-UA" w:eastAsia="ru-RU" w:bidi="ar-SA"/>
        </w:rPr>
        <w:t>(Особистий внесок авторки – оцінка ступеню антропогенної трансформації ландшафту водозбірного басейну р. Уди в межах м. Харків внаслідок містобудівного освоєння.)</w:t>
      </w:r>
    </w:p>
    <w:p w14:paraId="3054135D" w14:textId="77777777" w:rsidR="00485DE1" w:rsidRPr="005A09CC" w:rsidRDefault="00485DE1" w:rsidP="00485DE1">
      <w:pPr>
        <w:pStyle w:val="a3"/>
        <w:spacing w:line="360" w:lineRule="auto"/>
        <w:ind w:left="567"/>
        <w:jc w:val="center"/>
        <w:rPr>
          <w:rFonts w:ascii="Times New Roman" w:eastAsia="Times New Roman" w:hAnsi="Times New Roman"/>
          <w:b/>
          <w:i/>
          <w:sz w:val="28"/>
          <w:szCs w:val="28"/>
          <w:lang w:val="uk-UA" w:bidi="ar-SA"/>
        </w:rPr>
      </w:pPr>
      <w:r w:rsidRPr="005A09CC">
        <w:rPr>
          <w:rFonts w:ascii="Times New Roman" w:eastAsia="Times New Roman" w:hAnsi="Times New Roman"/>
          <w:b/>
          <w:i/>
          <w:sz w:val="28"/>
          <w:szCs w:val="28"/>
          <w:lang w:val="uk-UA" w:bidi="ar-SA"/>
        </w:rPr>
        <w:t>Наукові праці, що додатково відображають зміст дисертації</w:t>
      </w:r>
    </w:p>
    <w:p w14:paraId="2477ACF4" w14:textId="77777777" w:rsidR="00485DE1" w:rsidRPr="005A09CC" w:rsidRDefault="00485DE1" w:rsidP="00406ED2">
      <w:pPr>
        <w:widowControl w:val="0"/>
        <w:numPr>
          <w:ilvl w:val="0"/>
          <w:numId w:val="29"/>
        </w:numPr>
        <w:tabs>
          <w:tab w:val="left" w:pos="142"/>
        </w:tabs>
        <w:suppressAutoHyphens/>
        <w:spacing w:line="360" w:lineRule="auto"/>
        <w:ind w:left="0" w:firstLine="567"/>
        <w:contextualSpacing/>
        <w:jc w:val="both"/>
        <w:rPr>
          <w:rFonts w:ascii="Times New Roman" w:eastAsia="Times New Roman" w:hAnsi="Times New Roman"/>
          <w:bCs/>
          <w:color w:val="000000"/>
          <w:sz w:val="28"/>
          <w:szCs w:val="28"/>
          <w:lang w:val="uk-UA" w:eastAsia="ru-RU" w:bidi="ar-SA"/>
        </w:rPr>
      </w:pPr>
      <w:r w:rsidRPr="005A09CC">
        <w:rPr>
          <w:rFonts w:ascii="Times New Roman" w:eastAsia="Times New Roman" w:hAnsi="Times New Roman"/>
          <w:bCs/>
          <w:color w:val="000000"/>
          <w:sz w:val="28"/>
          <w:szCs w:val="28"/>
          <w:lang w:val="uk-UA" w:eastAsia="ru-RU" w:bidi="ar-SA"/>
        </w:rPr>
        <w:t xml:space="preserve">Максименко Н. В., </w:t>
      </w:r>
      <w:r w:rsidRPr="005A09CC">
        <w:rPr>
          <w:rFonts w:ascii="Times New Roman" w:eastAsia="Times New Roman" w:hAnsi="Times New Roman"/>
          <w:b/>
          <w:bCs/>
          <w:color w:val="000000"/>
          <w:sz w:val="28"/>
          <w:szCs w:val="28"/>
          <w:lang w:val="uk-UA" w:eastAsia="ru-RU" w:bidi="ar-SA"/>
        </w:rPr>
        <w:t>Клєщ А. А.</w:t>
      </w:r>
      <w:r w:rsidRPr="005A09CC">
        <w:rPr>
          <w:rFonts w:ascii="Times New Roman" w:eastAsia="Times New Roman" w:hAnsi="Times New Roman"/>
          <w:bCs/>
          <w:color w:val="000000"/>
          <w:sz w:val="28"/>
          <w:szCs w:val="28"/>
          <w:lang w:val="uk-UA" w:eastAsia="ru-RU" w:bidi="ar-SA"/>
        </w:rPr>
        <w:t xml:space="preserve"> Ландшафтно-екологічне планування, як втілення екологічного імперативу. </w:t>
      </w:r>
      <w:r w:rsidRPr="005A09CC">
        <w:rPr>
          <w:rFonts w:ascii="Times New Roman" w:eastAsia="Times New Roman" w:hAnsi="Times New Roman"/>
          <w:bCs/>
          <w:i/>
          <w:color w:val="000000"/>
          <w:sz w:val="28"/>
          <w:szCs w:val="28"/>
          <w:lang w:val="uk-UA" w:eastAsia="ru-RU" w:bidi="ar-SA"/>
        </w:rPr>
        <w:t>Вісник Львівського державного університету безпеки життєдіяльності.</w:t>
      </w:r>
      <w:r w:rsidRPr="005A09CC">
        <w:rPr>
          <w:rFonts w:ascii="Times New Roman" w:eastAsia="Times New Roman" w:hAnsi="Times New Roman"/>
          <w:bCs/>
          <w:color w:val="000000"/>
          <w:sz w:val="28"/>
          <w:szCs w:val="28"/>
          <w:lang w:val="uk-UA" w:eastAsia="ru-RU" w:bidi="ar-SA"/>
        </w:rPr>
        <w:t xml:space="preserve"> Львів, 2012. Вип. № 6. С. 186</w:t>
      </w:r>
      <w:r w:rsidRPr="005A09CC">
        <w:rPr>
          <w:rFonts w:ascii="Times New Roman" w:eastAsia="Times New Roman" w:hAnsi="Times New Roman"/>
          <w:sz w:val="28"/>
          <w:szCs w:val="28"/>
          <w:lang w:val="uk-UA" w:eastAsia="ru-RU" w:bidi="ar-SA"/>
        </w:rPr>
        <w:t>–</w:t>
      </w:r>
      <w:r w:rsidRPr="005A09CC">
        <w:rPr>
          <w:rFonts w:ascii="Times New Roman" w:eastAsia="Times New Roman" w:hAnsi="Times New Roman"/>
          <w:bCs/>
          <w:color w:val="000000"/>
          <w:sz w:val="28"/>
          <w:szCs w:val="28"/>
          <w:lang w:val="uk-UA" w:eastAsia="ru-RU" w:bidi="ar-SA"/>
        </w:rPr>
        <w:t xml:space="preserve">189. </w:t>
      </w:r>
      <w:r w:rsidRPr="005A09CC">
        <w:rPr>
          <w:rFonts w:ascii="Times New Roman" w:eastAsia="Times New Roman" w:hAnsi="Times New Roman"/>
          <w:i/>
          <w:sz w:val="28"/>
          <w:szCs w:val="28"/>
          <w:lang w:val="uk-UA" w:eastAsia="ru-RU" w:bidi="ar-SA"/>
        </w:rPr>
        <w:t>(Особистий внесок авторки – обґрунтовано перспективи залучення ландшафтно-екологічного планування задля забезпечення сталого розвитку українських міст.)</w:t>
      </w:r>
    </w:p>
    <w:p w14:paraId="1E32E223" w14:textId="77777777" w:rsidR="00485DE1" w:rsidRPr="005A09CC" w:rsidRDefault="00485DE1" w:rsidP="00406ED2">
      <w:pPr>
        <w:widowControl w:val="0"/>
        <w:numPr>
          <w:ilvl w:val="0"/>
          <w:numId w:val="29"/>
        </w:numPr>
        <w:tabs>
          <w:tab w:val="left" w:pos="142"/>
        </w:tabs>
        <w:suppressAutoHyphens/>
        <w:spacing w:line="360" w:lineRule="auto"/>
        <w:ind w:left="0" w:firstLine="567"/>
        <w:contextualSpacing/>
        <w:jc w:val="both"/>
        <w:rPr>
          <w:rFonts w:ascii="Times New Roman" w:eastAsia="Times New Roman" w:hAnsi="Times New Roman"/>
          <w:bCs/>
          <w:color w:val="000000"/>
          <w:sz w:val="28"/>
          <w:szCs w:val="28"/>
          <w:lang w:val="uk-UA" w:eastAsia="ru-RU" w:bidi="ar-SA"/>
        </w:rPr>
      </w:pPr>
      <w:r w:rsidRPr="005A09CC">
        <w:rPr>
          <w:rFonts w:ascii="Times New Roman" w:eastAsia="Times New Roman" w:hAnsi="Times New Roman"/>
          <w:bCs/>
          <w:color w:val="000000"/>
          <w:sz w:val="28"/>
          <w:szCs w:val="28"/>
          <w:lang w:val="uk-UA" w:eastAsia="ru-RU" w:bidi="ar-SA"/>
        </w:rPr>
        <w:t xml:space="preserve">Тітенко Г. В., </w:t>
      </w:r>
      <w:r w:rsidRPr="005A09CC">
        <w:rPr>
          <w:rFonts w:ascii="Times New Roman" w:eastAsia="Times New Roman" w:hAnsi="Times New Roman"/>
          <w:b/>
          <w:bCs/>
          <w:color w:val="000000"/>
          <w:sz w:val="28"/>
          <w:szCs w:val="28"/>
          <w:lang w:val="uk-UA" w:eastAsia="ru-RU" w:bidi="ar-SA"/>
        </w:rPr>
        <w:t>Клєщ А. А.</w:t>
      </w:r>
      <w:r w:rsidRPr="005A09CC">
        <w:rPr>
          <w:rFonts w:ascii="Times New Roman" w:eastAsia="Times New Roman" w:hAnsi="Times New Roman"/>
          <w:bCs/>
          <w:color w:val="000000"/>
          <w:sz w:val="28"/>
          <w:szCs w:val="28"/>
          <w:lang w:val="uk-UA" w:eastAsia="ru-RU" w:bidi="ar-SA"/>
        </w:rPr>
        <w:t xml:space="preserve"> Особливості геохімічної міграції елементів та сполук у природних та природно-антропогенних комплексах річкової долини р. Лопань. </w:t>
      </w:r>
      <w:r w:rsidRPr="005A09CC">
        <w:rPr>
          <w:rFonts w:ascii="Times New Roman" w:eastAsia="Times New Roman" w:hAnsi="Times New Roman"/>
          <w:bCs/>
          <w:i/>
          <w:color w:val="000000"/>
          <w:sz w:val="28"/>
          <w:szCs w:val="28"/>
          <w:lang w:val="uk-UA" w:eastAsia="ru-RU" w:bidi="ar-SA"/>
        </w:rPr>
        <w:t>Людина та довкілля. Проблеми неоекології.</w:t>
      </w:r>
      <w:r w:rsidRPr="005A09CC">
        <w:rPr>
          <w:rFonts w:ascii="Times New Roman" w:eastAsia="Times New Roman" w:hAnsi="Times New Roman"/>
          <w:bCs/>
          <w:color w:val="000000"/>
          <w:sz w:val="28"/>
          <w:szCs w:val="28"/>
          <w:lang w:val="uk-UA" w:eastAsia="ru-RU" w:bidi="ar-SA"/>
        </w:rPr>
        <w:t xml:space="preserve"> </w:t>
      </w:r>
      <w:r w:rsidRPr="005A09CC">
        <w:rPr>
          <w:rFonts w:ascii="Times New Roman" w:eastAsia="Times New Roman" w:hAnsi="Times New Roman"/>
          <w:sz w:val="28"/>
          <w:szCs w:val="28"/>
          <w:lang w:val="uk-UA" w:eastAsia="uk-UA" w:bidi="ar-SA"/>
        </w:rPr>
        <w:t xml:space="preserve">Харків : Харківський національний університет імені В. Н. Каразіна, </w:t>
      </w:r>
      <w:r w:rsidRPr="005A09CC">
        <w:rPr>
          <w:rFonts w:ascii="Times New Roman" w:eastAsia="Times New Roman" w:hAnsi="Times New Roman"/>
          <w:bCs/>
          <w:color w:val="000000"/>
          <w:sz w:val="28"/>
          <w:szCs w:val="28"/>
          <w:lang w:val="uk-UA" w:eastAsia="ru-RU" w:bidi="ar-SA"/>
        </w:rPr>
        <w:t xml:space="preserve">2015. №1-2. С. 35–45. </w:t>
      </w:r>
      <w:r w:rsidRPr="005A09CC">
        <w:rPr>
          <w:rFonts w:ascii="Times New Roman" w:eastAsia="Times New Roman" w:hAnsi="Times New Roman"/>
          <w:i/>
          <w:sz w:val="28"/>
          <w:szCs w:val="28"/>
          <w:lang w:val="uk-UA" w:eastAsia="ru-RU" w:bidi="ar-SA"/>
        </w:rPr>
        <w:t>(Особистий внесок авторки – польовий та лабораторний етап дослідження, геоінформаційне моделювання, укладання картографічних творів.)</w:t>
      </w:r>
    </w:p>
    <w:p w14:paraId="211A15DC" w14:textId="77777777" w:rsidR="00485DE1" w:rsidRPr="005A09CC" w:rsidRDefault="00485DE1" w:rsidP="00485DE1">
      <w:pPr>
        <w:pStyle w:val="a3"/>
        <w:widowControl w:val="0"/>
        <w:tabs>
          <w:tab w:val="center" w:pos="5462"/>
        </w:tabs>
        <w:suppressAutoHyphens/>
        <w:spacing w:line="360" w:lineRule="auto"/>
        <w:ind w:left="567"/>
        <w:jc w:val="center"/>
        <w:rPr>
          <w:rFonts w:ascii="Times New Roman" w:eastAsia="DejaVu Sans" w:hAnsi="Times New Roman"/>
          <w:b/>
          <w:i/>
          <w:kern w:val="1"/>
          <w:sz w:val="28"/>
          <w:szCs w:val="28"/>
          <w:lang w:val="uk-UA" w:eastAsia="uk-UA" w:bidi="ar-SA"/>
        </w:rPr>
      </w:pPr>
      <w:r w:rsidRPr="005A09CC">
        <w:rPr>
          <w:rFonts w:ascii="Times New Roman" w:eastAsia="DejaVu Sans" w:hAnsi="Times New Roman"/>
          <w:b/>
          <w:i/>
          <w:kern w:val="1"/>
          <w:sz w:val="28"/>
          <w:szCs w:val="28"/>
          <w:lang w:val="uk-UA" w:eastAsia="uk-UA" w:bidi="ar-SA"/>
        </w:rPr>
        <w:t>Наукові праці апробаційного характеру</w:t>
      </w:r>
    </w:p>
    <w:p w14:paraId="00C554CB"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DejaVu Sans" w:hAnsi="Times New Roman"/>
          <w:i/>
          <w:kern w:val="1"/>
          <w:sz w:val="28"/>
          <w:szCs w:val="28"/>
          <w:lang w:val="uk-UA" w:bidi="ar-SA"/>
        </w:rPr>
      </w:pPr>
      <w:r w:rsidRPr="005A09CC">
        <w:rPr>
          <w:rFonts w:ascii="Times New Roman" w:eastAsia="DejaVu Sans" w:hAnsi="Times New Roman"/>
          <w:b/>
          <w:kern w:val="1"/>
          <w:sz w:val="28"/>
          <w:szCs w:val="28"/>
          <w:lang w:val="uk-UA" w:bidi="ar-SA"/>
        </w:rPr>
        <w:t>Клєщ А. А.</w:t>
      </w:r>
      <w:r w:rsidRPr="005A09CC">
        <w:rPr>
          <w:rFonts w:ascii="Times New Roman" w:eastAsia="DejaVu Sans" w:hAnsi="Times New Roman"/>
          <w:kern w:val="1"/>
          <w:sz w:val="28"/>
          <w:szCs w:val="28"/>
          <w:lang w:val="uk-UA" w:bidi="ar-SA"/>
        </w:rPr>
        <w:t xml:space="preserve">, Різник К. Ю., Вербицька О. А. Математичне моделювання розвитку еколого-геохімічних процесів у ландшафті. </w:t>
      </w:r>
      <w:r w:rsidRPr="005A09CC">
        <w:rPr>
          <w:rFonts w:ascii="Times New Roman" w:eastAsia="DejaVu Sans" w:hAnsi="Times New Roman"/>
          <w:i/>
          <w:kern w:val="1"/>
          <w:sz w:val="28"/>
          <w:szCs w:val="28"/>
          <w:lang w:val="uk-UA" w:bidi="ar-SA"/>
        </w:rPr>
        <w:t>Сучасні проблеми екології та геотехнології</w:t>
      </w:r>
      <w:r w:rsidRPr="005A09CC">
        <w:rPr>
          <w:rFonts w:ascii="Times New Roman" w:eastAsia="DejaVu Sans" w:hAnsi="Times New Roman"/>
          <w:kern w:val="1"/>
          <w:sz w:val="28"/>
          <w:szCs w:val="28"/>
          <w:lang w:val="uk-UA" w:bidi="ar-SA"/>
        </w:rPr>
        <w:t xml:space="preserve"> </w:t>
      </w:r>
      <w:r w:rsidRPr="005A09CC">
        <w:rPr>
          <w:rFonts w:ascii="Times New Roman" w:eastAsia="DejaVu Sans" w:hAnsi="Times New Roman"/>
          <w:i/>
          <w:kern w:val="1"/>
          <w:sz w:val="28"/>
          <w:szCs w:val="28"/>
          <w:lang w:val="uk-UA" w:bidi="ar-SA"/>
        </w:rPr>
        <w:t>:</w:t>
      </w:r>
      <w:r w:rsidRPr="005A09CC">
        <w:rPr>
          <w:rFonts w:ascii="Times New Roman" w:eastAsia="DejaVu Sans" w:hAnsi="Times New Roman"/>
          <w:kern w:val="1"/>
          <w:sz w:val="28"/>
          <w:szCs w:val="28"/>
          <w:lang w:val="uk-UA" w:bidi="ar-SA"/>
        </w:rPr>
        <w:t xml:space="preserve"> збірник тез VII Всеукр. конф. студ., маг. та асп., том 1., 24-29 бер. 2010 р. Житомир : ЖДТУ. 2010. С. 172–173. </w:t>
      </w:r>
      <w:r w:rsidRPr="005A09CC">
        <w:rPr>
          <w:rFonts w:ascii="Times New Roman" w:eastAsia="DejaVu Sans" w:hAnsi="Times New Roman"/>
          <w:i/>
          <w:kern w:val="1"/>
          <w:sz w:val="28"/>
          <w:szCs w:val="28"/>
          <w:lang w:val="uk-UA" w:bidi="ar-SA"/>
        </w:rPr>
        <w:t>(Особистий внесок авторки – апробовано використання геоінформаційних технологій моделювання для потреб дослідження еколого-геохімічних процесів в ландшафтах.)</w:t>
      </w:r>
    </w:p>
    <w:p w14:paraId="2D52A83E"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DejaVu Sans" w:hAnsi="Times New Roman"/>
          <w:kern w:val="1"/>
          <w:sz w:val="28"/>
          <w:szCs w:val="28"/>
          <w:lang w:val="uk-UA" w:bidi="ar-SA"/>
        </w:rPr>
      </w:pPr>
      <w:r w:rsidRPr="005A09CC">
        <w:rPr>
          <w:rFonts w:ascii="Times New Roman" w:eastAsia="DejaVu Sans" w:hAnsi="Times New Roman"/>
          <w:b/>
          <w:kern w:val="1"/>
          <w:sz w:val="28"/>
          <w:szCs w:val="28"/>
          <w:lang w:val="uk-UA" w:bidi="ar-SA"/>
        </w:rPr>
        <w:t>Клєщ А. А.</w:t>
      </w:r>
      <w:r w:rsidRPr="005A09CC">
        <w:rPr>
          <w:rFonts w:ascii="Times New Roman" w:eastAsia="DejaVu Sans" w:hAnsi="Times New Roman"/>
          <w:kern w:val="1"/>
          <w:sz w:val="28"/>
          <w:szCs w:val="28"/>
          <w:lang w:val="uk-UA" w:bidi="ar-SA"/>
        </w:rPr>
        <w:t xml:space="preserve">, Різник К. Ю., Максименко Н. В. Ландшафтно-екологічне забезпечення оцінки впливу джерел забруднення на довкілля. </w:t>
      </w:r>
      <w:r w:rsidRPr="005A09CC">
        <w:rPr>
          <w:rFonts w:ascii="Times New Roman" w:eastAsia="DejaVu Sans" w:hAnsi="Times New Roman"/>
          <w:i/>
          <w:kern w:val="1"/>
          <w:sz w:val="28"/>
          <w:szCs w:val="28"/>
          <w:lang w:val="uk-UA" w:bidi="ar-SA"/>
        </w:rPr>
        <w:t xml:space="preserve">Захист навколишнього середовища. Збалансоване природокористування : </w:t>
      </w:r>
      <w:r w:rsidRPr="005A09CC">
        <w:rPr>
          <w:rFonts w:ascii="Times New Roman" w:eastAsia="DejaVu Sans" w:hAnsi="Times New Roman"/>
          <w:kern w:val="1"/>
          <w:sz w:val="28"/>
          <w:szCs w:val="28"/>
          <w:lang w:val="uk-UA" w:bidi="ar-SA"/>
        </w:rPr>
        <w:t xml:space="preserve">матеріали ІІІ міжнар. наук.-практ. конф., 16-17 лист. 2010 р. Львів. 2010. С. 113–114. </w:t>
      </w:r>
      <w:r w:rsidRPr="005A09CC">
        <w:rPr>
          <w:rFonts w:ascii="Times New Roman" w:eastAsia="DejaVu Sans" w:hAnsi="Times New Roman"/>
          <w:i/>
          <w:kern w:val="1"/>
          <w:sz w:val="28"/>
          <w:szCs w:val="28"/>
          <w:lang w:val="uk-UA" w:bidi="ar-SA"/>
        </w:rPr>
        <w:t>(Особистий внесок авторки – аналіз результатів дослідження.)</w:t>
      </w:r>
    </w:p>
    <w:p w14:paraId="570D2AB7"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DejaVu Sans" w:hAnsi="Times New Roman"/>
          <w:kern w:val="1"/>
          <w:sz w:val="28"/>
          <w:szCs w:val="28"/>
          <w:lang w:val="uk-UA" w:bidi="ar-SA"/>
        </w:rPr>
      </w:pPr>
      <w:r w:rsidRPr="005A09CC">
        <w:rPr>
          <w:rFonts w:ascii="Times New Roman" w:eastAsia="DejaVu Sans" w:hAnsi="Times New Roman"/>
          <w:kern w:val="1"/>
          <w:sz w:val="28"/>
          <w:szCs w:val="28"/>
          <w:lang w:val="uk-UA" w:bidi="ar-SA"/>
        </w:rPr>
        <w:lastRenderedPageBreak/>
        <w:t xml:space="preserve">Максименко Н. В., </w:t>
      </w:r>
      <w:r w:rsidRPr="005A09CC">
        <w:rPr>
          <w:rFonts w:ascii="Times New Roman" w:eastAsia="DejaVu Sans" w:hAnsi="Times New Roman"/>
          <w:b/>
          <w:kern w:val="1"/>
          <w:sz w:val="28"/>
          <w:szCs w:val="28"/>
          <w:lang w:val="uk-UA" w:bidi="ar-SA"/>
        </w:rPr>
        <w:t>Клєщ А. А.</w:t>
      </w:r>
      <w:r w:rsidRPr="005A09CC">
        <w:rPr>
          <w:rFonts w:ascii="Times New Roman" w:eastAsia="DejaVu Sans" w:hAnsi="Times New Roman"/>
          <w:kern w:val="1"/>
          <w:sz w:val="28"/>
          <w:szCs w:val="28"/>
          <w:lang w:val="uk-UA" w:bidi="ar-SA"/>
        </w:rPr>
        <w:t xml:space="preserve"> Застосування принципів синергетичної парадигми для моделювання екологічних процесів у ландшафтах басейнової конфігурації. </w:t>
      </w:r>
      <w:r w:rsidRPr="005A09CC">
        <w:rPr>
          <w:rFonts w:ascii="Times New Roman" w:eastAsia="DejaVu Sans" w:hAnsi="Times New Roman"/>
          <w:i/>
          <w:kern w:val="1"/>
          <w:sz w:val="28"/>
          <w:szCs w:val="28"/>
          <w:lang w:val="uk-UA" w:bidi="ar-SA"/>
        </w:rPr>
        <w:t>Охорона навколишнього середовища промислових регіонів як умова сталого розвитку України :</w:t>
      </w:r>
      <w:r w:rsidRPr="005A09CC">
        <w:rPr>
          <w:rFonts w:ascii="Times New Roman" w:eastAsia="DejaVu Sans" w:hAnsi="Times New Roman"/>
          <w:kern w:val="1"/>
          <w:sz w:val="28"/>
          <w:szCs w:val="28"/>
          <w:lang w:val="uk-UA" w:bidi="ar-SA"/>
        </w:rPr>
        <w:t xml:space="preserve"> зб. ст. VI Всеукр. наук.-практ. конф., 9-10 груд. 2010 р. Запоріжжя : Вид-во ТОВ «Фінвей». 2010. С. 322–325. </w:t>
      </w:r>
      <w:r w:rsidRPr="005A09CC">
        <w:rPr>
          <w:rFonts w:ascii="Times New Roman" w:eastAsia="DejaVu Sans" w:hAnsi="Times New Roman"/>
          <w:i/>
          <w:kern w:val="1"/>
          <w:sz w:val="28"/>
          <w:szCs w:val="28"/>
          <w:lang w:val="uk-UA" w:bidi="ar-SA"/>
        </w:rPr>
        <w:t>(Особистий внесок авторки – обґрунтування методичних аспектів постановки експерименту із дослідження процесів функціонування ландшафту засобами геоінформаційних систем.)</w:t>
      </w:r>
    </w:p>
    <w:p w14:paraId="2F2C8BCE"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DejaVu Sans" w:hAnsi="Times New Roman"/>
          <w:kern w:val="1"/>
          <w:sz w:val="28"/>
          <w:szCs w:val="28"/>
          <w:lang w:val="uk-UA" w:bidi="ar-SA"/>
        </w:rPr>
      </w:pPr>
      <w:r w:rsidRPr="005A09CC">
        <w:rPr>
          <w:rFonts w:ascii="Times New Roman" w:eastAsia="DejaVu Sans" w:hAnsi="Times New Roman"/>
          <w:b/>
          <w:kern w:val="1"/>
          <w:sz w:val="28"/>
          <w:szCs w:val="28"/>
          <w:lang w:val="uk-UA" w:bidi="ar-SA"/>
        </w:rPr>
        <w:t>Klieshch А.</w:t>
      </w:r>
      <w:r w:rsidRPr="005A09CC">
        <w:rPr>
          <w:rFonts w:ascii="Times New Roman" w:eastAsia="DejaVu Sans" w:hAnsi="Times New Roman"/>
          <w:kern w:val="1"/>
          <w:sz w:val="28"/>
          <w:szCs w:val="28"/>
          <w:lang w:val="uk-UA" w:bidi="ar-SA"/>
        </w:rPr>
        <w:t xml:space="preserve"> Landscape planning as an ecological optimization tool of urban environment. </w:t>
      </w:r>
      <w:r w:rsidRPr="005A09CC">
        <w:rPr>
          <w:rFonts w:ascii="Times New Roman" w:eastAsia="DejaVu Sans" w:hAnsi="Times New Roman"/>
          <w:bCs/>
          <w:i/>
          <w:iCs/>
          <w:spacing w:val="4"/>
          <w:kern w:val="1"/>
          <w:sz w:val="28"/>
          <w:szCs w:val="28"/>
          <w:lang w:val="uk-UA" w:bidi="ar-SA"/>
        </w:rPr>
        <w:t>Екологія, неоекологія, охорона навколишнього середовища та збалансоване природокористування :</w:t>
      </w:r>
      <w:r w:rsidRPr="005A09CC">
        <w:rPr>
          <w:rFonts w:ascii="Times New Roman" w:eastAsia="DejaVu Sans" w:hAnsi="Times New Roman"/>
          <w:kern w:val="1"/>
          <w:sz w:val="28"/>
          <w:szCs w:val="28"/>
          <w:lang w:val="uk-UA" w:bidi="ar-SA"/>
        </w:rPr>
        <w:t xml:space="preserve"> мат. IV Рег. наук. конф. студ., маг., асп. та молод. вч., 8-9 груд. 2011 р., Харків. 2011. С. 150–151.</w:t>
      </w:r>
    </w:p>
    <w:p w14:paraId="5AFC2D69"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DejaVu Sans" w:hAnsi="Times New Roman"/>
          <w:kern w:val="1"/>
          <w:sz w:val="28"/>
          <w:szCs w:val="28"/>
          <w:lang w:val="uk-UA" w:bidi="ar-SA"/>
        </w:rPr>
      </w:pPr>
      <w:r w:rsidRPr="005A09CC">
        <w:rPr>
          <w:rFonts w:ascii="Times New Roman" w:eastAsia="DejaVu Sans" w:hAnsi="Times New Roman"/>
          <w:b/>
          <w:kern w:val="1"/>
          <w:sz w:val="28"/>
          <w:szCs w:val="28"/>
          <w:lang w:val="uk-UA" w:bidi="ar-SA"/>
        </w:rPr>
        <w:t>Клещ А. А.</w:t>
      </w:r>
      <w:r w:rsidRPr="005A09CC">
        <w:rPr>
          <w:rFonts w:ascii="Times New Roman" w:eastAsia="DejaVu Sans" w:hAnsi="Times New Roman"/>
          <w:kern w:val="1"/>
          <w:sz w:val="28"/>
          <w:szCs w:val="28"/>
          <w:lang w:val="uk-UA" w:bidi="ar-SA"/>
        </w:rPr>
        <w:t xml:space="preserve"> Методические подходы применения ландшафтного планирования для оптимизации экологического состояния городской среды. </w:t>
      </w:r>
      <w:r w:rsidRPr="005A09CC">
        <w:rPr>
          <w:rFonts w:ascii="Times New Roman" w:eastAsia="DejaVu Sans" w:hAnsi="Times New Roman"/>
          <w:i/>
          <w:kern w:val="1"/>
          <w:sz w:val="28"/>
          <w:szCs w:val="28"/>
          <w:lang w:val="uk-UA" w:bidi="ar-SA"/>
        </w:rPr>
        <w:t xml:space="preserve">Сучасні проблеми екології та геотехнології </w:t>
      </w:r>
      <w:r w:rsidRPr="005A09CC">
        <w:rPr>
          <w:rFonts w:ascii="Times New Roman" w:eastAsia="DejaVu Sans" w:hAnsi="Times New Roman"/>
          <w:kern w:val="1"/>
          <w:sz w:val="28"/>
          <w:szCs w:val="28"/>
          <w:lang w:val="uk-UA" w:bidi="ar-SA"/>
        </w:rPr>
        <w:t>: тез. IХ Всеукр. конф. студ., маг. та асп., 5-7 бер. 2012 р. Житомир : ЖДТУ, 2012. С. 229.</w:t>
      </w:r>
    </w:p>
    <w:p w14:paraId="1766EB3D"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DejaVu Sans" w:hAnsi="Times New Roman"/>
          <w:kern w:val="1"/>
          <w:sz w:val="28"/>
          <w:szCs w:val="28"/>
          <w:lang w:val="uk-UA" w:bidi="ar-SA"/>
        </w:rPr>
      </w:pPr>
      <w:r w:rsidRPr="005A09CC">
        <w:rPr>
          <w:rFonts w:ascii="Times New Roman" w:eastAsia="DejaVu Sans" w:hAnsi="Times New Roman"/>
          <w:b/>
          <w:kern w:val="1"/>
          <w:sz w:val="28"/>
          <w:szCs w:val="28"/>
          <w:lang w:val="uk-UA" w:bidi="ar-SA"/>
        </w:rPr>
        <w:t>Клєщ А. А.</w:t>
      </w:r>
      <w:r w:rsidRPr="005A09CC">
        <w:rPr>
          <w:rFonts w:ascii="Times New Roman" w:eastAsia="DejaVu Sans" w:hAnsi="Times New Roman"/>
          <w:kern w:val="1"/>
          <w:sz w:val="28"/>
          <w:szCs w:val="28"/>
          <w:lang w:val="uk-UA" w:bidi="ar-SA"/>
        </w:rPr>
        <w:t xml:space="preserve">, Максименко Н. В. Нормативно-правові основи ландшафтного планування як інструмент забезпечення екологічної безпеки міського середовища. </w:t>
      </w:r>
      <w:r w:rsidRPr="005A09CC">
        <w:rPr>
          <w:rFonts w:ascii="Times New Roman" w:eastAsia="DejaVu Sans" w:hAnsi="Times New Roman"/>
          <w:i/>
          <w:kern w:val="1"/>
          <w:sz w:val="28"/>
          <w:szCs w:val="28"/>
          <w:lang w:val="uk-UA" w:bidi="ar-SA"/>
        </w:rPr>
        <w:t>Регіональні екологічні проблеми</w:t>
      </w:r>
      <w:r w:rsidRPr="005A09CC">
        <w:rPr>
          <w:rFonts w:ascii="Times New Roman" w:eastAsia="DejaVu Sans" w:hAnsi="Times New Roman"/>
          <w:kern w:val="1"/>
          <w:sz w:val="28"/>
          <w:szCs w:val="28"/>
          <w:lang w:val="uk-UA" w:bidi="ar-SA"/>
        </w:rPr>
        <w:t xml:space="preserve"> : V Між. наук. конф. студ., маг. і асп., 21-23 бер. 2012 р. Одеса : ОГЭКУ, 2012. С. 155. </w:t>
      </w:r>
      <w:r w:rsidRPr="005A09CC">
        <w:rPr>
          <w:rFonts w:ascii="Times New Roman" w:eastAsia="DejaVu Sans" w:hAnsi="Times New Roman"/>
          <w:i/>
          <w:kern w:val="1"/>
          <w:sz w:val="28"/>
          <w:szCs w:val="28"/>
          <w:lang w:val="uk-UA" w:bidi="ar-SA"/>
        </w:rPr>
        <w:t>(Особистий внесок авторки – визначено прогалини нормативно-законодавчої бази України в аспектах забезпечення екологічного благополуччя міст у процесі їхнього планування.)</w:t>
      </w:r>
    </w:p>
    <w:p w14:paraId="625B51AF"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DejaVu Sans" w:hAnsi="Times New Roman"/>
          <w:kern w:val="1"/>
          <w:sz w:val="28"/>
          <w:szCs w:val="28"/>
          <w:lang w:val="uk-UA" w:bidi="ar-SA"/>
        </w:rPr>
      </w:pPr>
      <w:r w:rsidRPr="005A09CC">
        <w:rPr>
          <w:rFonts w:ascii="Times New Roman" w:eastAsia="DejaVu Sans" w:hAnsi="Times New Roman"/>
          <w:b/>
          <w:kern w:val="1"/>
          <w:sz w:val="28"/>
          <w:szCs w:val="28"/>
          <w:lang w:val="uk-UA" w:bidi="ar-SA"/>
        </w:rPr>
        <w:t>Клєщ А. А.</w:t>
      </w:r>
      <w:r w:rsidRPr="005A09CC">
        <w:rPr>
          <w:rFonts w:ascii="Times New Roman" w:eastAsia="DejaVu Sans" w:hAnsi="Times New Roman"/>
          <w:kern w:val="1"/>
          <w:sz w:val="28"/>
          <w:szCs w:val="28"/>
          <w:lang w:val="uk-UA" w:bidi="ar-SA"/>
        </w:rPr>
        <w:t xml:space="preserve">, Максименко Н. В. К вопросу использования художественно-эстетического похода ландшафтного планирования для обеспечения устойчивого развития городской среды. </w:t>
      </w:r>
      <w:r w:rsidRPr="005A09CC">
        <w:rPr>
          <w:rFonts w:ascii="Times New Roman" w:eastAsia="DejaVu Sans" w:hAnsi="Times New Roman"/>
          <w:i/>
          <w:kern w:val="1"/>
          <w:sz w:val="28"/>
          <w:szCs w:val="28"/>
          <w:lang w:val="uk-UA" w:bidi="ar-SA"/>
        </w:rPr>
        <w:t xml:space="preserve">Екологія та освіта: актуальні проблеми природокористування в умовах наростаючих ризиків техногенних катастроф : </w:t>
      </w:r>
      <w:r w:rsidRPr="005A09CC">
        <w:rPr>
          <w:rFonts w:ascii="Times New Roman" w:eastAsia="DejaVu Sans" w:hAnsi="Times New Roman"/>
          <w:kern w:val="1"/>
          <w:sz w:val="28"/>
          <w:szCs w:val="28"/>
          <w:lang w:val="uk-UA" w:bidi="ar-SA"/>
        </w:rPr>
        <w:t xml:space="preserve">зб. мат. VII міжнар. наук.-практ. конф., 19-20 квіт. 2012 р. Черкаси: ЧДТУ, 2012. С. 200–202. </w:t>
      </w:r>
      <w:r w:rsidRPr="005A09CC">
        <w:rPr>
          <w:rFonts w:ascii="Times New Roman" w:eastAsia="DejaVu Sans" w:hAnsi="Times New Roman"/>
          <w:i/>
          <w:kern w:val="1"/>
          <w:sz w:val="28"/>
          <w:szCs w:val="28"/>
          <w:lang w:val="uk-UA" w:bidi="ar-SA"/>
        </w:rPr>
        <w:t>(Особистий внесок авторки – визначення можливостей застосування ландшафтного планування як засобу художньо-естетичного впорядкування міського середовища.)</w:t>
      </w:r>
    </w:p>
    <w:p w14:paraId="64598E33"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DejaVu Sans" w:hAnsi="Times New Roman"/>
          <w:kern w:val="1"/>
          <w:sz w:val="28"/>
          <w:szCs w:val="28"/>
          <w:lang w:val="uk-UA" w:bidi="ar-SA"/>
        </w:rPr>
      </w:pPr>
      <w:r w:rsidRPr="005A09CC">
        <w:rPr>
          <w:rFonts w:ascii="Times New Roman" w:eastAsia="DejaVu Sans" w:hAnsi="Times New Roman"/>
          <w:b/>
          <w:kern w:val="1"/>
          <w:sz w:val="28"/>
          <w:szCs w:val="28"/>
          <w:lang w:val="uk-UA" w:bidi="ar-SA"/>
        </w:rPr>
        <w:t>Клєщ А. А.</w:t>
      </w:r>
      <w:r w:rsidRPr="005A09CC">
        <w:rPr>
          <w:rFonts w:ascii="Times New Roman" w:eastAsia="DejaVu Sans" w:hAnsi="Times New Roman"/>
          <w:kern w:val="1"/>
          <w:sz w:val="28"/>
          <w:szCs w:val="28"/>
          <w:lang w:val="uk-UA" w:bidi="ar-SA"/>
        </w:rPr>
        <w:t xml:space="preserve">, Максименко Н. В. Методи багатовимірної статистики для </w:t>
      </w:r>
      <w:r w:rsidRPr="005A09CC">
        <w:rPr>
          <w:rFonts w:ascii="Times New Roman" w:eastAsia="DejaVu Sans" w:hAnsi="Times New Roman"/>
          <w:kern w:val="1"/>
          <w:sz w:val="28"/>
          <w:szCs w:val="28"/>
          <w:lang w:val="uk-UA" w:bidi="ar-SA"/>
        </w:rPr>
        <w:lastRenderedPageBreak/>
        <w:t xml:space="preserve">вирішення проблем ландшафтного планування. </w:t>
      </w:r>
      <w:r w:rsidRPr="005A09CC">
        <w:rPr>
          <w:rFonts w:ascii="Times New Roman" w:eastAsia="DejaVu Sans" w:hAnsi="Times New Roman"/>
          <w:i/>
          <w:kern w:val="1"/>
          <w:sz w:val="28"/>
          <w:szCs w:val="28"/>
          <w:lang w:val="uk-UA" w:bidi="ar-SA"/>
        </w:rPr>
        <w:t xml:space="preserve">Еволюція та антропогенізація ландшафтів передгірських і гірських територій </w:t>
      </w:r>
      <w:r w:rsidRPr="005A09CC">
        <w:rPr>
          <w:rFonts w:ascii="Times New Roman" w:eastAsia="DejaVu Sans" w:hAnsi="Times New Roman"/>
          <w:kern w:val="1"/>
          <w:sz w:val="28"/>
          <w:szCs w:val="28"/>
          <w:lang w:val="uk-UA" w:bidi="ar-SA"/>
        </w:rPr>
        <w:t xml:space="preserve">: мат. міжнар. наук. конф., 31 трав.-2 черв. 2012 р. Чернівці. 2012. С. 73–75. </w:t>
      </w:r>
      <w:r w:rsidRPr="005A09CC">
        <w:rPr>
          <w:rFonts w:ascii="Times New Roman" w:eastAsia="DejaVu Sans" w:hAnsi="Times New Roman"/>
          <w:i/>
          <w:kern w:val="1"/>
          <w:sz w:val="28"/>
          <w:szCs w:val="28"/>
          <w:lang w:val="uk-UA" w:bidi="ar-SA"/>
        </w:rPr>
        <w:t>(Особистий внесок авторки – побудова тривимірної каркасної моделі рельєфу.)</w:t>
      </w:r>
    </w:p>
    <w:p w14:paraId="5AB11C62"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Times New Roman" w:hAnsi="Times New Roman"/>
          <w:spacing w:val="4"/>
          <w:sz w:val="28"/>
          <w:szCs w:val="28"/>
          <w:lang w:val="uk-UA" w:eastAsia="ru-RU" w:bidi="ar-SA"/>
        </w:rPr>
      </w:pPr>
      <w:r w:rsidRPr="005A09CC">
        <w:rPr>
          <w:rFonts w:ascii="Times New Roman" w:eastAsia="Times New Roman" w:hAnsi="Times New Roman"/>
          <w:sz w:val="28"/>
          <w:szCs w:val="28"/>
          <w:lang w:val="uk-UA" w:eastAsia="ru-RU" w:bidi="ar-SA"/>
        </w:rPr>
        <w:t xml:space="preserve">Максименко Н. В., </w:t>
      </w:r>
      <w:r w:rsidRPr="005A09CC">
        <w:rPr>
          <w:rFonts w:ascii="Times New Roman" w:eastAsia="Times New Roman" w:hAnsi="Times New Roman"/>
          <w:b/>
          <w:sz w:val="28"/>
          <w:szCs w:val="28"/>
          <w:lang w:val="uk-UA" w:eastAsia="ru-RU" w:bidi="ar-SA"/>
        </w:rPr>
        <w:t>Клєщ А. А.</w:t>
      </w:r>
      <w:r w:rsidRPr="005A09CC">
        <w:rPr>
          <w:rFonts w:ascii="Times New Roman" w:eastAsia="Times New Roman" w:hAnsi="Times New Roman"/>
          <w:sz w:val="28"/>
          <w:szCs w:val="28"/>
          <w:lang w:val="uk-UA" w:eastAsia="ru-RU" w:bidi="ar-SA"/>
        </w:rPr>
        <w:t xml:space="preserve"> Картографічне супроводження ландшафтно-екологічного планування. </w:t>
      </w:r>
      <w:r w:rsidRPr="005A09CC">
        <w:rPr>
          <w:rFonts w:ascii="Times New Roman" w:eastAsia="Times New Roman" w:hAnsi="Times New Roman"/>
          <w:i/>
          <w:spacing w:val="4"/>
          <w:sz w:val="28"/>
          <w:szCs w:val="28"/>
          <w:lang w:val="uk-UA" w:eastAsia="ru-RU" w:bidi="ar-SA"/>
        </w:rPr>
        <w:t>Екологія – шляхи гармонізації відносин природи і суспільства :</w:t>
      </w:r>
      <w:r w:rsidRPr="005A09CC">
        <w:rPr>
          <w:rFonts w:ascii="Times New Roman" w:eastAsia="Times New Roman" w:hAnsi="Times New Roman"/>
          <w:spacing w:val="4"/>
          <w:sz w:val="28"/>
          <w:szCs w:val="28"/>
          <w:lang w:val="uk-UA" w:eastAsia="ru-RU" w:bidi="ar-SA"/>
        </w:rPr>
        <w:t xml:space="preserve"> зб. тез VI міжвуз. наук.-практ. конф., 11</w:t>
      </w:r>
      <w:r w:rsidRPr="005A09CC">
        <w:rPr>
          <w:rFonts w:ascii="Times New Roman" w:eastAsia="Times New Roman" w:hAnsi="Times New Roman"/>
          <w:sz w:val="28"/>
          <w:szCs w:val="28"/>
          <w:lang w:val="uk-UA" w:eastAsia="ru-RU" w:bidi="ar-SA"/>
        </w:rPr>
        <w:t>–</w:t>
      </w:r>
      <w:r w:rsidRPr="005A09CC">
        <w:rPr>
          <w:rFonts w:ascii="Times New Roman" w:eastAsia="Times New Roman" w:hAnsi="Times New Roman"/>
          <w:spacing w:val="4"/>
          <w:sz w:val="28"/>
          <w:szCs w:val="28"/>
          <w:lang w:val="uk-UA" w:eastAsia="ru-RU" w:bidi="ar-SA"/>
        </w:rPr>
        <w:t>12 жовт. 2012 р. Умань : УНУС, 2012. С. 72</w:t>
      </w:r>
      <w:r w:rsidRPr="005A09CC">
        <w:rPr>
          <w:rFonts w:ascii="Times New Roman" w:eastAsia="Times New Roman" w:hAnsi="Times New Roman"/>
          <w:sz w:val="28"/>
          <w:szCs w:val="28"/>
          <w:lang w:val="uk-UA" w:eastAsia="ru-RU" w:bidi="ar-SA"/>
        </w:rPr>
        <w:t>–73</w:t>
      </w:r>
      <w:r w:rsidRPr="005A09CC">
        <w:rPr>
          <w:rFonts w:ascii="Times New Roman" w:eastAsia="Times New Roman" w:hAnsi="Times New Roman"/>
          <w:spacing w:val="4"/>
          <w:sz w:val="28"/>
          <w:szCs w:val="28"/>
          <w:lang w:val="uk-UA" w:eastAsia="ru-RU" w:bidi="ar-SA"/>
        </w:rPr>
        <w:t xml:space="preserve">. </w:t>
      </w:r>
      <w:r w:rsidRPr="005A09CC">
        <w:rPr>
          <w:rFonts w:ascii="Times New Roman" w:eastAsia="Times New Roman" w:hAnsi="Times New Roman"/>
          <w:i/>
          <w:spacing w:val="4"/>
          <w:sz w:val="28"/>
          <w:szCs w:val="28"/>
          <w:lang w:val="uk-UA" w:eastAsia="ru-RU" w:bidi="ar-SA"/>
        </w:rPr>
        <w:t>(Особистий внесок авторки – обґрунтовано комплекс типів картографічних творів для забезпечення процесу ландшафтно-екологічного планування територій міст.)</w:t>
      </w:r>
    </w:p>
    <w:p w14:paraId="579ABDFB"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DejaVu Sans" w:hAnsi="Times New Roman"/>
          <w:kern w:val="1"/>
          <w:sz w:val="28"/>
          <w:szCs w:val="28"/>
          <w:lang w:val="uk-UA" w:bidi="ar-SA"/>
        </w:rPr>
      </w:pPr>
      <w:r w:rsidRPr="005A09CC">
        <w:rPr>
          <w:rFonts w:ascii="Times New Roman" w:eastAsia="DejaVu Sans" w:hAnsi="Times New Roman"/>
          <w:b/>
          <w:spacing w:val="4"/>
          <w:kern w:val="1"/>
          <w:sz w:val="28"/>
          <w:szCs w:val="28"/>
          <w:lang w:val="uk-UA" w:bidi="ar-SA"/>
        </w:rPr>
        <w:t>Клєщ А. А.</w:t>
      </w:r>
      <w:r w:rsidRPr="005A09CC">
        <w:rPr>
          <w:rFonts w:ascii="Times New Roman" w:eastAsia="DejaVu Sans" w:hAnsi="Times New Roman"/>
          <w:spacing w:val="4"/>
          <w:kern w:val="1"/>
          <w:sz w:val="28"/>
          <w:szCs w:val="28"/>
          <w:lang w:val="uk-UA" w:bidi="ar-SA"/>
        </w:rPr>
        <w:t xml:space="preserve">, Демидова Я. Н. Використання методів ландшафтного планування для комплексної оцінки екологічного стану урбанізованих ландшафтів. </w:t>
      </w:r>
      <w:r w:rsidRPr="005A09CC">
        <w:rPr>
          <w:rFonts w:ascii="Times New Roman" w:eastAsia="DejaVu Sans" w:hAnsi="Times New Roman"/>
          <w:bCs/>
          <w:i/>
          <w:iCs/>
          <w:spacing w:val="4"/>
          <w:kern w:val="1"/>
          <w:sz w:val="28"/>
          <w:szCs w:val="28"/>
          <w:lang w:val="uk-UA" w:bidi="ar-SA"/>
        </w:rPr>
        <w:t>Екологія, неоекологія, охорона навколишнього середовища та збалансоване природокористування :</w:t>
      </w:r>
      <w:r w:rsidRPr="005A09CC">
        <w:rPr>
          <w:rFonts w:ascii="Times New Roman" w:eastAsia="DejaVu Sans" w:hAnsi="Times New Roman"/>
          <w:bCs/>
          <w:iCs/>
          <w:spacing w:val="4"/>
          <w:kern w:val="1"/>
          <w:sz w:val="28"/>
          <w:szCs w:val="28"/>
          <w:lang w:val="uk-UA" w:bidi="ar-SA"/>
        </w:rPr>
        <w:t xml:space="preserve"> мат. </w:t>
      </w:r>
      <w:r w:rsidRPr="005A09CC">
        <w:rPr>
          <w:rFonts w:ascii="Times New Roman" w:eastAsia="DejaVu Sans" w:hAnsi="Times New Roman"/>
          <w:spacing w:val="4"/>
          <w:kern w:val="1"/>
          <w:sz w:val="28"/>
          <w:szCs w:val="28"/>
          <w:lang w:val="uk-UA" w:bidi="ar-SA"/>
        </w:rPr>
        <w:t>ІI міжнар. наук. конф. студ., маг., асп. та молод. вчених, 5-6 груд. 2013 р.</w:t>
      </w:r>
      <w:r w:rsidRPr="005A09CC">
        <w:rPr>
          <w:rFonts w:ascii="Times New Roman" w:eastAsia="DejaVu Sans" w:hAnsi="Times New Roman"/>
          <w:bCs/>
          <w:iCs/>
          <w:spacing w:val="4"/>
          <w:kern w:val="1"/>
          <w:sz w:val="28"/>
          <w:szCs w:val="28"/>
          <w:lang w:val="uk-UA" w:bidi="ar-SA"/>
        </w:rPr>
        <w:t xml:space="preserve"> Харків: Харківський національний університет імені В. Н. Каразіна, 2013. С. 93</w:t>
      </w:r>
      <w:r w:rsidRPr="005A09CC">
        <w:rPr>
          <w:rFonts w:ascii="Times New Roman" w:eastAsia="DejaVu Sans" w:hAnsi="Times New Roman"/>
          <w:kern w:val="1"/>
          <w:sz w:val="28"/>
          <w:szCs w:val="28"/>
          <w:lang w:val="uk-UA" w:bidi="ar-SA"/>
        </w:rPr>
        <w:t>–</w:t>
      </w:r>
      <w:r w:rsidRPr="005A09CC">
        <w:rPr>
          <w:rFonts w:ascii="Times New Roman" w:eastAsia="DejaVu Sans" w:hAnsi="Times New Roman"/>
          <w:bCs/>
          <w:iCs/>
          <w:spacing w:val="4"/>
          <w:kern w:val="1"/>
          <w:sz w:val="28"/>
          <w:szCs w:val="28"/>
          <w:lang w:val="uk-UA" w:bidi="ar-SA"/>
        </w:rPr>
        <w:t xml:space="preserve">95. </w:t>
      </w:r>
      <w:r w:rsidRPr="005A09CC">
        <w:rPr>
          <w:rFonts w:ascii="Times New Roman" w:eastAsia="DejaVu Sans" w:hAnsi="Times New Roman"/>
          <w:bCs/>
          <w:i/>
          <w:iCs/>
          <w:spacing w:val="4"/>
          <w:kern w:val="1"/>
          <w:sz w:val="28"/>
          <w:szCs w:val="28"/>
          <w:lang w:val="uk-UA" w:bidi="ar-SA"/>
        </w:rPr>
        <w:t>(Особистий внесок авторки – аналіз сильних і слабких сторін оцінки екологічного стану міських ландшафтів в рамках процедури ландшафтного планування.)</w:t>
      </w:r>
    </w:p>
    <w:p w14:paraId="667732FA"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Times New Roman" w:hAnsi="Times New Roman"/>
          <w:b/>
          <w:spacing w:val="4"/>
          <w:sz w:val="28"/>
          <w:szCs w:val="28"/>
          <w:lang w:val="uk-UA" w:eastAsia="ru-RU" w:bidi="ar-SA"/>
        </w:rPr>
      </w:pPr>
      <w:r w:rsidRPr="005A09CC">
        <w:rPr>
          <w:rFonts w:ascii="Times New Roman" w:eastAsia="Times New Roman" w:hAnsi="Times New Roman"/>
          <w:b/>
          <w:spacing w:val="4"/>
          <w:sz w:val="28"/>
          <w:szCs w:val="28"/>
          <w:lang w:val="uk-UA" w:eastAsia="ru-RU" w:bidi="ar-SA"/>
        </w:rPr>
        <w:t>Клєщ А. А.</w:t>
      </w:r>
      <w:r w:rsidRPr="005A09CC">
        <w:rPr>
          <w:rFonts w:ascii="Times New Roman" w:eastAsia="Times New Roman" w:hAnsi="Times New Roman"/>
          <w:spacing w:val="4"/>
          <w:sz w:val="28"/>
          <w:szCs w:val="28"/>
          <w:lang w:val="uk-UA" w:eastAsia="ru-RU" w:bidi="ar-SA"/>
        </w:rPr>
        <w:t xml:space="preserve"> Геоінформаційне моделювання ландшафтних комплексів урбогеосистем (на прикладі Дзержинського району м. Харків). </w:t>
      </w:r>
      <w:r w:rsidRPr="005A09CC">
        <w:rPr>
          <w:rFonts w:ascii="Times New Roman" w:eastAsia="Times New Roman" w:hAnsi="Times New Roman"/>
          <w:i/>
          <w:spacing w:val="4"/>
          <w:sz w:val="28"/>
          <w:szCs w:val="28"/>
          <w:lang w:val="uk-UA" w:eastAsia="ru-RU" w:bidi="ar-SA"/>
        </w:rPr>
        <w:t>Современные проблемы математики, механики и информатики</w:t>
      </w:r>
      <w:r w:rsidRPr="005A09CC">
        <w:rPr>
          <w:rFonts w:ascii="Times New Roman" w:eastAsia="Times New Roman" w:hAnsi="Times New Roman"/>
          <w:spacing w:val="4"/>
          <w:sz w:val="28"/>
          <w:szCs w:val="28"/>
          <w:lang w:val="uk-UA" w:eastAsia="ru-RU" w:bidi="ar-SA"/>
        </w:rPr>
        <w:t xml:space="preserve"> : тез. докл. междунар. школы-конф. «Тараповские чтения-2013». 29 вер.-4 жовт. 2013 р. Харків : Цифрова друкарня № 1, 2013. С. 145</w:t>
      </w:r>
      <w:r w:rsidRPr="005A09CC">
        <w:rPr>
          <w:rFonts w:ascii="Times New Roman" w:eastAsia="Times New Roman" w:hAnsi="Times New Roman"/>
          <w:sz w:val="28"/>
          <w:szCs w:val="28"/>
          <w:lang w:val="uk-UA" w:eastAsia="ru-RU" w:bidi="ar-SA"/>
        </w:rPr>
        <w:t>–</w:t>
      </w:r>
      <w:r w:rsidRPr="005A09CC">
        <w:rPr>
          <w:rFonts w:ascii="Times New Roman" w:eastAsia="Times New Roman" w:hAnsi="Times New Roman"/>
          <w:spacing w:val="4"/>
          <w:sz w:val="28"/>
          <w:szCs w:val="28"/>
          <w:lang w:val="uk-UA" w:eastAsia="ru-RU" w:bidi="ar-SA"/>
        </w:rPr>
        <w:t>146.</w:t>
      </w:r>
    </w:p>
    <w:p w14:paraId="05EB9723"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Times New Roman" w:hAnsi="Times New Roman"/>
          <w:spacing w:val="4"/>
          <w:sz w:val="28"/>
          <w:szCs w:val="28"/>
          <w:lang w:val="uk-UA" w:eastAsia="ru-RU" w:bidi="ar-SA"/>
        </w:rPr>
      </w:pPr>
      <w:r w:rsidRPr="005A09CC">
        <w:rPr>
          <w:rFonts w:ascii="Times New Roman" w:eastAsia="Times New Roman" w:hAnsi="Times New Roman"/>
          <w:b/>
          <w:spacing w:val="4"/>
          <w:sz w:val="28"/>
          <w:szCs w:val="28"/>
          <w:lang w:val="uk-UA" w:eastAsia="ru-RU" w:bidi="ar-SA"/>
        </w:rPr>
        <w:t>Klieshch A.</w:t>
      </w:r>
      <w:r w:rsidRPr="005A09CC">
        <w:rPr>
          <w:rFonts w:ascii="Times New Roman" w:eastAsia="Times New Roman" w:hAnsi="Times New Roman"/>
          <w:spacing w:val="4"/>
          <w:sz w:val="28"/>
          <w:szCs w:val="28"/>
          <w:lang w:val="uk-UA" w:eastAsia="ru-RU" w:bidi="ar-SA"/>
        </w:rPr>
        <w:t xml:space="preserve"> Landscape planning as an instrument for environmental quality management of urban areas. </w:t>
      </w:r>
      <w:r w:rsidRPr="005A09CC">
        <w:rPr>
          <w:rFonts w:ascii="Times New Roman" w:eastAsia="Times New Roman" w:hAnsi="Times New Roman"/>
          <w:i/>
          <w:spacing w:val="4"/>
          <w:sz w:val="28"/>
          <w:szCs w:val="28"/>
          <w:lang w:eastAsia="ru-RU" w:bidi="ar-SA"/>
        </w:rPr>
        <w:t>Quality</w:t>
      </w:r>
      <w:r w:rsidRPr="005A09CC">
        <w:rPr>
          <w:rFonts w:ascii="Times New Roman" w:eastAsia="Times New Roman" w:hAnsi="Times New Roman"/>
          <w:i/>
          <w:spacing w:val="4"/>
          <w:sz w:val="28"/>
          <w:szCs w:val="28"/>
          <w:lang w:val="uk-UA" w:eastAsia="ru-RU" w:bidi="ar-SA"/>
        </w:rPr>
        <w:t xml:space="preserve"> </w:t>
      </w:r>
      <w:r w:rsidRPr="005A09CC">
        <w:rPr>
          <w:rFonts w:ascii="Times New Roman" w:eastAsia="Times New Roman" w:hAnsi="Times New Roman"/>
          <w:i/>
          <w:spacing w:val="4"/>
          <w:sz w:val="28"/>
          <w:szCs w:val="28"/>
          <w:lang w:eastAsia="ru-RU" w:bidi="ar-SA"/>
        </w:rPr>
        <w:t>Technology</w:t>
      </w:r>
      <w:r w:rsidRPr="005A09CC">
        <w:rPr>
          <w:rFonts w:ascii="Times New Roman" w:eastAsia="Times New Roman" w:hAnsi="Times New Roman"/>
          <w:i/>
          <w:spacing w:val="4"/>
          <w:sz w:val="28"/>
          <w:szCs w:val="28"/>
          <w:lang w:val="uk-UA" w:eastAsia="ru-RU" w:bidi="ar-SA"/>
        </w:rPr>
        <w:t xml:space="preserve"> </w:t>
      </w:r>
      <w:r w:rsidRPr="005A09CC">
        <w:rPr>
          <w:rFonts w:ascii="Times New Roman" w:eastAsia="Times New Roman" w:hAnsi="Times New Roman"/>
          <w:i/>
          <w:spacing w:val="4"/>
          <w:sz w:val="28"/>
          <w:szCs w:val="28"/>
          <w:lang w:eastAsia="ru-RU" w:bidi="ar-SA"/>
        </w:rPr>
        <w:t>– Quality</w:t>
      </w:r>
      <w:r w:rsidRPr="005A09CC">
        <w:rPr>
          <w:rFonts w:ascii="Times New Roman" w:eastAsia="Times New Roman" w:hAnsi="Times New Roman"/>
          <w:i/>
          <w:spacing w:val="4"/>
          <w:sz w:val="28"/>
          <w:szCs w:val="28"/>
          <w:lang w:val="uk-UA" w:eastAsia="ru-RU" w:bidi="ar-SA"/>
        </w:rPr>
        <w:t xml:space="preserve"> </w:t>
      </w:r>
      <w:r w:rsidRPr="005A09CC">
        <w:rPr>
          <w:rFonts w:ascii="Times New Roman" w:eastAsia="Times New Roman" w:hAnsi="Times New Roman"/>
          <w:i/>
          <w:spacing w:val="4"/>
          <w:sz w:val="28"/>
          <w:szCs w:val="28"/>
          <w:lang w:eastAsia="ru-RU" w:bidi="ar-SA"/>
        </w:rPr>
        <w:t xml:space="preserve">of Life : </w:t>
      </w:r>
      <w:r w:rsidRPr="005A09CC">
        <w:rPr>
          <w:rFonts w:ascii="Times New Roman" w:eastAsia="Times New Roman" w:hAnsi="Times New Roman"/>
          <w:spacing w:val="4"/>
          <w:sz w:val="28"/>
          <w:szCs w:val="28"/>
          <w:lang w:eastAsia="ru-RU" w:bidi="ar-SA"/>
        </w:rPr>
        <w:t>Internat. Scient. and</w:t>
      </w:r>
      <w:r w:rsidRPr="005A09CC">
        <w:rPr>
          <w:rFonts w:ascii="Times New Roman" w:eastAsia="Times New Roman" w:hAnsi="Times New Roman"/>
          <w:spacing w:val="4"/>
          <w:sz w:val="28"/>
          <w:szCs w:val="28"/>
          <w:lang w:val="uk-UA" w:eastAsia="ru-RU" w:bidi="ar-SA"/>
        </w:rPr>
        <w:t xml:space="preserve"> </w:t>
      </w:r>
      <w:r w:rsidRPr="005A09CC">
        <w:rPr>
          <w:rFonts w:ascii="Times New Roman" w:eastAsia="Times New Roman" w:hAnsi="Times New Roman"/>
          <w:spacing w:val="4"/>
          <w:sz w:val="28"/>
          <w:szCs w:val="28"/>
          <w:lang w:eastAsia="ru-RU" w:bidi="ar-SA"/>
        </w:rPr>
        <w:t>practic. conf.</w:t>
      </w:r>
      <w:r w:rsidRPr="005A09CC">
        <w:rPr>
          <w:rFonts w:ascii="Times New Roman" w:eastAsia="Times New Roman" w:hAnsi="Times New Roman"/>
          <w:spacing w:val="4"/>
          <w:sz w:val="28"/>
          <w:szCs w:val="28"/>
          <w:lang w:val="uk-UA" w:eastAsia="ru-RU" w:bidi="ar-SA"/>
        </w:rPr>
        <w:t>, 22-27 feb. 2014, Przemysl : PC «Techonology Center», 2014. Р. 21</w:t>
      </w:r>
      <w:r w:rsidRPr="005A09CC">
        <w:rPr>
          <w:rFonts w:ascii="Times New Roman" w:eastAsia="Times New Roman" w:hAnsi="Times New Roman"/>
          <w:sz w:val="28"/>
          <w:szCs w:val="28"/>
          <w:lang w:val="uk-UA" w:eastAsia="ru-RU" w:bidi="ar-SA"/>
        </w:rPr>
        <w:t>–</w:t>
      </w:r>
      <w:r w:rsidRPr="005A09CC">
        <w:rPr>
          <w:rFonts w:ascii="Times New Roman" w:eastAsia="Times New Roman" w:hAnsi="Times New Roman"/>
          <w:spacing w:val="4"/>
          <w:sz w:val="28"/>
          <w:szCs w:val="28"/>
          <w:lang w:val="uk-UA" w:eastAsia="ru-RU" w:bidi="ar-SA"/>
        </w:rPr>
        <w:t xml:space="preserve">23. </w:t>
      </w:r>
    </w:p>
    <w:p w14:paraId="3A11C5EC"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Times New Roman" w:hAnsi="Times New Roman"/>
          <w:spacing w:val="4"/>
          <w:sz w:val="28"/>
          <w:szCs w:val="28"/>
          <w:lang w:val="uk-UA" w:eastAsia="ru-RU" w:bidi="ar-SA"/>
        </w:rPr>
      </w:pPr>
      <w:r w:rsidRPr="005A09CC">
        <w:rPr>
          <w:rFonts w:ascii="Times New Roman" w:eastAsia="Times New Roman" w:hAnsi="Times New Roman"/>
          <w:b/>
          <w:spacing w:val="4"/>
          <w:sz w:val="28"/>
          <w:szCs w:val="28"/>
          <w:lang w:val="uk-UA" w:eastAsia="ru-RU" w:bidi="ar-SA"/>
        </w:rPr>
        <w:t>Клєщ А. А.</w:t>
      </w:r>
      <w:r w:rsidRPr="005A09CC">
        <w:rPr>
          <w:rFonts w:ascii="Times New Roman" w:eastAsia="Times New Roman" w:hAnsi="Times New Roman"/>
          <w:spacing w:val="4"/>
          <w:sz w:val="28"/>
          <w:szCs w:val="28"/>
          <w:lang w:val="uk-UA" w:eastAsia="ru-RU" w:bidi="ar-SA"/>
        </w:rPr>
        <w:t>, Гайдар С. А. Дослідження екологічного стану ґрунтового покриву ландшафтних комплексів м. Харків.</w:t>
      </w:r>
      <w:r w:rsidRPr="005A09CC">
        <w:rPr>
          <w:rFonts w:ascii="Times New Roman" w:eastAsia="Times New Roman" w:hAnsi="Times New Roman"/>
          <w:i/>
          <w:spacing w:val="4"/>
          <w:sz w:val="28"/>
          <w:szCs w:val="28"/>
          <w:lang w:val="uk-UA" w:eastAsia="ru-RU" w:bidi="ar-SA"/>
        </w:rPr>
        <w:t xml:space="preserve"> Екологія – шляхи гармонізації відносин природи і суспільства :</w:t>
      </w:r>
      <w:r w:rsidRPr="005A09CC">
        <w:rPr>
          <w:rFonts w:ascii="Times New Roman" w:eastAsia="Times New Roman" w:hAnsi="Times New Roman"/>
          <w:spacing w:val="4"/>
          <w:sz w:val="28"/>
          <w:szCs w:val="28"/>
          <w:lang w:val="uk-UA" w:eastAsia="ru-RU" w:bidi="ar-SA"/>
        </w:rPr>
        <w:t xml:space="preserve"> зб. тез VIІІ міжвуз. наук.-практ. конф., 16</w:t>
      </w:r>
      <w:r w:rsidRPr="005A09CC">
        <w:rPr>
          <w:rFonts w:ascii="Times New Roman" w:eastAsia="Times New Roman" w:hAnsi="Times New Roman"/>
          <w:sz w:val="28"/>
          <w:szCs w:val="28"/>
          <w:lang w:val="uk-UA" w:eastAsia="ru-RU" w:bidi="ar-SA"/>
        </w:rPr>
        <w:t>–</w:t>
      </w:r>
      <w:r w:rsidRPr="005A09CC">
        <w:rPr>
          <w:rFonts w:ascii="Times New Roman" w:eastAsia="Times New Roman" w:hAnsi="Times New Roman"/>
          <w:spacing w:val="4"/>
          <w:sz w:val="28"/>
          <w:szCs w:val="28"/>
          <w:lang w:val="uk-UA" w:eastAsia="ru-RU" w:bidi="ar-SA"/>
        </w:rPr>
        <w:lastRenderedPageBreak/>
        <w:t>17 жовт. 2014 р. Умань : УНУС, 2014. С. 83</w:t>
      </w:r>
      <w:r w:rsidRPr="005A09CC">
        <w:rPr>
          <w:rFonts w:ascii="Times New Roman" w:eastAsia="Times New Roman" w:hAnsi="Times New Roman"/>
          <w:sz w:val="28"/>
          <w:szCs w:val="28"/>
          <w:lang w:val="uk-UA" w:eastAsia="ru-RU" w:bidi="ar-SA"/>
        </w:rPr>
        <w:t>–</w:t>
      </w:r>
      <w:r w:rsidRPr="005A09CC">
        <w:rPr>
          <w:rFonts w:ascii="Times New Roman" w:eastAsia="Times New Roman" w:hAnsi="Times New Roman"/>
          <w:spacing w:val="4"/>
          <w:sz w:val="28"/>
          <w:szCs w:val="28"/>
          <w:lang w:val="uk-UA" w:eastAsia="ru-RU" w:bidi="ar-SA"/>
        </w:rPr>
        <w:t xml:space="preserve">85. </w:t>
      </w:r>
      <w:r w:rsidRPr="005A09CC">
        <w:rPr>
          <w:rFonts w:ascii="Times New Roman" w:eastAsia="Times New Roman" w:hAnsi="Times New Roman"/>
          <w:i/>
          <w:spacing w:val="4"/>
          <w:sz w:val="28"/>
          <w:szCs w:val="28"/>
          <w:lang w:val="uk-UA" w:eastAsia="ru-RU" w:bidi="ar-SA"/>
        </w:rPr>
        <w:t>(Особистий внесок авторки – обґрунтовано схему дослідження еколого-геохімічних показників ґрунтового покриву території м. Харків, створення картографічного твору місць відбору зразків.)</w:t>
      </w:r>
    </w:p>
    <w:p w14:paraId="56E2CF04"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Times New Roman" w:hAnsi="Times New Roman"/>
          <w:spacing w:val="4"/>
          <w:sz w:val="28"/>
          <w:szCs w:val="28"/>
          <w:lang w:val="uk-UA" w:eastAsia="ru-RU" w:bidi="ar-SA"/>
        </w:rPr>
      </w:pPr>
      <w:r w:rsidRPr="005A09CC">
        <w:rPr>
          <w:rFonts w:ascii="Times New Roman" w:eastAsia="Times New Roman" w:hAnsi="Times New Roman"/>
          <w:spacing w:val="4"/>
          <w:sz w:val="28"/>
          <w:szCs w:val="28"/>
          <w:lang w:val="uk-UA" w:eastAsia="ru-RU" w:bidi="ar-SA"/>
        </w:rPr>
        <w:t xml:space="preserve">Максименко Н. В., Некос А. Н., </w:t>
      </w:r>
      <w:r w:rsidRPr="005A09CC">
        <w:rPr>
          <w:rFonts w:ascii="Times New Roman" w:eastAsia="Times New Roman" w:hAnsi="Times New Roman"/>
          <w:b/>
          <w:spacing w:val="4"/>
          <w:sz w:val="28"/>
          <w:szCs w:val="28"/>
          <w:lang w:val="uk-UA" w:eastAsia="ru-RU" w:bidi="ar-SA"/>
        </w:rPr>
        <w:t xml:space="preserve">Клєщ А. А. </w:t>
      </w:r>
      <w:r w:rsidRPr="005A09CC">
        <w:rPr>
          <w:rFonts w:ascii="Times New Roman" w:eastAsia="Times New Roman" w:hAnsi="Times New Roman"/>
          <w:spacing w:val="4"/>
          <w:sz w:val="28"/>
          <w:szCs w:val="28"/>
          <w:lang w:val="uk-UA" w:eastAsia="ru-RU" w:bidi="ar-SA"/>
        </w:rPr>
        <w:t xml:space="preserve">Морфодинамічний ГІС-аналіз рельєфу на тлі кліматичних змін для потреб ландшафтного планування. </w:t>
      </w:r>
      <w:r w:rsidRPr="005A09CC">
        <w:rPr>
          <w:rFonts w:ascii="Times New Roman" w:eastAsia="Times New Roman" w:hAnsi="Times New Roman"/>
          <w:i/>
          <w:spacing w:val="4"/>
          <w:sz w:val="28"/>
          <w:szCs w:val="28"/>
          <w:lang w:val="uk-UA" w:eastAsia="ru-RU" w:bidi="ar-SA"/>
        </w:rPr>
        <w:t>Рельєф і клімат</w:t>
      </w:r>
      <w:r w:rsidRPr="005A09CC">
        <w:rPr>
          <w:rFonts w:ascii="Times New Roman" w:eastAsia="Times New Roman" w:hAnsi="Times New Roman"/>
          <w:spacing w:val="4"/>
          <w:sz w:val="28"/>
          <w:szCs w:val="28"/>
          <w:lang w:val="uk-UA" w:eastAsia="ru-RU" w:bidi="ar-SA"/>
        </w:rPr>
        <w:t>: мат. міжнар. наук. симпоз., 23-25 жовт. 2014 р. Чернівці : Технодрук, 2014. С. 88</w:t>
      </w:r>
      <w:r w:rsidRPr="005A09CC">
        <w:rPr>
          <w:rFonts w:ascii="Times New Roman" w:eastAsia="Times New Roman" w:hAnsi="Times New Roman"/>
          <w:sz w:val="28"/>
          <w:szCs w:val="28"/>
          <w:lang w:val="uk-UA" w:eastAsia="ru-RU" w:bidi="ar-SA"/>
        </w:rPr>
        <w:t>–</w:t>
      </w:r>
      <w:r w:rsidRPr="005A09CC">
        <w:rPr>
          <w:rFonts w:ascii="Times New Roman" w:eastAsia="Times New Roman" w:hAnsi="Times New Roman"/>
          <w:spacing w:val="4"/>
          <w:sz w:val="28"/>
          <w:szCs w:val="28"/>
          <w:lang w:val="uk-UA" w:eastAsia="ru-RU" w:bidi="ar-SA"/>
        </w:rPr>
        <w:t xml:space="preserve">90. </w:t>
      </w:r>
      <w:r w:rsidRPr="005A09CC">
        <w:rPr>
          <w:rFonts w:ascii="Times New Roman" w:eastAsia="Times New Roman" w:hAnsi="Times New Roman"/>
          <w:i/>
          <w:sz w:val="28"/>
          <w:szCs w:val="28"/>
          <w:lang w:val="uk-UA" w:eastAsia="ru-RU" w:bidi="ar-SA"/>
        </w:rPr>
        <w:t>(Особистий внесок авторки – розкрито можливості застосування геоінформаційних систем для здійснення морфодинамічного аналізу рельєфу.)</w:t>
      </w:r>
    </w:p>
    <w:p w14:paraId="562CB5F3"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Times New Roman" w:hAnsi="Times New Roman"/>
          <w:b/>
          <w:spacing w:val="4"/>
          <w:sz w:val="28"/>
          <w:szCs w:val="28"/>
          <w:lang w:val="uk-UA" w:eastAsia="ru-RU" w:bidi="ar-SA"/>
        </w:rPr>
      </w:pPr>
      <w:r w:rsidRPr="005A09CC">
        <w:rPr>
          <w:rFonts w:ascii="Times New Roman" w:eastAsia="Times New Roman" w:hAnsi="Times New Roman"/>
          <w:b/>
          <w:spacing w:val="4"/>
          <w:sz w:val="28"/>
          <w:szCs w:val="28"/>
          <w:lang w:val="uk-UA" w:eastAsia="ru-RU" w:bidi="ar-SA"/>
        </w:rPr>
        <w:t>Клєщ А. А.</w:t>
      </w:r>
      <w:r w:rsidRPr="005A09CC">
        <w:rPr>
          <w:rFonts w:ascii="Times New Roman" w:eastAsia="Times New Roman" w:hAnsi="Times New Roman"/>
          <w:spacing w:val="4"/>
          <w:sz w:val="28"/>
          <w:szCs w:val="28"/>
          <w:lang w:val="uk-UA" w:eastAsia="ru-RU" w:bidi="ar-SA"/>
        </w:rPr>
        <w:t xml:space="preserve"> Підходи до реконструкції відтворених урболандшафтів м. Харків. </w:t>
      </w:r>
      <w:r w:rsidRPr="005A09CC">
        <w:rPr>
          <w:rFonts w:ascii="Times New Roman" w:eastAsia="Times New Roman" w:hAnsi="Times New Roman"/>
          <w:i/>
          <w:spacing w:val="4"/>
          <w:sz w:val="28"/>
          <w:szCs w:val="28"/>
          <w:lang w:val="uk-UA" w:eastAsia="ru-RU" w:bidi="ar-SA"/>
        </w:rPr>
        <w:t>Екологія, охорона навколишнього середовища та збалансоване природокористування: освіта – наука – виробництво – 2014</w:t>
      </w:r>
      <w:r w:rsidRPr="005A09CC">
        <w:rPr>
          <w:rFonts w:ascii="Times New Roman" w:eastAsia="Times New Roman" w:hAnsi="Times New Roman"/>
          <w:spacing w:val="4"/>
          <w:sz w:val="28"/>
          <w:szCs w:val="28"/>
          <w:lang w:val="uk-UA" w:eastAsia="ru-RU" w:bidi="ar-SA"/>
        </w:rPr>
        <w:t xml:space="preserve"> : зб. тез доп. XVII міжнар. наук.-практ. конф., 13-14 лист. 2014 р. Харків : ХНУ імені В. Н. Каразіна, 2014 . С. 36</w:t>
      </w:r>
      <w:r w:rsidRPr="005A09CC">
        <w:rPr>
          <w:rFonts w:ascii="Times New Roman" w:eastAsia="Times New Roman" w:hAnsi="Times New Roman"/>
          <w:sz w:val="28"/>
          <w:szCs w:val="28"/>
          <w:lang w:val="uk-UA" w:eastAsia="ru-RU" w:bidi="ar-SA"/>
        </w:rPr>
        <w:t>–</w:t>
      </w:r>
      <w:r w:rsidRPr="005A09CC">
        <w:rPr>
          <w:rFonts w:ascii="Times New Roman" w:eastAsia="Times New Roman" w:hAnsi="Times New Roman"/>
          <w:spacing w:val="4"/>
          <w:sz w:val="28"/>
          <w:szCs w:val="28"/>
          <w:lang w:val="uk-UA" w:eastAsia="ru-RU" w:bidi="ar-SA"/>
        </w:rPr>
        <w:t>39.</w:t>
      </w:r>
    </w:p>
    <w:p w14:paraId="0C4D21E4"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Times New Roman" w:hAnsi="Times New Roman"/>
          <w:sz w:val="28"/>
          <w:szCs w:val="28"/>
          <w:lang w:val="uk-UA" w:eastAsia="ru-RU" w:bidi="ar-SA"/>
        </w:rPr>
      </w:pPr>
      <w:r w:rsidRPr="005A09CC">
        <w:rPr>
          <w:rFonts w:ascii="Times New Roman" w:eastAsia="Times New Roman" w:hAnsi="Times New Roman"/>
          <w:b/>
          <w:sz w:val="28"/>
          <w:szCs w:val="28"/>
          <w:lang w:val="uk-UA" w:eastAsia="ru-RU" w:bidi="ar-SA"/>
        </w:rPr>
        <w:t>Клєщ А. А.</w:t>
      </w:r>
      <w:r w:rsidRPr="005A09CC">
        <w:rPr>
          <w:rFonts w:ascii="Times New Roman" w:eastAsia="Times New Roman" w:hAnsi="Times New Roman"/>
          <w:sz w:val="28"/>
          <w:szCs w:val="28"/>
          <w:lang w:val="uk-UA" w:eastAsia="ru-RU" w:bidi="ar-SA"/>
        </w:rPr>
        <w:t xml:space="preserve">, Максименко Н. В. Методичні особливості інвентаризаційного етапу ландшафтно-екологічного планування. </w:t>
      </w:r>
      <w:r w:rsidRPr="005A09CC">
        <w:rPr>
          <w:rFonts w:ascii="Times New Roman" w:eastAsia="Times New Roman" w:hAnsi="Times New Roman"/>
          <w:i/>
          <w:sz w:val="28"/>
          <w:szCs w:val="28"/>
          <w:lang w:val="uk-UA" w:eastAsia="ru-RU" w:bidi="ar-SA"/>
        </w:rPr>
        <w:t>Охорона довкілля :</w:t>
      </w:r>
      <w:r w:rsidRPr="005A09CC">
        <w:rPr>
          <w:rFonts w:ascii="Times New Roman" w:eastAsia="Times New Roman" w:hAnsi="Times New Roman"/>
          <w:sz w:val="28"/>
          <w:szCs w:val="28"/>
          <w:lang w:val="uk-UA" w:eastAsia="ru-RU" w:bidi="ar-SA"/>
        </w:rPr>
        <w:t xml:space="preserve"> зб. наук. ст. ХІ Всеукр. наук. Таліївських читань., 16-17 квіт. 2015 р., Харків : ХНУ </w:t>
      </w:r>
      <w:r w:rsidRPr="005A09CC">
        <w:rPr>
          <w:rFonts w:ascii="Times New Roman" w:eastAsia="Times New Roman" w:hAnsi="Times New Roman"/>
          <w:bCs/>
          <w:color w:val="000000"/>
          <w:sz w:val="28"/>
          <w:szCs w:val="28"/>
          <w:lang w:val="uk-UA" w:eastAsia="ru-RU" w:bidi="ar-SA"/>
        </w:rPr>
        <w:t>імені</w:t>
      </w:r>
      <w:r w:rsidRPr="005A09CC">
        <w:rPr>
          <w:rFonts w:ascii="Times New Roman" w:eastAsia="Times New Roman" w:hAnsi="Times New Roman"/>
          <w:sz w:val="28"/>
          <w:szCs w:val="28"/>
          <w:lang w:val="uk-UA" w:eastAsia="ru-RU" w:bidi="ar-SA"/>
        </w:rPr>
        <w:t xml:space="preserve"> В. Н. Каразіна, 2015. С. 35–38. </w:t>
      </w:r>
      <w:r w:rsidRPr="005A09CC">
        <w:rPr>
          <w:rFonts w:ascii="Times New Roman" w:eastAsia="Times New Roman" w:hAnsi="Times New Roman"/>
          <w:i/>
          <w:sz w:val="28"/>
          <w:szCs w:val="28"/>
          <w:lang w:val="uk-UA" w:eastAsia="ru-RU" w:bidi="ar-SA"/>
        </w:rPr>
        <w:t>(Особистий внесок авторки – виділено чинники формування змістовного наповнення інвентаризаційного ландшафтного планування на основі аналізу міжнародний досвід даного етапу.)</w:t>
      </w:r>
    </w:p>
    <w:p w14:paraId="0619EFEA"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Times New Roman" w:hAnsi="Times New Roman"/>
          <w:sz w:val="28"/>
          <w:szCs w:val="28"/>
          <w:lang w:val="uk-UA" w:eastAsia="ru-RU" w:bidi="ar-SA"/>
        </w:rPr>
      </w:pPr>
      <w:r w:rsidRPr="005A09CC">
        <w:rPr>
          <w:rFonts w:ascii="Times New Roman" w:eastAsia="Times New Roman" w:hAnsi="Times New Roman"/>
          <w:b/>
          <w:sz w:val="28"/>
          <w:szCs w:val="28"/>
          <w:lang w:val="uk-UA" w:eastAsia="ru-RU" w:bidi="ar-SA"/>
        </w:rPr>
        <w:t>Клєщ А. А.</w:t>
      </w:r>
      <w:r w:rsidRPr="005A09CC">
        <w:rPr>
          <w:rFonts w:ascii="Times New Roman" w:eastAsia="Times New Roman" w:hAnsi="Times New Roman"/>
          <w:sz w:val="28"/>
          <w:szCs w:val="28"/>
          <w:lang w:val="uk-UA" w:eastAsia="ru-RU" w:bidi="ar-SA"/>
        </w:rPr>
        <w:t xml:space="preserve">, Максименко Н. В. Ландшафтно-екологічне планування, як інструмент для покращення екологічного стану міст. </w:t>
      </w:r>
      <w:r w:rsidRPr="005A09CC">
        <w:rPr>
          <w:rFonts w:ascii="Times New Roman" w:eastAsia="Times New Roman" w:hAnsi="Times New Roman"/>
          <w:i/>
          <w:sz w:val="28"/>
          <w:szCs w:val="28"/>
          <w:lang w:val="uk-UA" w:eastAsia="ru-RU" w:bidi="ar-SA"/>
        </w:rPr>
        <w:t xml:space="preserve">Екологічний стан і здоров’я жителів міських екосистем. Горбуновські читання </w:t>
      </w:r>
      <w:r w:rsidRPr="005A09CC">
        <w:rPr>
          <w:rFonts w:ascii="Times New Roman" w:eastAsia="Times New Roman" w:hAnsi="Times New Roman"/>
          <w:sz w:val="28"/>
          <w:szCs w:val="28"/>
          <w:lang w:val="uk-UA" w:eastAsia="ru-RU" w:bidi="ar-SA"/>
        </w:rPr>
        <w:t xml:space="preserve">: тез. доп. / за ред. Ю. Г. Масікевича. 5-6 трав. 2015 р. Чернівці : «Місто», 2015. С. 90–91. </w:t>
      </w:r>
      <w:r w:rsidRPr="005A09CC">
        <w:rPr>
          <w:rFonts w:ascii="Times New Roman" w:eastAsia="Times New Roman" w:hAnsi="Times New Roman"/>
          <w:i/>
          <w:sz w:val="28"/>
          <w:szCs w:val="28"/>
          <w:lang w:val="uk-UA" w:eastAsia="ru-RU" w:bidi="ar-SA"/>
        </w:rPr>
        <w:t>(Особистий внесок авторки – окреслено перспективи використання ландшафтного планування для поліпшення екологічного стану сучасних міст.)</w:t>
      </w:r>
    </w:p>
    <w:p w14:paraId="2C158D72" w14:textId="77777777" w:rsidR="00485DE1" w:rsidRPr="005A09CC" w:rsidRDefault="00485DE1" w:rsidP="00406ED2">
      <w:pPr>
        <w:widowControl w:val="0"/>
        <w:numPr>
          <w:ilvl w:val="0"/>
          <w:numId w:val="29"/>
        </w:numPr>
        <w:tabs>
          <w:tab w:val="left" w:pos="142"/>
        </w:tabs>
        <w:suppressAutoHyphens/>
        <w:spacing w:line="360" w:lineRule="auto"/>
        <w:ind w:left="0" w:firstLine="567"/>
        <w:contextualSpacing/>
        <w:jc w:val="both"/>
        <w:rPr>
          <w:rFonts w:ascii="Times New Roman" w:eastAsia="Times New Roman" w:hAnsi="Times New Roman"/>
          <w:b/>
          <w:bCs/>
          <w:i/>
          <w:color w:val="000000"/>
          <w:sz w:val="28"/>
          <w:szCs w:val="28"/>
          <w:u w:val="single"/>
          <w:lang w:val="uk-UA" w:eastAsia="ru-RU" w:bidi="ar-SA"/>
        </w:rPr>
      </w:pPr>
      <w:r w:rsidRPr="005A09CC">
        <w:rPr>
          <w:rFonts w:ascii="Times New Roman" w:eastAsia="Times New Roman" w:hAnsi="Times New Roman"/>
          <w:sz w:val="28"/>
          <w:szCs w:val="28"/>
          <w:lang w:val="uk-UA" w:eastAsia="ru-RU" w:bidi="ar-SA"/>
        </w:rPr>
        <w:t xml:space="preserve">Максименко Н. В., </w:t>
      </w:r>
      <w:r w:rsidRPr="005A09CC">
        <w:rPr>
          <w:rFonts w:ascii="Times New Roman" w:eastAsia="Times New Roman" w:hAnsi="Times New Roman"/>
          <w:b/>
          <w:sz w:val="28"/>
          <w:szCs w:val="28"/>
          <w:lang w:val="uk-UA" w:eastAsia="ru-RU" w:bidi="ar-SA"/>
        </w:rPr>
        <w:t>Клєщ А. А.</w:t>
      </w:r>
      <w:r w:rsidRPr="005A09CC">
        <w:rPr>
          <w:rFonts w:ascii="Times New Roman" w:eastAsia="Times New Roman" w:hAnsi="Times New Roman"/>
          <w:sz w:val="28"/>
          <w:szCs w:val="28"/>
          <w:lang w:val="uk-UA" w:eastAsia="ru-RU" w:bidi="ar-SA"/>
        </w:rPr>
        <w:t xml:space="preserve">, Михайлова К. Ю., Гоголь О. М. Особливості ландшафтно-екологічного планування територій різного функціонального призначення. </w:t>
      </w:r>
      <w:r w:rsidRPr="005A09CC">
        <w:rPr>
          <w:rFonts w:ascii="Times New Roman" w:eastAsia="Times New Roman" w:hAnsi="Times New Roman"/>
          <w:i/>
          <w:sz w:val="28"/>
          <w:szCs w:val="28"/>
          <w:lang w:val="uk-UA" w:eastAsia="ru-RU" w:bidi="ar-SA"/>
        </w:rPr>
        <w:t xml:space="preserve">Географія, Екологія, Туризм: теорія, методологія, </w:t>
      </w:r>
      <w:r w:rsidRPr="005A09CC">
        <w:rPr>
          <w:rFonts w:ascii="Times New Roman" w:eastAsia="Times New Roman" w:hAnsi="Times New Roman"/>
          <w:i/>
          <w:sz w:val="28"/>
          <w:szCs w:val="28"/>
          <w:lang w:val="uk-UA" w:eastAsia="ru-RU" w:bidi="ar-SA"/>
        </w:rPr>
        <w:lastRenderedPageBreak/>
        <w:t>практика</w:t>
      </w:r>
      <w:r w:rsidRPr="005A09CC">
        <w:rPr>
          <w:rFonts w:ascii="Times New Roman" w:eastAsia="Times New Roman" w:hAnsi="Times New Roman"/>
          <w:sz w:val="28"/>
          <w:szCs w:val="28"/>
          <w:lang w:val="uk-UA" w:eastAsia="ru-RU" w:bidi="ar-SA"/>
        </w:rPr>
        <w:t xml:space="preserve"> </w:t>
      </w:r>
      <w:r w:rsidRPr="005A09CC">
        <w:rPr>
          <w:rFonts w:ascii="Times New Roman" w:eastAsia="Times New Roman" w:hAnsi="Times New Roman"/>
          <w:i/>
          <w:sz w:val="28"/>
          <w:szCs w:val="28"/>
          <w:lang w:val="uk-UA" w:eastAsia="ru-RU" w:bidi="ar-SA"/>
        </w:rPr>
        <w:t>:</w:t>
      </w:r>
      <w:r w:rsidRPr="005A09CC">
        <w:rPr>
          <w:rFonts w:ascii="Times New Roman" w:eastAsia="Times New Roman" w:hAnsi="Times New Roman"/>
          <w:sz w:val="28"/>
          <w:szCs w:val="28"/>
          <w:lang w:val="uk-UA" w:eastAsia="ru-RU" w:bidi="ar-SA"/>
        </w:rPr>
        <w:t xml:space="preserve"> матеріали міжнар. наук.-практ. конф., присв. 25-річчю геогр. фак. Терноп. нац. пед. універ-ту імені Володимира Гнатюка, 21-23 трав. 2015 р. Тернопіль : СМП «Тайп», 2015. С. 249–251. </w:t>
      </w:r>
      <w:r w:rsidRPr="005A09CC">
        <w:rPr>
          <w:rFonts w:ascii="Times New Roman" w:eastAsia="Times New Roman" w:hAnsi="Times New Roman"/>
          <w:i/>
          <w:sz w:val="28"/>
          <w:szCs w:val="28"/>
          <w:lang w:val="uk-UA" w:eastAsia="ru-RU" w:bidi="ar-SA"/>
        </w:rPr>
        <w:t>(Особистий внесок авторки – окреслено специфіку здійснення ландшафтно-екологічного планування міських територій.)</w:t>
      </w:r>
    </w:p>
    <w:p w14:paraId="51E0130C" w14:textId="77777777" w:rsidR="00485DE1" w:rsidRPr="005A09CC" w:rsidRDefault="00485DE1" w:rsidP="00406ED2">
      <w:pPr>
        <w:widowControl w:val="0"/>
        <w:numPr>
          <w:ilvl w:val="0"/>
          <w:numId w:val="29"/>
        </w:numPr>
        <w:tabs>
          <w:tab w:val="left" w:pos="142"/>
        </w:tabs>
        <w:suppressAutoHyphens/>
        <w:spacing w:line="360" w:lineRule="auto"/>
        <w:ind w:left="0" w:firstLine="567"/>
        <w:contextualSpacing/>
        <w:jc w:val="both"/>
        <w:rPr>
          <w:rFonts w:ascii="Times New Roman" w:eastAsia="Times New Roman" w:hAnsi="Times New Roman"/>
          <w:b/>
          <w:bCs/>
          <w:i/>
          <w:color w:val="000000"/>
          <w:sz w:val="28"/>
          <w:szCs w:val="28"/>
          <w:u w:val="single"/>
          <w:lang w:val="uk-UA" w:eastAsia="ru-RU" w:bidi="ar-SA"/>
        </w:rPr>
      </w:pPr>
      <w:r w:rsidRPr="005A09CC">
        <w:rPr>
          <w:rFonts w:ascii="Times New Roman" w:eastAsia="Times New Roman" w:hAnsi="Times New Roman"/>
          <w:b/>
          <w:sz w:val="28"/>
          <w:szCs w:val="28"/>
          <w:lang w:val="uk-UA" w:eastAsia="ru-RU" w:bidi="ar-SA"/>
        </w:rPr>
        <w:t>Клєщ А. А.</w:t>
      </w:r>
      <w:r w:rsidRPr="005A09CC">
        <w:rPr>
          <w:rFonts w:ascii="Times New Roman" w:eastAsia="Times New Roman" w:hAnsi="Times New Roman"/>
          <w:sz w:val="28"/>
          <w:szCs w:val="28"/>
          <w:lang w:val="uk-UA" w:eastAsia="ru-RU" w:bidi="ar-SA"/>
        </w:rPr>
        <w:t xml:space="preserve">, Максименко Н. В. Деякі особливості визначення конфліктів природокористування великих міст. </w:t>
      </w:r>
      <w:r w:rsidRPr="005A09CC">
        <w:rPr>
          <w:rFonts w:ascii="Times New Roman" w:eastAsia="Times New Roman" w:hAnsi="Times New Roman"/>
          <w:i/>
          <w:sz w:val="28"/>
          <w:szCs w:val="28"/>
          <w:lang w:val="uk-UA" w:eastAsia="ru-RU" w:bidi="ar-SA"/>
        </w:rPr>
        <w:t>Екологічні проблеми природокористування та охорона навколишнього середовища</w:t>
      </w:r>
      <w:r w:rsidRPr="005A09CC">
        <w:rPr>
          <w:rFonts w:ascii="Times New Roman" w:eastAsia="Times New Roman" w:hAnsi="Times New Roman"/>
          <w:sz w:val="28"/>
          <w:szCs w:val="28"/>
          <w:lang w:val="uk-UA" w:eastAsia="ru-RU" w:bidi="ar-SA"/>
        </w:rPr>
        <w:t xml:space="preserve"> : зб. наук. пр. ІІ Всеукр. наук.-практ. конф. за міжнар. уч., 21–23 жовт. 2015 р. Рівне : РДГУ, 2015. С. 89–90. </w:t>
      </w:r>
      <w:r w:rsidRPr="005A09CC">
        <w:rPr>
          <w:rFonts w:ascii="Times New Roman" w:eastAsia="Times New Roman" w:hAnsi="Times New Roman"/>
          <w:i/>
          <w:sz w:val="28"/>
          <w:szCs w:val="28"/>
          <w:lang w:val="uk-UA" w:eastAsia="ru-RU" w:bidi="ar-SA"/>
        </w:rPr>
        <w:t>(Особистий внесок авторки – визначено особливості аналізу конфліктів природокористування на територіях міст.)</w:t>
      </w:r>
    </w:p>
    <w:p w14:paraId="1C479BE3" w14:textId="77777777" w:rsidR="00485DE1" w:rsidRPr="005A09CC" w:rsidRDefault="00485DE1" w:rsidP="00406ED2">
      <w:pPr>
        <w:widowControl w:val="0"/>
        <w:numPr>
          <w:ilvl w:val="0"/>
          <w:numId w:val="29"/>
        </w:numPr>
        <w:tabs>
          <w:tab w:val="left" w:pos="142"/>
        </w:tabs>
        <w:suppressAutoHyphens/>
        <w:spacing w:line="360" w:lineRule="auto"/>
        <w:ind w:left="0" w:firstLine="567"/>
        <w:contextualSpacing/>
        <w:jc w:val="both"/>
        <w:rPr>
          <w:rFonts w:ascii="Times New Roman" w:eastAsia="Times New Roman" w:hAnsi="Times New Roman"/>
          <w:b/>
          <w:bCs/>
          <w:i/>
          <w:color w:val="000000"/>
          <w:sz w:val="28"/>
          <w:szCs w:val="28"/>
          <w:u w:val="single"/>
          <w:lang w:val="uk-UA" w:eastAsia="ru-RU" w:bidi="ar-SA"/>
        </w:rPr>
      </w:pPr>
      <w:r w:rsidRPr="005A09CC">
        <w:rPr>
          <w:rFonts w:ascii="Times New Roman" w:eastAsia="Times New Roman" w:hAnsi="Times New Roman"/>
          <w:b/>
          <w:sz w:val="28"/>
          <w:szCs w:val="28"/>
          <w:lang w:val="uk-UA" w:eastAsia="ru-RU" w:bidi="ar-SA"/>
        </w:rPr>
        <w:t>Клєщ А. А.</w:t>
      </w:r>
      <w:r w:rsidRPr="005A09CC">
        <w:rPr>
          <w:rFonts w:ascii="Times New Roman" w:eastAsia="Times New Roman" w:hAnsi="Times New Roman"/>
          <w:sz w:val="28"/>
          <w:szCs w:val="28"/>
          <w:lang w:val="uk-UA" w:eastAsia="ru-RU" w:bidi="ar-SA"/>
        </w:rPr>
        <w:t xml:space="preserve">, Максименко Н. В. До питання екологічної оцінки геохімічного стану ґрунтового покриву міського ландшафту. </w:t>
      </w:r>
      <w:r w:rsidRPr="005A09CC">
        <w:rPr>
          <w:rFonts w:ascii="Times New Roman" w:eastAsia="Times New Roman" w:hAnsi="Times New Roman"/>
          <w:i/>
          <w:sz w:val="28"/>
          <w:szCs w:val="28"/>
          <w:lang w:val="uk-UA" w:eastAsia="ru-RU" w:bidi="ar-SA"/>
        </w:rPr>
        <w:t xml:space="preserve">Галузеві проблеми екологічної безпеки : </w:t>
      </w:r>
      <w:r w:rsidRPr="005A09CC">
        <w:rPr>
          <w:rFonts w:ascii="Times New Roman" w:eastAsia="Times New Roman" w:hAnsi="Times New Roman"/>
          <w:sz w:val="28"/>
          <w:szCs w:val="28"/>
          <w:lang w:val="uk-UA" w:eastAsia="ru-RU" w:bidi="ar-SA"/>
        </w:rPr>
        <w:t xml:space="preserve">мат. І міжнар. наук.-практ. конф. студ., маг. та асп., присв. 85-річчю ХНАДУ, 22 жовт. 2015 р. Харків : ХНАДУ, 2015. С. 144–146. </w:t>
      </w:r>
      <w:r w:rsidRPr="005A09CC">
        <w:rPr>
          <w:rFonts w:ascii="Times New Roman" w:eastAsia="Times New Roman" w:hAnsi="Times New Roman"/>
          <w:i/>
          <w:sz w:val="28"/>
          <w:szCs w:val="28"/>
          <w:lang w:val="uk-UA" w:eastAsia="ru-RU" w:bidi="ar-SA"/>
        </w:rPr>
        <w:t>(Особистий внесок авторки – узагальнення результатів.)</w:t>
      </w:r>
    </w:p>
    <w:p w14:paraId="023415DB" w14:textId="77777777" w:rsidR="00485DE1" w:rsidRPr="005A09CC" w:rsidRDefault="00485DE1" w:rsidP="00406ED2">
      <w:pPr>
        <w:widowControl w:val="0"/>
        <w:numPr>
          <w:ilvl w:val="0"/>
          <w:numId w:val="29"/>
        </w:numPr>
        <w:tabs>
          <w:tab w:val="left" w:pos="142"/>
        </w:tabs>
        <w:suppressAutoHyphens/>
        <w:spacing w:line="360" w:lineRule="auto"/>
        <w:ind w:left="0" w:firstLine="567"/>
        <w:contextualSpacing/>
        <w:jc w:val="both"/>
        <w:rPr>
          <w:rFonts w:ascii="Times New Roman" w:eastAsia="Times New Roman" w:hAnsi="Times New Roman"/>
          <w:b/>
          <w:bCs/>
          <w:color w:val="000000"/>
          <w:sz w:val="28"/>
          <w:szCs w:val="28"/>
          <w:lang w:val="uk-UA" w:eastAsia="ru-RU" w:bidi="ar-SA"/>
        </w:rPr>
      </w:pPr>
      <w:r w:rsidRPr="005A09CC">
        <w:rPr>
          <w:rFonts w:ascii="Times New Roman" w:eastAsia="Times New Roman" w:hAnsi="Times New Roman"/>
          <w:b/>
          <w:bCs/>
          <w:color w:val="000000"/>
          <w:sz w:val="28"/>
          <w:szCs w:val="28"/>
          <w:lang w:val="uk-UA" w:eastAsia="ru-RU" w:bidi="ar-SA"/>
        </w:rPr>
        <w:t>Клєщ А. А.</w:t>
      </w:r>
      <w:r w:rsidRPr="005A09CC">
        <w:rPr>
          <w:rFonts w:ascii="Times New Roman" w:eastAsia="Times New Roman" w:hAnsi="Times New Roman"/>
          <w:bCs/>
          <w:color w:val="000000"/>
          <w:sz w:val="28"/>
          <w:szCs w:val="28"/>
          <w:lang w:val="uk-UA" w:eastAsia="ru-RU" w:bidi="ar-SA"/>
        </w:rPr>
        <w:t xml:space="preserve"> До питання вивчення структури ґрунтового покриву території м. Харків. </w:t>
      </w:r>
      <w:r w:rsidRPr="005A09CC">
        <w:rPr>
          <w:rFonts w:ascii="Times New Roman" w:eastAsia="Times New Roman" w:hAnsi="Times New Roman"/>
          <w:i/>
          <w:sz w:val="28"/>
          <w:szCs w:val="28"/>
          <w:lang w:val="uk-UA" w:eastAsia="ru-RU" w:bidi="ar-SA"/>
        </w:rPr>
        <w:t>Modern scientific researches and development : theoretical value and practical results – 2016</w:t>
      </w:r>
      <w:r w:rsidRPr="005A09CC">
        <w:rPr>
          <w:rFonts w:ascii="Times New Roman" w:eastAsia="Times New Roman" w:hAnsi="Times New Roman"/>
          <w:sz w:val="28"/>
          <w:szCs w:val="28"/>
          <w:lang w:val="uk-UA" w:eastAsia="ru-RU" w:bidi="ar-SA"/>
        </w:rPr>
        <w:t xml:space="preserve"> : materials of international scientific and practical conference., 15-18 march, 2016. Bratislava : K.LL «NVP» Interservice», 2016. P. 179–180.</w:t>
      </w:r>
    </w:p>
    <w:p w14:paraId="2337237D"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Times New Roman" w:hAnsi="Times New Roman"/>
          <w:bCs/>
          <w:color w:val="000000"/>
          <w:sz w:val="28"/>
          <w:szCs w:val="28"/>
          <w:lang w:val="uk-UA" w:eastAsia="ru-RU" w:bidi="ar-SA"/>
        </w:rPr>
      </w:pPr>
      <w:r w:rsidRPr="005A09CC">
        <w:rPr>
          <w:rFonts w:ascii="Times New Roman" w:eastAsia="Times New Roman" w:hAnsi="Times New Roman"/>
          <w:b/>
          <w:bCs/>
          <w:color w:val="000000"/>
          <w:sz w:val="28"/>
          <w:szCs w:val="28"/>
          <w:lang w:val="uk-UA" w:eastAsia="ru-RU" w:bidi="ar-SA"/>
        </w:rPr>
        <w:t>Клєщ А. А.</w:t>
      </w:r>
      <w:r w:rsidRPr="005A09CC">
        <w:rPr>
          <w:rFonts w:ascii="Times New Roman" w:eastAsia="Times New Roman" w:hAnsi="Times New Roman"/>
          <w:bCs/>
          <w:color w:val="000000"/>
          <w:sz w:val="28"/>
          <w:szCs w:val="28"/>
          <w:lang w:val="uk-UA" w:eastAsia="ru-RU" w:bidi="ar-SA"/>
        </w:rPr>
        <w:t xml:space="preserve">, Осетинська К. І. Особливості оцінки конфліктів природокористування міських заповідних об’єктів. </w:t>
      </w:r>
      <w:r w:rsidRPr="005A09CC">
        <w:rPr>
          <w:rFonts w:ascii="Times New Roman" w:eastAsia="Times New Roman" w:hAnsi="Times New Roman"/>
          <w:bCs/>
          <w:i/>
          <w:color w:val="000000"/>
          <w:sz w:val="28"/>
          <w:szCs w:val="28"/>
          <w:lang w:val="uk-UA" w:eastAsia="ru-RU" w:bidi="ar-SA"/>
        </w:rPr>
        <w:t>Екологія, охорона навколишнього середовища та збалансоване природокористування: освіта – наука – виробництво – 2019 :</w:t>
      </w:r>
      <w:r w:rsidRPr="005A09CC">
        <w:rPr>
          <w:rFonts w:ascii="Times New Roman" w:eastAsia="Times New Roman" w:hAnsi="Times New Roman"/>
          <w:bCs/>
          <w:color w:val="000000"/>
          <w:sz w:val="28"/>
          <w:szCs w:val="28"/>
          <w:lang w:val="uk-UA" w:eastAsia="ru-RU" w:bidi="ar-SA"/>
        </w:rPr>
        <w:t xml:space="preserve"> зб. тез доп. XXIІ міжнар. наук.-практ. конф., 17-18 квіт. 2019 р. Харків : ХНУ імені В. Н. Каразіна, 2019. С. 43</w:t>
      </w:r>
      <w:r w:rsidRPr="005A09CC">
        <w:rPr>
          <w:rFonts w:ascii="Times New Roman" w:eastAsia="Times New Roman" w:hAnsi="Times New Roman"/>
          <w:sz w:val="28"/>
          <w:szCs w:val="28"/>
          <w:lang w:val="uk-UA" w:eastAsia="ru-RU" w:bidi="ar-SA"/>
        </w:rPr>
        <w:t>–</w:t>
      </w:r>
      <w:r w:rsidRPr="005A09CC">
        <w:rPr>
          <w:rFonts w:ascii="Times New Roman" w:eastAsia="Times New Roman" w:hAnsi="Times New Roman"/>
          <w:bCs/>
          <w:color w:val="000000"/>
          <w:sz w:val="28"/>
          <w:szCs w:val="28"/>
          <w:lang w:val="uk-UA" w:eastAsia="ru-RU" w:bidi="ar-SA"/>
        </w:rPr>
        <w:t xml:space="preserve">45. </w:t>
      </w:r>
      <w:r w:rsidRPr="005A09CC">
        <w:rPr>
          <w:rFonts w:ascii="Times New Roman" w:eastAsia="Times New Roman" w:hAnsi="Times New Roman"/>
          <w:bCs/>
          <w:i/>
          <w:color w:val="000000"/>
          <w:sz w:val="28"/>
          <w:szCs w:val="28"/>
          <w:lang w:val="uk-UA" w:eastAsia="ru-RU" w:bidi="ar-SA"/>
        </w:rPr>
        <w:t>(Особистий внесок авторки – розроблено алгоритм екосистемного управління заповідними територіями, що розташовані в межах міст.)</w:t>
      </w:r>
    </w:p>
    <w:p w14:paraId="15593D58"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Times New Roman" w:hAnsi="Times New Roman"/>
          <w:bCs/>
          <w:color w:val="000000"/>
          <w:sz w:val="28"/>
          <w:szCs w:val="28"/>
          <w:lang w:val="uk-UA" w:eastAsia="ru-RU" w:bidi="ar-SA"/>
        </w:rPr>
      </w:pPr>
      <w:r w:rsidRPr="005A09CC">
        <w:rPr>
          <w:rFonts w:ascii="Times New Roman" w:eastAsia="Times New Roman" w:hAnsi="Times New Roman"/>
          <w:b/>
          <w:bCs/>
          <w:color w:val="000000"/>
          <w:sz w:val="28"/>
          <w:szCs w:val="28"/>
          <w:lang w:val="uk-UA" w:eastAsia="ru-RU" w:bidi="ar-SA"/>
        </w:rPr>
        <w:t>Клєщ А. А.</w:t>
      </w:r>
      <w:r w:rsidRPr="005A09CC">
        <w:rPr>
          <w:rFonts w:ascii="Times New Roman" w:eastAsia="Times New Roman" w:hAnsi="Times New Roman"/>
          <w:bCs/>
          <w:color w:val="000000"/>
          <w:sz w:val="28"/>
          <w:szCs w:val="28"/>
          <w:lang w:val="uk-UA" w:eastAsia="ru-RU" w:bidi="ar-SA"/>
        </w:rPr>
        <w:t xml:space="preserve">, Осетинська К. І., Шейко М. В. Розробка алгоритму екосистемного управління РЛП «Сокольники-Помірки». </w:t>
      </w:r>
      <w:r w:rsidRPr="005A09CC">
        <w:rPr>
          <w:rFonts w:ascii="Times New Roman" w:eastAsia="Times New Roman" w:hAnsi="Times New Roman"/>
          <w:bCs/>
          <w:i/>
          <w:color w:val="000000"/>
          <w:sz w:val="28"/>
          <w:szCs w:val="28"/>
          <w:lang w:val="uk-UA" w:eastAsia="ru-RU" w:bidi="ar-SA"/>
        </w:rPr>
        <w:t>Охорона довкілля</w:t>
      </w:r>
      <w:r w:rsidRPr="005A09CC">
        <w:rPr>
          <w:rFonts w:ascii="Times New Roman" w:eastAsia="Times New Roman" w:hAnsi="Times New Roman"/>
          <w:bCs/>
          <w:color w:val="000000"/>
          <w:sz w:val="28"/>
          <w:szCs w:val="28"/>
          <w:lang w:val="uk-UA" w:eastAsia="ru-RU" w:bidi="ar-SA"/>
        </w:rPr>
        <w:t xml:space="preserve"> : зб. наук. ст. ХV Всеукр. наук. Таліївських читань, 30 жовт. 2019 р. Харків </w:t>
      </w:r>
      <w:r w:rsidRPr="005A09CC">
        <w:rPr>
          <w:rFonts w:ascii="Times New Roman" w:eastAsia="Times New Roman" w:hAnsi="Times New Roman"/>
          <w:sz w:val="28"/>
          <w:szCs w:val="28"/>
          <w:lang w:val="uk-UA" w:eastAsia="ru-RU" w:bidi="ar-SA"/>
        </w:rPr>
        <w:t xml:space="preserve">: ХНУ </w:t>
      </w:r>
      <w:r w:rsidRPr="005A09CC">
        <w:rPr>
          <w:rFonts w:ascii="Times New Roman" w:eastAsia="Times New Roman" w:hAnsi="Times New Roman"/>
          <w:bCs/>
          <w:color w:val="000000"/>
          <w:sz w:val="28"/>
          <w:szCs w:val="28"/>
          <w:lang w:val="uk-UA" w:eastAsia="ru-RU" w:bidi="ar-SA"/>
        </w:rPr>
        <w:t xml:space="preserve">імені </w:t>
      </w:r>
      <w:r w:rsidRPr="005A09CC">
        <w:rPr>
          <w:rFonts w:ascii="Times New Roman" w:eastAsia="Times New Roman" w:hAnsi="Times New Roman"/>
          <w:sz w:val="28"/>
          <w:szCs w:val="28"/>
          <w:lang w:val="uk-UA" w:eastAsia="ru-RU" w:bidi="ar-SA"/>
        </w:rPr>
        <w:lastRenderedPageBreak/>
        <w:t>В. Н. Каразіна</w:t>
      </w:r>
      <w:r w:rsidRPr="005A09CC">
        <w:rPr>
          <w:rFonts w:ascii="Times New Roman" w:eastAsia="Times New Roman" w:hAnsi="Times New Roman"/>
          <w:bCs/>
          <w:color w:val="000000"/>
          <w:sz w:val="28"/>
          <w:szCs w:val="28"/>
          <w:lang w:val="uk-UA" w:eastAsia="ru-RU" w:bidi="ar-SA"/>
        </w:rPr>
        <w:t>, 2019. С. 35</w:t>
      </w:r>
      <w:r w:rsidRPr="005A09CC">
        <w:rPr>
          <w:rFonts w:ascii="Times New Roman" w:eastAsia="Times New Roman" w:hAnsi="Times New Roman"/>
          <w:sz w:val="28"/>
          <w:szCs w:val="28"/>
          <w:lang w:val="uk-UA" w:eastAsia="ru-RU" w:bidi="ar-SA"/>
        </w:rPr>
        <w:t>–</w:t>
      </w:r>
      <w:r w:rsidRPr="005A09CC">
        <w:rPr>
          <w:rFonts w:ascii="Times New Roman" w:eastAsia="Times New Roman" w:hAnsi="Times New Roman"/>
          <w:bCs/>
          <w:color w:val="000000"/>
          <w:sz w:val="28"/>
          <w:szCs w:val="28"/>
          <w:lang w:val="uk-UA" w:eastAsia="ru-RU" w:bidi="ar-SA"/>
        </w:rPr>
        <w:t xml:space="preserve">36. </w:t>
      </w:r>
      <w:r w:rsidRPr="005A09CC">
        <w:rPr>
          <w:rFonts w:ascii="Times New Roman" w:eastAsia="Times New Roman" w:hAnsi="Times New Roman"/>
          <w:i/>
          <w:sz w:val="28"/>
          <w:szCs w:val="28"/>
          <w:lang w:val="uk-UA" w:eastAsia="ru-RU" w:bidi="ar-SA"/>
        </w:rPr>
        <w:t>(Особистий внесок авторки – обґрунтовано та апробовано підхід до картографування конфліктів природокористування територій природно-заповідного фонду великого міста.)</w:t>
      </w:r>
    </w:p>
    <w:p w14:paraId="1B9315AA" w14:textId="77777777" w:rsidR="00485DE1" w:rsidRPr="005A09CC" w:rsidRDefault="00485DE1" w:rsidP="00485DE1">
      <w:pPr>
        <w:pStyle w:val="a3"/>
        <w:spacing w:line="360" w:lineRule="auto"/>
        <w:ind w:left="567"/>
        <w:rPr>
          <w:rFonts w:ascii="Times New Roman" w:eastAsia="Times New Roman" w:hAnsi="Times New Roman"/>
          <w:b/>
          <w:i/>
          <w:sz w:val="28"/>
          <w:szCs w:val="28"/>
          <w:lang w:val="uk-UA" w:eastAsia="uk-UA" w:bidi="ar-SA"/>
        </w:rPr>
      </w:pPr>
      <w:r w:rsidRPr="005A09CC">
        <w:rPr>
          <w:rFonts w:ascii="Times New Roman" w:eastAsia="Times New Roman" w:hAnsi="Times New Roman"/>
          <w:b/>
          <w:i/>
          <w:sz w:val="28"/>
          <w:szCs w:val="28"/>
          <w:lang w:val="uk-UA" w:eastAsia="uk-UA" w:bidi="ar-SA"/>
        </w:rPr>
        <w:t>Наукові праці, які додатково відображають наукові результати дисертації</w:t>
      </w:r>
    </w:p>
    <w:p w14:paraId="74B2D32D" w14:textId="77777777" w:rsidR="00485DE1" w:rsidRPr="005A09CC" w:rsidRDefault="00485DE1" w:rsidP="00406ED2">
      <w:pPr>
        <w:widowControl w:val="0"/>
        <w:numPr>
          <w:ilvl w:val="0"/>
          <w:numId w:val="29"/>
        </w:numPr>
        <w:suppressAutoHyphens/>
        <w:spacing w:line="360" w:lineRule="auto"/>
        <w:ind w:left="0" w:firstLine="567"/>
        <w:contextualSpacing/>
        <w:jc w:val="both"/>
        <w:rPr>
          <w:rFonts w:ascii="Times New Roman" w:eastAsia="Times New Roman" w:hAnsi="Times New Roman"/>
          <w:spacing w:val="-4"/>
          <w:sz w:val="28"/>
          <w:szCs w:val="28"/>
          <w:lang w:val="uk-UA" w:eastAsia="uk-UA" w:bidi="ar-SA"/>
        </w:rPr>
      </w:pPr>
      <w:r w:rsidRPr="005A09CC">
        <w:rPr>
          <w:rFonts w:ascii="Times New Roman" w:eastAsia="Times New Roman" w:hAnsi="Times New Roman"/>
          <w:spacing w:val="-4"/>
          <w:sz w:val="28"/>
          <w:szCs w:val="28"/>
          <w:lang w:val="uk-UA" w:eastAsia="uk-UA" w:bidi="ar-SA"/>
        </w:rPr>
        <w:t xml:space="preserve">Максименко Н. В., </w:t>
      </w:r>
      <w:r w:rsidRPr="005A09CC">
        <w:rPr>
          <w:rFonts w:ascii="Times New Roman" w:eastAsia="Times New Roman" w:hAnsi="Times New Roman"/>
          <w:b/>
          <w:spacing w:val="-4"/>
          <w:sz w:val="28"/>
          <w:szCs w:val="28"/>
          <w:lang w:val="uk-UA" w:eastAsia="uk-UA" w:bidi="ar-SA"/>
        </w:rPr>
        <w:t>Клєщ А. А.</w:t>
      </w:r>
      <w:r w:rsidRPr="005A09CC">
        <w:rPr>
          <w:rFonts w:ascii="Times New Roman" w:eastAsia="Times New Roman" w:hAnsi="Times New Roman"/>
          <w:spacing w:val="-4"/>
          <w:sz w:val="28"/>
          <w:szCs w:val="28"/>
          <w:lang w:val="uk-UA" w:eastAsia="uk-UA" w:bidi="ar-SA"/>
        </w:rPr>
        <w:t xml:space="preserve"> Геоінформаційне моделювання еколого-геохімічних процесів ландшафтів басейнової конфігурації. </w:t>
      </w:r>
      <w:r w:rsidRPr="005A09CC">
        <w:rPr>
          <w:rFonts w:ascii="Times New Roman" w:eastAsia="Times New Roman" w:hAnsi="Times New Roman"/>
          <w:i/>
          <w:spacing w:val="-4"/>
          <w:sz w:val="28"/>
          <w:szCs w:val="28"/>
          <w:lang w:val="uk-UA" w:eastAsia="uk-UA" w:bidi="ar-SA"/>
        </w:rPr>
        <w:t>Людина та довкілля. Проблеми неоекології.</w:t>
      </w:r>
      <w:r w:rsidRPr="005A09CC">
        <w:rPr>
          <w:rFonts w:ascii="Times New Roman" w:eastAsia="Times New Roman" w:hAnsi="Times New Roman"/>
          <w:spacing w:val="-4"/>
          <w:sz w:val="28"/>
          <w:szCs w:val="28"/>
          <w:lang w:val="uk-UA" w:eastAsia="uk-UA" w:bidi="ar-SA"/>
        </w:rPr>
        <w:t xml:space="preserve"> </w:t>
      </w:r>
      <w:r w:rsidRPr="005A09CC">
        <w:rPr>
          <w:rFonts w:ascii="Times New Roman" w:eastAsia="Times New Roman" w:hAnsi="Times New Roman"/>
          <w:bCs/>
          <w:color w:val="000000"/>
          <w:spacing w:val="-4"/>
          <w:sz w:val="28"/>
          <w:szCs w:val="28"/>
          <w:lang w:val="uk-UA" w:eastAsia="ru-RU" w:bidi="ar-SA"/>
        </w:rPr>
        <w:t xml:space="preserve">Харків </w:t>
      </w:r>
      <w:r w:rsidRPr="005A09CC">
        <w:rPr>
          <w:rFonts w:ascii="Times New Roman" w:eastAsia="Times New Roman" w:hAnsi="Times New Roman"/>
          <w:spacing w:val="-4"/>
          <w:sz w:val="28"/>
          <w:szCs w:val="28"/>
          <w:lang w:val="uk-UA" w:eastAsia="ru-RU" w:bidi="ar-SA"/>
        </w:rPr>
        <w:t xml:space="preserve">: ХНУ </w:t>
      </w:r>
      <w:r w:rsidRPr="005A09CC">
        <w:rPr>
          <w:rFonts w:ascii="Times New Roman" w:eastAsia="Times New Roman" w:hAnsi="Times New Roman"/>
          <w:bCs/>
          <w:color w:val="000000"/>
          <w:spacing w:val="-4"/>
          <w:sz w:val="28"/>
          <w:szCs w:val="28"/>
          <w:lang w:val="uk-UA" w:eastAsia="ru-RU" w:bidi="ar-SA"/>
        </w:rPr>
        <w:t xml:space="preserve">імені </w:t>
      </w:r>
      <w:r w:rsidRPr="005A09CC">
        <w:rPr>
          <w:rFonts w:ascii="Times New Roman" w:eastAsia="Times New Roman" w:hAnsi="Times New Roman"/>
          <w:spacing w:val="-4"/>
          <w:sz w:val="28"/>
          <w:szCs w:val="28"/>
          <w:lang w:val="uk-UA" w:eastAsia="ru-RU" w:bidi="ar-SA"/>
        </w:rPr>
        <w:t>В. Н. Каразіна</w:t>
      </w:r>
      <w:r w:rsidRPr="005A09CC">
        <w:rPr>
          <w:rFonts w:ascii="Times New Roman" w:eastAsia="Times New Roman" w:hAnsi="Times New Roman"/>
          <w:bCs/>
          <w:color w:val="000000"/>
          <w:spacing w:val="-4"/>
          <w:sz w:val="28"/>
          <w:szCs w:val="28"/>
          <w:lang w:val="uk-UA" w:eastAsia="ru-RU" w:bidi="ar-SA"/>
        </w:rPr>
        <w:t xml:space="preserve">, </w:t>
      </w:r>
      <w:r w:rsidRPr="005A09CC">
        <w:rPr>
          <w:rFonts w:ascii="Times New Roman" w:eastAsia="Times New Roman" w:hAnsi="Times New Roman"/>
          <w:spacing w:val="-4"/>
          <w:sz w:val="28"/>
          <w:szCs w:val="28"/>
          <w:lang w:val="uk-UA" w:eastAsia="uk-UA" w:bidi="ar-SA"/>
        </w:rPr>
        <w:t xml:space="preserve">2010. № 2 (15). С. 25–30. </w:t>
      </w:r>
      <w:r w:rsidRPr="005A09CC">
        <w:rPr>
          <w:rFonts w:ascii="Times New Roman" w:eastAsia="Times New Roman" w:hAnsi="Times New Roman"/>
          <w:i/>
          <w:spacing w:val="-4"/>
          <w:sz w:val="28"/>
          <w:szCs w:val="28"/>
          <w:lang w:val="uk-UA" w:eastAsia="ru-RU" w:bidi="ar-SA"/>
        </w:rPr>
        <w:t>(Особистий внесок авторки – польовий та лабораторний етапи дослідження, створення інтерполяційних моделей територіального розподілу показників токсичності.)</w:t>
      </w:r>
    </w:p>
    <w:p w14:paraId="0B5C5CF0" w14:textId="77777777" w:rsidR="00782A1F" w:rsidRPr="005A09CC" w:rsidRDefault="00782A1F">
      <w:pPr>
        <w:spacing w:after="160" w:line="259" w:lineRule="auto"/>
        <w:rPr>
          <w:rFonts w:ascii="Times New Roman" w:hAnsi="Times New Roman"/>
          <w:b/>
          <w:bCs/>
          <w:sz w:val="28"/>
          <w:szCs w:val="28"/>
          <w:lang w:val="uk-UA"/>
        </w:rPr>
      </w:pPr>
      <w:r w:rsidRPr="005A09CC">
        <w:rPr>
          <w:rFonts w:ascii="Times New Roman" w:hAnsi="Times New Roman"/>
          <w:b/>
          <w:bCs/>
          <w:sz w:val="28"/>
          <w:szCs w:val="28"/>
          <w:lang w:val="uk-UA"/>
        </w:rPr>
        <w:br w:type="page"/>
      </w:r>
    </w:p>
    <w:p w14:paraId="716612C4" w14:textId="77777777" w:rsidR="00EC12E7" w:rsidRPr="005A09CC" w:rsidRDefault="00EC12E7" w:rsidP="0035152B">
      <w:pPr>
        <w:spacing w:after="160" w:line="259" w:lineRule="auto"/>
        <w:jc w:val="right"/>
        <w:rPr>
          <w:rFonts w:ascii="Times New Roman" w:hAnsi="Times New Roman"/>
          <w:b/>
          <w:sz w:val="28"/>
          <w:szCs w:val="28"/>
          <w:lang w:val="uk-UA"/>
        </w:rPr>
      </w:pPr>
      <w:r w:rsidRPr="005A09CC">
        <w:rPr>
          <w:rFonts w:ascii="Times New Roman" w:hAnsi="Times New Roman"/>
          <w:b/>
          <w:sz w:val="28"/>
          <w:szCs w:val="28"/>
          <w:lang w:val="uk-UA"/>
        </w:rPr>
        <w:lastRenderedPageBreak/>
        <w:t xml:space="preserve">ДОДАТОК </w:t>
      </w:r>
      <w:r w:rsidR="00F85783" w:rsidRPr="005A09CC">
        <w:rPr>
          <w:rFonts w:ascii="Times New Roman" w:hAnsi="Times New Roman"/>
          <w:b/>
          <w:sz w:val="28"/>
          <w:szCs w:val="28"/>
          <w:lang w:val="uk-UA"/>
        </w:rPr>
        <w:t>Б</w:t>
      </w:r>
      <w:r w:rsidRPr="005A09CC">
        <w:rPr>
          <w:rFonts w:ascii="Times New Roman" w:hAnsi="Times New Roman"/>
          <w:b/>
          <w:sz w:val="28"/>
          <w:szCs w:val="28"/>
          <w:lang w:val="uk-UA"/>
        </w:rPr>
        <w:t>.</w:t>
      </w:r>
    </w:p>
    <w:p w14:paraId="73EAD027" w14:textId="77777777" w:rsidR="00EC12E7" w:rsidRPr="005A09CC" w:rsidRDefault="0035152B">
      <w:pPr>
        <w:spacing w:after="160" w:line="259" w:lineRule="auto"/>
        <w:rPr>
          <w:rFonts w:ascii="Times New Roman" w:eastAsia="Times New Roman" w:hAnsi="Times New Roman"/>
          <w:sz w:val="28"/>
          <w:szCs w:val="28"/>
          <w:lang w:val="uk-UA" w:eastAsia="uk-UA"/>
        </w:rPr>
      </w:pPr>
      <w:r w:rsidRPr="005A09CC">
        <w:rPr>
          <w:noProof/>
          <w:lang w:val="ru-RU" w:eastAsia="ru-RU" w:bidi="ar-SA"/>
        </w:rPr>
        <w:drawing>
          <wp:inline distT="0" distB="0" distL="0" distR="0" wp14:anchorId="0B3CA857" wp14:editId="3112D63E">
            <wp:extent cx="6418097" cy="8833030"/>
            <wp:effectExtent l="0" t="0" r="1905" b="6350"/>
            <wp:docPr id="1129" name="Рисунок 1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rot="10800000">
                      <a:off x="0" y="0"/>
                      <a:ext cx="6419718" cy="8835261"/>
                    </a:xfrm>
                    <a:prstGeom prst="rect">
                      <a:avLst/>
                    </a:prstGeom>
                    <a:noFill/>
                    <a:ln>
                      <a:noFill/>
                    </a:ln>
                  </pic:spPr>
                </pic:pic>
              </a:graphicData>
            </a:graphic>
          </wp:inline>
        </w:drawing>
      </w:r>
      <w:r w:rsidR="00EC12E7" w:rsidRPr="005A09CC">
        <w:rPr>
          <w:rFonts w:ascii="Times New Roman" w:eastAsia="Times New Roman" w:hAnsi="Times New Roman"/>
          <w:sz w:val="28"/>
          <w:szCs w:val="28"/>
          <w:lang w:val="uk-UA" w:eastAsia="uk-UA"/>
        </w:rPr>
        <w:br w:type="page"/>
      </w:r>
    </w:p>
    <w:p w14:paraId="12405830" w14:textId="77777777" w:rsidR="00EC12E7" w:rsidRPr="005A09CC" w:rsidRDefault="0035152B" w:rsidP="0035152B">
      <w:pPr>
        <w:spacing w:line="360" w:lineRule="auto"/>
        <w:jc w:val="right"/>
        <w:rPr>
          <w:rFonts w:ascii="Times New Roman" w:hAnsi="Times New Roman"/>
          <w:b/>
          <w:noProof/>
          <w:sz w:val="28"/>
          <w:szCs w:val="28"/>
          <w:lang w:val="ru-RU" w:eastAsia="ru-RU"/>
        </w:rPr>
      </w:pPr>
      <w:r w:rsidRPr="005A09CC">
        <w:rPr>
          <w:rFonts w:ascii="Times New Roman" w:hAnsi="Times New Roman"/>
          <w:b/>
          <w:noProof/>
          <w:sz w:val="28"/>
          <w:szCs w:val="28"/>
          <w:lang w:val="ru-RU" w:eastAsia="ru-RU"/>
        </w:rPr>
        <w:lastRenderedPageBreak/>
        <w:t>ДОДАТОК Б (Продовження)</w:t>
      </w:r>
    </w:p>
    <w:p w14:paraId="4983F231" w14:textId="77777777" w:rsidR="008746EF" w:rsidRPr="005A09CC" w:rsidRDefault="0035152B" w:rsidP="00485DE1">
      <w:pPr>
        <w:spacing w:line="360" w:lineRule="auto"/>
        <w:rPr>
          <w:rFonts w:ascii="Times New Roman" w:hAnsi="Times New Roman"/>
          <w:noProof/>
          <w:sz w:val="28"/>
          <w:szCs w:val="28"/>
          <w:lang w:val="ru-RU" w:eastAsia="ru-RU"/>
        </w:rPr>
      </w:pPr>
      <w:r w:rsidRPr="005A09CC">
        <w:rPr>
          <w:noProof/>
          <w:lang w:val="ru-RU" w:eastAsia="ru-RU" w:bidi="ar-SA"/>
        </w:rPr>
        <w:drawing>
          <wp:inline distT="0" distB="0" distL="0" distR="0" wp14:anchorId="3AB1CAB0" wp14:editId="51B98453">
            <wp:extent cx="6227028" cy="8570068"/>
            <wp:effectExtent l="0" t="0" r="2540" b="2540"/>
            <wp:docPr id="1130" name="Рисунок 1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6228635" cy="8572280"/>
                    </a:xfrm>
                    <a:prstGeom prst="rect">
                      <a:avLst/>
                    </a:prstGeom>
                    <a:noFill/>
                    <a:ln>
                      <a:noFill/>
                    </a:ln>
                  </pic:spPr>
                </pic:pic>
              </a:graphicData>
            </a:graphic>
          </wp:inline>
        </w:drawing>
      </w:r>
    </w:p>
    <w:p w14:paraId="65EF29F3" w14:textId="77777777" w:rsidR="00582450" w:rsidRDefault="00582450">
      <w:pPr>
        <w:spacing w:after="160" w:line="259" w:lineRule="auto"/>
        <w:rPr>
          <w:rFonts w:ascii="Times New Roman" w:hAnsi="Times New Roman"/>
          <w:b/>
          <w:noProof/>
          <w:sz w:val="28"/>
          <w:szCs w:val="28"/>
          <w:lang w:val="ru-RU" w:eastAsia="ru-RU"/>
        </w:rPr>
      </w:pPr>
      <w:r>
        <w:rPr>
          <w:rFonts w:ascii="Times New Roman" w:hAnsi="Times New Roman"/>
          <w:b/>
          <w:noProof/>
          <w:sz w:val="28"/>
          <w:szCs w:val="28"/>
          <w:lang w:val="ru-RU" w:eastAsia="ru-RU"/>
        </w:rPr>
        <w:br w:type="page"/>
      </w:r>
    </w:p>
    <w:p w14:paraId="23293B8D" w14:textId="77777777" w:rsidR="0035152B" w:rsidRPr="005A09CC" w:rsidRDefault="0035152B" w:rsidP="0035152B">
      <w:pPr>
        <w:spacing w:line="360" w:lineRule="auto"/>
        <w:jc w:val="right"/>
        <w:rPr>
          <w:rFonts w:ascii="Times New Roman" w:hAnsi="Times New Roman"/>
          <w:b/>
          <w:noProof/>
          <w:sz w:val="28"/>
          <w:szCs w:val="28"/>
          <w:lang w:val="ru-RU" w:eastAsia="ru-RU"/>
        </w:rPr>
      </w:pPr>
      <w:r w:rsidRPr="005A09CC">
        <w:rPr>
          <w:rFonts w:ascii="Times New Roman" w:hAnsi="Times New Roman"/>
          <w:b/>
          <w:noProof/>
          <w:sz w:val="28"/>
          <w:szCs w:val="28"/>
          <w:lang w:val="ru-RU" w:eastAsia="ru-RU"/>
        </w:rPr>
        <w:lastRenderedPageBreak/>
        <w:t>ДОДАТОК Б (Продовження)</w:t>
      </w:r>
    </w:p>
    <w:p w14:paraId="7FDE55C1" w14:textId="77777777" w:rsidR="0035152B" w:rsidRPr="005A09CC" w:rsidRDefault="0035152B" w:rsidP="00EC12E7">
      <w:pPr>
        <w:spacing w:line="360" w:lineRule="auto"/>
        <w:rPr>
          <w:rFonts w:ascii="Times New Roman" w:hAnsi="Times New Roman"/>
          <w:noProof/>
          <w:sz w:val="28"/>
          <w:szCs w:val="28"/>
          <w:lang w:val="ru-RU" w:eastAsia="ru-RU"/>
        </w:rPr>
      </w:pPr>
      <w:r w:rsidRPr="005A09CC">
        <w:rPr>
          <w:noProof/>
          <w:lang w:val="ru-RU" w:eastAsia="ru-RU" w:bidi="ar-SA"/>
        </w:rPr>
        <w:drawing>
          <wp:inline distT="0" distB="0" distL="0" distR="0" wp14:anchorId="55163B71" wp14:editId="50F34F57">
            <wp:extent cx="6390801" cy="8795464"/>
            <wp:effectExtent l="0" t="0" r="0" b="5715"/>
            <wp:docPr id="1131" name="Рисунок 1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6392986" cy="8798471"/>
                    </a:xfrm>
                    <a:prstGeom prst="rect">
                      <a:avLst/>
                    </a:prstGeom>
                    <a:noFill/>
                    <a:ln>
                      <a:noFill/>
                    </a:ln>
                  </pic:spPr>
                </pic:pic>
              </a:graphicData>
            </a:graphic>
          </wp:inline>
        </w:drawing>
      </w:r>
    </w:p>
    <w:p w14:paraId="0F8CBC89" w14:textId="77777777" w:rsidR="0035152B" w:rsidRPr="005A09CC" w:rsidRDefault="0035152B" w:rsidP="0035152B">
      <w:pPr>
        <w:spacing w:line="360" w:lineRule="auto"/>
        <w:jc w:val="right"/>
        <w:rPr>
          <w:rFonts w:ascii="Times New Roman" w:hAnsi="Times New Roman"/>
          <w:b/>
          <w:noProof/>
          <w:sz w:val="28"/>
          <w:szCs w:val="28"/>
          <w:lang w:val="ru-RU" w:eastAsia="ru-RU"/>
        </w:rPr>
      </w:pPr>
      <w:r w:rsidRPr="005A09CC">
        <w:rPr>
          <w:rFonts w:ascii="Times New Roman" w:hAnsi="Times New Roman"/>
          <w:b/>
          <w:noProof/>
          <w:sz w:val="28"/>
          <w:szCs w:val="28"/>
          <w:lang w:val="ru-RU" w:eastAsia="ru-RU"/>
        </w:rPr>
        <w:lastRenderedPageBreak/>
        <w:t>ДОДАТОК Б (Продовження)</w:t>
      </w:r>
    </w:p>
    <w:p w14:paraId="25298B25" w14:textId="77777777" w:rsidR="0035152B" w:rsidRPr="005A09CC" w:rsidRDefault="0035152B" w:rsidP="00EC12E7">
      <w:pPr>
        <w:spacing w:line="360" w:lineRule="auto"/>
        <w:rPr>
          <w:rFonts w:ascii="Times New Roman" w:hAnsi="Times New Roman"/>
          <w:noProof/>
          <w:sz w:val="28"/>
          <w:szCs w:val="28"/>
          <w:lang w:val="ru-RU" w:eastAsia="ru-RU"/>
        </w:rPr>
      </w:pPr>
      <w:r w:rsidRPr="005A09CC">
        <w:rPr>
          <w:noProof/>
          <w:lang w:val="ru-RU" w:eastAsia="ru-RU" w:bidi="ar-SA"/>
        </w:rPr>
        <w:drawing>
          <wp:inline distT="0" distB="0" distL="0" distR="0" wp14:anchorId="2137AF06" wp14:editId="70423AAA">
            <wp:extent cx="5940425" cy="8175625"/>
            <wp:effectExtent l="0" t="0" r="3175" b="0"/>
            <wp:docPr id="1132" name="Рисунок 1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5940425" cy="8175625"/>
                    </a:xfrm>
                    <a:prstGeom prst="rect">
                      <a:avLst/>
                    </a:prstGeom>
                    <a:noFill/>
                    <a:ln>
                      <a:noFill/>
                    </a:ln>
                  </pic:spPr>
                </pic:pic>
              </a:graphicData>
            </a:graphic>
          </wp:inline>
        </w:drawing>
      </w:r>
    </w:p>
    <w:p w14:paraId="45CBC6D5" w14:textId="77777777" w:rsidR="00485DE1" w:rsidRPr="005A09CC" w:rsidRDefault="00485DE1" w:rsidP="00485DE1">
      <w:pPr>
        <w:spacing w:line="360" w:lineRule="auto"/>
        <w:rPr>
          <w:rFonts w:ascii="Times New Roman" w:hAnsi="Times New Roman"/>
          <w:b/>
          <w:noProof/>
          <w:sz w:val="28"/>
          <w:szCs w:val="28"/>
          <w:lang w:val="ru-RU" w:eastAsia="ru-RU"/>
        </w:rPr>
      </w:pPr>
    </w:p>
    <w:p w14:paraId="3597C2A7" w14:textId="77777777" w:rsidR="009334FB" w:rsidRDefault="009334FB" w:rsidP="00546712">
      <w:pPr>
        <w:spacing w:line="360" w:lineRule="auto"/>
        <w:jc w:val="right"/>
        <w:rPr>
          <w:rFonts w:ascii="Times New Roman" w:hAnsi="Times New Roman"/>
          <w:b/>
          <w:noProof/>
          <w:sz w:val="28"/>
          <w:szCs w:val="28"/>
          <w:lang w:val="ru-RU" w:eastAsia="ru-RU"/>
        </w:rPr>
      </w:pPr>
    </w:p>
    <w:p w14:paraId="1A136261" w14:textId="77777777" w:rsidR="00546712" w:rsidRPr="005A09CC" w:rsidRDefault="00546712" w:rsidP="00546712">
      <w:pPr>
        <w:spacing w:line="360" w:lineRule="auto"/>
        <w:jc w:val="right"/>
        <w:rPr>
          <w:rFonts w:ascii="Times New Roman" w:hAnsi="Times New Roman"/>
          <w:b/>
          <w:noProof/>
          <w:sz w:val="28"/>
          <w:szCs w:val="28"/>
          <w:lang w:val="ru-RU" w:eastAsia="ru-RU"/>
        </w:rPr>
      </w:pPr>
      <w:r w:rsidRPr="005A09CC">
        <w:rPr>
          <w:rFonts w:ascii="Times New Roman" w:hAnsi="Times New Roman"/>
          <w:b/>
          <w:noProof/>
          <w:sz w:val="28"/>
          <w:szCs w:val="28"/>
          <w:lang w:val="ru-RU" w:eastAsia="ru-RU"/>
        </w:rPr>
        <w:lastRenderedPageBreak/>
        <w:t>ДОДАТОК Б (Продовження)</w:t>
      </w:r>
    </w:p>
    <w:p w14:paraId="74B1D151" w14:textId="77777777" w:rsidR="00546712" w:rsidRPr="005A09CC" w:rsidRDefault="00546712" w:rsidP="00546712">
      <w:pPr>
        <w:spacing w:line="360" w:lineRule="auto"/>
        <w:jc w:val="right"/>
        <w:rPr>
          <w:rFonts w:ascii="Times New Roman" w:hAnsi="Times New Roman"/>
          <w:b/>
          <w:noProof/>
          <w:sz w:val="28"/>
          <w:szCs w:val="28"/>
          <w:lang w:val="ru-RU" w:eastAsia="ru-RU"/>
        </w:rPr>
      </w:pPr>
    </w:p>
    <w:p w14:paraId="64B80576" w14:textId="77777777" w:rsidR="00EC12E7" w:rsidRPr="005A09CC" w:rsidRDefault="00EC12E7" w:rsidP="00EC12E7">
      <w:pPr>
        <w:spacing w:line="360" w:lineRule="auto"/>
      </w:pPr>
      <w:r w:rsidRPr="005A09CC">
        <w:rPr>
          <w:noProof/>
          <w:lang w:val="ru-RU" w:eastAsia="ru-RU" w:bidi="ar-SA"/>
        </w:rPr>
        <w:drawing>
          <wp:inline distT="0" distB="0" distL="0" distR="0" wp14:anchorId="37D18285" wp14:editId="7B88FE68">
            <wp:extent cx="6332611" cy="60480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6332611" cy="6048000"/>
                    </a:xfrm>
                    <a:prstGeom prst="rect">
                      <a:avLst/>
                    </a:prstGeom>
                    <a:noFill/>
                    <a:ln>
                      <a:noFill/>
                    </a:ln>
                  </pic:spPr>
                </pic:pic>
              </a:graphicData>
            </a:graphic>
          </wp:inline>
        </w:drawing>
      </w:r>
    </w:p>
    <w:p w14:paraId="02B67595" w14:textId="77777777" w:rsidR="008F2091" w:rsidRPr="005A09CC" w:rsidRDefault="008F2091" w:rsidP="00087AF7">
      <w:pPr>
        <w:spacing w:line="360" w:lineRule="auto"/>
        <w:jc w:val="center"/>
        <w:rPr>
          <w:rFonts w:ascii="Times New Roman" w:hAnsi="Times New Roman"/>
          <w:sz w:val="28"/>
        </w:rPr>
      </w:pPr>
    </w:p>
    <w:p w14:paraId="2CC99651" w14:textId="77777777" w:rsidR="00EC12E7" w:rsidRPr="005A09CC" w:rsidRDefault="00582450" w:rsidP="00087AF7">
      <w:pPr>
        <w:spacing w:line="360" w:lineRule="auto"/>
        <w:jc w:val="center"/>
        <w:rPr>
          <w:rFonts w:ascii="Times New Roman" w:hAnsi="Times New Roman"/>
          <w:sz w:val="28"/>
          <w:lang w:val="uk-UA"/>
        </w:rPr>
      </w:pPr>
      <w:r>
        <w:rPr>
          <w:rFonts w:ascii="Times New Roman" w:hAnsi="Times New Roman"/>
          <w:sz w:val="28"/>
          <w:lang w:val="ru-RU"/>
        </w:rPr>
        <w:t>Рис. Б</w:t>
      </w:r>
      <w:r w:rsidR="00EC12E7" w:rsidRPr="005A09CC">
        <w:rPr>
          <w:rFonts w:ascii="Times New Roman" w:hAnsi="Times New Roman"/>
          <w:sz w:val="28"/>
          <w:lang w:val="ru-RU"/>
        </w:rPr>
        <w:t xml:space="preserve">.1 – Схема </w:t>
      </w:r>
      <w:r w:rsidR="00EC12E7" w:rsidRPr="005A09CC">
        <w:rPr>
          <w:rFonts w:ascii="Times New Roman" w:hAnsi="Times New Roman"/>
          <w:sz w:val="28"/>
          <w:lang w:val="uk-UA"/>
        </w:rPr>
        <w:t>відбору зразків ґрунтового покриву м. Харків</w:t>
      </w:r>
    </w:p>
    <w:p w14:paraId="4C987C51" w14:textId="77777777" w:rsidR="00EC12E7" w:rsidRPr="005A09CC" w:rsidRDefault="00EC12E7" w:rsidP="00087AF7">
      <w:pPr>
        <w:spacing w:line="360" w:lineRule="auto"/>
        <w:jc w:val="center"/>
        <w:rPr>
          <w:rFonts w:ascii="Times New Roman" w:hAnsi="Times New Roman"/>
          <w:sz w:val="28"/>
          <w:lang w:val="uk-UA"/>
        </w:rPr>
      </w:pPr>
      <w:r w:rsidRPr="005A09CC">
        <w:rPr>
          <w:rFonts w:ascii="Times New Roman" w:hAnsi="Times New Roman"/>
          <w:sz w:val="28"/>
          <w:lang w:val="uk-UA"/>
        </w:rPr>
        <w:t>та прилеглих територій</w:t>
      </w:r>
    </w:p>
    <w:p w14:paraId="10E60692" w14:textId="77777777" w:rsidR="00EC12E7" w:rsidRPr="005A09CC" w:rsidRDefault="00EC12E7" w:rsidP="00EC12E7">
      <w:pPr>
        <w:rPr>
          <w:rFonts w:ascii="Times New Roman" w:hAnsi="Times New Roman"/>
          <w:sz w:val="28"/>
          <w:lang w:val="uk-UA"/>
        </w:rPr>
      </w:pPr>
      <w:r w:rsidRPr="005A09CC">
        <w:rPr>
          <w:rFonts w:ascii="Times New Roman" w:hAnsi="Times New Roman"/>
          <w:sz w:val="28"/>
          <w:lang w:val="uk-UA"/>
        </w:rPr>
        <w:br w:type="page"/>
      </w:r>
    </w:p>
    <w:p w14:paraId="6396CC07" w14:textId="77777777" w:rsidR="00546712" w:rsidRPr="005A09CC" w:rsidRDefault="00546712" w:rsidP="00546712">
      <w:pPr>
        <w:spacing w:line="360" w:lineRule="auto"/>
        <w:jc w:val="right"/>
        <w:rPr>
          <w:rFonts w:ascii="Times New Roman" w:hAnsi="Times New Roman"/>
          <w:b/>
          <w:noProof/>
          <w:sz w:val="28"/>
          <w:szCs w:val="28"/>
          <w:lang w:val="ru-RU" w:eastAsia="ru-RU"/>
        </w:rPr>
      </w:pPr>
      <w:r w:rsidRPr="005A09CC">
        <w:rPr>
          <w:rFonts w:ascii="Times New Roman" w:hAnsi="Times New Roman"/>
          <w:b/>
          <w:noProof/>
          <w:sz w:val="28"/>
          <w:szCs w:val="28"/>
          <w:lang w:val="ru-RU" w:eastAsia="ru-RU"/>
        </w:rPr>
        <w:lastRenderedPageBreak/>
        <w:t>ДОДАТОК Б (Продовження)</w:t>
      </w:r>
    </w:p>
    <w:p w14:paraId="2B1E2334" w14:textId="77777777" w:rsidR="00EC12E7" w:rsidRPr="005A09CC" w:rsidRDefault="00EC12E7" w:rsidP="00EC12E7">
      <w:pPr>
        <w:spacing w:line="360" w:lineRule="auto"/>
        <w:rPr>
          <w:rFonts w:ascii="Times New Roman" w:hAnsi="Times New Roman"/>
          <w:sz w:val="28"/>
          <w:lang w:val="ru-RU"/>
        </w:rPr>
      </w:pPr>
    </w:p>
    <w:p w14:paraId="3E3942A1" w14:textId="77777777" w:rsidR="00EC12E7" w:rsidRPr="005A09CC" w:rsidRDefault="00EC12E7" w:rsidP="00EC12E7">
      <w:pPr>
        <w:jc w:val="center"/>
        <w:rPr>
          <w:rFonts w:ascii="Times New Roman" w:hAnsi="Times New Roman"/>
          <w:sz w:val="28"/>
          <w:lang w:val="uk-UA"/>
        </w:rPr>
      </w:pPr>
      <w:r w:rsidRPr="005A09CC">
        <w:rPr>
          <w:rFonts w:ascii="Times New Roman" w:hAnsi="Times New Roman"/>
          <w:noProof/>
          <w:sz w:val="28"/>
          <w:lang w:val="ru-RU" w:eastAsia="ru-RU" w:bidi="ar-SA"/>
        </w:rPr>
        <w:drawing>
          <wp:inline distT="0" distB="0" distL="0" distR="0" wp14:anchorId="5194D0AB" wp14:editId="551617BF">
            <wp:extent cx="6081343" cy="6228000"/>
            <wp:effectExtent l="0" t="0" r="0" b="190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6081343" cy="6228000"/>
                    </a:xfrm>
                    <a:prstGeom prst="rect">
                      <a:avLst/>
                    </a:prstGeom>
                    <a:noFill/>
                    <a:ln>
                      <a:noFill/>
                    </a:ln>
                  </pic:spPr>
                </pic:pic>
              </a:graphicData>
            </a:graphic>
          </wp:inline>
        </w:drawing>
      </w:r>
    </w:p>
    <w:p w14:paraId="35BDF1EE" w14:textId="77777777" w:rsidR="008F2091" w:rsidRPr="005A09CC" w:rsidRDefault="008F2091" w:rsidP="00EC12E7">
      <w:pPr>
        <w:jc w:val="center"/>
        <w:rPr>
          <w:rFonts w:ascii="Times New Roman" w:hAnsi="Times New Roman"/>
          <w:sz w:val="28"/>
          <w:lang w:val="uk-UA"/>
        </w:rPr>
      </w:pPr>
    </w:p>
    <w:p w14:paraId="52F71053" w14:textId="77777777" w:rsidR="008F2091" w:rsidRPr="005A09CC" w:rsidRDefault="00582450" w:rsidP="00EC12E7">
      <w:pPr>
        <w:spacing w:line="360" w:lineRule="auto"/>
        <w:jc w:val="center"/>
        <w:rPr>
          <w:rFonts w:ascii="Times New Roman" w:hAnsi="Times New Roman"/>
          <w:sz w:val="28"/>
          <w:lang w:val="uk-UA"/>
        </w:rPr>
      </w:pPr>
      <w:r>
        <w:rPr>
          <w:rFonts w:ascii="Times New Roman" w:hAnsi="Times New Roman"/>
          <w:sz w:val="28"/>
          <w:lang w:val="ru-RU"/>
        </w:rPr>
        <w:t>Рис. Б</w:t>
      </w:r>
      <w:r w:rsidR="00EC12E7" w:rsidRPr="005A09CC">
        <w:rPr>
          <w:rFonts w:ascii="Times New Roman" w:hAnsi="Times New Roman"/>
          <w:sz w:val="28"/>
          <w:lang w:val="ru-RU"/>
        </w:rPr>
        <w:t xml:space="preserve">.2 – Схема </w:t>
      </w:r>
      <w:r w:rsidR="00EC12E7" w:rsidRPr="005A09CC">
        <w:rPr>
          <w:rFonts w:ascii="Times New Roman" w:hAnsi="Times New Roman"/>
          <w:sz w:val="28"/>
          <w:lang w:val="uk-UA"/>
        </w:rPr>
        <w:t xml:space="preserve">відбору зразків ґрунтового покриву </w:t>
      </w:r>
      <w:r w:rsidR="008F2091" w:rsidRPr="005A09CC">
        <w:rPr>
          <w:rFonts w:ascii="Times New Roman" w:hAnsi="Times New Roman"/>
          <w:sz w:val="28"/>
          <w:lang w:val="uk-UA"/>
        </w:rPr>
        <w:t xml:space="preserve">Шевченківського району </w:t>
      </w:r>
    </w:p>
    <w:p w14:paraId="6B3A2A53" w14:textId="77777777" w:rsidR="00EC12E7" w:rsidRPr="005A09CC" w:rsidRDefault="00EC12E7" w:rsidP="00EC12E7">
      <w:pPr>
        <w:spacing w:line="360" w:lineRule="auto"/>
        <w:jc w:val="center"/>
        <w:rPr>
          <w:rFonts w:ascii="Times New Roman" w:hAnsi="Times New Roman"/>
          <w:sz w:val="28"/>
          <w:lang w:val="uk-UA"/>
        </w:rPr>
      </w:pPr>
      <w:r w:rsidRPr="005A09CC">
        <w:rPr>
          <w:rFonts w:ascii="Times New Roman" w:hAnsi="Times New Roman"/>
          <w:sz w:val="28"/>
          <w:lang w:val="uk-UA"/>
        </w:rPr>
        <w:t>м. Харків та прилеглих територій</w:t>
      </w:r>
    </w:p>
    <w:p w14:paraId="31769AC1" w14:textId="77777777" w:rsidR="001B1E29" w:rsidRDefault="003E11DD" w:rsidP="001B1E29">
      <w:pPr>
        <w:spacing w:line="360" w:lineRule="auto"/>
        <w:ind w:firstLine="709"/>
        <w:contextualSpacing/>
        <w:jc w:val="both"/>
        <w:rPr>
          <w:rFonts w:ascii="Times New Roman" w:eastAsia="Times New Roman" w:hAnsi="Times New Roman"/>
          <w:sz w:val="28"/>
          <w:szCs w:val="28"/>
          <w:lang w:val="uk-UA" w:eastAsia="uk-UA"/>
        </w:rPr>
      </w:pPr>
      <w:r w:rsidRPr="005A09CC">
        <w:rPr>
          <w:rFonts w:ascii="Times New Roman" w:eastAsia="Times New Roman" w:hAnsi="Times New Roman"/>
          <w:sz w:val="28"/>
          <w:szCs w:val="28"/>
          <w:lang w:val="uk-UA" w:eastAsia="uk-UA"/>
        </w:rPr>
        <w:br w:type="page"/>
      </w:r>
    </w:p>
    <w:p w14:paraId="2E1BA778" w14:textId="77777777" w:rsidR="001B1E29" w:rsidRDefault="001B1E29" w:rsidP="001B1E29">
      <w:pPr>
        <w:spacing w:line="360" w:lineRule="auto"/>
        <w:ind w:firstLine="709"/>
        <w:contextualSpacing/>
        <w:jc w:val="right"/>
        <w:rPr>
          <w:rFonts w:ascii="Times New Roman" w:hAnsi="Times New Roman"/>
          <w:b/>
          <w:noProof/>
          <w:sz w:val="28"/>
          <w:szCs w:val="28"/>
          <w:lang w:val="ru-RU" w:eastAsia="ru-RU"/>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В</w:t>
      </w:r>
    </w:p>
    <w:p w14:paraId="75F479C3" w14:textId="77777777" w:rsidR="001B1E29" w:rsidRDefault="001B1E29" w:rsidP="001B1E29">
      <w:pPr>
        <w:spacing w:line="360" w:lineRule="auto"/>
        <w:ind w:firstLine="709"/>
        <w:contextualSpacing/>
        <w:jc w:val="right"/>
        <w:rPr>
          <w:rFonts w:ascii="Times New Roman" w:hAnsi="Times New Roman"/>
          <w:b/>
          <w:noProof/>
          <w:sz w:val="28"/>
          <w:szCs w:val="28"/>
          <w:lang w:val="ru-RU" w:eastAsia="ru-RU"/>
        </w:rPr>
      </w:pPr>
    </w:p>
    <w:p w14:paraId="3EF01F82" w14:textId="77777777" w:rsidR="001B1E29" w:rsidRPr="001B1E29" w:rsidRDefault="001B1E29" w:rsidP="001B1E29">
      <w:pPr>
        <w:spacing w:line="360" w:lineRule="auto"/>
        <w:contextualSpacing/>
        <w:jc w:val="center"/>
        <w:rPr>
          <w:rFonts w:ascii="Times New Roman" w:hAnsi="Times New Roman"/>
          <w:b/>
          <w:noProof/>
          <w:sz w:val="28"/>
          <w:szCs w:val="28"/>
          <w:lang w:val="ru-RU" w:eastAsia="ru-RU"/>
        </w:rPr>
      </w:pPr>
      <w:r w:rsidRPr="005A09CC">
        <w:rPr>
          <w:noProof/>
          <w:lang w:val="ru-RU" w:eastAsia="ru-RU" w:bidi="ar-SA"/>
        </w:rPr>
        <w:drawing>
          <wp:inline distT="0" distB="0" distL="0" distR="0" wp14:anchorId="4B99DC3E" wp14:editId="68A318E7">
            <wp:extent cx="6317764" cy="3643952"/>
            <wp:effectExtent l="0" t="0" r="698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3"/>
                    <a:srcRect l="29243" t="21951" r="12909" b="18731"/>
                    <a:stretch/>
                  </pic:blipFill>
                  <pic:spPr bwMode="auto">
                    <a:xfrm>
                      <a:off x="0" y="0"/>
                      <a:ext cx="6354339" cy="3665048"/>
                    </a:xfrm>
                    <a:prstGeom prst="rect">
                      <a:avLst/>
                    </a:prstGeom>
                    <a:ln>
                      <a:noFill/>
                    </a:ln>
                    <a:extLst>
                      <a:ext uri="{53640926-AAD7-44D8-BBD7-CCE9431645EC}">
                        <a14:shadowObscured xmlns:a14="http://schemas.microsoft.com/office/drawing/2010/main"/>
                      </a:ext>
                    </a:extLst>
                  </pic:spPr>
                </pic:pic>
              </a:graphicData>
            </a:graphic>
          </wp:inline>
        </w:drawing>
      </w:r>
    </w:p>
    <w:p w14:paraId="1CF586D6" w14:textId="77777777" w:rsidR="001B1E29" w:rsidRPr="005A09CC" w:rsidRDefault="001B1E29" w:rsidP="001B1E29">
      <w:pPr>
        <w:spacing w:line="360" w:lineRule="auto"/>
        <w:ind w:firstLine="708"/>
        <w:jc w:val="center"/>
        <w:rPr>
          <w:rFonts w:ascii="Times New Roman" w:hAnsi="Times New Roman"/>
          <w:sz w:val="28"/>
          <w:szCs w:val="28"/>
          <w:lang w:val="uk-UA"/>
        </w:rPr>
      </w:pPr>
      <w:r w:rsidRPr="005A09CC">
        <w:rPr>
          <w:rFonts w:ascii="Times New Roman" w:hAnsi="Times New Roman"/>
          <w:sz w:val="28"/>
          <w:szCs w:val="28"/>
          <w:lang w:val="uk-UA"/>
        </w:rPr>
        <w:t xml:space="preserve">Рис. </w:t>
      </w:r>
      <w:r>
        <w:rPr>
          <w:rFonts w:ascii="Times New Roman" w:hAnsi="Times New Roman"/>
          <w:sz w:val="28"/>
          <w:szCs w:val="28"/>
          <w:lang w:val="uk-UA"/>
        </w:rPr>
        <w:t>В</w:t>
      </w:r>
      <w:r w:rsidRPr="005A09CC">
        <w:rPr>
          <w:rFonts w:ascii="Times New Roman" w:hAnsi="Times New Roman"/>
          <w:sz w:val="28"/>
          <w:szCs w:val="28"/>
          <w:lang w:val="uk-UA"/>
        </w:rPr>
        <w:t>.1</w:t>
      </w:r>
      <w:r w:rsidR="00582450">
        <w:rPr>
          <w:rFonts w:ascii="Times New Roman" w:hAnsi="Times New Roman"/>
          <w:sz w:val="28"/>
          <w:szCs w:val="28"/>
          <w:lang w:val="uk-UA"/>
        </w:rPr>
        <w:t xml:space="preserve"> –</w:t>
      </w:r>
      <w:r w:rsidRPr="005A09CC">
        <w:rPr>
          <w:rFonts w:ascii="Times New Roman" w:hAnsi="Times New Roman"/>
          <w:sz w:val="28"/>
          <w:szCs w:val="28"/>
          <w:lang w:val="uk-UA"/>
        </w:rPr>
        <w:t xml:space="preserve"> Загальна схема дослідження</w:t>
      </w:r>
    </w:p>
    <w:p w14:paraId="12427398" w14:textId="77777777" w:rsidR="001B1E29" w:rsidRDefault="001B1E29" w:rsidP="001B1E29">
      <w:pPr>
        <w:spacing w:line="360" w:lineRule="auto"/>
        <w:contextualSpacing/>
        <w:jc w:val="center"/>
        <w:rPr>
          <w:rFonts w:ascii="Times New Roman" w:hAnsi="Times New Roman"/>
          <w:b/>
          <w:noProof/>
          <w:sz w:val="28"/>
          <w:szCs w:val="28"/>
          <w:lang w:val="ru-RU" w:eastAsia="ru-RU"/>
        </w:rPr>
      </w:pPr>
    </w:p>
    <w:p w14:paraId="1A595C5F" w14:textId="77777777" w:rsidR="001B1E29" w:rsidRPr="005A09CC" w:rsidRDefault="001B1E29" w:rsidP="001B1E29">
      <w:pPr>
        <w:spacing w:line="360" w:lineRule="auto"/>
        <w:contextualSpacing/>
        <w:rPr>
          <w:rFonts w:ascii="Times New Roman" w:hAnsi="Times New Roman"/>
          <w:sz w:val="28"/>
          <w:szCs w:val="28"/>
          <w:lang w:val="uk-UA"/>
        </w:rPr>
      </w:pPr>
      <w:r w:rsidRPr="005A09CC">
        <w:rPr>
          <w:rFonts w:ascii="Times New Roman" w:hAnsi="Times New Roman"/>
          <w:noProof/>
          <w:sz w:val="28"/>
          <w:szCs w:val="28"/>
          <w:lang w:val="ru-RU" w:eastAsia="ru-RU" w:bidi="ar-SA"/>
        </w:rPr>
        <w:drawing>
          <wp:inline distT="0" distB="0" distL="0" distR="0" wp14:anchorId="53FF42B7" wp14:editId="02AF366F">
            <wp:extent cx="6400800" cy="335280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6430939" cy="3368587"/>
                    </a:xfrm>
                    <a:prstGeom prst="rect">
                      <a:avLst/>
                    </a:prstGeom>
                    <a:noFill/>
                    <a:ln>
                      <a:noFill/>
                    </a:ln>
                  </pic:spPr>
                </pic:pic>
              </a:graphicData>
            </a:graphic>
          </wp:inline>
        </w:drawing>
      </w:r>
    </w:p>
    <w:p w14:paraId="71396D4B" w14:textId="77777777" w:rsidR="001B1E29" w:rsidRDefault="001B1E29" w:rsidP="001B1E29">
      <w:pPr>
        <w:spacing w:after="160" w:line="259" w:lineRule="auto"/>
        <w:ind w:firstLine="708"/>
        <w:jc w:val="center"/>
        <w:rPr>
          <w:rFonts w:ascii="Times New Roman" w:hAnsi="Times New Roman"/>
          <w:sz w:val="28"/>
          <w:szCs w:val="28"/>
          <w:lang w:val="uk-UA"/>
        </w:rPr>
      </w:pPr>
      <w:r w:rsidRPr="005A09CC">
        <w:rPr>
          <w:rFonts w:ascii="Times New Roman" w:hAnsi="Times New Roman"/>
          <w:sz w:val="28"/>
          <w:szCs w:val="28"/>
          <w:lang w:val="uk-UA"/>
        </w:rPr>
        <w:t xml:space="preserve">Рис. </w:t>
      </w:r>
      <w:r>
        <w:rPr>
          <w:rFonts w:ascii="Times New Roman" w:hAnsi="Times New Roman"/>
          <w:sz w:val="28"/>
          <w:szCs w:val="28"/>
          <w:lang w:val="uk-UA"/>
        </w:rPr>
        <w:t>В</w:t>
      </w:r>
      <w:r w:rsidRPr="005A09CC">
        <w:rPr>
          <w:rFonts w:ascii="Times New Roman" w:hAnsi="Times New Roman"/>
          <w:sz w:val="28"/>
          <w:szCs w:val="28"/>
          <w:lang w:val="uk-UA"/>
        </w:rPr>
        <w:t>.</w:t>
      </w:r>
      <w:r>
        <w:rPr>
          <w:rFonts w:ascii="Times New Roman" w:hAnsi="Times New Roman"/>
          <w:sz w:val="28"/>
          <w:szCs w:val="28"/>
          <w:lang w:val="uk-UA"/>
        </w:rPr>
        <w:t>2 –</w:t>
      </w:r>
      <w:r w:rsidRPr="005A09CC">
        <w:rPr>
          <w:rFonts w:ascii="Times New Roman" w:hAnsi="Times New Roman"/>
          <w:sz w:val="28"/>
          <w:szCs w:val="28"/>
          <w:lang w:val="uk-UA"/>
        </w:rPr>
        <w:t xml:space="preserve"> Модульна структура інвентаризації міського ландшафту </w:t>
      </w:r>
    </w:p>
    <w:p w14:paraId="4322CCB5" w14:textId="77777777" w:rsidR="00FF65D3" w:rsidRDefault="00FF65D3" w:rsidP="001B1E29">
      <w:pPr>
        <w:spacing w:after="160" w:line="259" w:lineRule="auto"/>
        <w:ind w:firstLine="708"/>
        <w:jc w:val="center"/>
        <w:rPr>
          <w:rFonts w:ascii="Times New Roman" w:hAnsi="Times New Roman"/>
          <w:sz w:val="28"/>
          <w:szCs w:val="28"/>
          <w:lang w:val="uk-UA"/>
        </w:rPr>
        <w:sectPr w:rsidR="00FF65D3" w:rsidSect="000116FC">
          <w:type w:val="nextColumn"/>
          <w:pgSz w:w="11906" w:h="16838"/>
          <w:pgMar w:top="1134" w:right="567" w:bottom="1134" w:left="1134" w:header="567" w:footer="0" w:gutter="0"/>
          <w:cols w:space="720"/>
          <w:docGrid w:linePitch="326"/>
        </w:sectPr>
      </w:pPr>
    </w:p>
    <w:p w14:paraId="29141C57" w14:textId="77777777" w:rsidR="00FF65D3" w:rsidRPr="005A09CC" w:rsidRDefault="00FF65D3" w:rsidP="00FF65D3">
      <w:pPr>
        <w:spacing w:line="360" w:lineRule="auto"/>
        <w:jc w:val="right"/>
        <w:rPr>
          <w:rFonts w:ascii="Times New Roman" w:hAnsi="Times New Roman"/>
          <w:b/>
          <w:noProof/>
          <w:sz w:val="28"/>
          <w:szCs w:val="28"/>
          <w:lang w:val="ru-RU" w:eastAsia="ru-RU"/>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В</w:t>
      </w:r>
      <w:r w:rsidRPr="005A09CC">
        <w:rPr>
          <w:rFonts w:ascii="Times New Roman" w:hAnsi="Times New Roman"/>
          <w:b/>
          <w:noProof/>
          <w:sz w:val="28"/>
          <w:szCs w:val="28"/>
          <w:lang w:val="ru-RU" w:eastAsia="ru-RU"/>
        </w:rPr>
        <w:t xml:space="preserve"> (Продовження)</w:t>
      </w:r>
    </w:p>
    <w:p w14:paraId="038FEE41" w14:textId="77777777" w:rsidR="001B1E29" w:rsidRPr="00FF65D3" w:rsidRDefault="001B1E29" w:rsidP="001B1E29">
      <w:pPr>
        <w:spacing w:line="360" w:lineRule="auto"/>
        <w:contextualSpacing/>
        <w:jc w:val="both"/>
        <w:rPr>
          <w:rFonts w:ascii="Times New Roman" w:hAnsi="Times New Roman"/>
          <w:b/>
          <w:sz w:val="28"/>
          <w:szCs w:val="28"/>
          <w:lang w:val="uk-UA"/>
        </w:rPr>
      </w:pPr>
    </w:p>
    <w:p w14:paraId="43B3F361" w14:textId="77777777" w:rsidR="001D3476" w:rsidRDefault="00FF65D3" w:rsidP="00306D1C">
      <w:pPr>
        <w:spacing w:after="160" w:line="259" w:lineRule="auto"/>
        <w:jc w:val="center"/>
        <w:rPr>
          <w:rFonts w:ascii="Times New Roman" w:hAnsi="Times New Roman"/>
          <w:sz w:val="28"/>
          <w:szCs w:val="28"/>
          <w:lang w:val="uk-UA"/>
        </w:rPr>
      </w:pPr>
      <w:r w:rsidRPr="005A09CC">
        <w:rPr>
          <w:rFonts w:ascii="Times New Roman" w:hAnsi="Times New Roman"/>
          <w:noProof/>
          <w:sz w:val="28"/>
          <w:szCs w:val="28"/>
          <w:lang w:val="ru-RU" w:eastAsia="ru-RU" w:bidi="ar-SA"/>
        </w:rPr>
        <w:drawing>
          <wp:inline distT="0" distB="0" distL="0" distR="0" wp14:anchorId="16C7EC89" wp14:editId="0EC9FDB2">
            <wp:extent cx="5550195" cy="7758787"/>
            <wp:effectExtent l="0" t="0" r="0" b="0"/>
            <wp:docPr id="38" name="Рисунок 38" descr="E:\Настино\ОООО\ГІС-проекти дисерт\Илюстрация\Геоморфологія со справко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E:\Настино\ОООО\ГІС-проекти дисерт\Илюстрация\Геоморфологія со справкой.jpg"/>
                    <pic:cNvPicPr>
                      <a:picLocks noChangeAspect="1" noChangeArrowheads="1"/>
                    </pic:cNvPicPr>
                  </pic:nvPicPr>
                  <pic:blipFill>
                    <a:blip r:embed="rId165" cstate="print">
                      <a:extLst>
                        <a:ext uri="{28A0092B-C50C-407E-A947-70E740481C1C}">
                          <a14:useLocalDpi xmlns:a14="http://schemas.microsoft.com/office/drawing/2010/main" val="0"/>
                        </a:ext>
                      </a:extLst>
                    </a:blip>
                    <a:srcRect/>
                    <a:stretch>
                      <a:fillRect/>
                    </a:stretch>
                  </pic:blipFill>
                  <pic:spPr bwMode="auto">
                    <a:xfrm>
                      <a:off x="0" y="0"/>
                      <a:ext cx="5553109" cy="7762860"/>
                    </a:xfrm>
                    <a:prstGeom prst="rect">
                      <a:avLst/>
                    </a:prstGeom>
                    <a:noFill/>
                    <a:ln>
                      <a:noFill/>
                    </a:ln>
                  </pic:spPr>
                </pic:pic>
              </a:graphicData>
            </a:graphic>
          </wp:inline>
        </w:drawing>
      </w:r>
    </w:p>
    <w:p w14:paraId="698C99D1" w14:textId="77777777" w:rsidR="00306D1C" w:rsidRDefault="00FF65D3" w:rsidP="00306D1C">
      <w:pPr>
        <w:spacing w:after="160" w:line="259" w:lineRule="auto"/>
        <w:jc w:val="center"/>
        <w:rPr>
          <w:rFonts w:ascii="Times New Roman" w:hAnsi="Times New Roman"/>
          <w:sz w:val="28"/>
          <w:szCs w:val="28"/>
          <w:lang w:val="uk-UA"/>
        </w:rPr>
        <w:sectPr w:rsidR="00306D1C" w:rsidSect="000116FC">
          <w:type w:val="nextColumn"/>
          <w:pgSz w:w="11906" w:h="16838"/>
          <w:pgMar w:top="1134" w:right="567" w:bottom="1134" w:left="1134" w:header="709" w:footer="709" w:gutter="0"/>
          <w:cols w:space="708"/>
          <w:docGrid w:linePitch="360"/>
        </w:sectPr>
      </w:pPr>
      <w:r w:rsidRPr="005A09CC">
        <w:rPr>
          <w:rFonts w:ascii="Times New Roman" w:hAnsi="Times New Roman"/>
          <w:sz w:val="28"/>
          <w:szCs w:val="28"/>
          <w:lang w:val="uk-UA"/>
        </w:rPr>
        <w:t xml:space="preserve">Рис. </w:t>
      </w:r>
      <w:r>
        <w:rPr>
          <w:rFonts w:ascii="Times New Roman" w:hAnsi="Times New Roman"/>
          <w:sz w:val="28"/>
          <w:szCs w:val="28"/>
          <w:lang w:val="uk-UA"/>
        </w:rPr>
        <w:t>В</w:t>
      </w:r>
      <w:r w:rsidRPr="005A09CC">
        <w:rPr>
          <w:rFonts w:ascii="Times New Roman" w:hAnsi="Times New Roman"/>
          <w:sz w:val="28"/>
          <w:szCs w:val="28"/>
          <w:lang w:val="uk-UA"/>
        </w:rPr>
        <w:t>.</w:t>
      </w:r>
      <w:r>
        <w:rPr>
          <w:rFonts w:ascii="Times New Roman" w:hAnsi="Times New Roman"/>
          <w:sz w:val="28"/>
          <w:szCs w:val="28"/>
          <w:lang w:val="uk-UA"/>
        </w:rPr>
        <w:t>3 –</w:t>
      </w:r>
      <w:r w:rsidRPr="005A09CC">
        <w:rPr>
          <w:rFonts w:ascii="Times New Roman" w:hAnsi="Times New Roman"/>
          <w:sz w:val="28"/>
          <w:szCs w:val="28"/>
          <w:lang w:val="uk-UA"/>
        </w:rPr>
        <w:t xml:space="preserve"> Геоморфологічна будова території м. Харків (укладено на основі [</w:t>
      </w:r>
      <w:r w:rsidRPr="005A09CC">
        <w:rPr>
          <w:rFonts w:ascii="Times New Roman" w:hAnsi="Times New Roman"/>
          <w:sz w:val="28"/>
          <w:szCs w:val="28"/>
          <w:lang w:val="ru-RU"/>
        </w:rPr>
        <w:t>127</w:t>
      </w:r>
      <w:r w:rsidRPr="005A09CC">
        <w:rPr>
          <w:rFonts w:ascii="Times New Roman" w:hAnsi="Times New Roman"/>
          <w:sz w:val="28"/>
          <w:szCs w:val="28"/>
          <w:lang w:val="uk-UA"/>
        </w:rPr>
        <w:t>],[</w:t>
      </w:r>
      <w:r w:rsidRPr="005A09CC">
        <w:rPr>
          <w:rFonts w:ascii="Times New Roman" w:hAnsi="Times New Roman"/>
          <w:sz w:val="28"/>
          <w:szCs w:val="28"/>
          <w:lang w:val="ru-RU"/>
        </w:rPr>
        <w:t>118</w:t>
      </w:r>
      <w:r w:rsidRPr="005A09CC">
        <w:rPr>
          <w:rFonts w:ascii="Times New Roman" w:hAnsi="Times New Roman"/>
          <w:sz w:val="28"/>
          <w:szCs w:val="28"/>
          <w:lang w:val="uk-UA"/>
        </w:rPr>
        <w:t xml:space="preserve">]) </w:t>
      </w:r>
    </w:p>
    <w:p w14:paraId="51F5CF00" w14:textId="77777777" w:rsidR="00306D1C" w:rsidRDefault="00846B21" w:rsidP="00846B21">
      <w:pPr>
        <w:spacing w:after="160" w:line="259" w:lineRule="auto"/>
        <w:jc w:val="right"/>
        <w:rPr>
          <w:rFonts w:ascii="Times New Roman" w:hAnsi="Times New Roman"/>
          <w:b/>
          <w:noProof/>
          <w:sz w:val="28"/>
          <w:szCs w:val="28"/>
          <w:lang w:val="ru-RU" w:eastAsia="ru-RU"/>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В</w:t>
      </w:r>
      <w:r w:rsidRPr="005A09CC">
        <w:rPr>
          <w:rFonts w:ascii="Times New Roman" w:hAnsi="Times New Roman"/>
          <w:b/>
          <w:noProof/>
          <w:sz w:val="28"/>
          <w:szCs w:val="28"/>
          <w:lang w:val="ru-RU" w:eastAsia="ru-RU"/>
        </w:rPr>
        <w:t xml:space="preserve"> (Продовження)</w:t>
      </w:r>
    </w:p>
    <w:p w14:paraId="5E13184D" w14:textId="77777777" w:rsidR="00846B21" w:rsidRDefault="00846B21" w:rsidP="00846B21">
      <w:pPr>
        <w:spacing w:after="160" w:line="259" w:lineRule="auto"/>
        <w:jc w:val="right"/>
        <w:rPr>
          <w:rFonts w:ascii="Times New Roman" w:eastAsia="Times New Roman" w:hAnsi="Times New Roman"/>
          <w:sz w:val="28"/>
          <w:szCs w:val="28"/>
          <w:lang w:val="uk-UA" w:eastAsia="uk-UA"/>
        </w:rPr>
      </w:pPr>
      <w:r w:rsidRPr="005A09CC">
        <w:rPr>
          <w:rFonts w:ascii="Times New Roman" w:eastAsia="Times New Roman" w:hAnsi="Times New Roman"/>
          <w:iCs/>
          <w:noProof/>
          <w:color w:val="000000"/>
          <w:sz w:val="28"/>
          <w:szCs w:val="28"/>
          <w:lang w:val="ru-RU" w:eastAsia="ru-RU" w:bidi="ar-SA"/>
        </w:rPr>
        <w:drawing>
          <wp:anchor distT="0" distB="0" distL="114300" distR="114300" simplePos="0" relativeHeight="251651584" behindDoc="1" locked="0" layoutInCell="1" allowOverlap="1" wp14:anchorId="76164970" wp14:editId="500C3B3B">
            <wp:simplePos x="0" y="0"/>
            <wp:positionH relativeFrom="page">
              <wp:posOffset>1324610</wp:posOffset>
            </wp:positionH>
            <wp:positionV relativeFrom="paragraph">
              <wp:posOffset>101778</wp:posOffset>
            </wp:positionV>
            <wp:extent cx="7931020" cy="5387447"/>
            <wp:effectExtent l="0" t="0" r="0" b="3810"/>
            <wp:wrapNone/>
            <wp:docPr id="1141" name="Рисунок 1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66">
                      <a:extLst>
                        <a:ext uri="{28A0092B-C50C-407E-A947-70E740481C1C}">
                          <a14:useLocalDpi xmlns:a14="http://schemas.microsoft.com/office/drawing/2010/main" val="0"/>
                        </a:ext>
                      </a:extLst>
                    </a:blip>
                    <a:srcRect l="2988" t="2538" r="2730" b="2707"/>
                    <a:stretch/>
                  </pic:blipFill>
                  <pic:spPr bwMode="auto">
                    <a:xfrm>
                      <a:off x="0" y="0"/>
                      <a:ext cx="7931020" cy="5387447"/>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D9831FE" w14:textId="77777777" w:rsidR="00306D1C" w:rsidRDefault="00306D1C" w:rsidP="00306D1C">
      <w:pPr>
        <w:spacing w:after="160" w:line="259" w:lineRule="auto"/>
        <w:jc w:val="center"/>
        <w:rPr>
          <w:rFonts w:ascii="Times New Roman" w:eastAsia="Times New Roman" w:hAnsi="Times New Roman"/>
          <w:sz w:val="28"/>
          <w:szCs w:val="28"/>
          <w:lang w:val="uk-UA" w:eastAsia="uk-UA"/>
        </w:rPr>
      </w:pPr>
    </w:p>
    <w:p w14:paraId="72C2A5F3" w14:textId="77777777" w:rsidR="00306D1C" w:rsidRDefault="00306D1C" w:rsidP="00306D1C">
      <w:pPr>
        <w:spacing w:after="160" w:line="259" w:lineRule="auto"/>
        <w:jc w:val="center"/>
        <w:rPr>
          <w:rFonts w:ascii="Times New Roman" w:eastAsia="Times New Roman" w:hAnsi="Times New Roman"/>
          <w:sz w:val="28"/>
          <w:szCs w:val="28"/>
          <w:lang w:val="uk-UA" w:eastAsia="uk-UA"/>
        </w:rPr>
      </w:pPr>
    </w:p>
    <w:p w14:paraId="306562D3" w14:textId="77777777" w:rsidR="00306D1C" w:rsidRDefault="00306D1C" w:rsidP="00306D1C">
      <w:pPr>
        <w:spacing w:after="160" w:line="259" w:lineRule="auto"/>
        <w:jc w:val="center"/>
        <w:rPr>
          <w:rFonts w:ascii="Times New Roman" w:eastAsia="Times New Roman" w:hAnsi="Times New Roman"/>
          <w:sz w:val="28"/>
          <w:szCs w:val="28"/>
          <w:lang w:val="uk-UA" w:eastAsia="uk-UA"/>
        </w:rPr>
      </w:pPr>
    </w:p>
    <w:p w14:paraId="3C8D02C2" w14:textId="77777777" w:rsidR="00306D1C" w:rsidRDefault="00306D1C" w:rsidP="00306D1C">
      <w:pPr>
        <w:spacing w:after="160" w:line="259" w:lineRule="auto"/>
        <w:jc w:val="center"/>
        <w:rPr>
          <w:rFonts w:ascii="Times New Roman" w:eastAsia="Times New Roman" w:hAnsi="Times New Roman"/>
          <w:sz w:val="28"/>
          <w:szCs w:val="28"/>
          <w:lang w:val="uk-UA" w:eastAsia="uk-UA"/>
        </w:rPr>
      </w:pPr>
    </w:p>
    <w:p w14:paraId="08AF989B" w14:textId="77777777" w:rsidR="00306D1C" w:rsidRDefault="00306D1C" w:rsidP="00306D1C">
      <w:pPr>
        <w:spacing w:after="160" w:line="259" w:lineRule="auto"/>
        <w:jc w:val="center"/>
        <w:rPr>
          <w:rFonts w:ascii="Times New Roman" w:eastAsia="Times New Roman" w:hAnsi="Times New Roman"/>
          <w:sz w:val="28"/>
          <w:szCs w:val="28"/>
          <w:lang w:val="uk-UA" w:eastAsia="uk-UA"/>
        </w:rPr>
      </w:pPr>
    </w:p>
    <w:p w14:paraId="537E3AC3" w14:textId="77777777" w:rsidR="00306D1C" w:rsidRDefault="00306D1C" w:rsidP="00306D1C">
      <w:pPr>
        <w:spacing w:after="160" w:line="259" w:lineRule="auto"/>
        <w:jc w:val="center"/>
        <w:rPr>
          <w:rFonts w:ascii="Times New Roman" w:eastAsia="Times New Roman" w:hAnsi="Times New Roman"/>
          <w:sz w:val="28"/>
          <w:szCs w:val="28"/>
          <w:lang w:val="uk-UA" w:eastAsia="uk-UA"/>
        </w:rPr>
      </w:pPr>
    </w:p>
    <w:p w14:paraId="2CA13D7B" w14:textId="77777777" w:rsidR="00306D1C" w:rsidRDefault="00306D1C" w:rsidP="00306D1C">
      <w:pPr>
        <w:spacing w:after="160" w:line="259" w:lineRule="auto"/>
        <w:jc w:val="center"/>
        <w:rPr>
          <w:rFonts w:ascii="Times New Roman" w:eastAsia="Times New Roman" w:hAnsi="Times New Roman"/>
          <w:sz w:val="28"/>
          <w:szCs w:val="28"/>
          <w:lang w:val="uk-UA" w:eastAsia="uk-UA"/>
        </w:rPr>
      </w:pPr>
    </w:p>
    <w:p w14:paraId="40C06E14" w14:textId="77777777" w:rsidR="00306D1C" w:rsidRDefault="00306D1C" w:rsidP="00306D1C">
      <w:pPr>
        <w:spacing w:after="160" w:line="259" w:lineRule="auto"/>
        <w:jc w:val="center"/>
        <w:rPr>
          <w:rFonts w:ascii="Times New Roman" w:eastAsia="Times New Roman" w:hAnsi="Times New Roman"/>
          <w:sz w:val="28"/>
          <w:szCs w:val="28"/>
          <w:lang w:val="uk-UA" w:eastAsia="uk-UA"/>
        </w:rPr>
      </w:pPr>
    </w:p>
    <w:p w14:paraId="314BB94D" w14:textId="77777777" w:rsidR="00306D1C" w:rsidRDefault="00306D1C" w:rsidP="00306D1C">
      <w:pPr>
        <w:spacing w:after="160" w:line="259" w:lineRule="auto"/>
        <w:jc w:val="center"/>
        <w:rPr>
          <w:rFonts w:ascii="Times New Roman" w:eastAsia="Times New Roman" w:hAnsi="Times New Roman"/>
          <w:sz w:val="28"/>
          <w:szCs w:val="28"/>
          <w:lang w:val="uk-UA" w:eastAsia="uk-UA"/>
        </w:rPr>
      </w:pPr>
    </w:p>
    <w:p w14:paraId="4110961D" w14:textId="77777777" w:rsidR="00306D1C" w:rsidRDefault="00306D1C" w:rsidP="00306D1C">
      <w:pPr>
        <w:spacing w:after="160" w:line="259" w:lineRule="auto"/>
        <w:jc w:val="center"/>
        <w:rPr>
          <w:rFonts w:ascii="Times New Roman" w:eastAsia="Times New Roman" w:hAnsi="Times New Roman"/>
          <w:sz w:val="28"/>
          <w:szCs w:val="28"/>
          <w:lang w:val="uk-UA" w:eastAsia="uk-UA"/>
        </w:rPr>
      </w:pPr>
    </w:p>
    <w:p w14:paraId="345BB9E4" w14:textId="77777777" w:rsidR="00306D1C" w:rsidRDefault="00306D1C" w:rsidP="00306D1C">
      <w:pPr>
        <w:spacing w:after="160" w:line="259" w:lineRule="auto"/>
        <w:jc w:val="center"/>
        <w:rPr>
          <w:rFonts w:ascii="Times New Roman" w:eastAsia="Times New Roman" w:hAnsi="Times New Roman"/>
          <w:sz w:val="28"/>
          <w:szCs w:val="28"/>
          <w:lang w:val="uk-UA" w:eastAsia="uk-UA"/>
        </w:rPr>
      </w:pPr>
    </w:p>
    <w:p w14:paraId="3DF7341F" w14:textId="77777777" w:rsidR="00306D1C" w:rsidRDefault="00306D1C" w:rsidP="00306D1C">
      <w:pPr>
        <w:spacing w:after="160" w:line="259" w:lineRule="auto"/>
        <w:jc w:val="center"/>
        <w:rPr>
          <w:rFonts w:ascii="Times New Roman" w:eastAsia="Times New Roman" w:hAnsi="Times New Roman"/>
          <w:sz w:val="28"/>
          <w:szCs w:val="28"/>
          <w:lang w:val="uk-UA" w:eastAsia="uk-UA"/>
        </w:rPr>
      </w:pPr>
    </w:p>
    <w:p w14:paraId="4F97705D" w14:textId="77777777" w:rsidR="00306D1C" w:rsidRDefault="00306D1C" w:rsidP="00306D1C">
      <w:pPr>
        <w:spacing w:after="160" w:line="259" w:lineRule="auto"/>
        <w:jc w:val="center"/>
        <w:rPr>
          <w:rFonts w:ascii="Times New Roman" w:eastAsia="Times New Roman" w:hAnsi="Times New Roman"/>
          <w:sz w:val="28"/>
          <w:szCs w:val="28"/>
          <w:lang w:val="uk-UA" w:eastAsia="uk-UA"/>
        </w:rPr>
      </w:pPr>
    </w:p>
    <w:p w14:paraId="7FBE7739" w14:textId="77777777" w:rsidR="00306D1C" w:rsidRDefault="00306D1C" w:rsidP="00306D1C">
      <w:pPr>
        <w:spacing w:after="160" w:line="259" w:lineRule="auto"/>
        <w:jc w:val="center"/>
        <w:rPr>
          <w:rFonts w:ascii="Times New Roman" w:eastAsia="Times New Roman" w:hAnsi="Times New Roman"/>
          <w:sz w:val="28"/>
          <w:szCs w:val="28"/>
          <w:lang w:val="uk-UA" w:eastAsia="uk-UA"/>
        </w:rPr>
      </w:pPr>
    </w:p>
    <w:p w14:paraId="48F0C4EF" w14:textId="77777777" w:rsidR="00306D1C" w:rsidRDefault="00306D1C" w:rsidP="00306D1C">
      <w:pPr>
        <w:spacing w:after="160" w:line="259" w:lineRule="auto"/>
        <w:jc w:val="center"/>
        <w:rPr>
          <w:rFonts w:ascii="Times New Roman" w:eastAsia="Times New Roman" w:hAnsi="Times New Roman"/>
          <w:sz w:val="28"/>
          <w:szCs w:val="28"/>
          <w:lang w:val="uk-UA" w:eastAsia="uk-UA"/>
        </w:rPr>
      </w:pPr>
    </w:p>
    <w:p w14:paraId="57BFEF25" w14:textId="77777777" w:rsidR="00306D1C" w:rsidRDefault="00306D1C" w:rsidP="00306D1C">
      <w:pPr>
        <w:spacing w:after="160" w:line="259" w:lineRule="auto"/>
        <w:jc w:val="center"/>
        <w:rPr>
          <w:rFonts w:ascii="Times New Roman" w:eastAsia="Times New Roman" w:hAnsi="Times New Roman"/>
          <w:sz w:val="28"/>
          <w:szCs w:val="28"/>
          <w:lang w:val="uk-UA" w:eastAsia="uk-UA"/>
        </w:rPr>
      </w:pPr>
    </w:p>
    <w:p w14:paraId="794654FA" w14:textId="77777777" w:rsidR="000116FC" w:rsidRDefault="000116FC" w:rsidP="000116FC">
      <w:pPr>
        <w:spacing w:after="160" w:line="259" w:lineRule="auto"/>
        <w:jc w:val="center"/>
        <w:rPr>
          <w:rFonts w:ascii="Times New Roman" w:hAnsi="Times New Roman"/>
          <w:sz w:val="28"/>
          <w:lang w:val="uk-UA"/>
        </w:rPr>
        <w:sectPr w:rsidR="000116FC" w:rsidSect="000116FC">
          <w:type w:val="nextColumn"/>
          <w:pgSz w:w="16838" w:h="11906" w:orient="landscape"/>
          <w:pgMar w:top="1134" w:right="567" w:bottom="1134" w:left="1134" w:header="709" w:footer="709" w:gutter="0"/>
          <w:cols w:space="708"/>
          <w:docGrid w:linePitch="360"/>
        </w:sectPr>
      </w:pPr>
      <w:r w:rsidRPr="005A09CC">
        <w:rPr>
          <w:rFonts w:ascii="Times New Roman" w:eastAsia="Times New Roman" w:hAnsi="Times New Roman"/>
          <w:iCs/>
          <w:color w:val="000000"/>
          <w:sz w:val="28"/>
          <w:szCs w:val="28"/>
          <w:lang w:val="uk-UA" w:eastAsia="ru-RU"/>
        </w:rPr>
        <w:t xml:space="preserve">Рис. </w:t>
      </w:r>
      <w:r>
        <w:rPr>
          <w:rFonts w:ascii="Times New Roman" w:eastAsia="Times New Roman" w:hAnsi="Times New Roman"/>
          <w:iCs/>
          <w:color w:val="000000"/>
          <w:sz w:val="28"/>
          <w:szCs w:val="28"/>
          <w:lang w:val="uk-UA" w:eastAsia="ru-RU"/>
        </w:rPr>
        <w:t>В</w:t>
      </w:r>
      <w:r w:rsidRPr="005A09CC">
        <w:rPr>
          <w:rFonts w:ascii="Times New Roman" w:eastAsia="Times New Roman" w:hAnsi="Times New Roman"/>
          <w:iCs/>
          <w:color w:val="000000"/>
          <w:sz w:val="28"/>
          <w:szCs w:val="28"/>
          <w:lang w:val="uk-UA" w:eastAsia="ru-RU"/>
        </w:rPr>
        <w:t>.</w:t>
      </w:r>
      <w:r>
        <w:rPr>
          <w:rFonts w:ascii="Times New Roman" w:eastAsia="Times New Roman" w:hAnsi="Times New Roman"/>
          <w:iCs/>
          <w:color w:val="000000"/>
          <w:sz w:val="28"/>
          <w:szCs w:val="28"/>
          <w:lang w:val="uk-UA" w:eastAsia="ru-RU"/>
        </w:rPr>
        <w:t>4</w:t>
      </w:r>
      <w:r w:rsidRPr="005A09CC">
        <w:rPr>
          <w:rFonts w:ascii="Times New Roman" w:eastAsia="Times New Roman" w:hAnsi="Times New Roman"/>
          <w:iCs/>
          <w:color w:val="000000"/>
          <w:sz w:val="28"/>
          <w:szCs w:val="28"/>
          <w:lang w:val="uk-UA" w:eastAsia="ru-RU"/>
        </w:rPr>
        <w:t xml:space="preserve"> </w:t>
      </w:r>
      <w:r>
        <w:rPr>
          <w:rFonts w:ascii="Times New Roman" w:hAnsi="Times New Roman"/>
          <w:sz w:val="28"/>
          <w:lang w:val="uk-UA"/>
        </w:rPr>
        <w:t>– Цифрова модель рельєфу</w:t>
      </w:r>
      <w:r w:rsidRPr="005A09CC">
        <w:rPr>
          <w:rFonts w:ascii="Times New Roman" w:hAnsi="Times New Roman"/>
          <w:sz w:val="28"/>
          <w:lang w:val="uk-UA"/>
        </w:rPr>
        <w:t xml:space="preserve"> території м. Харків</w:t>
      </w:r>
    </w:p>
    <w:p w14:paraId="1A36E24D" w14:textId="77777777" w:rsidR="001D3476" w:rsidRDefault="001D3476" w:rsidP="000116FC">
      <w:pPr>
        <w:spacing w:line="360" w:lineRule="auto"/>
        <w:jc w:val="right"/>
        <w:rPr>
          <w:rFonts w:ascii="Times New Roman" w:hAnsi="Times New Roman"/>
          <w:b/>
          <w:noProof/>
          <w:sz w:val="28"/>
          <w:szCs w:val="28"/>
          <w:lang w:val="ru-RU" w:eastAsia="ru-RU"/>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В</w:t>
      </w:r>
      <w:r w:rsidRPr="005A09CC">
        <w:rPr>
          <w:rFonts w:ascii="Times New Roman" w:hAnsi="Times New Roman"/>
          <w:b/>
          <w:noProof/>
          <w:sz w:val="28"/>
          <w:szCs w:val="28"/>
          <w:lang w:val="ru-RU" w:eastAsia="ru-RU"/>
        </w:rPr>
        <w:t xml:space="preserve"> (Продовження)</w:t>
      </w:r>
    </w:p>
    <w:p w14:paraId="4694519B" w14:textId="77777777" w:rsidR="00306D1C" w:rsidRPr="001D3476" w:rsidRDefault="008D6CD1" w:rsidP="001D3476">
      <w:pPr>
        <w:spacing w:line="360" w:lineRule="auto"/>
        <w:jc w:val="right"/>
        <w:rPr>
          <w:rFonts w:ascii="Times New Roman" w:hAnsi="Times New Roman"/>
          <w:b/>
          <w:noProof/>
          <w:sz w:val="28"/>
          <w:szCs w:val="28"/>
          <w:lang w:val="ru-RU" w:eastAsia="ru-RU"/>
        </w:rPr>
      </w:pPr>
      <w:r w:rsidRPr="005A09CC">
        <w:rPr>
          <w:rFonts w:ascii="Times New Roman" w:hAnsi="Times New Roman"/>
          <w:noProof/>
          <w:sz w:val="28"/>
          <w:lang w:val="ru-RU" w:eastAsia="ru-RU" w:bidi="ar-SA"/>
        </w:rPr>
        <w:drawing>
          <wp:anchor distT="0" distB="0" distL="114300" distR="114300" simplePos="0" relativeHeight="251652608" behindDoc="1" locked="0" layoutInCell="1" allowOverlap="1" wp14:anchorId="004935DB" wp14:editId="13A3C9DC">
            <wp:simplePos x="0" y="0"/>
            <wp:positionH relativeFrom="page">
              <wp:posOffset>1250302</wp:posOffset>
            </wp:positionH>
            <wp:positionV relativeFrom="paragraph">
              <wp:posOffset>130201</wp:posOffset>
            </wp:positionV>
            <wp:extent cx="8192278" cy="5308105"/>
            <wp:effectExtent l="0" t="0" r="0" b="6985"/>
            <wp:wrapNone/>
            <wp:docPr id="1142" name="Рисунок 1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67">
                      <a:extLst>
                        <a:ext uri="{28A0092B-C50C-407E-A947-70E740481C1C}">
                          <a14:useLocalDpi xmlns:a14="http://schemas.microsoft.com/office/drawing/2010/main" val="0"/>
                        </a:ext>
                      </a:extLst>
                    </a:blip>
                    <a:srcRect l="3453" t="1851" r="1179" b="3199"/>
                    <a:stretch/>
                  </pic:blipFill>
                  <pic:spPr bwMode="auto">
                    <a:xfrm>
                      <a:off x="0" y="0"/>
                      <a:ext cx="8210478" cy="531989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30B7289" w14:textId="77777777" w:rsidR="00306D1C" w:rsidRDefault="00306D1C" w:rsidP="00306D1C">
      <w:pPr>
        <w:spacing w:after="160" w:line="259" w:lineRule="auto"/>
        <w:jc w:val="center"/>
        <w:rPr>
          <w:rFonts w:ascii="Times New Roman" w:eastAsia="Times New Roman" w:hAnsi="Times New Roman"/>
          <w:sz w:val="28"/>
          <w:szCs w:val="28"/>
          <w:lang w:val="uk-UA" w:eastAsia="uk-UA"/>
        </w:rPr>
      </w:pPr>
    </w:p>
    <w:p w14:paraId="2935D9B2" w14:textId="77777777" w:rsidR="00306D1C" w:rsidRDefault="00306D1C" w:rsidP="00306D1C">
      <w:pPr>
        <w:spacing w:after="160" w:line="259" w:lineRule="auto"/>
        <w:jc w:val="center"/>
        <w:rPr>
          <w:rFonts w:ascii="Times New Roman" w:eastAsia="Times New Roman" w:hAnsi="Times New Roman"/>
          <w:sz w:val="28"/>
          <w:szCs w:val="28"/>
          <w:lang w:val="uk-UA" w:eastAsia="uk-UA"/>
        </w:rPr>
      </w:pPr>
    </w:p>
    <w:p w14:paraId="11ED5909" w14:textId="77777777" w:rsidR="00306D1C" w:rsidRDefault="00306D1C" w:rsidP="00306D1C">
      <w:pPr>
        <w:spacing w:after="160" w:line="259" w:lineRule="auto"/>
        <w:jc w:val="center"/>
        <w:rPr>
          <w:rFonts w:ascii="Times New Roman" w:eastAsia="Times New Roman" w:hAnsi="Times New Roman"/>
          <w:sz w:val="28"/>
          <w:szCs w:val="28"/>
          <w:lang w:val="uk-UA" w:eastAsia="uk-UA"/>
        </w:rPr>
      </w:pPr>
    </w:p>
    <w:p w14:paraId="597D59CD" w14:textId="77777777" w:rsidR="00306D1C" w:rsidRDefault="00306D1C" w:rsidP="00306D1C">
      <w:pPr>
        <w:spacing w:after="160" w:line="259" w:lineRule="auto"/>
        <w:jc w:val="center"/>
        <w:rPr>
          <w:rFonts w:ascii="Times New Roman" w:eastAsia="Times New Roman" w:hAnsi="Times New Roman"/>
          <w:sz w:val="28"/>
          <w:szCs w:val="28"/>
          <w:lang w:val="uk-UA" w:eastAsia="uk-UA"/>
        </w:rPr>
      </w:pPr>
    </w:p>
    <w:p w14:paraId="38EAFBC5" w14:textId="77777777" w:rsidR="00306D1C" w:rsidRDefault="00306D1C" w:rsidP="00306D1C">
      <w:pPr>
        <w:spacing w:after="160" w:line="259" w:lineRule="auto"/>
        <w:jc w:val="center"/>
        <w:rPr>
          <w:rFonts w:ascii="Times New Roman" w:eastAsia="Times New Roman" w:hAnsi="Times New Roman"/>
          <w:sz w:val="28"/>
          <w:szCs w:val="28"/>
          <w:lang w:val="uk-UA" w:eastAsia="uk-UA"/>
        </w:rPr>
      </w:pPr>
    </w:p>
    <w:p w14:paraId="29C9766E" w14:textId="77777777" w:rsidR="00306D1C" w:rsidRDefault="00306D1C" w:rsidP="00306D1C">
      <w:pPr>
        <w:spacing w:after="160" w:line="259" w:lineRule="auto"/>
        <w:jc w:val="center"/>
        <w:rPr>
          <w:rFonts w:ascii="Times New Roman" w:eastAsia="Times New Roman" w:hAnsi="Times New Roman"/>
          <w:sz w:val="28"/>
          <w:szCs w:val="28"/>
          <w:lang w:val="uk-UA" w:eastAsia="uk-UA"/>
        </w:rPr>
      </w:pPr>
    </w:p>
    <w:p w14:paraId="30D126D7" w14:textId="77777777" w:rsidR="008D6CD1" w:rsidRDefault="008D6CD1" w:rsidP="00306D1C">
      <w:pPr>
        <w:spacing w:after="160" w:line="259" w:lineRule="auto"/>
        <w:jc w:val="center"/>
        <w:rPr>
          <w:rFonts w:ascii="Times New Roman" w:eastAsia="Times New Roman" w:hAnsi="Times New Roman"/>
          <w:sz w:val="28"/>
          <w:szCs w:val="28"/>
          <w:lang w:val="uk-UA" w:eastAsia="uk-UA"/>
        </w:rPr>
      </w:pPr>
    </w:p>
    <w:p w14:paraId="62CBC784" w14:textId="77777777" w:rsidR="008D6CD1" w:rsidRDefault="008D6CD1" w:rsidP="00306D1C">
      <w:pPr>
        <w:spacing w:after="160" w:line="259" w:lineRule="auto"/>
        <w:jc w:val="center"/>
        <w:rPr>
          <w:rFonts w:ascii="Times New Roman" w:eastAsia="Times New Roman" w:hAnsi="Times New Roman"/>
          <w:sz w:val="28"/>
          <w:szCs w:val="28"/>
          <w:lang w:val="uk-UA" w:eastAsia="uk-UA"/>
        </w:rPr>
      </w:pPr>
    </w:p>
    <w:p w14:paraId="3EB202BF" w14:textId="77777777" w:rsidR="008D6CD1" w:rsidRDefault="008D6CD1" w:rsidP="00306D1C">
      <w:pPr>
        <w:spacing w:after="160" w:line="259" w:lineRule="auto"/>
        <w:jc w:val="center"/>
        <w:rPr>
          <w:rFonts w:ascii="Times New Roman" w:eastAsia="Times New Roman" w:hAnsi="Times New Roman"/>
          <w:sz w:val="28"/>
          <w:szCs w:val="28"/>
          <w:lang w:val="uk-UA" w:eastAsia="uk-UA"/>
        </w:rPr>
      </w:pPr>
    </w:p>
    <w:p w14:paraId="4E203386" w14:textId="77777777" w:rsidR="008D6CD1" w:rsidRDefault="008D6CD1" w:rsidP="00306D1C">
      <w:pPr>
        <w:spacing w:after="160" w:line="259" w:lineRule="auto"/>
        <w:jc w:val="center"/>
        <w:rPr>
          <w:rFonts w:ascii="Times New Roman" w:eastAsia="Times New Roman" w:hAnsi="Times New Roman"/>
          <w:sz w:val="28"/>
          <w:szCs w:val="28"/>
          <w:lang w:val="uk-UA" w:eastAsia="uk-UA"/>
        </w:rPr>
      </w:pPr>
    </w:p>
    <w:p w14:paraId="4465893A" w14:textId="77777777" w:rsidR="008D6CD1" w:rsidRDefault="008D6CD1" w:rsidP="00306D1C">
      <w:pPr>
        <w:spacing w:after="160" w:line="259" w:lineRule="auto"/>
        <w:jc w:val="center"/>
        <w:rPr>
          <w:rFonts w:ascii="Times New Roman" w:eastAsia="Times New Roman" w:hAnsi="Times New Roman"/>
          <w:sz w:val="28"/>
          <w:szCs w:val="28"/>
          <w:lang w:val="uk-UA" w:eastAsia="uk-UA"/>
        </w:rPr>
      </w:pPr>
    </w:p>
    <w:p w14:paraId="064E3EFB" w14:textId="77777777" w:rsidR="008D6CD1" w:rsidRDefault="008D6CD1" w:rsidP="00306D1C">
      <w:pPr>
        <w:spacing w:after="160" w:line="259" w:lineRule="auto"/>
        <w:jc w:val="center"/>
        <w:rPr>
          <w:rFonts w:ascii="Times New Roman" w:eastAsia="Times New Roman" w:hAnsi="Times New Roman"/>
          <w:sz w:val="28"/>
          <w:szCs w:val="28"/>
          <w:lang w:val="uk-UA" w:eastAsia="uk-UA"/>
        </w:rPr>
      </w:pPr>
    </w:p>
    <w:p w14:paraId="02D2CC8C" w14:textId="77777777" w:rsidR="008D6CD1" w:rsidRDefault="008D6CD1" w:rsidP="00306D1C">
      <w:pPr>
        <w:spacing w:after="160" w:line="259" w:lineRule="auto"/>
        <w:jc w:val="center"/>
        <w:rPr>
          <w:rFonts w:ascii="Times New Roman" w:eastAsia="Times New Roman" w:hAnsi="Times New Roman"/>
          <w:sz w:val="28"/>
          <w:szCs w:val="28"/>
          <w:lang w:val="uk-UA" w:eastAsia="uk-UA"/>
        </w:rPr>
      </w:pPr>
    </w:p>
    <w:p w14:paraId="6BFDD486" w14:textId="77777777" w:rsidR="008D6CD1" w:rsidRDefault="008D6CD1" w:rsidP="00306D1C">
      <w:pPr>
        <w:spacing w:after="160" w:line="259" w:lineRule="auto"/>
        <w:jc w:val="center"/>
        <w:rPr>
          <w:rFonts w:ascii="Times New Roman" w:eastAsia="Times New Roman" w:hAnsi="Times New Roman"/>
          <w:sz w:val="28"/>
          <w:szCs w:val="28"/>
          <w:lang w:val="uk-UA" w:eastAsia="uk-UA"/>
        </w:rPr>
      </w:pPr>
    </w:p>
    <w:p w14:paraId="03CF0555" w14:textId="77777777" w:rsidR="008D6CD1" w:rsidRDefault="008D6CD1" w:rsidP="00306D1C">
      <w:pPr>
        <w:spacing w:after="160" w:line="259" w:lineRule="auto"/>
        <w:jc w:val="center"/>
        <w:rPr>
          <w:rFonts w:ascii="Times New Roman" w:eastAsia="Times New Roman" w:hAnsi="Times New Roman"/>
          <w:sz w:val="28"/>
          <w:szCs w:val="28"/>
          <w:lang w:val="uk-UA" w:eastAsia="uk-UA"/>
        </w:rPr>
      </w:pPr>
    </w:p>
    <w:p w14:paraId="380C409B" w14:textId="77777777" w:rsidR="001D3476" w:rsidRDefault="001D3476" w:rsidP="000116FC">
      <w:pPr>
        <w:spacing w:after="160" w:line="259" w:lineRule="auto"/>
        <w:rPr>
          <w:rFonts w:ascii="Times New Roman" w:eastAsia="Times New Roman" w:hAnsi="Times New Roman"/>
          <w:sz w:val="28"/>
          <w:szCs w:val="28"/>
          <w:lang w:val="uk-UA" w:eastAsia="uk-UA"/>
        </w:rPr>
      </w:pPr>
    </w:p>
    <w:p w14:paraId="49175306" w14:textId="77777777" w:rsidR="00856353" w:rsidRDefault="001D3476" w:rsidP="001D3476">
      <w:pPr>
        <w:spacing w:after="160" w:line="259" w:lineRule="auto"/>
        <w:jc w:val="center"/>
        <w:rPr>
          <w:rFonts w:ascii="Times New Roman" w:hAnsi="Times New Roman"/>
          <w:sz w:val="28"/>
          <w:lang w:val="uk-UA"/>
        </w:rPr>
        <w:sectPr w:rsidR="00856353" w:rsidSect="000116FC">
          <w:type w:val="nextColumn"/>
          <w:pgSz w:w="16838" w:h="11906" w:orient="landscape"/>
          <w:pgMar w:top="1134" w:right="567" w:bottom="1134" w:left="1134" w:header="709" w:footer="709" w:gutter="0"/>
          <w:cols w:space="708"/>
          <w:docGrid w:linePitch="360"/>
        </w:sectPr>
      </w:pPr>
      <w:r w:rsidRPr="005A09CC">
        <w:rPr>
          <w:rFonts w:ascii="Times New Roman" w:eastAsia="Times New Roman" w:hAnsi="Times New Roman"/>
          <w:iCs/>
          <w:color w:val="000000"/>
          <w:sz w:val="28"/>
          <w:szCs w:val="28"/>
          <w:lang w:val="uk-UA" w:eastAsia="ru-RU"/>
        </w:rPr>
        <w:t xml:space="preserve">Рис. </w:t>
      </w:r>
      <w:r>
        <w:rPr>
          <w:rFonts w:ascii="Times New Roman" w:eastAsia="Times New Roman" w:hAnsi="Times New Roman"/>
          <w:iCs/>
          <w:color w:val="000000"/>
          <w:sz w:val="28"/>
          <w:szCs w:val="28"/>
          <w:lang w:val="uk-UA" w:eastAsia="ru-RU"/>
        </w:rPr>
        <w:t>В</w:t>
      </w:r>
      <w:r w:rsidRPr="005A09CC">
        <w:rPr>
          <w:rFonts w:ascii="Times New Roman" w:eastAsia="Times New Roman" w:hAnsi="Times New Roman"/>
          <w:iCs/>
          <w:color w:val="000000"/>
          <w:sz w:val="28"/>
          <w:szCs w:val="28"/>
          <w:lang w:val="uk-UA" w:eastAsia="ru-RU"/>
        </w:rPr>
        <w:t>.</w:t>
      </w:r>
      <w:r>
        <w:rPr>
          <w:rFonts w:ascii="Times New Roman" w:eastAsia="Times New Roman" w:hAnsi="Times New Roman"/>
          <w:iCs/>
          <w:color w:val="000000"/>
          <w:sz w:val="28"/>
          <w:szCs w:val="28"/>
          <w:lang w:val="uk-UA" w:eastAsia="ru-RU"/>
        </w:rPr>
        <w:t>5</w:t>
      </w:r>
      <w:r w:rsidRPr="005A09CC">
        <w:rPr>
          <w:rFonts w:ascii="Times New Roman" w:eastAsia="Times New Roman" w:hAnsi="Times New Roman"/>
          <w:iCs/>
          <w:color w:val="000000"/>
          <w:sz w:val="28"/>
          <w:szCs w:val="28"/>
          <w:lang w:val="uk-UA" w:eastAsia="ru-RU"/>
        </w:rPr>
        <w:t xml:space="preserve"> </w:t>
      </w:r>
      <w:r>
        <w:rPr>
          <w:rFonts w:ascii="Times New Roman" w:hAnsi="Times New Roman"/>
          <w:sz w:val="28"/>
          <w:lang w:val="uk-UA"/>
        </w:rPr>
        <w:t xml:space="preserve">– </w:t>
      </w:r>
      <w:r w:rsidRPr="005A09CC">
        <w:rPr>
          <w:rFonts w:ascii="Times New Roman" w:hAnsi="Times New Roman"/>
          <w:sz w:val="28"/>
          <w:lang w:val="uk-UA"/>
        </w:rPr>
        <w:t>Крутизна схилів рельєфу території м. Харків</w:t>
      </w:r>
    </w:p>
    <w:p w14:paraId="1ED8E96B" w14:textId="77777777" w:rsidR="00856353" w:rsidRDefault="00856353" w:rsidP="00856353">
      <w:pPr>
        <w:spacing w:line="360" w:lineRule="auto"/>
        <w:jc w:val="right"/>
        <w:rPr>
          <w:rFonts w:ascii="Times New Roman" w:hAnsi="Times New Roman"/>
          <w:b/>
          <w:noProof/>
          <w:sz w:val="28"/>
          <w:szCs w:val="28"/>
          <w:lang w:val="ru-RU" w:eastAsia="ru-RU"/>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В</w:t>
      </w:r>
      <w:r w:rsidRPr="005A09CC">
        <w:rPr>
          <w:rFonts w:ascii="Times New Roman" w:hAnsi="Times New Roman"/>
          <w:b/>
          <w:noProof/>
          <w:sz w:val="28"/>
          <w:szCs w:val="28"/>
          <w:lang w:val="ru-RU" w:eastAsia="ru-RU"/>
        </w:rPr>
        <w:t xml:space="preserve"> (Продовження)</w:t>
      </w:r>
    </w:p>
    <w:p w14:paraId="027F785B" w14:textId="77777777" w:rsidR="008D6CD1" w:rsidRDefault="00856353" w:rsidP="001D3476">
      <w:pPr>
        <w:spacing w:after="160" w:line="259" w:lineRule="auto"/>
        <w:jc w:val="center"/>
        <w:rPr>
          <w:rFonts w:ascii="Times New Roman" w:hAnsi="Times New Roman"/>
          <w:sz w:val="28"/>
          <w:lang w:val="uk-UA"/>
        </w:rPr>
      </w:pPr>
      <w:r w:rsidRPr="005A09CC">
        <w:rPr>
          <w:rFonts w:ascii="Times New Roman" w:hAnsi="Times New Roman"/>
          <w:b/>
          <w:noProof/>
          <w:sz w:val="36"/>
          <w:lang w:val="ru-RU" w:eastAsia="ru-RU" w:bidi="ar-SA"/>
        </w:rPr>
        <w:drawing>
          <wp:anchor distT="0" distB="0" distL="114300" distR="114300" simplePos="0" relativeHeight="251653632" behindDoc="1" locked="0" layoutInCell="1" allowOverlap="1" wp14:anchorId="0D83B25A" wp14:editId="105DD5BC">
            <wp:simplePos x="0" y="0"/>
            <wp:positionH relativeFrom="column">
              <wp:posOffset>884776</wp:posOffset>
            </wp:positionH>
            <wp:positionV relativeFrom="paragraph">
              <wp:posOffset>130201</wp:posOffset>
            </wp:positionV>
            <wp:extent cx="7763070" cy="5327037"/>
            <wp:effectExtent l="0" t="0" r="9525" b="6985"/>
            <wp:wrapNone/>
            <wp:docPr id="1144" name="Рисунок 1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168">
                      <a:extLst>
                        <a:ext uri="{28A0092B-C50C-407E-A947-70E740481C1C}">
                          <a14:useLocalDpi xmlns:a14="http://schemas.microsoft.com/office/drawing/2010/main" val="0"/>
                        </a:ext>
                      </a:extLst>
                    </a:blip>
                    <a:srcRect l="5652" t="2459" r="2458" b="3073"/>
                    <a:stretch/>
                  </pic:blipFill>
                  <pic:spPr bwMode="auto">
                    <a:xfrm>
                      <a:off x="0" y="0"/>
                      <a:ext cx="7773597" cy="533426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F38DD4C" w14:textId="77777777" w:rsidR="00856353" w:rsidRDefault="00856353" w:rsidP="00856353">
      <w:pPr>
        <w:spacing w:after="160" w:line="259" w:lineRule="auto"/>
        <w:rPr>
          <w:rFonts w:ascii="Times New Roman" w:hAnsi="Times New Roman"/>
          <w:sz w:val="28"/>
          <w:lang w:val="uk-UA"/>
        </w:rPr>
      </w:pPr>
    </w:p>
    <w:p w14:paraId="738EAD30" w14:textId="77777777" w:rsidR="00856353" w:rsidRDefault="00856353" w:rsidP="001D3476">
      <w:pPr>
        <w:spacing w:after="160" w:line="259" w:lineRule="auto"/>
        <w:jc w:val="center"/>
        <w:rPr>
          <w:rFonts w:ascii="Times New Roman" w:hAnsi="Times New Roman"/>
          <w:sz w:val="28"/>
          <w:lang w:val="uk-UA"/>
        </w:rPr>
      </w:pPr>
    </w:p>
    <w:p w14:paraId="4396EFAA" w14:textId="77777777" w:rsidR="00856353" w:rsidRDefault="00856353" w:rsidP="001D3476">
      <w:pPr>
        <w:spacing w:after="160" w:line="259" w:lineRule="auto"/>
        <w:jc w:val="center"/>
        <w:rPr>
          <w:rFonts w:ascii="Times New Roman" w:hAnsi="Times New Roman"/>
          <w:sz w:val="28"/>
          <w:lang w:val="uk-UA"/>
        </w:rPr>
      </w:pPr>
    </w:p>
    <w:p w14:paraId="107535E3" w14:textId="77777777" w:rsidR="00856353" w:rsidRDefault="00856353" w:rsidP="001D3476">
      <w:pPr>
        <w:spacing w:after="160" w:line="259" w:lineRule="auto"/>
        <w:jc w:val="center"/>
        <w:rPr>
          <w:rFonts w:ascii="Times New Roman" w:hAnsi="Times New Roman"/>
          <w:sz w:val="28"/>
          <w:lang w:val="uk-UA"/>
        </w:rPr>
      </w:pPr>
    </w:p>
    <w:p w14:paraId="7BA0F2DE" w14:textId="77777777" w:rsidR="00856353" w:rsidRDefault="00856353" w:rsidP="001D3476">
      <w:pPr>
        <w:spacing w:after="160" w:line="259" w:lineRule="auto"/>
        <w:jc w:val="center"/>
        <w:rPr>
          <w:rFonts w:ascii="Times New Roman" w:hAnsi="Times New Roman"/>
          <w:sz w:val="28"/>
          <w:lang w:val="uk-UA"/>
        </w:rPr>
      </w:pPr>
    </w:p>
    <w:p w14:paraId="689231B2" w14:textId="77777777" w:rsidR="00856353" w:rsidRDefault="00856353" w:rsidP="001D3476">
      <w:pPr>
        <w:spacing w:after="160" w:line="259" w:lineRule="auto"/>
        <w:jc w:val="center"/>
        <w:rPr>
          <w:rFonts w:ascii="Times New Roman" w:hAnsi="Times New Roman"/>
          <w:sz w:val="28"/>
          <w:lang w:val="uk-UA"/>
        </w:rPr>
      </w:pPr>
    </w:p>
    <w:p w14:paraId="4B896E07" w14:textId="77777777" w:rsidR="00856353" w:rsidRDefault="00856353" w:rsidP="001D3476">
      <w:pPr>
        <w:spacing w:after="160" w:line="259" w:lineRule="auto"/>
        <w:jc w:val="center"/>
        <w:rPr>
          <w:rFonts w:ascii="Times New Roman" w:hAnsi="Times New Roman"/>
          <w:sz w:val="28"/>
          <w:lang w:val="uk-UA"/>
        </w:rPr>
      </w:pPr>
    </w:p>
    <w:p w14:paraId="724EDFC0" w14:textId="77777777" w:rsidR="00856353" w:rsidRDefault="00856353" w:rsidP="001D3476">
      <w:pPr>
        <w:spacing w:after="160" w:line="259" w:lineRule="auto"/>
        <w:jc w:val="center"/>
        <w:rPr>
          <w:rFonts w:ascii="Times New Roman" w:hAnsi="Times New Roman"/>
          <w:sz w:val="28"/>
          <w:lang w:val="uk-UA"/>
        </w:rPr>
      </w:pPr>
    </w:p>
    <w:p w14:paraId="56EAC774" w14:textId="77777777" w:rsidR="00856353" w:rsidRDefault="00856353" w:rsidP="001D3476">
      <w:pPr>
        <w:spacing w:after="160" w:line="259" w:lineRule="auto"/>
        <w:jc w:val="center"/>
        <w:rPr>
          <w:rFonts w:ascii="Times New Roman" w:hAnsi="Times New Roman"/>
          <w:sz w:val="28"/>
          <w:lang w:val="uk-UA"/>
        </w:rPr>
      </w:pPr>
    </w:p>
    <w:p w14:paraId="07F28CFA" w14:textId="77777777" w:rsidR="00856353" w:rsidRDefault="00856353" w:rsidP="001D3476">
      <w:pPr>
        <w:spacing w:after="160" w:line="259" w:lineRule="auto"/>
        <w:jc w:val="center"/>
        <w:rPr>
          <w:rFonts w:ascii="Times New Roman" w:hAnsi="Times New Roman"/>
          <w:sz w:val="28"/>
          <w:lang w:val="uk-UA"/>
        </w:rPr>
      </w:pPr>
    </w:p>
    <w:p w14:paraId="7F171281" w14:textId="77777777" w:rsidR="00856353" w:rsidRDefault="00856353" w:rsidP="001D3476">
      <w:pPr>
        <w:spacing w:after="160" w:line="259" w:lineRule="auto"/>
        <w:jc w:val="center"/>
        <w:rPr>
          <w:rFonts w:ascii="Times New Roman" w:hAnsi="Times New Roman"/>
          <w:sz w:val="28"/>
          <w:lang w:val="uk-UA"/>
        </w:rPr>
      </w:pPr>
    </w:p>
    <w:p w14:paraId="332DEE34" w14:textId="77777777" w:rsidR="00856353" w:rsidRDefault="00856353" w:rsidP="001D3476">
      <w:pPr>
        <w:spacing w:after="160" w:line="259" w:lineRule="auto"/>
        <w:jc w:val="center"/>
        <w:rPr>
          <w:rFonts w:ascii="Times New Roman" w:hAnsi="Times New Roman"/>
          <w:sz w:val="28"/>
          <w:lang w:val="uk-UA"/>
        </w:rPr>
      </w:pPr>
    </w:p>
    <w:p w14:paraId="041806CD" w14:textId="77777777" w:rsidR="00856353" w:rsidRDefault="00856353" w:rsidP="001D3476">
      <w:pPr>
        <w:spacing w:after="160" w:line="259" w:lineRule="auto"/>
        <w:jc w:val="center"/>
        <w:rPr>
          <w:rFonts w:ascii="Times New Roman" w:hAnsi="Times New Roman"/>
          <w:sz w:val="28"/>
          <w:lang w:val="uk-UA"/>
        </w:rPr>
      </w:pPr>
    </w:p>
    <w:p w14:paraId="28C9AC02" w14:textId="77777777" w:rsidR="00856353" w:rsidRDefault="00856353" w:rsidP="001D3476">
      <w:pPr>
        <w:spacing w:after="160" w:line="259" w:lineRule="auto"/>
        <w:jc w:val="center"/>
        <w:rPr>
          <w:rFonts w:ascii="Times New Roman" w:hAnsi="Times New Roman"/>
          <w:sz w:val="28"/>
          <w:lang w:val="uk-UA"/>
        </w:rPr>
      </w:pPr>
    </w:p>
    <w:p w14:paraId="5BD891C8" w14:textId="77777777" w:rsidR="00856353" w:rsidRDefault="00856353" w:rsidP="001D3476">
      <w:pPr>
        <w:spacing w:after="160" w:line="259" w:lineRule="auto"/>
        <w:jc w:val="center"/>
        <w:rPr>
          <w:rFonts w:ascii="Times New Roman" w:hAnsi="Times New Roman"/>
          <w:sz w:val="28"/>
          <w:lang w:val="uk-UA"/>
        </w:rPr>
      </w:pPr>
    </w:p>
    <w:p w14:paraId="1E5D8352" w14:textId="77777777" w:rsidR="00856353" w:rsidRDefault="00856353" w:rsidP="001D3476">
      <w:pPr>
        <w:spacing w:after="160" w:line="259" w:lineRule="auto"/>
        <w:jc w:val="center"/>
        <w:rPr>
          <w:rFonts w:ascii="Times New Roman" w:hAnsi="Times New Roman"/>
          <w:sz w:val="28"/>
          <w:lang w:val="uk-UA"/>
        </w:rPr>
      </w:pPr>
    </w:p>
    <w:p w14:paraId="04839638" w14:textId="77777777" w:rsidR="00856353" w:rsidRDefault="00856353" w:rsidP="000116FC">
      <w:pPr>
        <w:spacing w:after="160" w:line="259" w:lineRule="auto"/>
        <w:jc w:val="center"/>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Рис. В.6 – Експозиції схилів рельєфу території м. Харків</w:t>
      </w:r>
    </w:p>
    <w:p w14:paraId="47268303" w14:textId="77777777" w:rsidR="00A54EA2" w:rsidRPr="00CA53D0" w:rsidRDefault="00CA53D0" w:rsidP="00CA53D0">
      <w:pPr>
        <w:spacing w:line="360" w:lineRule="auto"/>
        <w:jc w:val="right"/>
        <w:rPr>
          <w:rFonts w:ascii="Times New Roman" w:hAnsi="Times New Roman"/>
          <w:b/>
          <w:noProof/>
          <w:sz w:val="28"/>
          <w:szCs w:val="28"/>
          <w:lang w:val="ru-RU" w:eastAsia="ru-RU"/>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В</w:t>
      </w:r>
      <w:r w:rsidRPr="005A09CC">
        <w:rPr>
          <w:rFonts w:ascii="Times New Roman" w:hAnsi="Times New Roman"/>
          <w:b/>
          <w:noProof/>
          <w:sz w:val="28"/>
          <w:szCs w:val="28"/>
          <w:lang w:val="ru-RU" w:eastAsia="ru-RU"/>
        </w:rPr>
        <w:t xml:space="preserve"> (Продовження)</w:t>
      </w:r>
    </w:p>
    <w:p w14:paraId="2B7CEB6C" w14:textId="77777777" w:rsidR="00A54EA2" w:rsidRDefault="00CA53D0" w:rsidP="00856353">
      <w:pPr>
        <w:spacing w:after="160" w:line="259" w:lineRule="auto"/>
        <w:jc w:val="center"/>
        <w:rPr>
          <w:rFonts w:ascii="Times New Roman" w:eastAsia="Times New Roman" w:hAnsi="Times New Roman"/>
          <w:sz w:val="28"/>
          <w:szCs w:val="28"/>
          <w:lang w:val="uk-UA" w:eastAsia="uk-UA"/>
        </w:rPr>
      </w:pPr>
      <w:r w:rsidRPr="005A09CC">
        <w:rPr>
          <w:rFonts w:ascii="Times New Roman" w:hAnsi="Times New Roman"/>
          <w:b/>
          <w:caps/>
          <w:noProof/>
          <w:sz w:val="48"/>
          <w:szCs w:val="28"/>
          <w:lang w:val="ru-RU" w:eastAsia="ru-RU" w:bidi="ar-SA"/>
        </w:rPr>
        <w:drawing>
          <wp:anchor distT="0" distB="0" distL="114300" distR="114300" simplePos="0" relativeHeight="251654656" behindDoc="1" locked="0" layoutInCell="1" allowOverlap="1" wp14:anchorId="7ADD4B51" wp14:editId="169F5367">
            <wp:simplePos x="0" y="0"/>
            <wp:positionH relativeFrom="column">
              <wp:posOffset>810131</wp:posOffset>
            </wp:positionH>
            <wp:positionV relativeFrom="paragraph">
              <wp:posOffset>18234</wp:posOffset>
            </wp:positionV>
            <wp:extent cx="8098972" cy="5428433"/>
            <wp:effectExtent l="0" t="0" r="0" b="1270"/>
            <wp:wrapNone/>
            <wp:docPr id="1145" name="Рисунок 1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169">
                      <a:extLst>
                        <a:ext uri="{28A0092B-C50C-407E-A947-70E740481C1C}">
                          <a14:useLocalDpi xmlns:a14="http://schemas.microsoft.com/office/drawing/2010/main" val="0"/>
                        </a:ext>
                      </a:extLst>
                    </a:blip>
                    <a:srcRect l="6029" t="2079" r="2206" b="2049"/>
                    <a:stretch/>
                  </pic:blipFill>
                  <pic:spPr bwMode="auto">
                    <a:xfrm>
                      <a:off x="0" y="0"/>
                      <a:ext cx="8100113" cy="542919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2606633" w14:textId="77777777" w:rsidR="00A54EA2" w:rsidRDefault="00A54EA2" w:rsidP="00856353">
      <w:pPr>
        <w:spacing w:after="160" w:line="259" w:lineRule="auto"/>
        <w:jc w:val="center"/>
        <w:rPr>
          <w:rFonts w:ascii="Times New Roman" w:eastAsia="Times New Roman" w:hAnsi="Times New Roman"/>
          <w:sz w:val="28"/>
          <w:szCs w:val="28"/>
          <w:lang w:val="uk-UA" w:eastAsia="uk-UA"/>
        </w:rPr>
      </w:pPr>
    </w:p>
    <w:p w14:paraId="773D95CE" w14:textId="77777777" w:rsidR="00A54EA2" w:rsidRDefault="00A54EA2" w:rsidP="00856353">
      <w:pPr>
        <w:spacing w:after="160" w:line="259" w:lineRule="auto"/>
        <w:jc w:val="center"/>
        <w:rPr>
          <w:rFonts w:ascii="Times New Roman" w:eastAsia="Times New Roman" w:hAnsi="Times New Roman"/>
          <w:sz w:val="28"/>
          <w:szCs w:val="28"/>
          <w:lang w:val="uk-UA" w:eastAsia="uk-UA"/>
        </w:rPr>
      </w:pPr>
    </w:p>
    <w:p w14:paraId="10A8F39A" w14:textId="77777777" w:rsidR="00A54EA2" w:rsidRDefault="00A54EA2" w:rsidP="00856353">
      <w:pPr>
        <w:spacing w:after="160" w:line="259" w:lineRule="auto"/>
        <w:jc w:val="center"/>
        <w:rPr>
          <w:rFonts w:ascii="Times New Roman" w:eastAsia="Times New Roman" w:hAnsi="Times New Roman"/>
          <w:sz w:val="28"/>
          <w:szCs w:val="28"/>
          <w:lang w:val="uk-UA" w:eastAsia="uk-UA"/>
        </w:rPr>
      </w:pPr>
    </w:p>
    <w:p w14:paraId="3C9626D9" w14:textId="77777777" w:rsidR="00A54EA2" w:rsidRDefault="00A54EA2" w:rsidP="00856353">
      <w:pPr>
        <w:spacing w:after="160" w:line="259" w:lineRule="auto"/>
        <w:jc w:val="center"/>
        <w:rPr>
          <w:rFonts w:ascii="Times New Roman" w:eastAsia="Times New Roman" w:hAnsi="Times New Roman"/>
          <w:sz w:val="28"/>
          <w:szCs w:val="28"/>
          <w:lang w:val="uk-UA" w:eastAsia="uk-UA"/>
        </w:rPr>
      </w:pPr>
    </w:p>
    <w:p w14:paraId="675D2CBE" w14:textId="77777777" w:rsidR="00A54EA2" w:rsidRDefault="00A54EA2" w:rsidP="00856353">
      <w:pPr>
        <w:spacing w:after="160" w:line="259" w:lineRule="auto"/>
        <w:jc w:val="center"/>
        <w:rPr>
          <w:rFonts w:ascii="Times New Roman" w:eastAsia="Times New Roman" w:hAnsi="Times New Roman"/>
          <w:sz w:val="28"/>
          <w:szCs w:val="28"/>
          <w:lang w:val="uk-UA" w:eastAsia="uk-UA"/>
        </w:rPr>
      </w:pPr>
    </w:p>
    <w:p w14:paraId="7C8A7406" w14:textId="77777777" w:rsidR="00CA53D0" w:rsidRDefault="00CA53D0" w:rsidP="00856353">
      <w:pPr>
        <w:spacing w:after="160" w:line="259" w:lineRule="auto"/>
        <w:jc w:val="center"/>
        <w:rPr>
          <w:rFonts w:ascii="Times New Roman" w:eastAsia="Times New Roman" w:hAnsi="Times New Roman"/>
          <w:sz w:val="28"/>
          <w:szCs w:val="28"/>
          <w:lang w:val="uk-UA" w:eastAsia="uk-UA"/>
        </w:rPr>
      </w:pPr>
    </w:p>
    <w:p w14:paraId="669205CF" w14:textId="77777777" w:rsidR="00CA53D0" w:rsidRDefault="00CA53D0" w:rsidP="00856353">
      <w:pPr>
        <w:spacing w:after="160" w:line="259" w:lineRule="auto"/>
        <w:jc w:val="center"/>
        <w:rPr>
          <w:rFonts w:ascii="Times New Roman" w:eastAsia="Times New Roman" w:hAnsi="Times New Roman"/>
          <w:sz w:val="28"/>
          <w:szCs w:val="28"/>
          <w:lang w:val="uk-UA" w:eastAsia="uk-UA"/>
        </w:rPr>
      </w:pPr>
    </w:p>
    <w:p w14:paraId="0AF5CB51" w14:textId="77777777" w:rsidR="00CA53D0" w:rsidRDefault="00CA53D0" w:rsidP="00856353">
      <w:pPr>
        <w:spacing w:after="160" w:line="259" w:lineRule="auto"/>
        <w:jc w:val="center"/>
        <w:rPr>
          <w:rFonts w:ascii="Times New Roman" w:eastAsia="Times New Roman" w:hAnsi="Times New Roman"/>
          <w:sz w:val="28"/>
          <w:szCs w:val="28"/>
          <w:lang w:val="uk-UA" w:eastAsia="uk-UA"/>
        </w:rPr>
      </w:pPr>
    </w:p>
    <w:p w14:paraId="1285923C" w14:textId="77777777" w:rsidR="00CA53D0" w:rsidRDefault="00CA53D0" w:rsidP="00856353">
      <w:pPr>
        <w:spacing w:after="160" w:line="259" w:lineRule="auto"/>
        <w:jc w:val="center"/>
        <w:rPr>
          <w:rFonts w:ascii="Times New Roman" w:eastAsia="Times New Roman" w:hAnsi="Times New Roman"/>
          <w:sz w:val="28"/>
          <w:szCs w:val="28"/>
          <w:lang w:val="uk-UA" w:eastAsia="uk-UA"/>
        </w:rPr>
      </w:pPr>
    </w:p>
    <w:p w14:paraId="2947B6EE" w14:textId="77777777" w:rsidR="00CA53D0" w:rsidRDefault="00CA53D0" w:rsidP="00856353">
      <w:pPr>
        <w:spacing w:after="160" w:line="259" w:lineRule="auto"/>
        <w:jc w:val="center"/>
        <w:rPr>
          <w:rFonts w:ascii="Times New Roman" w:eastAsia="Times New Roman" w:hAnsi="Times New Roman"/>
          <w:sz w:val="28"/>
          <w:szCs w:val="28"/>
          <w:lang w:val="uk-UA" w:eastAsia="uk-UA"/>
        </w:rPr>
      </w:pPr>
    </w:p>
    <w:p w14:paraId="3F41859A" w14:textId="77777777" w:rsidR="00CA53D0" w:rsidRDefault="00CA53D0" w:rsidP="00856353">
      <w:pPr>
        <w:spacing w:after="160" w:line="259" w:lineRule="auto"/>
        <w:jc w:val="center"/>
        <w:rPr>
          <w:rFonts w:ascii="Times New Roman" w:eastAsia="Times New Roman" w:hAnsi="Times New Roman"/>
          <w:sz w:val="28"/>
          <w:szCs w:val="28"/>
          <w:lang w:val="uk-UA" w:eastAsia="uk-UA"/>
        </w:rPr>
      </w:pPr>
    </w:p>
    <w:p w14:paraId="4FAF472D" w14:textId="77777777" w:rsidR="00CA53D0" w:rsidRDefault="00CA53D0" w:rsidP="00856353">
      <w:pPr>
        <w:spacing w:after="160" w:line="259" w:lineRule="auto"/>
        <w:jc w:val="center"/>
        <w:rPr>
          <w:rFonts w:ascii="Times New Roman" w:eastAsia="Times New Roman" w:hAnsi="Times New Roman"/>
          <w:sz w:val="28"/>
          <w:szCs w:val="28"/>
          <w:lang w:val="uk-UA" w:eastAsia="uk-UA"/>
        </w:rPr>
      </w:pPr>
    </w:p>
    <w:p w14:paraId="124A6836" w14:textId="77777777" w:rsidR="00CA53D0" w:rsidRDefault="00CA53D0" w:rsidP="00856353">
      <w:pPr>
        <w:spacing w:after="160" w:line="259" w:lineRule="auto"/>
        <w:jc w:val="center"/>
        <w:rPr>
          <w:rFonts w:ascii="Times New Roman" w:eastAsia="Times New Roman" w:hAnsi="Times New Roman"/>
          <w:sz w:val="28"/>
          <w:szCs w:val="28"/>
          <w:lang w:val="uk-UA" w:eastAsia="uk-UA"/>
        </w:rPr>
      </w:pPr>
    </w:p>
    <w:p w14:paraId="4B8C9172" w14:textId="77777777" w:rsidR="00CA53D0" w:rsidRDefault="00CA53D0" w:rsidP="00856353">
      <w:pPr>
        <w:spacing w:after="160" w:line="259" w:lineRule="auto"/>
        <w:jc w:val="center"/>
        <w:rPr>
          <w:rFonts w:ascii="Times New Roman" w:eastAsia="Times New Roman" w:hAnsi="Times New Roman"/>
          <w:sz w:val="28"/>
          <w:szCs w:val="28"/>
          <w:lang w:val="uk-UA" w:eastAsia="uk-UA"/>
        </w:rPr>
      </w:pPr>
    </w:p>
    <w:p w14:paraId="6AB4943C" w14:textId="77777777" w:rsidR="00CA53D0" w:rsidRDefault="00CA53D0" w:rsidP="00856353">
      <w:pPr>
        <w:spacing w:after="160" w:line="259" w:lineRule="auto"/>
        <w:jc w:val="center"/>
        <w:rPr>
          <w:rFonts w:ascii="Times New Roman" w:eastAsia="Times New Roman" w:hAnsi="Times New Roman"/>
          <w:sz w:val="28"/>
          <w:szCs w:val="28"/>
          <w:lang w:val="uk-UA" w:eastAsia="uk-UA"/>
        </w:rPr>
      </w:pPr>
    </w:p>
    <w:p w14:paraId="2CA7A920" w14:textId="77777777" w:rsidR="00CA53D0" w:rsidRDefault="00CA53D0" w:rsidP="00856353">
      <w:pPr>
        <w:spacing w:after="160" w:line="259" w:lineRule="auto"/>
        <w:jc w:val="center"/>
        <w:rPr>
          <w:rFonts w:ascii="Times New Roman" w:eastAsia="Times New Roman" w:hAnsi="Times New Roman"/>
          <w:sz w:val="28"/>
          <w:szCs w:val="28"/>
          <w:lang w:val="uk-UA" w:eastAsia="uk-UA"/>
        </w:rPr>
      </w:pPr>
    </w:p>
    <w:p w14:paraId="370FF69C" w14:textId="77777777" w:rsidR="00CA53D0" w:rsidRDefault="00CA53D0" w:rsidP="000116FC">
      <w:pPr>
        <w:spacing w:after="160" w:line="259" w:lineRule="auto"/>
        <w:jc w:val="center"/>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Рис. В.7 – Основні напрямки поверхневого стоку та латеральної геохімічної міграції території м. Харків</w:t>
      </w:r>
    </w:p>
    <w:p w14:paraId="7A748B2C" w14:textId="77777777" w:rsidR="0055479D" w:rsidRPr="00CA53D0" w:rsidRDefault="0055479D" w:rsidP="0055479D">
      <w:pPr>
        <w:spacing w:line="360" w:lineRule="auto"/>
        <w:jc w:val="right"/>
        <w:rPr>
          <w:rFonts w:ascii="Times New Roman" w:hAnsi="Times New Roman"/>
          <w:b/>
          <w:noProof/>
          <w:sz w:val="28"/>
          <w:szCs w:val="28"/>
          <w:lang w:val="ru-RU" w:eastAsia="ru-RU"/>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В</w:t>
      </w:r>
      <w:r w:rsidRPr="005A09CC">
        <w:rPr>
          <w:rFonts w:ascii="Times New Roman" w:hAnsi="Times New Roman"/>
          <w:b/>
          <w:noProof/>
          <w:sz w:val="28"/>
          <w:szCs w:val="28"/>
          <w:lang w:val="ru-RU" w:eastAsia="ru-RU"/>
        </w:rPr>
        <w:t xml:space="preserve"> (Продовження)</w:t>
      </w:r>
    </w:p>
    <w:p w14:paraId="640C0248" w14:textId="77777777" w:rsidR="0055479D" w:rsidRDefault="0055479D" w:rsidP="0055479D">
      <w:pPr>
        <w:spacing w:after="160" w:line="259" w:lineRule="auto"/>
        <w:rPr>
          <w:rFonts w:ascii="Times New Roman" w:eastAsia="Times New Roman" w:hAnsi="Times New Roman"/>
          <w:sz w:val="28"/>
          <w:szCs w:val="28"/>
          <w:lang w:val="uk-UA" w:eastAsia="uk-UA"/>
        </w:rPr>
      </w:pPr>
      <w:r w:rsidRPr="005A09CC">
        <w:rPr>
          <w:rFonts w:ascii="Times New Roman" w:hAnsi="Times New Roman"/>
          <w:noProof/>
          <w:sz w:val="28"/>
          <w:lang w:val="ru-RU" w:eastAsia="ru-RU" w:bidi="ar-SA"/>
        </w:rPr>
        <w:drawing>
          <wp:anchor distT="0" distB="0" distL="114300" distR="114300" simplePos="0" relativeHeight="251655680" behindDoc="1" locked="0" layoutInCell="1" allowOverlap="1" wp14:anchorId="794F4E89" wp14:editId="7284DFD8">
            <wp:simplePos x="0" y="0"/>
            <wp:positionH relativeFrom="margin">
              <wp:posOffset>399584</wp:posOffset>
            </wp:positionH>
            <wp:positionV relativeFrom="paragraph">
              <wp:posOffset>260830</wp:posOffset>
            </wp:positionV>
            <wp:extent cx="8490858" cy="5099948"/>
            <wp:effectExtent l="0" t="0" r="5715" b="5715"/>
            <wp:wrapNone/>
            <wp:docPr id="40" name="Рисунок 40" descr="C:\Users\Halva\Desktop\Любимые кривизны\Планова+_кривизна_А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alva\Desktop\Любимые кривизны\Планова+_кривизна_А4.png"/>
                    <pic:cNvPicPr>
                      <a:picLocks noChangeAspect="1" noChangeArrowheads="1"/>
                    </pic:cNvPicPr>
                  </pic:nvPicPr>
                  <pic:blipFill rotWithShape="1">
                    <a:blip r:embed="rId170">
                      <a:extLst>
                        <a:ext uri="{28A0092B-C50C-407E-A947-70E740481C1C}">
                          <a14:useLocalDpi xmlns:a14="http://schemas.microsoft.com/office/drawing/2010/main" val="0"/>
                        </a:ext>
                      </a:extLst>
                    </a:blip>
                    <a:srcRect l="1725" t="9201" r="1594" b="4977"/>
                    <a:stretch/>
                  </pic:blipFill>
                  <pic:spPr bwMode="auto">
                    <a:xfrm>
                      <a:off x="0" y="0"/>
                      <a:ext cx="8493074" cy="510127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BC06231" w14:textId="77777777" w:rsidR="0055479D" w:rsidRDefault="0055479D" w:rsidP="00CA53D0">
      <w:pPr>
        <w:spacing w:after="160" w:line="259" w:lineRule="auto"/>
        <w:jc w:val="center"/>
        <w:rPr>
          <w:rFonts w:ascii="Times New Roman" w:eastAsia="Times New Roman" w:hAnsi="Times New Roman"/>
          <w:sz w:val="28"/>
          <w:szCs w:val="28"/>
          <w:lang w:val="uk-UA" w:eastAsia="uk-UA"/>
        </w:rPr>
      </w:pPr>
    </w:p>
    <w:p w14:paraId="5E83CA11" w14:textId="77777777" w:rsidR="0055479D" w:rsidRDefault="0055479D" w:rsidP="00CA53D0">
      <w:pPr>
        <w:spacing w:after="160" w:line="259" w:lineRule="auto"/>
        <w:jc w:val="center"/>
        <w:rPr>
          <w:rFonts w:ascii="Times New Roman" w:eastAsia="Times New Roman" w:hAnsi="Times New Roman"/>
          <w:sz w:val="28"/>
          <w:szCs w:val="28"/>
          <w:lang w:val="uk-UA" w:eastAsia="uk-UA"/>
        </w:rPr>
      </w:pPr>
    </w:p>
    <w:p w14:paraId="00EBC6F8" w14:textId="77777777" w:rsidR="0055479D" w:rsidRDefault="0055479D" w:rsidP="00CA53D0">
      <w:pPr>
        <w:spacing w:after="160" w:line="259" w:lineRule="auto"/>
        <w:jc w:val="center"/>
        <w:rPr>
          <w:rFonts w:ascii="Times New Roman" w:eastAsia="Times New Roman" w:hAnsi="Times New Roman"/>
          <w:sz w:val="28"/>
          <w:szCs w:val="28"/>
          <w:lang w:val="uk-UA" w:eastAsia="uk-UA"/>
        </w:rPr>
      </w:pPr>
    </w:p>
    <w:p w14:paraId="703CD4EF" w14:textId="77777777" w:rsidR="0055479D" w:rsidRDefault="0055479D" w:rsidP="00CA53D0">
      <w:pPr>
        <w:spacing w:after="160" w:line="259" w:lineRule="auto"/>
        <w:jc w:val="center"/>
        <w:rPr>
          <w:rFonts w:ascii="Times New Roman" w:eastAsia="Times New Roman" w:hAnsi="Times New Roman"/>
          <w:sz w:val="28"/>
          <w:szCs w:val="28"/>
          <w:lang w:val="uk-UA" w:eastAsia="uk-UA"/>
        </w:rPr>
      </w:pPr>
    </w:p>
    <w:p w14:paraId="68C1C18B" w14:textId="77777777" w:rsidR="0055479D" w:rsidRDefault="0055479D" w:rsidP="00CA53D0">
      <w:pPr>
        <w:spacing w:after="160" w:line="259" w:lineRule="auto"/>
        <w:jc w:val="center"/>
        <w:rPr>
          <w:rFonts w:ascii="Times New Roman" w:eastAsia="Times New Roman" w:hAnsi="Times New Roman"/>
          <w:sz w:val="28"/>
          <w:szCs w:val="28"/>
          <w:lang w:val="uk-UA" w:eastAsia="uk-UA"/>
        </w:rPr>
      </w:pPr>
    </w:p>
    <w:p w14:paraId="6C2AEC73" w14:textId="77777777" w:rsidR="0055479D" w:rsidRDefault="0055479D" w:rsidP="00CA53D0">
      <w:pPr>
        <w:spacing w:after="160" w:line="259" w:lineRule="auto"/>
        <w:jc w:val="center"/>
        <w:rPr>
          <w:rFonts w:ascii="Times New Roman" w:eastAsia="Times New Roman" w:hAnsi="Times New Roman"/>
          <w:sz w:val="28"/>
          <w:szCs w:val="28"/>
          <w:lang w:val="uk-UA" w:eastAsia="uk-UA"/>
        </w:rPr>
      </w:pPr>
    </w:p>
    <w:p w14:paraId="45BDFAC1" w14:textId="77777777" w:rsidR="0055479D" w:rsidRDefault="0055479D" w:rsidP="00CA53D0">
      <w:pPr>
        <w:spacing w:after="160" w:line="259" w:lineRule="auto"/>
        <w:jc w:val="center"/>
        <w:rPr>
          <w:rFonts w:ascii="Times New Roman" w:eastAsia="Times New Roman" w:hAnsi="Times New Roman"/>
          <w:sz w:val="28"/>
          <w:szCs w:val="28"/>
          <w:lang w:val="uk-UA" w:eastAsia="uk-UA"/>
        </w:rPr>
      </w:pPr>
    </w:p>
    <w:p w14:paraId="24498513" w14:textId="77777777" w:rsidR="0055479D" w:rsidRDefault="0055479D" w:rsidP="00CA53D0">
      <w:pPr>
        <w:spacing w:after="160" w:line="259" w:lineRule="auto"/>
        <w:jc w:val="center"/>
        <w:rPr>
          <w:rFonts w:ascii="Times New Roman" w:eastAsia="Times New Roman" w:hAnsi="Times New Roman"/>
          <w:sz w:val="28"/>
          <w:szCs w:val="28"/>
          <w:lang w:val="uk-UA" w:eastAsia="uk-UA"/>
        </w:rPr>
      </w:pPr>
    </w:p>
    <w:p w14:paraId="3382DDE7" w14:textId="77777777" w:rsidR="0055479D" w:rsidRDefault="0055479D" w:rsidP="00CA53D0">
      <w:pPr>
        <w:spacing w:after="160" w:line="259" w:lineRule="auto"/>
        <w:jc w:val="center"/>
        <w:rPr>
          <w:rFonts w:ascii="Times New Roman" w:eastAsia="Times New Roman" w:hAnsi="Times New Roman"/>
          <w:sz w:val="28"/>
          <w:szCs w:val="28"/>
          <w:lang w:val="uk-UA" w:eastAsia="uk-UA"/>
        </w:rPr>
      </w:pPr>
    </w:p>
    <w:p w14:paraId="3E87C301" w14:textId="77777777" w:rsidR="0055479D" w:rsidRDefault="0055479D" w:rsidP="00CA53D0">
      <w:pPr>
        <w:spacing w:after="160" w:line="259" w:lineRule="auto"/>
        <w:jc w:val="center"/>
        <w:rPr>
          <w:rFonts w:ascii="Times New Roman" w:eastAsia="Times New Roman" w:hAnsi="Times New Roman"/>
          <w:sz w:val="28"/>
          <w:szCs w:val="28"/>
          <w:lang w:val="uk-UA" w:eastAsia="uk-UA"/>
        </w:rPr>
      </w:pPr>
    </w:p>
    <w:p w14:paraId="7950E044" w14:textId="77777777" w:rsidR="0055479D" w:rsidRDefault="0055479D" w:rsidP="00CA53D0">
      <w:pPr>
        <w:spacing w:after="160" w:line="259" w:lineRule="auto"/>
        <w:jc w:val="center"/>
        <w:rPr>
          <w:rFonts w:ascii="Times New Roman" w:eastAsia="Times New Roman" w:hAnsi="Times New Roman"/>
          <w:sz w:val="28"/>
          <w:szCs w:val="28"/>
          <w:lang w:val="uk-UA" w:eastAsia="uk-UA"/>
        </w:rPr>
      </w:pPr>
    </w:p>
    <w:p w14:paraId="2EB887EA" w14:textId="77777777" w:rsidR="0055479D" w:rsidRDefault="0055479D" w:rsidP="00CA53D0">
      <w:pPr>
        <w:spacing w:after="160" w:line="259" w:lineRule="auto"/>
        <w:jc w:val="center"/>
        <w:rPr>
          <w:rFonts w:ascii="Times New Roman" w:eastAsia="Times New Roman" w:hAnsi="Times New Roman"/>
          <w:sz w:val="28"/>
          <w:szCs w:val="28"/>
          <w:lang w:val="uk-UA" w:eastAsia="uk-UA"/>
        </w:rPr>
      </w:pPr>
    </w:p>
    <w:p w14:paraId="7842F58B" w14:textId="77777777" w:rsidR="0055479D" w:rsidRDefault="0055479D" w:rsidP="00CA53D0">
      <w:pPr>
        <w:spacing w:after="160" w:line="259" w:lineRule="auto"/>
        <w:jc w:val="center"/>
        <w:rPr>
          <w:rFonts w:ascii="Times New Roman" w:eastAsia="Times New Roman" w:hAnsi="Times New Roman"/>
          <w:sz w:val="28"/>
          <w:szCs w:val="28"/>
          <w:lang w:val="uk-UA" w:eastAsia="uk-UA"/>
        </w:rPr>
      </w:pPr>
    </w:p>
    <w:p w14:paraId="3BD2D806" w14:textId="77777777" w:rsidR="0055479D" w:rsidRDefault="0055479D" w:rsidP="00CA53D0">
      <w:pPr>
        <w:spacing w:after="160" w:line="259" w:lineRule="auto"/>
        <w:jc w:val="center"/>
        <w:rPr>
          <w:rFonts w:ascii="Times New Roman" w:eastAsia="Times New Roman" w:hAnsi="Times New Roman"/>
          <w:sz w:val="28"/>
          <w:szCs w:val="28"/>
          <w:lang w:val="uk-UA" w:eastAsia="uk-UA"/>
        </w:rPr>
      </w:pPr>
    </w:p>
    <w:p w14:paraId="22B621D8" w14:textId="77777777" w:rsidR="0055479D" w:rsidRDefault="0055479D" w:rsidP="00CA53D0">
      <w:pPr>
        <w:spacing w:after="160" w:line="259" w:lineRule="auto"/>
        <w:jc w:val="center"/>
        <w:rPr>
          <w:rFonts w:ascii="Times New Roman" w:eastAsia="Times New Roman" w:hAnsi="Times New Roman"/>
          <w:sz w:val="28"/>
          <w:szCs w:val="28"/>
          <w:lang w:val="uk-UA" w:eastAsia="uk-UA"/>
        </w:rPr>
      </w:pPr>
    </w:p>
    <w:p w14:paraId="403D0FC5" w14:textId="77777777" w:rsidR="0055479D" w:rsidRDefault="0055479D" w:rsidP="00CA53D0">
      <w:pPr>
        <w:spacing w:after="160" w:line="259" w:lineRule="auto"/>
        <w:jc w:val="center"/>
        <w:rPr>
          <w:rFonts w:ascii="Times New Roman" w:eastAsia="Times New Roman" w:hAnsi="Times New Roman"/>
          <w:sz w:val="28"/>
          <w:szCs w:val="28"/>
          <w:lang w:val="uk-UA" w:eastAsia="uk-UA"/>
        </w:rPr>
      </w:pPr>
    </w:p>
    <w:p w14:paraId="0192CA2B" w14:textId="77777777" w:rsidR="0055479D" w:rsidRDefault="0055479D" w:rsidP="000116FC">
      <w:pPr>
        <w:spacing w:after="160" w:line="259" w:lineRule="auto"/>
        <w:jc w:val="center"/>
        <w:rPr>
          <w:rFonts w:ascii="Times New Roman" w:hAnsi="Times New Roman"/>
          <w:sz w:val="28"/>
          <w:lang w:val="uk-UA"/>
        </w:rPr>
      </w:pPr>
      <w:r w:rsidRPr="005A09CC">
        <w:rPr>
          <w:rFonts w:ascii="Times New Roman" w:hAnsi="Times New Roman"/>
          <w:sz w:val="28"/>
          <w:lang w:val="uk-UA"/>
        </w:rPr>
        <w:t xml:space="preserve">Рис. </w:t>
      </w:r>
      <w:r>
        <w:rPr>
          <w:rFonts w:ascii="Times New Roman" w:hAnsi="Times New Roman"/>
          <w:sz w:val="28"/>
          <w:lang w:val="uk-UA"/>
        </w:rPr>
        <w:t>В</w:t>
      </w:r>
      <w:r w:rsidRPr="005A09CC">
        <w:rPr>
          <w:rFonts w:ascii="Times New Roman" w:hAnsi="Times New Roman"/>
          <w:sz w:val="28"/>
          <w:lang w:val="uk-UA"/>
        </w:rPr>
        <w:t>.</w:t>
      </w:r>
      <w:r>
        <w:rPr>
          <w:rFonts w:ascii="Times New Roman" w:hAnsi="Times New Roman"/>
          <w:sz w:val="28"/>
          <w:lang w:val="uk-UA"/>
        </w:rPr>
        <w:t>8 –</w:t>
      </w:r>
      <w:r w:rsidRPr="005A09CC">
        <w:rPr>
          <w:rFonts w:ascii="Times New Roman" w:hAnsi="Times New Roman"/>
          <w:sz w:val="28"/>
          <w:lang w:val="uk-UA"/>
        </w:rPr>
        <w:t xml:space="preserve"> Планова кривизна </w:t>
      </w:r>
      <w:r w:rsidRPr="005A09CC">
        <w:rPr>
          <w:rFonts w:ascii="Times New Roman" w:eastAsia="Times New Roman" w:hAnsi="Times New Roman"/>
          <w:iCs/>
          <w:color w:val="000000"/>
          <w:sz w:val="28"/>
          <w:szCs w:val="28"/>
          <w:lang w:val="uk-UA" w:eastAsia="ru-RU"/>
        </w:rPr>
        <w:t>рельєфу території м. Харків</w:t>
      </w:r>
      <w:r w:rsidRPr="005A09CC">
        <w:rPr>
          <w:rFonts w:ascii="Times New Roman" w:hAnsi="Times New Roman"/>
          <w:sz w:val="28"/>
          <w:lang w:val="uk-UA"/>
        </w:rPr>
        <w:t xml:space="preserve"> (масштаб змінено)</w:t>
      </w:r>
    </w:p>
    <w:p w14:paraId="77627FAD" w14:textId="77777777" w:rsidR="00184487" w:rsidRDefault="00710DB7" w:rsidP="00710DB7">
      <w:pPr>
        <w:spacing w:after="160" w:line="259" w:lineRule="auto"/>
        <w:jc w:val="right"/>
        <w:rPr>
          <w:rFonts w:ascii="Times New Roman" w:hAnsi="Times New Roman"/>
          <w:sz w:val="28"/>
          <w:lang w:val="uk-UA"/>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В</w:t>
      </w:r>
      <w:r w:rsidRPr="005A09CC">
        <w:rPr>
          <w:rFonts w:ascii="Times New Roman" w:hAnsi="Times New Roman"/>
          <w:b/>
          <w:noProof/>
          <w:sz w:val="28"/>
          <w:szCs w:val="28"/>
          <w:lang w:val="ru-RU" w:eastAsia="ru-RU"/>
        </w:rPr>
        <w:t xml:space="preserve"> (Продовження)</w:t>
      </w:r>
    </w:p>
    <w:p w14:paraId="18C90890" w14:textId="77777777" w:rsidR="00184487" w:rsidRDefault="00710DB7" w:rsidP="0055479D">
      <w:pPr>
        <w:spacing w:after="160" w:line="259" w:lineRule="auto"/>
        <w:jc w:val="center"/>
        <w:rPr>
          <w:rFonts w:ascii="Times New Roman" w:hAnsi="Times New Roman"/>
          <w:sz w:val="28"/>
          <w:lang w:val="uk-UA"/>
        </w:rPr>
      </w:pPr>
      <w:r w:rsidRPr="005A09CC">
        <w:rPr>
          <w:rFonts w:ascii="Times New Roman" w:hAnsi="Times New Roman"/>
          <w:noProof/>
          <w:sz w:val="28"/>
          <w:lang w:val="ru-RU" w:eastAsia="ru-RU" w:bidi="ar-SA"/>
        </w:rPr>
        <w:drawing>
          <wp:anchor distT="0" distB="0" distL="114300" distR="114300" simplePos="0" relativeHeight="251656704" behindDoc="1" locked="0" layoutInCell="1" allowOverlap="1" wp14:anchorId="6E8C47E5" wp14:editId="16AF01B9">
            <wp:simplePos x="0" y="0"/>
            <wp:positionH relativeFrom="page">
              <wp:posOffset>1306287</wp:posOffset>
            </wp:positionH>
            <wp:positionV relativeFrom="paragraph">
              <wp:posOffset>264252</wp:posOffset>
            </wp:positionV>
            <wp:extent cx="8229600" cy="5126834"/>
            <wp:effectExtent l="0" t="0" r="0" b="0"/>
            <wp:wrapNone/>
            <wp:docPr id="41" name="Рисунок 41" descr="C:\Users\Halva\Desktop\Любимые кривизны\Профільна кривизна_А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alva\Desktop\Любимые кривизны\Профільна кривизна_А4.png"/>
                    <pic:cNvPicPr>
                      <a:picLocks noChangeAspect="1" noChangeArrowheads="1"/>
                    </pic:cNvPicPr>
                  </pic:nvPicPr>
                  <pic:blipFill rotWithShape="1">
                    <a:blip r:embed="rId171">
                      <a:extLst>
                        <a:ext uri="{28A0092B-C50C-407E-A947-70E740481C1C}">
                          <a14:useLocalDpi xmlns:a14="http://schemas.microsoft.com/office/drawing/2010/main" val="0"/>
                        </a:ext>
                      </a:extLst>
                    </a:blip>
                    <a:srcRect l="1709" t="9658" r="1672" b="5232"/>
                    <a:stretch/>
                  </pic:blipFill>
                  <pic:spPr bwMode="auto">
                    <a:xfrm>
                      <a:off x="0" y="0"/>
                      <a:ext cx="8231333" cy="512791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35A2CF0" w14:textId="77777777" w:rsidR="00184487" w:rsidRDefault="00184487" w:rsidP="0055479D">
      <w:pPr>
        <w:spacing w:after="160" w:line="259" w:lineRule="auto"/>
        <w:jc w:val="center"/>
        <w:rPr>
          <w:rFonts w:ascii="Times New Roman" w:hAnsi="Times New Roman"/>
          <w:sz w:val="28"/>
          <w:lang w:val="uk-UA"/>
        </w:rPr>
      </w:pPr>
    </w:p>
    <w:p w14:paraId="657AEEF8" w14:textId="77777777" w:rsidR="00184487" w:rsidRDefault="00184487" w:rsidP="0055479D">
      <w:pPr>
        <w:spacing w:after="160" w:line="259" w:lineRule="auto"/>
        <w:jc w:val="center"/>
        <w:rPr>
          <w:rFonts w:ascii="Times New Roman" w:hAnsi="Times New Roman"/>
          <w:sz w:val="28"/>
          <w:lang w:val="uk-UA"/>
        </w:rPr>
      </w:pPr>
    </w:p>
    <w:p w14:paraId="382E7CA2" w14:textId="77777777" w:rsidR="00184487" w:rsidRDefault="00184487" w:rsidP="0055479D">
      <w:pPr>
        <w:spacing w:after="160" w:line="259" w:lineRule="auto"/>
        <w:jc w:val="center"/>
        <w:rPr>
          <w:rFonts w:ascii="Times New Roman" w:hAnsi="Times New Roman"/>
          <w:sz w:val="28"/>
          <w:lang w:val="uk-UA"/>
        </w:rPr>
      </w:pPr>
    </w:p>
    <w:p w14:paraId="6A7012D7" w14:textId="77777777" w:rsidR="00184487" w:rsidRDefault="00184487" w:rsidP="0055479D">
      <w:pPr>
        <w:spacing w:after="160" w:line="259" w:lineRule="auto"/>
        <w:jc w:val="center"/>
        <w:rPr>
          <w:rFonts w:ascii="Times New Roman" w:eastAsia="Times New Roman" w:hAnsi="Times New Roman"/>
          <w:sz w:val="28"/>
          <w:szCs w:val="28"/>
          <w:lang w:val="uk-UA" w:eastAsia="uk-UA"/>
        </w:rPr>
      </w:pPr>
    </w:p>
    <w:p w14:paraId="688FA097" w14:textId="77777777" w:rsidR="00710DB7" w:rsidRDefault="00710DB7" w:rsidP="0055479D">
      <w:pPr>
        <w:spacing w:after="160" w:line="259" w:lineRule="auto"/>
        <w:jc w:val="center"/>
        <w:rPr>
          <w:rFonts w:ascii="Times New Roman" w:eastAsia="Times New Roman" w:hAnsi="Times New Roman"/>
          <w:sz w:val="28"/>
          <w:szCs w:val="28"/>
          <w:lang w:val="uk-UA" w:eastAsia="uk-UA"/>
        </w:rPr>
      </w:pPr>
    </w:p>
    <w:p w14:paraId="69109C91" w14:textId="77777777" w:rsidR="00710DB7" w:rsidRDefault="00710DB7" w:rsidP="0055479D">
      <w:pPr>
        <w:spacing w:after="160" w:line="259" w:lineRule="auto"/>
        <w:jc w:val="center"/>
        <w:rPr>
          <w:rFonts w:ascii="Times New Roman" w:eastAsia="Times New Roman" w:hAnsi="Times New Roman"/>
          <w:sz w:val="28"/>
          <w:szCs w:val="28"/>
          <w:lang w:val="uk-UA" w:eastAsia="uk-UA"/>
        </w:rPr>
      </w:pPr>
    </w:p>
    <w:p w14:paraId="3D534D1A" w14:textId="77777777" w:rsidR="00710DB7" w:rsidRDefault="00710DB7" w:rsidP="0055479D">
      <w:pPr>
        <w:spacing w:after="160" w:line="259" w:lineRule="auto"/>
        <w:jc w:val="center"/>
        <w:rPr>
          <w:rFonts w:ascii="Times New Roman" w:eastAsia="Times New Roman" w:hAnsi="Times New Roman"/>
          <w:sz w:val="28"/>
          <w:szCs w:val="28"/>
          <w:lang w:val="uk-UA" w:eastAsia="uk-UA"/>
        </w:rPr>
      </w:pPr>
    </w:p>
    <w:p w14:paraId="3FC1C3E6" w14:textId="77777777" w:rsidR="00710DB7" w:rsidRDefault="00710DB7" w:rsidP="0055479D">
      <w:pPr>
        <w:spacing w:after="160" w:line="259" w:lineRule="auto"/>
        <w:jc w:val="center"/>
        <w:rPr>
          <w:rFonts w:ascii="Times New Roman" w:eastAsia="Times New Roman" w:hAnsi="Times New Roman"/>
          <w:sz w:val="28"/>
          <w:szCs w:val="28"/>
          <w:lang w:val="uk-UA" w:eastAsia="uk-UA"/>
        </w:rPr>
      </w:pPr>
    </w:p>
    <w:p w14:paraId="07852626" w14:textId="77777777" w:rsidR="00710DB7" w:rsidRDefault="00710DB7" w:rsidP="0055479D">
      <w:pPr>
        <w:spacing w:after="160" w:line="259" w:lineRule="auto"/>
        <w:jc w:val="center"/>
        <w:rPr>
          <w:rFonts w:ascii="Times New Roman" w:eastAsia="Times New Roman" w:hAnsi="Times New Roman"/>
          <w:sz w:val="28"/>
          <w:szCs w:val="28"/>
          <w:lang w:val="uk-UA" w:eastAsia="uk-UA"/>
        </w:rPr>
      </w:pPr>
    </w:p>
    <w:p w14:paraId="1A15403F" w14:textId="77777777" w:rsidR="00710DB7" w:rsidRDefault="00710DB7" w:rsidP="0055479D">
      <w:pPr>
        <w:spacing w:after="160" w:line="259" w:lineRule="auto"/>
        <w:jc w:val="center"/>
        <w:rPr>
          <w:rFonts w:ascii="Times New Roman" w:eastAsia="Times New Roman" w:hAnsi="Times New Roman"/>
          <w:sz w:val="28"/>
          <w:szCs w:val="28"/>
          <w:lang w:val="uk-UA" w:eastAsia="uk-UA"/>
        </w:rPr>
      </w:pPr>
    </w:p>
    <w:p w14:paraId="3C4E6C75" w14:textId="77777777" w:rsidR="00710DB7" w:rsidRDefault="00710DB7" w:rsidP="0055479D">
      <w:pPr>
        <w:spacing w:after="160" w:line="259" w:lineRule="auto"/>
        <w:jc w:val="center"/>
        <w:rPr>
          <w:rFonts w:ascii="Times New Roman" w:eastAsia="Times New Roman" w:hAnsi="Times New Roman"/>
          <w:sz w:val="28"/>
          <w:szCs w:val="28"/>
          <w:lang w:val="uk-UA" w:eastAsia="uk-UA"/>
        </w:rPr>
      </w:pPr>
    </w:p>
    <w:p w14:paraId="27A3877E" w14:textId="77777777" w:rsidR="00710DB7" w:rsidRDefault="00710DB7" w:rsidP="0055479D">
      <w:pPr>
        <w:spacing w:after="160" w:line="259" w:lineRule="auto"/>
        <w:jc w:val="center"/>
        <w:rPr>
          <w:rFonts w:ascii="Times New Roman" w:eastAsia="Times New Roman" w:hAnsi="Times New Roman"/>
          <w:sz w:val="28"/>
          <w:szCs w:val="28"/>
          <w:lang w:val="uk-UA" w:eastAsia="uk-UA"/>
        </w:rPr>
      </w:pPr>
    </w:p>
    <w:p w14:paraId="4791AF16" w14:textId="77777777" w:rsidR="00710DB7" w:rsidRDefault="00710DB7" w:rsidP="0055479D">
      <w:pPr>
        <w:spacing w:after="160" w:line="259" w:lineRule="auto"/>
        <w:jc w:val="center"/>
        <w:rPr>
          <w:rFonts w:ascii="Times New Roman" w:eastAsia="Times New Roman" w:hAnsi="Times New Roman"/>
          <w:sz w:val="28"/>
          <w:szCs w:val="28"/>
          <w:lang w:val="uk-UA" w:eastAsia="uk-UA"/>
        </w:rPr>
      </w:pPr>
    </w:p>
    <w:p w14:paraId="3AF6AF51" w14:textId="77777777" w:rsidR="00710DB7" w:rsidRDefault="00710DB7" w:rsidP="0055479D">
      <w:pPr>
        <w:spacing w:after="160" w:line="259" w:lineRule="auto"/>
        <w:jc w:val="center"/>
        <w:rPr>
          <w:rFonts w:ascii="Times New Roman" w:eastAsia="Times New Roman" w:hAnsi="Times New Roman"/>
          <w:sz w:val="28"/>
          <w:szCs w:val="28"/>
          <w:lang w:val="uk-UA" w:eastAsia="uk-UA"/>
        </w:rPr>
      </w:pPr>
    </w:p>
    <w:p w14:paraId="24B0857A" w14:textId="77777777" w:rsidR="00710DB7" w:rsidRDefault="00710DB7" w:rsidP="0055479D">
      <w:pPr>
        <w:spacing w:after="160" w:line="259" w:lineRule="auto"/>
        <w:jc w:val="center"/>
        <w:rPr>
          <w:rFonts w:ascii="Times New Roman" w:eastAsia="Times New Roman" w:hAnsi="Times New Roman"/>
          <w:sz w:val="28"/>
          <w:szCs w:val="28"/>
          <w:lang w:val="uk-UA" w:eastAsia="uk-UA"/>
        </w:rPr>
      </w:pPr>
    </w:p>
    <w:p w14:paraId="22FD6500" w14:textId="77777777" w:rsidR="00710DB7" w:rsidRDefault="00710DB7" w:rsidP="0055479D">
      <w:pPr>
        <w:spacing w:after="160" w:line="259" w:lineRule="auto"/>
        <w:jc w:val="center"/>
        <w:rPr>
          <w:rFonts w:ascii="Times New Roman" w:eastAsia="Times New Roman" w:hAnsi="Times New Roman"/>
          <w:sz w:val="28"/>
          <w:szCs w:val="28"/>
          <w:lang w:val="uk-UA" w:eastAsia="uk-UA"/>
        </w:rPr>
      </w:pPr>
    </w:p>
    <w:p w14:paraId="6E187602" w14:textId="77777777" w:rsidR="0055479D" w:rsidRDefault="00710DB7" w:rsidP="000116FC">
      <w:pPr>
        <w:spacing w:after="160" w:line="259" w:lineRule="auto"/>
        <w:jc w:val="center"/>
        <w:rPr>
          <w:rFonts w:ascii="Times New Roman" w:eastAsia="Times New Roman" w:hAnsi="Times New Roman"/>
          <w:iCs/>
          <w:color w:val="000000"/>
          <w:sz w:val="28"/>
          <w:szCs w:val="28"/>
          <w:lang w:val="uk-UA" w:eastAsia="ru-RU"/>
        </w:rPr>
      </w:pPr>
      <w:r w:rsidRPr="005A09CC">
        <w:rPr>
          <w:rFonts w:ascii="Times New Roman" w:hAnsi="Times New Roman"/>
          <w:sz w:val="28"/>
          <w:lang w:val="uk-UA"/>
        </w:rPr>
        <w:t xml:space="preserve">Рис. </w:t>
      </w:r>
      <w:r>
        <w:rPr>
          <w:rFonts w:ascii="Times New Roman" w:hAnsi="Times New Roman"/>
          <w:sz w:val="28"/>
          <w:lang w:val="uk-UA"/>
        </w:rPr>
        <w:t>В</w:t>
      </w:r>
      <w:r w:rsidRPr="005A09CC">
        <w:rPr>
          <w:rFonts w:ascii="Times New Roman" w:hAnsi="Times New Roman"/>
          <w:sz w:val="28"/>
          <w:lang w:val="uk-UA"/>
        </w:rPr>
        <w:t>.</w:t>
      </w:r>
      <w:r>
        <w:rPr>
          <w:rFonts w:ascii="Times New Roman" w:hAnsi="Times New Roman"/>
          <w:sz w:val="28"/>
          <w:lang w:val="uk-UA"/>
        </w:rPr>
        <w:t>9 –</w:t>
      </w:r>
      <w:r w:rsidRPr="005A09CC">
        <w:rPr>
          <w:rFonts w:ascii="Times New Roman" w:hAnsi="Times New Roman"/>
          <w:sz w:val="28"/>
          <w:lang w:val="uk-UA"/>
        </w:rPr>
        <w:t xml:space="preserve"> Профільна кривизна </w:t>
      </w:r>
      <w:r w:rsidRPr="005A09CC">
        <w:rPr>
          <w:rFonts w:ascii="Times New Roman" w:eastAsia="Times New Roman" w:hAnsi="Times New Roman"/>
          <w:iCs/>
          <w:color w:val="000000"/>
          <w:sz w:val="28"/>
          <w:szCs w:val="28"/>
          <w:lang w:val="uk-UA" w:eastAsia="ru-RU"/>
        </w:rPr>
        <w:t>рельєфу території м. Харків (масштаб змінено)</w:t>
      </w:r>
    </w:p>
    <w:p w14:paraId="3B740FBB" w14:textId="77777777" w:rsidR="007F56F7" w:rsidRDefault="007F56F7" w:rsidP="007F56F7">
      <w:pPr>
        <w:spacing w:after="160" w:line="259" w:lineRule="auto"/>
        <w:jc w:val="right"/>
        <w:rPr>
          <w:rFonts w:ascii="Times New Roman" w:hAnsi="Times New Roman"/>
          <w:sz w:val="28"/>
          <w:lang w:val="uk-UA"/>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В</w:t>
      </w:r>
      <w:r w:rsidRPr="005A09CC">
        <w:rPr>
          <w:rFonts w:ascii="Times New Roman" w:hAnsi="Times New Roman"/>
          <w:b/>
          <w:noProof/>
          <w:sz w:val="28"/>
          <w:szCs w:val="28"/>
          <w:lang w:val="ru-RU" w:eastAsia="ru-RU"/>
        </w:rPr>
        <w:t xml:space="preserve"> (Продовження)</w:t>
      </w:r>
    </w:p>
    <w:p w14:paraId="6E8C4D13" w14:textId="77777777" w:rsidR="007F56F7" w:rsidRDefault="007F56F7" w:rsidP="00710DB7">
      <w:pPr>
        <w:spacing w:after="160" w:line="259" w:lineRule="auto"/>
        <w:jc w:val="center"/>
        <w:rPr>
          <w:rFonts w:ascii="Times New Roman" w:eastAsia="Times New Roman" w:hAnsi="Times New Roman"/>
          <w:iCs/>
          <w:color w:val="000000"/>
          <w:sz w:val="28"/>
          <w:szCs w:val="28"/>
          <w:lang w:val="uk-UA" w:eastAsia="ru-RU"/>
        </w:rPr>
      </w:pPr>
    </w:p>
    <w:p w14:paraId="1775D16F" w14:textId="77777777" w:rsidR="000116FC" w:rsidRDefault="007F56F7" w:rsidP="000116FC">
      <w:pPr>
        <w:spacing w:after="160" w:line="259" w:lineRule="auto"/>
        <w:jc w:val="center"/>
        <w:rPr>
          <w:rFonts w:ascii="Times New Roman" w:eastAsia="Times New Roman" w:hAnsi="Times New Roman"/>
          <w:iCs/>
          <w:color w:val="000000"/>
          <w:sz w:val="28"/>
          <w:szCs w:val="28"/>
          <w:lang w:val="uk-UA" w:eastAsia="ru-RU"/>
        </w:rPr>
      </w:pPr>
      <w:r>
        <w:rPr>
          <w:rFonts w:ascii="Times New Roman" w:eastAsia="Times New Roman" w:hAnsi="Times New Roman"/>
          <w:iCs/>
          <w:noProof/>
          <w:color w:val="000000"/>
          <w:sz w:val="28"/>
          <w:szCs w:val="28"/>
          <w:lang w:val="ru-RU" w:eastAsia="ru-RU" w:bidi="ar-SA"/>
        </w:rPr>
        <w:drawing>
          <wp:inline distT="0" distB="0" distL="0" distR="0" wp14:anchorId="52E1CE7A" wp14:editId="3BBB07F8">
            <wp:extent cx="8185036" cy="5112173"/>
            <wp:effectExtent l="0" t="0" r="6985" b="0"/>
            <wp:docPr id="1146" name="Рисунок 1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rot="10800000">
                      <a:off x="0" y="0"/>
                      <a:ext cx="8181297" cy="5109838"/>
                    </a:xfrm>
                    <a:prstGeom prst="rect">
                      <a:avLst/>
                    </a:prstGeom>
                    <a:noFill/>
                  </pic:spPr>
                </pic:pic>
              </a:graphicData>
            </a:graphic>
          </wp:inline>
        </w:drawing>
      </w:r>
    </w:p>
    <w:p w14:paraId="1DF048CC" w14:textId="77777777" w:rsidR="007F56F7" w:rsidRDefault="007F56F7" w:rsidP="000116FC">
      <w:pPr>
        <w:spacing w:after="160" w:line="259" w:lineRule="auto"/>
        <w:jc w:val="center"/>
        <w:rPr>
          <w:rFonts w:ascii="Times New Roman" w:eastAsia="Times New Roman" w:hAnsi="Times New Roman"/>
          <w:iCs/>
          <w:color w:val="000000"/>
          <w:sz w:val="28"/>
          <w:szCs w:val="28"/>
          <w:lang w:val="uk-UA" w:eastAsia="ru-RU"/>
        </w:rPr>
        <w:sectPr w:rsidR="007F56F7" w:rsidSect="000116FC">
          <w:type w:val="nextColumn"/>
          <w:pgSz w:w="16838" w:h="11906" w:orient="landscape"/>
          <w:pgMar w:top="1134" w:right="567" w:bottom="1134" w:left="1134" w:header="709" w:footer="709" w:gutter="0"/>
          <w:cols w:space="708"/>
          <w:docGrid w:linePitch="360"/>
        </w:sectPr>
      </w:pPr>
      <w:r w:rsidRPr="005A09CC">
        <w:rPr>
          <w:rFonts w:ascii="Times New Roman" w:eastAsia="Times New Roman" w:hAnsi="Times New Roman"/>
          <w:iCs/>
          <w:color w:val="000000"/>
          <w:sz w:val="28"/>
          <w:szCs w:val="28"/>
          <w:lang w:val="uk-UA" w:eastAsia="ru-RU"/>
        </w:rPr>
        <w:t xml:space="preserve">Рис. </w:t>
      </w:r>
      <w:r>
        <w:rPr>
          <w:rFonts w:ascii="Times New Roman" w:eastAsia="Times New Roman" w:hAnsi="Times New Roman"/>
          <w:iCs/>
          <w:color w:val="000000"/>
          <w:sz w:val="28"/>
          <w:szCs w:val="28"/>
          <w:lang w:val="uk-UA" w:eastAsia="ru-RU"/>
        </w:rPr>
        <w:t>В</w:t>
      </w:r>
      <w:r w:rsidRPr="005A09CC">
        <w:rPr>
          <w:rFonts w:ascii="Times New Roman" w:eastAsia="Times New Roman" w:hAnsi="Times New Roman"/>
          <w:iCs/>
          <w:color w:val="000000"/>
          <w:sz w:val="28"/>
          <w:szCs w:val="28"/>
          <w:lang w:val="uk-UA" w:eastAsia="ru-RU"/>
        </w:rPr>
        <w:t>.1</w:t>
      </w:r>
      <w:r>
        <w:rPr>
          <w:rFonts w:ascii="Times New Roman" w:eastAsia="Times New Roman" w:hAnsi="Times New Roman"/>
          <w:iCs/>
          <w:color w:val="000000"/>
          <w:sz w:val="28"/>
          <w:szCs w:val="28"/>
          <w:lang w:val="uk-UA" w:eastAsia="ru-RU"/>
        </w:rPr>
        <w:t>0 –</w:t>
      </w:r>
      <w:r w:rsidRPr="005A09CC">
        <w:rPr>
          <w:rFonts w:ascii="Times New Roman" w:eastAsia="Times New Roman" w:hAnsi="Times New Roman"/>
          <w:iCs/>
          <w:color w:val="000000"/>
          <w:sz w:val="28"/>
          <w:szCs w:val="28"/>
          <w:lang w:val="uk-UA" w:eastAsia="ru-RU"/>
        </w:rPr>
        <w:t xml:space="preserve"> Загальна кривизна рельєфу території м. Харків (масштаб змінено)</w:t>
      </w:r>
    </w:p>
    <w:p w14:paraId="262579CD" w14:textId="77777777" w:rsidR="001849FC" w:rsidRDefault="001849FC" w:rsidP="001849FC">
      <w:pPr>
        <w:spacing w:after="160" w:line="259" w:lineRule="auto"/>
        <w:jc w:val="right"/>
        <w:rPr>
          <w:rFonts w:ascii="Times New Roman" w:hAnsi="Times New Roman"/>
          <w:sz w:val="28"/>
          <w:lang w:val="uk-UA"/>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В</w:t>
      </w:r>
      <w:r w:rsidRPr="005A09CC">
        <w:rPr>
          <w:rFonts w:ascii="Times New Roman" w:hAnsi="Times New Roman"/>
          <w:b/>
          <w:noProof/>
          <w:sz w:val="28"/>
          <w:szCs w:val="28"/>
          <w:lang w:val="ru-RU" w:eastAsia="ru-RU"/>
        </w:rPr>
        <w:t xml:space="preserve"> (Продовження)</w:t>
      </w:r>
    </w:p>
    <w:p w14:paraId="06BE7016" w14:textId="77777777" w:rsidR="001849FC" w:rsidRPr="005A09CC" w:rsidRDefault="001849FC" w:rsidP="001849FC">
      <w:pPr>
        <w:spacing w:line="360" w:lineRule="auto"/>
        <w:contextualSpacing/>
        <w:jc w:val="both"/>
        <w:rPr>
          <w:rFonts w:ascii="Times New Roman" w:hAnsi="Times New Roman"/>
          <w:sz w:val="28"/>
          <w:szCs w:val="28"/>
          <w:lang w:val="uk-UA"/>
        </w:rPr>
      </w:pPr>
    </w:p>
    <w:p w14:paraId="52DEC1D3" w14:textId="77777777" w:rsidR="001849FC" w:rsidRPr="005A09CC" w:rsidRDefault="001849FC" w:rsidP="001849FC">
      <w:pPr>
        <w:spacing w:line="360" w:lineRule="auto"/>
        <w:contextualSpacing/>
        <w:jc w:val="center"/>
        <w:rPr>
          <w:rFonts w:ascii="Times New Roman" w:hAnsi="Times New Roman"/>
          <w:sz w:val="28"/>
          <w:szCs w:val="28"/>
          <w:lang w:val="uk-UA"/>
        </w:rPr>
      </w:pPr>
      <w:r w:rsidRPr="005A09CC">
        <w:rPr>
          <w:rFonts w:ascii="Times New Roman" w:hAnsi="Times New Roman"/>
          <w:noProof/>
          <w:sz w:val="28"/>
          <w:szCs w:val="28"/>
          <w:lang w:val="ru-RU" w:eastAsia="ru-RU" w:bidi="ar-SA"/>
        </w:rPr>
        <w:drawing>
          <wp:inline distT="0" distB="0" distL="0" distR="0" wp14:anchorId="112D9348" wp14:editId="1C77F0FF">
            <wp:extent cx="7975600" cy="5181600"/>
            <wp:effectExtent l="0" t="0" r="6350" b="0"/>
            <wp:docPr id="1147" name="Рисунок 1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73" cstate="print">
                      <a:extLst>
                        <a:ext uri="{28A0092B-C50C-407E-A947-70E740481C1C}">
                          <a14:useLocalDpi xmlns:a14="http://schemas.microsoft.com/office/drawing/2010/main" val="0"/>
                        </a:ext>
                      </a:extLst>
                    </a:blip>
                    <a:srcRect/>
                    <a:stretch>
                      <a:fillRect/>
                    </a:stretch>
                  </pic:blipFill>
                  <pic:spPr bwMode="auto">
                    <a:xfrm>
                      <a:off x="0" y="0"/>
                      <a:ext cx="7979349" cy="5184035"/>
                    </a:xfrm>
                    <a:prstGeom prst="rect">
                      <a:avLst/>
                    </a:prstGeom>
                    <a:noFill/>
                    <a:ln>
                      <a:noFill/>
                    </a:ln>
                  </pic:spPr>
                </pic:pic>
              </a:graphicData>
            </a:graphic>
          </wp:inline>
        </w:drawing>
      </w:r>
    </w:p>
    <w:p w14:paraId="46BEA095" w14:textId="77777777" w:rsidR="007F56F7" w:rsidRPr="00303EDD" w:rsidRDefault="001849FC" w:rsidP="00303EDD">
      <w:pPr>
        <w:spacing w:line="360" w:lineRule="auto"/>
        <w:contextualSpacing/>
        <w:jc w:val="center"/>
        <w:rPr>
          <w:rFonts w:ascii="Times New Roman" w:hAnsi="Times New Roman"/>
          <w:sz w:val="28"/>
          <w:szCs w:val="28"/>
          <w:lang w:val="uk-UA"/>
        </w:rPr>
      </w:pPr>
      <w:r w:rsidRPr="005A09CC">
        <w:rPr>
          <w:rFonts w:ascii="Times New Roman" w:hAnsi="Times New Roman"/>
          <w:sz w:val="28"/>
          <w:szCs w:val="28"/>
          <w:lang w:val="uk-UA"/>
        </w:rPr>
        <w:t xml:space="preserve">Рис. </w:t>
      </w:r>
      <w:r>
        <w:rPr>
          <w:rFonts w:ascii="Times New Roman" w:hAnsi="Times New Roman"/>
          <w:sz w:val="28"/>
          <w:szCs w:val="28"/>
          <w:lang w:val="uk-UA"/>
        </w:rPr>
        <w:t>В</w:t>
      </w:r>
      <w:r w:rsidRPr="005A09CC">
        <w:rPr>
          <w:rFonts w:ascii="Times New Roman" w:hAnsi="Times New Roman"/>
          <w:sz w:val="28"/>
          <w:szCs w:val="28"/>
          <w:lang w:val="uk-UA"/>
        </w:rPr>
        <w:t>.1</w:t>
      </w:r>
      <w:r>
        <w:rPr>
          <w:rFonts w:ascii="Times New Roman" w:hAnsi="Times New Roman"/>
          <w:sz w:val="28"/>
          <w:szCs w:val="28"/>
          <w:lang w:val="uk-UA"/>
        </w:rPr>
        <w:t>1 –</w:t>
      </w:r>
      <w:r w:rsidRPr="005A09CC">
        <w:rPr>
          <w:rFonts w:ascii="Times New Roman" w:hAnsi="Times New Roman"/>
          <w:sz w:val="28"/>
          <w:szCs w:val="28"/>
          <w:lang w:val="uk-UA"/>
        </w:rPr>
        <w:t xml:space="preserve"> Генетичні ґрунти території м. Харкова (укладено на основі матеріалів [</w:t>
      </w:r>
      <w:r w:rsidRPr="00F00515">
        <w:rPr>
          <w:rFonts w:ascii="Times New Roman" w:hAnsi="Times New Roman"/>
          <w:sz w:val="28"/>
          <w:szCs w:val="28"/>
          <w:lang w:val="uk-UA"/>
        </w:rPr>
        <w:t>73</w:t>
      </w:r>
      <w:r w:rsidRPr="005A09CC">
        <w:rPr>
          <w:rFonts w:ascii="Times New Roman" w:hAnsi="Times New Roman"/>
          <w:sz w:val="28"/>
          <w:szCs w:val="28"/>
          <w:lang w:val="uk-UA"/>
        </w:rPr>
        <w:t xml:space="preserve">, </w:t>
      </w:r>
      <w:r w:rsidRPr="00F00515">
        <w:rPr>
          <w:rFonts w:ascii="Times New Roman" w:hAnsi="Times New Roman"/>
          <w:sz w:val="28"/>
          <w:szCs w:val="28"/>
          <w:lang w:val="uk-UA"/>
        </w:rPr>
        <w:t>96</w:t>
      </w:r>
      <w:r w:rsidRPr="005A09CC">
        <w:rPr>
          <w:rFonts w:ascii="Times New Roman" w:hAnsi="Times New Roman"/>
          <w:sz w:val="28"/>
          <w:szCs w:val="28"/>
          <w:lang w:val="uk-UA"/>
        </w:rPr>
        <w:t>])</w:t>
      </w:r>
    </w:p>
    <w:p w14:paraId="1A23414F" w14:textId="77777777" w:rsidR="007F56F7" w:rsidRDefault="007F56F7" w:rsidP="00710DB7">
      <w:pPr>
        <w:spacing w:after="160" w:line="259" w:lineRule="auto"/>
        <w:jc w:val="center"/>
        <w:rPr>
          <w:rFonts w:ascii="Times New Roman" w:eastAsia="Times New Roman" w:hAnsi="Times New Roman"/>
          <w:sz w:val="28"/>
          <w:szCs w:val="28"/>
          <w:lang w:val="uk-UA" w:eastAsia="uk-UA"/>
        </w:rPr>
        <w:sectPr w:rsidR="007F56F7" w:rsidSect="000116FC">
          <w:type w:val="nextColumn"/>
          <w:pgSz w:w="16838" w:h="11906" w:orient="landscape"/>
          <w:pgMar w:top="1134" w:right="567" w:bottom="1134" w:left="1134" w:header="709" w:footer="709" w:gutter="0"/>
          <w:cols w:space="708"/>
          <w:docGrid w:linePitch="360"/>
        </w:sectPr>
      </w:pPr>
    </w:p>
    <w:p w14:paraId="558D2A9F" w14:textId="77777777" w:rsidR="00306D1C" w:rsidRPr="005A09CC" w:rsidRDefault="00973D44" w:rsidP="00973D44">
      <w:pPr>
        <w:spacing w:after="160" w:line="259" w:lineRule="auto"/>
        <w:jc w:val="right"/>
        <w:rPr>
          <w:rFonts w:ascii="Times New Roman" w:eastAsia="Times New Roman" w:hAnsi="Times New Roman"/>
          <w:sz w:val="28"/>
          <w:szCs w:val="28"/>
          <w:lang w:val="uk-UA" w:eastAsia="uk-UA"/>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В</w:t>
      </w:r>
      <w:r w:rsidRPr="005A09CC">
        <w:rPr>
          <w:rFonts w:ascii="Times New Roman" w:hAnsi="Times New Roman"/>
          <w:b/>
          <w:noProof/>
          <w:sz w:val="28"/>
          <w:szCs w:val="28"/>
          <w:lang w:val="ru-RU" w:eastAsia="ru-RU"/>
        </w:rPr>
        <w:t xml:space="preserve"> (Продовження)</w:t>
      </w:r>
    </w:p>
    <w:p w14:paraId="23A8F513" w14:textId="77777777" w:rsidR="00973D44" w:rsidRDefault="00973D44" w:rsidP="00886CCA">
      <w:pPr>
        <w:spacing w:line="360" w:lineRule="auto"/>
        <w:jc w:val="right"/>
        <w:rPr>
          <w:rFonts w:ascii="Times New Roman" w:hAnsi="Times New Roman"/>
          <w:b/>
          <w:color w:val="FF0000"/>
          <w:sz w:val="28"/>
          <w:szCs w:val="28"/>
          <w:lang w:val="uk-UA"/>
        </w:rPr>
      </w:pPr>
    </w:p>
    <w:p w14:paraId="23CE8F2E" w14:textId="77777777" w:rsidR="00973D44" w:rsidRDefault="00973D44" w:rsidP="00886CCA">
      <w:pPr>
        <w:spacing w:line="360" w:lineRule="auto"/>
        <w:jc w:val="right"/>
        <w:rPr>
          <w:rFonts w:ascii="Times New Roman" w:hAnsi="Times New Roman"/>
          <w:b/>
          <w:color w:val="FF0000"/>
          <w:sz w:val="28"/>
          <w:szCs w:val="28"/>
          <w:lang w:val="uk-UA"/>
        </w:rPr>
      </w:pPr>
      <w:r>
        <w:rPr>
          <w:rFonts w:ascii="Times New Roman" w:hAnsi="Times New Roman"/>
          <w:b/>
          <w:noProof/>
          <w:color w:val="FF0000"/>
          <w:sz w:val="28"/>
          <w:szCs w:val="28"/>
          <w:lang w:val="ru-RU" w:eastAsia="ru-RU" w:bidi="ar-SA"/>
        </w:rPr>
        <w:drawing>
          <wp:inline distT="0" distB="0" distL="0" distR="0" wp14:anchorId="4065372F" wp14:editId="0602EA08">
            <wp:extent cx="6400800" cy="7150793"/>
            <wp:effectExtent l="0" t="0" r="0" b="0"/>
            <wp:docPr id="1148" name="Рисунок 1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6399507" cy="7149348"/>
                    </a:xfrm>
                    <a:prstGeom prst="rect">
                      <a:avLst/>
                    </a:prstGeom>
                    <a:noFill/>
                  </pic:spPr>
                </pic:pic>
              </a:graphicData>
            </a:graphic>
          </wp:inline>
        </w:drawing>
      </w:r>
    </w:p>
    <w:p w14:paraId="465790CE" w14:textId="77777777" w:rsidR="00973D44" w:rsidRPr="005A09CC" w:rsidRDefault="00973D44" w:rsidP="00973D44">
      <w:pPr>
        <w:pStyle w:val="a3"/>
        <w:spacing w:line="360" w:lineRule="auto"/>
        <w:ind w:left="0"/>
        <w:jc w:val="center"/>
        <w:rPr>
          <w:rStyle w:val="apple-converted-space"/>
          <w:rFonts w:ascii="Times New Roman" w:hAnsi="Times New Roman"/>
          <w:sz w:val="28"/>
          <w:szCs w:val="28"/>
          <w:lang w:val="uk-UA"/>
        </w:rPr>
      </w:pPr>
      <w:r w:rsidRPr="005A09CC">
        <w:rPr>
          <w:rStyle w:val="apple-converted-space"/>
          <w:rFonts w:ascii="Times New Roman" w:hAnsi="Times New Roman"/>
          <w:sz w:val="28"/>
          <w:szCs w:val="28"/>
          <w:lang w:val="uk-UA"/>
        </w:rPr>
        <w:t xml:space="preserve">Рис. </w:t>
      </w:r>
      <w:r>
        <w:rPr>
          <w:rStyle w:val="apple-converted-space"/>
          <w:rFonts w:ascii="Times New Roman" w:hAnsi="Times New Roman"/>
          <w:sz w:val="28"/>
          <w:szCs w:val="28"/>
          <w:lang w:val="uk-UA"/>
        </w:rPr>
        <w:t>В</w:t>
      </w:r>
      <w:r w:rsidRPr="005A09CC">
        <w:rPr>
          <w:rStyle w:val="apple-converted-space"/>
          <w:rFonts w:ascii="Times New Roman" w:hAnsi="Times New Roman"/>
          <w:sz w:val="28"/>
          <w:szCs w:val="28"/>
          <w:lang w:val="uk-UA"/>
        </w:rPr>
        <w:t>.</w:t>
      </w:r>
      <w:r>
        <w:rPr>
          <w:rStyle w:val="apple-converted-space"/>
          <w:rFonts w:ascii="Times New Roman" w:hAnsi="Times New Roman"/>
          <w:sz w:val="28"/>
          <w:szCs w:val="28"/>
          <w:lang w:val="uk-UA"/>
        </w:rPr>
        <w:t>12 –</w:t>
      </w:r>
      <w:r w:rsidRPr="005A09CC">
        <w:rPr>
          <w:rStyle w:val="apple-converted-space"/>
          <w:rFonts w:ascii="Times New Roman" w:hAnsi="Times New Roman"/>
          <w:sz w:val="28"/>
          <w:szCs w:val="28"/>
          <w:lang w:val="uk-UA"/>
        </w:rPr>
        <w:t xml:space="preserve"> Вітворена генетико-морфологічна територіальна структура </w:t>
      </w:r>
    </w:p>
    <w:p w14:paraId="285B1869" w14:textId="77777777" w:rsidR="008257E2" w:rsidRDefault="00973D44" w:rsidP="00973D44">
      <w:pPr>
        <w:pStyle w:val="a3"/>
        <w:spacing w:line="360" w:lineRule="auto"/>
        <w:ind w:left="0"/>
        <w:jc w:val="center"/>
        <w:rPr>
          <w:rStyle w:val="apple-converted-space"/>
          <w:rFonts w:ascii="Times New Roman" w:hAnsi="Times New Roman"/>
          <w:sz w:val="28"/>
          <w:szCs w:val="28"/>
          <w:lang w:val="uk-UA"/>
        </w:rPr>
        <w:sectPr w:rsidR="008257E2" w:rsidSect="000116FC">
          <w:type w:val="nextColumn"/>
          <w:pgSz w:w="11906" w:h="16838"/>
          <w:pgMar w:top="1134" w:right="567" w:bottom="1134" w:left="1134" w:header="709" w:footer="709" w:gutter="0"/>
          <w:cols w:space="708"/>
          <w:docGrid w:linePitch="360"/>
        </w:sectPr>
      </w:pPr>
      <w:r w:rsidRPr="005A09CC">
        <w:rPr>
          <w:rStyle w:val="apple-converted-space"/>
          <w:rFonts w:ascii="Times New Roman" w:hAnsi="Times New Roman"/>
          <w:sz w:val="28"/>
          <w:szCs w:val="28"/>
          <w:lang w:val="uk-UA"/>
        </w:rPr>
        <w:t>міського ландшафту Харкова</w:t>
      </w:r>
    </w:p>
    <w:p w14:paraId="49C44B5C" w14:textId="77777777" w:rsidR="008257E2" w:rsidRPr="005A09CC" w:rsidRDefault="008257E2" w:rsidP="008257E2">
      <w:pPr>
        <w:spacing w:after="160" w:line="259" w:lineRule="auto"/>
        <w:jc w:val="right"/>
        <w:rPr>
          <w:rFonts w:ascii="Times New Roman" w:eastAsia="Times New Roman" w:hAnsi="Times New Roman"/>
          <w:sz w:val="28"/>
          <w:szCs w:val="28"/>
          <w:lang w:val="uk-UA" w:eastAsia="uk-UA"/>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В</w:t>
      </w:r>
      <w:r w:rsidRPr="005A09CC">
        <w:rPr>
          <w:rFonts w:ascii="Times New Roman" w:hAnsi="Times New Roman"/>
          <w:b/>
          <w:noProof/>
          <w:sz w:val="28"/>
          <w:szCs w:val="28"/>
          <w:lang w:val="ru-RU" w:eastAsia="ru-RU"/>
        </w:rPr>
        <w:t xml:space="preserve"> (Продовження)</w:t>
      </w:r>
    </w:p>
    <w:p w14:paraId="0A8BF2C0" w14:textId="77777777" w:rsidR="00973D44" w:rsidRPr="005A09CC" w:rsidRDefault="00973D44" w:rsidP="00973D44">
      <w:pPr>
        <w:pStyle w:val="a3"/>
        <w:spacing w:line="360" w:lineRule="auto"/>
        <w:ind w:left="0"/>
        <w:jc w:val="center"/>
        <w:rPr>
          <w:rStyle w:val="apple-converted-space"/>
          <w:rFonts w:ascii="Times New Roman" w:hAnsi="Times New Roman"/>
          <w:sz w:val="28"/>
          <w:szCs w:val="28"/>
          <w:lang w:val="uk-UA"/>
        </w:rPr>
      </w:pPr>
    </w:p>
    <w:p w14:paraId="35EC5990" w14:textId="77777777" w:rsidR="00973D44" w:rsidRDefault="008257E2" w:rsidP="00973D44">
      <w:pPr>
        <w:spacing w:line="360" w:lineRule="auto"/>
        <w:jc w:val="center"/>
        <w:rPr>
          <w:rFonts w:ascii="Times New Roman" w:hAnsi="Times New Roman"/>
          <w:b/>
          <w:color w:val="FF0000"/>
          <w:sz w:val="28"/>
          <w:szCs w:val="28"/>
          <w:lang w:val="uk-UA"/>
        </w:rPr>
      </w:pPr>
      <w:r w:rsidRPr="005A09CC">
        <w:rPr>
          <w:rFonts w:ascii="Times New Roman" w:hAnsi="Times New Roman"/>
          <w:noProof/>
          <w:sz w:val="28"/>
          <w:szCs w:val="28"/>
          <w:lang w:val="ru-RU" w:eastAsia="ru-RU" w:bidi="ar-SA"/>
        </w:rPr>
        <w:drawing>
          <wp:inline distT="0" distB="0" distL="0" distR="0" wp14:anchorId="38D8F439" wp14:editId="761DF4D6">
            <wp:extent cx="6146800" cy="8064048"/>
            <wp:effectExtent l="0" t="0" r="635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75" cstate="print">
                      <a:extLst>
                        <a:ext uri="{28A0092B-C50C-407E-A947-70E740481C1C}">
                          <a14:useLocalDpi xmlns:a14="http://schemas.microsoft.com/office/drawing/2010/main" val="0"/>
                        </a:ext>
                      </a:extLst>
                    </a:blip>
                    <a:srcRect/>
                    <a:stretch>
                      <a:fillRect/>
                    </a:stretch>
                  </pic:blipFill>
                  <pic:spPr bwMode="auto">
                    <a:xfrm>
                      <a:off x="0" y="0"/>
                      <a:ext cx="6145071" cy="8061780"/>
                    </a:xfrm>
                    <a:prstGeom prst="rect">
                      <a:avLst/>
                    </a:prstGeom>
                    <a:noFill/>
                    <a:ln>
                      <a:noFill/>
                    </a:ln>
                  </pic:spPr>
                </pic:pic>
              </a:graphicData>
            </a:graphic>
          </wp:inline>
        </w:drawing>
      </w:r>
    </w:p>
    <w:p w14:paraId="4734AA6D" w14:textId="77777777" w:rsidR="008257E2" w:rsidRDefault="008257E2" w:rsidP="008257E2">
      <w:pPr>
        <w:spacing w:line="360" w:lineRule="auto"/>
        <w:jc w:val="center"/>
        <w:rPr>
          <w:rFonts w:ascii="Times New Roman" w:hAnsi="Times New Roman"/>
          <w:sz w:val="28"/>
          <w:szCs w:val="28"/>
          <w:lang w:val="uk-UA"/>
        </w:rPr>
        <w:sectPr w:rsidR="008257E2" w:rsidSect="000116FC">
          <w:type w:val="nextColumn"/>
          <w:pgSz w:w="11906" w:h="16838"/>
          <w:pgMar w:top="1134" w:right="567" w:bottom="1134" w:left="1134" w:header="709" w:footer="709" w:gutter="0"/>
          <w:cols w:space="708"/>
          <w:docGrid w:linePitch="360"/>
        </w:sectPr>
      </w:pPr>
      <w:r w:rsidRPr="005A09CC">
        <w:rPr>
          <w:rFonts w:ascii="Times New Roman" w:hAnsi="Times New Roman"/>
          <w:sz w:val="28"/>
          <w:szCs w:val="28"/>
          <w:lang w:val="uk-UA"/>
        </w:rPr>
        <w:t xml:space="preserve">Рис. </w:t>
      </w:r>
      <w:r>
        <w:rPr>
          <w:rFonts w:ascii="Times New Roman" w:hAnsi="Times New Roman"/>
          <w:sz w:val="28"/>
          <w:szCs w:val="28"/>
          <w:lang w:val="uk-UA"/>
        </w:rPr>
        <w:t>В</w:t>
      </w:r>
      <w:r w:rsidRPr="005A09CC">
        <w:rPr>
          <w:rFonts w:ascii="Times New Roman" w:hAnsi="Times New Roman"/>
          <w:sz w:val="28"/>
          <w:szCs w:val="28"/>
          <w:lang w:val="uk-UA"/>
        </w:rPr>
        <w:t>.</w:t>
      </w:r>
      <w:r>
        <w:rPr>
          <w:rFonts w:ascii="Times New Roman" w:hAnsi="Times New Roman"/>
          <w:sz w:val="28"/>
          <w:szCs w:val="28"/>
          <w:lang w:val="uk-UA"/>
        </w:rPr>
        <w:t>13 –</w:t>
      </w:r>
      <w:r w:rsidRPr="005A09CC">
        <w:rPr>
          <w:rFonts w:ascii="Times New Roman" w:hAnsi="Times New Roman"/>
          <w:sz w:val="28"/>
          <w:szCs w:val="28"/>
          <w:lang w:val="uk-UA"/>
        </w:rPr>
        <w:t xml:space="preserve"> Басейнова територіальна структура міського ландшафту Харкова</w:t>
      </w:r>
    </w:p>
    <w:p w14:paraId="4A7AEB84" w14:textId="77777777" w:rsidR="008257E2" w:rsidRPr="005A09CC" w:rsidRDefault="008257E2" w:rsidP="008257E2">
      <w:pPr>
        <w:spacing w:after="160" w:line="259" w:lineRule="auto"/>
        <w:jc w:val="right"/>
        <w:rPr>
          <w:rFonts w:ascii="Times New Roman" w:eastAsia="Times New Roman" w:hAnsi="Times New Roman"/>
          <w:sz w:val="28"/>
          <w:szCs w:val="28"/>
          <w:lang w:val="uk-UA" w:eastAsia="uk-UA"/>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В</w:t>
      </w:r>
      <w:r w:rsidRPr="005A09CC">
        <w:rPr>
          <w:rFonts w:ascii="Times New Roman" w:hAnsi="Times New Roman"/>
          <w:b/>
          <w:noProof/>
          <w:sz w:val="28"/>
          <w:szCs w:val="28"/>
          <w:lang w:val="ru-RU" w:eastAsia="ru-RU"/>
        </w:rPr>
        <w:t xml:space="preserve"> (Продовження)</w:t>
      </w:r>
    </w:p>
    <w:p w14:paraId="68AA1193" w14:textId="77777777" w:rsidR="008257E2" w:rsidRDefault="008257E2" w:rsidP="008257E2">
      <w:pPr>
        <w:spacing w:line="360" w:lineRule="auto"/>
        <w:jc w:val="center"/>
        <w:rPr>
          <w:rFonts w:ascii="Times New Roman" w:hAnsi="Times New Roman"/>
          <w:sz w:val="28"/>
          <w:szCs w:val="28"/>
          <w:lang w:val="uk-UA"/>
        </w:rPr>
      </w:pPr>
      <w:r w:rsidRPr="005A09CC">
        <w:rPr>
          <w:rFonts w:ascii="Times New Roman" w:hAnsi="Times New Roman"/>
          <w:caps/>
          <w:noProof/>
          <w:color w:val="000000"/>
          <w:sz w:val="28"/>
          <w:szCs w:val="28"/>
          <w:lang w:val="ru-RU" w:eastAsia="ru-RU" w:bidi="ar-SA"/>
        </w:rPr>
        <w:drawing>
          <wp:anchor distT="0" distB="0" distL="114300" distR="114300" simplePos="0" relativeHeight="251657728" behindDoc="1" locked="0" layoutInCell="1" allowOverlap="1" wp14:anchorId="7646B68A" wp14:editId="11D5D5A1">
            <wp:simplePos x="0" y="0"/>
            <wp:positionH relativeFrom="margin">
              <wp:posOffset>492890</wp:posOffset>
            </wp:positionH>
            <wp:positionV relativeFrom="paragraph">
              <wp:posOffset>226928</wp:posOffset>
            </wp:positionV>
            <wp:extent cx="8322906" cy="5251501"/>
            <wp:effectExtent l="0" t="0" r="2540" b="6350"/>
            <wp:wrapNone/>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176" cstate="print">
                      <a:extLst>
                        <a:ext uri="{28A0092B-C50C-407E-A947-70E740481C1C}">
                          <a14:useLocalDpi xmlns:a14="http://schemas.microsoft.com/office/drawing/2010/main" val="0"/>
                        </a:ext>
                      </a:extLst>
                    </a:blip>
                    <a:srcRect l="8258" t="1861" r="3173" b="4569"/>
                    <a:stretch/>
                  </pic:blipFill>
                  <pic:spPr bwMode="auto">
                    <a:xfrm>
                      <a:off x="0" y="0"/>
                      <a:ext cx="8315121" cy="524658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F712073" w14:textId="77777777" w:rsidR="008257E2" w:rsidRDefault="008257E2" w:rsidP="008257E2">
      <w:pPr>
        <w:spacing w:line="360" w:lineRule="auto"/>
        <w:jc w:val="center"/>
        <w:rPr>
          <w:rFonts w:ascii="Times New Roman" w:hAnsi="Times New Roman"/>
          <w:sz w:val="28"/>
          <w:szCs w:val="28"/>
          <w:lang w:val="uk-UA"/>
        </w:rPr>
      </w:pPr>
    </w:p>
    <w:p w14:paraId="11F6B2C6" w14:textId="77777777" w:rsidR="008257E2" w:rsidRDefault="008257E2" w:rsidP="008257E2">
      <w:pPr>
        <w:spacing w:line="360" w:lineRule="auto"/>
        <w:jc w:val="center"/>
        <w:rPr>
          <w:rFonts w:ascii="Times New Roman" w:hAnsi="Times New Roman"/>
          <w:sz w:val="28"/>
          <w:szCs w:val="28"/>
          <w:lang w:val="uk-UA"/>
        </w:rPr>
      </w:pPr>
    </w:p>
    <w:p w14:paraId="403504FC" w14:textId="77777777" w:rsidR="008257E2" w:rsidRDefault="008257E2" w:rsidP="008257E2">
      <w:pPr>
        <w:spacing w:line="360" w:lineRule="auto"/>
        <w:jc w:val="center"/>
        <w:rPr>
          <w:rFonts w:ascii="Times New Roman" w:hAnsi="Times New Roman"/>
          <w:sz w:val="28"/>
          <w:szCs w:val="28"/>
          <w:lang w:val="uk-UA"/>
        </w:rPr>
      </w:pPr>
    </w:p>
    <w:p w14:paraId="4D0D1415" w14:textId="77777777" w:rsidR="008257E2" w:rsidRDefault="008257E2" w:rsidP="008257E2">
      <w:pPr>
        <w:spacing w:line="360" w:lineRule="auto"/>
        <w:jc w:val="center"/>
        <w:rPr>
          <w:rFonts w:ascii="Times New Roman" w:hAnsi="Times New Roman"/>
          <w:sz w:val="28"/>
          <w:szCs w:val="28"/>
          <w:lang w:val="uk-UA"/>
        </w:rPr>
      </w:pPr>
    </w:p>
    <w:p w14:paraId="09C84FFC" w14:textId="77777777" w:rsidR="008257E2" w:rsidRDefault="008257E2" w:rsidP="008257E2">
      <w:pPr>
        <w:spacing w:line="360" w:lineRule="auto"/>
        <w:jc w:val="center"/>
        <w:rPr>
          <w:rFonts w:ascii="Times New Roman" w:hAnsi="Times New Roman"/>
          <w:sz w:val="28"/>
          <w:szCs w:val="28"/>
          <w:lang w:val="uk-UA"/>
        </w:rPr>
      </w:pPr>
    </w:p>
    <w:p w14:paraId="64B12EAB" w14:textId="77777777" w:rsidR="008257E2" w:rsidRDefault="008257E2" w:rsidP="008257E2">
      <w:pPr>
        <w:spacing w:line="360" w:lineRule="auto"/>
        <w:jc w:val="center"/>
        <w:rPr>
          <w:rFonts w:ascii="Times New Roman" w:hAnsi="Times New Roman"/>
          <w:sz w:val="28"/>
          <w:szCs w:val="28"/>
          <w:lang w:val="uk-UA"/>
        </w:rPr>
      </w:pPr>
    </w:p>
    <w:p w14:paraId="7C5831D4" w14:textId="77777777" w:rsidR="008257E2" w:rsidRDefault="008257E2" w:rsidP="008257E2">
      <w:pPr>
        <w:spacing w:line="360" w:lineRule="auto"/>
        <w:jc w:val="center"/>
        <w:rPr>
          <w:rFonts w:ascii="Times New Roman" w:hAnsi="Times New Roman"/>
          <w:sz w:val="28"/>
          <w:szCs w:val="28"/>
          <w:lang w:val="uk-UA"/>
        </w:rPr>
      </w:pPr>
    </w:p>
    <w:p w14:paraId="5E7C9ECE" w14:textId="77777777" w:rsidR="008257E2" w:rsidRDefault="008257E2" w:rsidP="008257E2">
      <w:pPr>
        <w:spacing w:line="360" w:lineRule="auto"/>
        <w:jc w:val="center"/>
        <w:rPr>
          <w:rFonts w:ascii="Times New Roman" w:hAnsi="Times New Roman"/>
          <w:sz w:val="28"/>
          <w:szCs w:val="28"/>
          <w:lang w:val="uk-UA"/>
        </w:rPr>
      </w:pPr>
    </w:p>
    <w:p w14:paraId="6DE52A5C" w14:textId="77777777" w:rsidR="008257E2" w:rsidRDefault="008257E2" w:rsidP="008257E2">
      <w:pPr>
        <w:spacing w:line="360" w:lineRule="auto"/>
        <w:jc w:val="center"/>
        <w:rPr>
          <w:rFonts w:ascii="Times New Roman" w:hAnsi="Times New Roman"/>
          <w:sz w:val="28"/>
          <w:szCs w:val="28"/>
          <w:lang w:val="uk-UA"/>
        </w:rPr>
      </w:pPr>
    </w:p>
    <w:p w14:paraId="0B971059" w14:textId="77777777" w:rsidR="008257E2" w:rsidRDefault="008257E2" w:rsidP="008257E2">
      <w:pPr>
        <w:spacing w:line="360" w:lineRule="auto"/>
        <w:jc w:val="center"/>
        <w:rPr>
          <w:rFonts w:ascii="Times New Roman" w:hAnsi="Times New Roman"/>
          <w:sz w:val="28"/>
          <w:szCs w:val="28"/>
          <w:lang w:val="uk-UA"/>
        </w:rPr>
      </w:pPr>
    </w:p>
    <w:p w14:paraId="3D5AE2CD" w14:textId="77777777" w:rsidR="008257E2" w:rsidRDefault="008257E2" w:rsidP="008257E2">
      <w:pPr>
        <w:spacing w:line="360" w:lineRule="auto"/>
        <w:jc w:val="center"/>
        <w:rPr>
          <w:rFonts w:ascii="Times New Roman" w:hAnsi="Times New Roman"/>
          <w:sz w:val="28"/>
          <w:szCs w:val="28"/>
          <w:lang w:val="uk-UA"/>
        </w:rPr>
      </w:pPr>
    </w:p>
    <w:p w14:paraId="62BB9C5A" w14:textId="77777777" w:rsidR="008257E2" w:rsidRDefault="008257E2" w:rsidP="008257E2">
      <w:pPr>
        <w:spacing w:line="360" w:lineRule="auto"/>
        <w:jc w:val="center"/>
        <w:rPr>
          <w:rFonts w:ascii="Times New Roman" w:hAnsi="Times New Roman"/>
          <w:sz w:val="28"/>
          <w:szCs w:val="28"/>
          <w:lang w:val="uk-UA"/>
        </w:rPr>
      </w:pPr>
    </w:p>
    <w:p w14:paraId="526A0648" w14:textId="77777777" w:rsidR="008257E2" w:rsidRDefault="008257E2" w:rsidP="008257E2">
      <w:pPr>
        <w:spacing w:line="360" w:lineRule="auto"/>
        <w:jc w:val="center"/>
        <w:rPr>
          <w:rFonts w:ascii="Times New Roman" w:hAnsi="Times New Roman"/>
          <w:sz w:val="28"/>
          <w:szCs w:val="28"/>
          <w:lang w:val="uk-UA"/>
        </w:rPr>
      </w:pPr>
    </w:p>
    <w:p w14:paraId="487FCCFA" w14:textId="77777777" w:rsidR="008257E2" w:rsidRDefault="008257E2" w:rsidP="008257E2">
      <w:pPr>
        <w:spacing w:line="360" w:lineRule="auto"/>
        <w:jc w:val="center"/>
        <w:rPr>
          <w:rFonts w:ascii="Times New Roman" w:hAnsi="Times New Roman"/>
          <w:sz w:val="28"/>
          <w:szCs w:val="28"/>
          <w:lang w:val="uk-UA"/>
        </w:rPr>
      </w:pPr>
    </w:p>
    <w:p w14:paraId="69E75DF9" w14:textId="77777777" w:rsidR="008257E2" w:rsidRDefault="008257E2" w:rsidP="008257E2">
      <w:pPr>
        <w:spacing w:line="360" w:lineRule="auto"/>
        <w:jc w:val="center"/>
        <w:rPr>
          <w:rFonts w:ascii="Times New Roman" w:hAnsi="Times New Roman"/>
          <w:sz w:val="28"/>
          <w:szCs w:val="28"/>
          <w:lang w:val="uk-UA"/>
        </w:rPr>
      </w:pPr>
    </w:p>
    <w:p w14:paraId="6C0CFA69" w14:textId="77777777" w:rsidR="008257E2" w:rsidRDefault="008257E2" w:rsidP="008257E2">
      <w:pPr>
        <w:spacing w:line="360" w:lineRule="auto"/>
        <w:jc w:val="center"/>
        <w:rPr>
          <w:rFonts w:ascii="Times New Roman" w:hAnsi="Times New Roman"/>
          <w:sz w:val="28"/>
          <w:szCs w:val="28"/>
          <w:lang w:val="uk-UA"/>
        </w:rPr>
      </w:pPr>
    </w:p>
    <w:p w14:paraId="48EF8FFF" w14:textId="77777777" w:rsidR="008257E2" w:rsidRDefault="008257E2" w:rsidP="008257E2">
      <w:pPr>
        <w:spacing w:line="360" w:lineRule="auto"/>
        <w:jc w:val="center"/>
        <w:rPr>
          <w:rFonts w:ascii="Times New Roman" w:hAnsi="Times New Roman"/>
          <w:sz w:val="28"/>
          <w:szCs w:val="28"/>
          <w:lang w:val="uk-UA"/>
        </w:rPr>
      </w:pPr>
    </w:p>
    <w:p w14:paraId="2973FB3C" w14:textId="77777777" w:rsidR="008257E2" w:rsidRPr="005A09CC" w:rsidRDefault="008257E2" w:rsidP="000116FC">
      <w:pPr>
        <w:spacing w:line="360" w:lineRule="auto"/>
        <w:rPr>
          <w:rFonts w:ascii="Times New Roman" w:hAnsi="Times New Roman"/>
          <w:caps/>
          <w:color w:val="000000"/>
          <w:sz w:val="28"/>
          <w:szCs w:val="28"/>
          <w:lang w:val="uk-UA"/>
        </w:rPr>
      </w:pPr>
      <w:r w:rsidRPr="005A09CC">
        <w:rPr>
          <w:rFonts w:ascii="Times New Roman" w:hAnsi="Times New Roman"/>
          <w:color w:val="000000"/>
          <w:sz w:val="28"/>
          <w:szCs w:val="28"/>
          <w:lang w:val="uk-UA"/>
        </w:rPr>
        <w:t xml:space="preserve">Рис. </w:t>
      </w:r>
      <w:r>
        <w:rPr>
          <w:rFonts w:ascii="Times New Roman" w:hAnsi="Times New Roman"/>
          <w:color w:val="000000"/>
          <w:sz w:val="28"/>
          <w:szCs w:val="28"/>
          <w:lang w:val="uk-UA"/>
        </w:rPr>
        <w:t>В.14 –</w:t>
      </w:r>
      <w:r w:rsidRPr="005A09CC">
        <w:rPr>
          <w:rFonts w:ascii="Times New Roman" w:hAnsi="Times New Roman"/>
          <w:color w:val="000000"/>
          <w:sz w:val="28"/>
          <w:szCs w:val="28"/>
          <w:lang w:val="uk-UA"/>
        </w:rPr>
        <w:t xml:space="preserve"> Територіальна структура позиційно-динамічних ландшафтних смуг міського ландшафту м. Харків</w:t>
      </w:r>
    </w:p>
    <w:p w14:paraId="6179FF37" w14:textId="77777777" w:rsidR="008257E2" w:rsidRDefault="008257E2" w:rsidP="008257E2">
      <w:pPr>
        <w:spacing w:line="360" w:lineRule="auto"/>
        <w:rPr>
          <w:rFonts w:ascii="Times New Roman" w:hAnsi="Times New Roman"/>
          <w:sz w:val="28"/>
          <w:szCs w:val="28"/>
          <w:lang w:val="uk-UA"/>
        </w:rPr>
        <w:sectPr w:rsidR="008257E2" w:rsidSect="000116FC">
          <w:type w:val="nextColumn"/>
          <w:pgSz w:w="16838" w:h="11906" w:orient="landscape"/>
          <w:pgMar w:top="1134" w:right="567" w:bottom="1134" w:left="1134" w:header="709" w:footer="709" w:gutter="0"/>
          <w:cols w:space="708"/>
          <w:docGrid w:linePitch="360"/>
        </w:sectPr>
      </w:pPr>
    </w:p>
    <w:p w14:paraId="2040D9B1" w14:textId="77777777" w:rsidR="00C17E73" w:rsidRDefault="00C17E73" w:rsidP="00C17E73">
      <w:pPr>
        <w:tabs>
          <w:tab w:val="left" w:pos="7071"/>
        </w:tabs>
        <w:spacing w:line="360" w:lineRule="auto"/>
        <w:ind w:firstLine="709"/>
        <w:jc w:val="right"/>
        <w:rPr>
          <w:rFonts w:ascii="Times New Roman" w:hAnsi="Times New Roman"/>
          <w:b/>
          <w:noProof/>
          <w:sz w:val="28"/>
          <w:szCs w:val="28"/>
          <w:lang w:val="ru-RU" w:eastAsia="ru-RU"/>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В</w:t>
      </w:r>
      <w:r w:rsidRPr="005A09CC">
        <w:rPr>
          <w:rFonts w:ascii="Times New Roman" w:hAnsi="Times New Roman"/>
          <w:b/>
          <w:noProof/>
          <w:sz w:val="28"/>
          <w:szCs w:val="28"/>
          <w:lang w:val="ru-RU" w:eastAsia="ru-RU"/>
        </w:rPr>
        <w:t xml:space="preserve"> (Продовження)</w:t>
      </w:r>
    </w:p>
    <w:p w14:paraId="72EC26AD" w14:textId="77777777" w:rsidR="00C17E73" w:rsidRPr="005A09CC" w:rsidRDefault="00C17E73" w:rsidP="00C17E73">
      <w:pPr>
        <w:tabs>
          <w:tab w:val="left" w:pos="7071"/>
        </w:tabs>
        <w:spacing w:line="360" w:lineRule="auto"/>
        <w:ind w:firstLine="709"/>
        <w:jc w:val="right"/>
        <w:rPr>
          <w:rFonts w:ascii="Times New Roman" w:eastAsia="Times New Roman" w:hAnsi="Times New Roman"/>
          <w:b/>
          <w:color w:val="FF0000"/>
          <w:sz w:val="28"/>
          <w:szCs w:val="28"/>
          <w:lang w:val="uk-UA" w:eastAsia="ru-RU"/>
        </w:rPr>
      </w:pPr>
    </w:p>
    <w:p w14:paraId="6894B0B5" w14:textId="77777777" w:rsidR="00C17E73" w:rsidRPr="005A09CC" w:rsidRDefault="00C17E73" w:rsidP="00C17E73">
      <w:pPr>
        <w:tabs>
          <w:tab w:val="left" w:pos="7071"/>
        </w:tabs>
        <w:spacing w:line="360" w:lineRule="auto"/>
        <w:jc w:val="center"/>
        <w:rPr>
          <w:rFonts w:ascii="Times New Roman" w:hAnsi="Times New Roman"/>
          <w:b/>
          <w:color w:val="000000"/>
          <w:sz w:val="28"/>
          <w:szCs w:val="28"/>
          <w:lang w:val="uk-UA" w:eastAsia="uk-UA"/>
        </w:rPr>
      </w:pPr>
      <w:r w:rsidRPr="005A09CC">
        <w:rPr>
          <w:rFonts w:ascii="Times New Roman" w:hAnsi="Times New Roman"/>
          <w:noProof/>
          <w:color w:val="000000"/>
          <w:sz w:val="28"/>
          <w:szCs w:val="28"/>
          <w:lang w:val="ru-RU" w:eastAsia="ru-RU" w:bidi="ar-SA"/>
        </w:rPr>
        <w:drawing>
          <wp:inline distT="0" distB="0" distL="0" distR="0" wp14:anchorId="537140F4" wp14:editId="3AD5A4B6">
            <wp:extent cx="5460074" cy="8089900"/>
            <wp:effectExtent l="0" t="0" r="7620" b="635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177">
                      <a:extLst>
                        <a:ext uri="{28A0092B-C50C-407E-A947-70E740481C1C}">
                          <a14:useLocalDpi xmlns:a14="http://schemas.microsoft.com/office/drawing/2010/main" val="0"/>
                        </a:ext>
                      </a:extLst>
                    </a:blip>
                    <a:srcRect t="931" b="1480"/>
                    <a:stretch/>
                  </pic:blipFill>
                  <pic:spPr bwMode="auto">
                    <a:xfrm>
                      <a:off x="0" y="0"/>
                      <a:ext cx="5474528" cy="8111316"/>
                    </a:xfrm>
                    <a:prstGeom prst="rect">
                      <a:avLst/>
                    </a:prstGeom>
                    <a:noFill/>
                    <a:ln>
                      <a:noFill/>
                    </a:ln>
                    <a:extLst>
                      <a:ext uri="{53640926-AAD7-44D8-BBD7-CCE9431645EC}">
                        <a14:shadowObscured xmlns:a14="http://schemas.microsoft.com/office/drawing/2010/main"/>
                      </a:ext>
                    </a:extLst>
                  </pic:spPr>
                </pic:pic>
              </a:graphicData>
            </a:graphic>
          </wp:inline>
        </w:drawing>
      </w:r>
    </w:p>
    <w:p w14:paraId="2B4C0551" w14:textId="77777777" w:rsidR="00F00B1C" w:rsidRDefault="00C17E73" w:rsidP="00C17E73">
      <w:pPr>
        <w:spacing w:after="160" w:line="360" w:lineRule="auto"/>
        <w:jc w:val="center"/>
        <w:rPr>
          <w:rFonts w:ascii="Times New Roman" w:hAnsi="Times New Roman"/>
          <w:color w:val="000000"/>
          <w:sz w:val="28"/>
          <w:szCs w:val="28"/>
          <w:lang w:val="uk-UA" w:eastAsia="uk-UA"/>
        </w:rPr>
        <w:sectPr w:rsidR="00F00B1C" w:rsidSect="000116FC">
          <w:type w:val="nextColumn"/>
          <w:pgSz w:w="11906" w:h="16838"/>
          <w:pgMar w:top="1134" w:right="567" w:bottom="1134" w:left="1134" w:header="709" w:footer="709" w:gutter="0"/>
          <w:cols w:space="708"/>
          <w:docGrid w:linePitch="360"/>
        </w:sectPr>
      </w:pPr>
      <w:r w:rsidRPr="005A09CC">
        <w:rPr>
          <w:rFonts w:ascii="Times New Roman" w:hAnsi="Times New Roman"/>
          <w:color w:val="000000"/>
          <w:sz w:val="28"/>
          <w:szCs w:val="28"/>
          <w:lang w:val="uk-UA" w:eastAsia="uk-UA"/>
        </w:rPr>
        <w:t xml:space="preserve">Рис. </w:t>
      </w:r>
      <w:r>
        <w:rPr>
          <w:rFonts w:ascii="Times New Roman" w:hAnsi="Times New Roman"/>
          <w:color w:val="000000"/>
          <w:sz w:val="28"/>
          <w:szCs w:val="28"/>
          <w:lang w:val="uk-UA" w:eastAsia="uk-UA"/>
        </w:rPr>
        <w:t>В</w:t>
      </w:r>
      <w:r w:rsidRPr="005A09CC">
        <w:rPr>
          <w:rFonts w:ascii="Times New Roman" w:hAnsi="Times New Roman"/>
          <w:color w:val="000000"/>
          <w:sz w:val="28"/>
          <w:szCs w:val="28"/>
          <w:lang w:val="uk-UA" w:eastAsia="uk-UA"/>
        </w:rPr>
        <w:t>.</w:t>
      </w:r>
      <w:r>
        <w:rPr>
          <w:rFonts w:ascii="Times New Roman" w:hAnsi="Times New Roman"/>
          <w:color w:val="000000"/>
          <w:sz w:val="28"/>
          <w:szCs w:val="28"/>
          <w:lang w:val="uk-UA" w:eastAsia="uk-UA"/>
        </w:rPr>
        <w:t>15 –</w:t>
      </w:r>
      <w:r w:rsidRPr="005A09CC">
        <w:rPr>
          <w:rFonts w:ascii="Times New Roman" w:hAnsi="Times New Roman"/>
          <w:color w:val="000000"/>
          <w:sz w:val="28"/>
          <w:szCs w:val="28"/>
          <w:lang w:val="uk-UA" w:eastAsia="uk-UA"/>
        </w:rPr>
        <w:t xml:space="preserve"> Позиційно-динамічні р</w:t>
      </w:r>
      <w:r>
        <w:rPr>
          <w:rFonts w:ascii="Times New Roman" w:hAnsi="Times New Roman"/>
          <w:color w:val="000000"/>
          <w:sz w:val="28"/>
          <w:szCs w:val="28"/>
          <w:lang w:val="uk-UA" w:eastAsia="uk-UA"/>
        </w:rPr>
        <w:t>айони міського ландшафту Харкова</w:t>
      </w:r>
    </w:p>
    <w:p w14:paraId="1E74CE0B" w14:textId="77777777" w:rsidR="00F00B1C" w:rsidRPr="00F00B1C" w:rsidRDefault="00F00B1C" w:rsidP="00F00B1C">
      <w:pPr>
        <w:spacing w:after="160" w:line="360" w:lineRule="auto"/>
        <w:jc w:val="right"/>
        <w:rPr>
          <w:rFonts w:ascii="Times New Roman" w:hAnsi="Times New Roman"/>
          <w:color w:val="000000"/>
          <w:sz w:val="28"/>
          <w:szCs w:val="28"/>
          <w:lang w:val="uk-UA" w:eastAsia="uk-UA"/>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В</w:t>
      </w:r>
      <w:r w:rsidRPr="005A09CC">
        <w:rPr>
          <w:rFonts w:ascii="Times New Roman" w:hAnsi="Times New Roman"/>
          <w:b/>
          <w:noProof/>
          <w:sz w:val="28"/>
          <w:szCs w:val="28"/>
          <w:lang w:val="ru-RU" w:eastAsia="ru-RU"/>
        </w:rPr>
        <w:t xml:space="preserve"> (Продовження)</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04"/>
        <w:gridCol w:w="5204"/>
        <w:gridCol w:w="236"/>
        <w:gridCol w:w="1063"/>
        <w:gridCol w:w="2677"/>
      </w:tblGrid>
      <w:tr w:rsidR="00F00B1C" w:rsidRPr="005A09CC" w14:paraId="77708988" w14:textId="77777777" w:rsidTr="00F00B1C">
        <w:trPr>
          <w:trHeight w:val="262"/>
        </w:trPr>
        <w:tc>
          <w:tcPr>
            <w:tcW w:w="5204" w:type="dxa"/>
            <w:vMerge w:val="restart"/>
          </w:tcPr>
          <w:p w14:paraId="021138C4" w14:textId="77777777" w:rsidR="00F00B1C" w:rsidRPr="005A09CC" w:rsidRDefault="00F00B1C" w:rsidP="00EB718B">
            <w:pPr>
              <w:jc w:val="center"/>
              <w:rPr>
                <w:lang w:val="uk-UA"/>
              </w:rPr>
            </w:pPr>
            <w:r w:rsidRPr="005A09CC">
              <w:rPr>
                <w:noProof/>
                <w:lang w:val="ru-RU" w:eastAsia="ru-RU" w:bidi="ar-SA"/>
              </w:rPr>
              <w:drawing>
                <wp:inline distT="0" distB="0" distL="0" distR="0" wp14:anchorId="311CAC51" wp14:editId="340B5CDE">
                  <wp:extent cx="3168000" cy="2336233"/>
                  <wp:effectExtent l="0" t="0" r="0" b="6985"/>
                  <wp:docPr id="8" name="Рисунок 8" descr="C:\Users\Пользователь\Desktop\Врезки\18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Пользователь\Desktop\Врезки\1822.png"/>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3168000" cy="2336233"/>
                          </a:xfrm>
                          <a:prstGeom prst="rect">
                            <a:avLst/>
                          </a:prstGeom>
                          <a:noFill/>
                          <a:ln>
                            <a:noFill/>
                          </a:ln>
                        </pic:spPr>
                      </pic:pic>
                    </a:graphicData>
                  </a:graphic>
                </wp:inline>
              </w:drawing>
            </w:r>
          </w:p>
          <w:p w14:paraId="69BB7697" w14:textId="77777777" w:rsidR="00F00B1C" w:rsidRPr="005A09CC" w:rsidRDefault="00F00B1C" w:rsidP="00EB718B">
            <w:pPr>
              <w:jc w:val="center"/>
              <w:rPr>
                <w:rFonts w:ascii="Times New Roman" w:eastAsia="Times New Roman" w:hAnsi="Times New Roman"/>
                <w:lang w:val="uk-UA"/>
              </w:rPr>
            </w:pPr>
            <w:r w:rsidRPr="005A09CC">
              <w:rPr>
                <w:rFonts w:ascii="Times New Roman" w:eastAsia="Times New Roman" w:hAnsi="Times New Roman"/>
                <w:lang w:val="uk-UA"/>
              </w:rPr>
              <w:t>1822-1827 роки</w:t>
            </w:r>
          </w:p>
        </w:tc>
        <w:tc>
          <w:tcPr>
            <w:tcW w:w="5204" w:type="dxa"/>
            <w:vMerge w:val="restart"/>
            <w:tcBorders>
              <w:right w:val="single" w:sz="12" w:space="0" w:color="auto"/>
            </w:tcBorders>
          </w:tcPr>
          <w:p w14:paraId="57C17252" w14:textId="77777777" w:rsidR="00F00B1C" w:rsidRPr="005A09CC" w:rsidRDefault="00F00B1C" w:rsidP="00EB718B">
            <w:pPr>
              <w:jc w:val="center"/>
              <w:rPr>
                <w:rFonts w:ascii="Times New Roman" w:eastAsia="Times New Roman" w:hAnsi="Times New Roman"/>
                <w:lang w:val="uk-UA"/>
              </w:rPr>
            </w:pPr>
            <w:r w:rsidRPr="005A09CC">
              <w:rPr>
                <w:rFonts w:ascii="Times New Roman" w:eastAsia="Times New Roman" w:hAnsi="Times New Roman"/>
                <w:noProof/>
                <w:lang w:val="ru-RU" w:eastAsia="ru-RU" w:bidi="ar-SA"/>
              </w:rPr>
              <w:drawing>
                <wp:inline distT="0" distB="0" distL="0" distR="0" wp14:anchorId="32F68864" wp14:editId="36DB32B4">
                  <wp:extent cx="3168000" cy="2336233"/>
                  <wp:effectExtent l="0" t="0" r="0" b="6985"/>
                  <wp:docPr id="9" name="Рисунок 9" descr="C:\Users\Пользователь\Desktop\Врезки\188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Пользователь\Desktop\Врезки\1887.png"/>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3168000" cy="2336233"/>
                          </a:xfrm>
                          <a:prstGeom prst="rect">
                            <a:avLst/>
                          </a:prstGeom>
                          <a:noFill/>
                          <a:ln>
                            <a:noFill/>
                          </a:ln>
                        </pic:spPr>
                      </pic:pic>
                    </a:graphicData>
                  </a:graphic>
                </wp:inline>
              </w:drawing>
            </w:r>
            <w:r w:rsidRPr="005A09CC">
              <w:rPr>
                <w:rFonts w:ascii="Times New Roman" w:eastAsia="Times New Roman" w:hAnsi="Times New Roman"/>
                <w:lang w:val="uk-UA"/>
              </w:rPr>
              <w:t>1887 рік</w:t>
            </w:r>
          </w:p>
        </w:tc>
        <w:tc>
          <w:tcPr>
            <w:tcW w:w="3970" w:type="dxa"/>
            <w:gridSpan w:val="3"/>
            <w:tcBorders>
              <w:top w:val="single" w:sz="12" w:space="0" w:color="auto"/>
              <w:left w:val="single" w:sz="12" w:space="0" w:color="auto"/>
              <w:right w:val="single" w:sz="12" w:space="0" w:color="auto"/>
            </w:tcBorders>
          </w:tcPr>
          <w:p w14:paraId="334BA11C" w14:textId="77777777" w:rsidR="00F00B1C" w:rsidRPr="005A09CC" w:rsidRDefault="00F00B1C" w:rsidP="00EB718B">
            <w:pPr>
              <w:contextualSpacing/>
              <w:jc w:val="center"/>
              <w:rPr>
                <w:rFonts w:ascii="Times New Roman" w:eastAsia="Times New Roman" w:hAnsi="Times New Roman"/>
                <w:lang w:val="uk-UA"/>
              </w:rPr>
            </w:pPr>
            <w:r w:rsidRPr="005A09CC">
              <w:rPr>
                <w:rFonts w:ascii="Times New Roman" w:hAnsi="Times New Roman"/>
                <w:b/>
                <w:u w:val="single"/>
                <w:lang w:val="uk-UA"/>
              </w:rPr>
              <w:t>Умовні позначення</w:t>
            </w:r>
          </w:p>
        </w:tc>
      </w:tr>
      <w:tr w:rsidR="00F00B1C" w:rsidRPr="005A09CC" w14:paraId="70E0AC9E" w14:textId="77777777" w:rsidTr="00F00B1C">
        <w:trPr>
          <w:trHeight w:val="260"/>
        </w:trPr>
        <w:tc>
          <w:tcPr>
            <w:tcW w:w="5204" w:type="dxa"/>
            <w:vMerge/>
          </w:tcPr>
          <w:p w14:paraId="335928DC" w14:textId="77777777" w:rsidR="00F00B1C" w:rsidRPr="005A09CC" w:rsidRDefault="00F00B1C" w:rsidP="00EB718B">
            <w:pPr>
              <w:jc w:val="center"/>
              <w:rPr>
                <w:noProof/>
                <w:lang w:val="uk-UA"/>
              </w:rPr>
            </w:pPr>
          </w:p>
        </w:tc>
        <w:tc>
          <w:tcPr>
            <w:tcW w:w="5204" w:type="dxa"/>
            <w:vMerge/>
            <w:tcBorders>
              <w:right w:val="single" w:sz="12" w:space="0" w:color="auto"/>
            </w:tcBorders>
          </w:tcPr>
          <w:p w14:paraId="7E813C89" w14:textId="77777777" w:rsidR="00F00B1C" w:rsidRPr="005A09CC" w:rsidRDefault="00F00B1C" w:rsidP="00EB718B">
            <w:pPr>
              <w:jc w:val="center"/>
              <w:rPr>
                <w:rFonts w:ascii="Times New Roman" w:eastAsia="Times New Roman" w:hAnsi="Times New Roman"/>
                <w:noProof/>
                <w:lang w:val="uk-UA"/>
              </w:rPr>
            </w:pPr>
          </w:p>
        </w:tc>
        <w:tc>
          <w:tcPr>
            <w:tcW w:w="3970" w:type="dxa"/>
            <w:gridSpan w:val="3"/>
            <w:tcBorders>
              <w:left w:val="single" w:sz="12" w:space="0" w:color="auto"/>
              <w:right w:val="single" w:sz="12" w:space="0" w:color="auto"/>
            </w:tcBorders>
          </w:tcPr>
          <w:p w14:paraId="3EFC51F3" w14:textId="77777777" w:rsidR="00F00B1C" w:rsidRPr="005A09CC" w:rsidRDefault="00F00B1C" w:rsidP="00EB718B">
            <w:pPr>
              <w:contextualSpacing/>
              <w:jc w:val="center"/>
              <w:rPr>
                <w:rFonts w:ascii="Times New Roman" w:hAnsi="Times New Roman"/>
                <w:b/>
                <w:u w:val="single"/>
                <w:lang w:val="uk-UA"/>
              </w:rPr>
            </w:pPr>
            <w:r w:rsidRPr="005A09CC">
              <w:rPr>
                <w:rFonts w:ascii="Times New Roman" w:hAnsi="Times New Roman"/>
                <w:b/>
                <w:u w:val="single"/>
                <w:lang w:val="uk-UA"/>
              </w:rPr>
              <w:t>Гідрографія</w:t>
            </w:r>
          </w:p>
        </w:tc>
      </w:tr>
      <w:tr w:rsidR="00F00B1C" w:rsidRPr="005A09CC" w14:paraId="65F3A9D9" w14:textId="77777777" w:rsidTr="00F00B1C">
        <w:trPr>
          <w:trHeight w:val="300"/>
        </w:trPr>
        <w:tc>
          <w:tcPr>
            <w:tcW w:w="5204" w:type="dxa"/>
            <w:vMerge/>
          </w:tcPr>
          <w:p w14:paraId="764B2554" w14:textId="77777777" w:rsidR="00F00B1C" w:rsidRPr="005A09CC" w:rsidRDefault="00F00B1C" w:rsidP="00EB718B">
            <w:pPr>
              <w:jc w:val="center"/>
              <w:rPr>
                <w:noProof/>
                <w:lang w:val="uk-UA"/>
              </w:rPr>
            </w:pPr>
          </w:p>
        </w:tc>
        <w:tc>
          <w:tcPr>
            <w:tcW w:w="5204" w:type="dxa"/>
            <w:vMerge/>
            <w:tcBorders>
              <w:right w:val="single" w:sz="12" w:space="0" w:color="auto"/>
            </w:tcBorders>
          </w:tcPr>
          <w:p w14:paraId="3BE3F224" w14:textId="77777777" w:rsidR="00F00B1C" w:rsidRPr="005A09CC" w:rsidRDefault="00F00B1C" w:rsidP="00EB718B">
            <w:pPr>
              <w:jc w:val="center"/>
              <w:rPr>
                <w:rFonts w:ascii="Times New Roman" w:eastAsia="Times New Roman" w:hAnsi="Times New Roman"/>
                <w:noProof/>
                <w:lang w:val="uk-UA"/>
              </w:rPr>
            </w:pPr>
          </w:p>
        </w:tc>
        <w:tc>
          <w:tcPr>
            <w:tcW w:w="236" w:type="dxa"/>
            <w:tcBorders>
              <w:left w:val="single" w:sz="12" w:space="0" w:color="auto"/>
            </w:tcBorders>
          </w:tcPr>
          <w:p w14:paraId="32CD14D6" w14:textId="77777777" w:rsidR="00F00B1C" w:rsidRPr="005A09CC" w:rsidRDefault="00F00B1C" w:rsidP="00EB718B">
            <w:pPr>
              <w:pStyle w:val="a3"/>
              <w:rPr>
                <w:rFonts w:ascii="Times New Roman" w:hAnsi="Times New Roman"/>
                <w:b/>
                <w:u w:val="single"/>
                <w:lang w:val="uk-UA"/>
              </w:rPr>
            </w:pPr>
          </w:p>
        </w:tc>
        <w:tc>
          <w:tcPr>
            <w:tcW w:w="1057" w:type="dxa"/>
            <w:vAlign w:val="center"/>
          </w:tcPr>
          <w:p w14:paraId="00A533B5" w14:textId="77777777" w:rsidR="00F00B1C" w:rsidRPr="005A09CC" w:rsidRDefault="00F00B1C" w:rsidP="00EB718B">
            <w:pPr>
              <w:pStyle w:val="a3"/>
              <w:ind w:left="-80"/>
              <w:jc w:val="center"/>
              <w:rPr>
                <w:rFonts w:ascii="Times New Roman" w:hAnsi="Times New Roman"/>
                <w:b/>
                <w:u w:val="single"/>
                <w:lang w:val="uk-UA"/>
              </w:rPr>
            </w:pPr>
            <w:r w:rsidRPr="005A09CC">
              <w:rPr>
                <w:lang w:val="uk-UA"/>
              </w:rPr>
              <w:object w:dxaOrig="840" w:dyaOrig="495" w14:anchorId="1234FD15">
                <v:shape id="_x0000_i1044" type="#_x0000_t75" style="width:22.5pt;height:12.75pt" o:ole="">
                  <v:imagedata r:id="rId180" o:title=""/>
                </v:shape>
                <o:OLEObject Type="Embed" ProgID="PBrush" ShapeID="_x0000_i1044" DrawAspect="Content" ObjectID="_1680685316" r:id="rId181"/>
              </w:object>
            </w:r>
          </w:p>
        </w:tc>
        <w:tc>
          <w:tcPr>
            <w:tcW w:w="2677" w:type="dxa"/>
            <w:tcBorders>
              <w:right w:val="single" w:sz="12" w:space="0" w:color="auto"/>
            </w:tcBorders>
          </w:tcPr>
          <w:p w14:paraId="5CBD51B0" w14:textId="77777777" w:rsidR="00F00B1C" w:rsidRPr="005A09CC" w:rsidRDefault="00F00B1C" w:rsidP="00EB718B">
            <w:pPr>
              <w:rPr>
                <w:rFonts w:ascii="Times New Roman" w:eastAsia="Times New Roman" w:hAnsi="Times New Roman"/>
                <w:lang w:val="uk-UA"/>
              </w:rPr>
            </w:pPr>
            <w:r w:rsidRPr="005A09CC">
              <w:rPr>
                <w:rFonts w:ascii="Times New Roman" w:eastAsia="Times New Roman" w:hAnsi="Times New Roman"/>
                <w:lang w:val="uk-UA"/>
              </w:rPr>
              <w:t>Річки</w:t>
            </w:r>
          </w:p>
        </w:tc>
      </w:tr>
      <w:tr w:rsidR="00F00B1C" w:rsidRPr="005A09CC" w14:paraId="4CF3C4B2" w14:textId="77777777" w:rsidTr="00F00B1C">
        <w:trPr>
          <w:trHeight w:val="376"/>
        </w:trPr>
        <w:tc>
          <w:tcPr>
            <w:tcW w:w="5204" w:type="dxa"/>
            <w:vMerge/>
          </w:tcPr>
          <w:p w14:paraId="4FC7D820" w14:textId="77777777" w:rsidR="00F00B1C" w:rsidRPr="005A09CC" w:rsidRDefault="00F00B1C" w:rsidP="00EB718B">
            <w:pPr>
              <w:jc w:val="center"/>
              <w:rPr>
                <w:noProof/>
                <w:lang w:val="uk-UA"/>
              </w:rPr>
            </w:pPr>
          </w:p>
        </w:tc>
        <w:tc>
          <w:tcPr>
            <w:tcW w:w="5204" w:type="dxa"/>
            <w:vMerge/>
            <w:tcBorders>
              <w:right w:val="single" w:sz="12" w:space="0" w:color="auto"/>
            </w:tcBorders>
          </w:tcPr>
          <w:p w14:paraId="40BB2BDA" w14:textId="77777777" w:rsidR="00F00B1C" w:rsidRPr="005A09CC" w:rsidRDefault="00F00B1C" w:rsidP="00EB718B">
            <w:pPr>
              <w:jc w:val="center"/>
              <w:rPr>
                <w:rFonts w:ascii="Times New Roman" w:eastAsia="Times New Roman" w:hAnsi="Times New Roman"/>
                <w:noProof/>
                <w:lang w:val="uk-UA"/>
              </w:rPr>
            </w:pPr>
          </w:p>
        </w:tc>
        <w:tc>
          <w:tcPr>
            <w:tcW w:w="236" w:type="dxa"/>
            <w:tcBorders>
              <w:left w:val="single" w:sz="12" w:space="0" w:color="auto"/>
            </w:tcBorders>
          </w:tcPr>
          <w:p w14:paraId="678E1712" w14:textId="77777777" w:rsidR="00F00B1C" w:rsidRPr="005A09CC" w:rsidRDefault="00F00B1C" w:rsidP="00EB718B">
            <w:pPr>
              <w:pStyle w:val="a3"/>
              <w:rPr>
                <w:rFonts w:ascii="Times New Roman" w:hAnsi="Times New Roman"/>
                <w:b/>
                <w:u w:val="single"/>
                <w:lang w:val="uk-UA"/>
              </w:rPr>
            </w:pPr>
          </w:p>
        </w:tc>
        <w:tc>
          <w:tcPr>
            <w:tcW w:w="1057" w:type="dxa"/>
            <w:vAlign w:val="center"/>
          </w:tcPr>
          <w:p w14:paraId="5117F550" w14:textId="77777777" w:rsidR="00F00B1C" w:rsidRPr="005A09CC" w:rsidRDefault="00F00B1C" w:rsidP="00EB718B">
            <w:pPr>
              <w:pStyle w:val="a3"/>
              <w:ind w:left="-91"/>
              <w:jc w:val="center"/>
              <w:rPr>
                <w:rFonts w:ascii="Times New Roman" w:hAnsi="Times New Roman"/>
                <w:b/>
                <w:u w:val="single"/>
                <w:lang w:val="uk-UA"/>
              </w:rPr>
            </w:pPr>
            <w:r w:rsidRPr="005A09CC">
              <w:rPr>
                <w:lang w:val="uk-UA"/>
              </w:rPr>
              <w:object w:dxaOrig="360" w:dyaOrig="315" w14:anchorId="15DDD25E">
                <v:shape id="_x0000_i1045" type="#_x0000_t75" style="width:22.5pt;height:12.75pt" o:ole="">
                  <v:imagedata r:id="rId182" o:title=""/>
                </v:shape>
                <o:OLEObject Type="Embed" ProgID="PBrush" ShapeID="_x0000_i1045" DrawAspect="Content" ObjectID="_1680685317" r:id="rId183"/>
              </w:object>
            </w:r>
          </w:p>
        </w:tc>
        <w:tc>
          <w:tcPr>
            <w:tcW w:w="2677" w:type="dxa"/>
            <w:tcBorders>
              <w:right w:val="single" w:sz="12" w:space="0" w:color="auto"/>
            </w:tcBorders>
          </w:tcPr>
          <w:p w14:paraId="1F2AEDDC" w14:textId="77777777" w:rsidR="00F00B1C" w:rsidRPr="005A09CC" w:rsidRDefault="00F00B1C" w:rsidP="00EB718B">
            <w:pPr>
              <w:pStyle w:val="a3"/>
              <w:ind w:left="0"/>
              <w:rPr>
                <w:rFonts w:ascii="Times New Roman" w:eastAsia="Times New Roman" w:hAnsi="Times New Roman"/>
                <w:lang w:val="uk-UA"/>
              </w:rPr>
            </w:pPr>
            <w:r w:rsidRPr="005A09CC">
              <w:rPr>
                <w:rFonts w:ascii="Times New Roman" w:eastAsia="Times New Roman" w:hAnsi="Times New Roman"/>
                <w:lang w:val="uk-UA"/>
              </w:rPr>
              <w:t>Озера</w:t>
            </w:r>
          </w:p>
        </w:tc>
      </w:tr>
      <w:tr w:rsidR="00F00B1C" w:rsidRPr="005A09CC" w14:paraId="71A00D72" w14:textId="77777777" w:rsidTr="00F00B1C">
        <w:trPr>
          <w:trHeight w:val="265"/>
        </w:trPr>
        <w:tc>
          <w:tcPr>
            <w:tcW w:w="5204" w:type="dxa"/>
            <w:vMerge/>
          </w:tcPr>
          <w:p w14:paraId="3ECDCE36" w14:textId="77777777" w:rsidR="00F00B1C" w:rsidRPr="005A09CC" w:rsidRDefault="00F00B1C" w:rsidP="00EB718B">
            <w:pPr>
              <w:jc w:val="center"/>
              <w:rPr>
                <w:noProof/>
                <w:lang w:val="uk-UA"/>
              </w:rPr>
            </w:pPr>
          </w:p>
        </w:tc>
        <w:tc>
          <w:tcPr>
            <w:tcW w:w="5204" w:type="dxa"/>
            <w:vMerge/>
            <w:tcBorders>
              <w:right w:val="single" w:sz="12" w:space="0" w:color="auto"/>
            </w:tcBorders>
          </w:tcPr>
          <w:p w14:paraId="786CB685" w14:textId="77777777" w:rsidR="00F00B1C" w:rsidRPr="005A09CC" w:rsidRDefault="00F00B1C" w:rsidP="00EB718B">
            <w:pPr>
              <w:jc w:val="center"/>
              <w:rPr>
                <w:rFonts w:ascii="Times New Roman" w:eastAsia="Times New Roman" w:hAnsi="Times New Roman"/>
                <w:noProof/>
                <w:lang w:val="uk-UA"/>
              </w:rPr>
            </w:pPr>
          </w:p>
        </w:tc>
        <w:tc>
          <w:tcPr>
            <w:tcW w:w="3970" w:type="dxa"/>
            <w:gridSpan w:val="3"/>
            <w:tcBorders>
              <w:left w:val="single" w:sz="12" w:space="0" w:color="auto"/>
              <w:right w:val="single" w:sz="12" w:space="0" w:color="auto"/>
            </w:tcBorders>
            <w:vAlign w:val="center"/>
          </w:tcPr>
          <w:p w14:paraId="7DA30266" w14:textId="77777777" w:rsidR="00F00B1C" w:rsidRPr="005A09CC" w:rsidRDefault="00F00B1C" w:rsidP="00EB718B">
            <w:pPr>
              <w:contextualSpacing/>
              <w:jc w:val="center"/>
              <w:rPr>
                <w:rFonts w:ascii="Times New Roman" w:eastAsia="Times New Roman" w:hAnsi="Times New Roman"/>
                <w:lang w:val="uk-UA"/>
              </w:rPr>
            </w:pPr>
            <w:r w:rsidRPr="005A09CC">
              <w:rPr>
                <w:rFonts w:ascii="Times New Roman" w:hAnsi="Times New Roman"/>
                <w:b/>
                <w:u w:val="single"/>
                <w:lang w:val="uk-UA"/>
              </w:rPr>
              <w:t>Рельєф</w:t>
            </w:r>
          </w:p>
        </w:tc>
      </w:tr>
      <w:tr w:rsidR="00F00B1C" w:rsidRPr="005A09CC" w14:paraId="1EFCFCE8" w14:textId="77777777" w:rsidTr="00F00B1C">
        <w:trPr>
          <w:trHeight w:val="263"/>
        </w:trPr>
        <w:tc>
          <w:tcPr>
            <w:tcW w:w="5204" w:type="dxa"/>
            <w:vMerge/>
          </w:tcPr>
          <w:p w14:paraId="2430BB23" w14:textId="77777777" w:rsidR="00F00B1C" w:rsidRPr="005A09CC" w:rsidRDefault="00F00B1C" w:rsidP="00EB718B">
            <w:pPr>
              <w:jc w:val="center"/>
              <w:rPr>
                <w:noProof/>
                <w:lang w:val="uk-UA"/>
              </w:rPr>
            </w:pPr>
          </w:p>
        </w:tc>
        <w:tc>
          <w:tcPr>
            <w:tcW w:w="5204" w:type="dxa"/>
            <w:vMerge/>
            <w:tcBorders>
              <w:right w:val="single" w:sz="12" w:space="0" w:color="auto"/>
            </w:tcBorders>
          </w:tcPr>
          <w:p w14:paraId="7C87F6C4" w14:textId="77777777" w:rsidR="00F00B1C" w:rsidRPr="005A09CC" w:rsidRDefault="00F00B1C" w:rsidP="00EB718B">
            <w:pPr>
              <w:jc w:val="center"/>
              <w:rPr>
                <w:rFonts w:ascii="Times New Roman" w:eastAsia="Times New Roman" w:hAnsi="Times New Roman"/>
                <w:noProof/>
                <w:lang w:val="uk-UA"/>
              </w:rPr>
            </w:pPr>
          </w:p>
        </w:tc>
        <w:tc>
          <w:tcPr>
            <w:tcW w:w="236" w:type="dxa"/>
            <w:tcBorders>
              <w:left w:val="single" w:sz="12" w:space="0" w:color="auto"/>
            </w:tcBorders>
          </w:tcPr>
          <w:p w14:paraId="0712C13B" w14:textId="77777777" w:rsidR="00F00B1C" w:rsidRPr="005A09CC" w:rsidRDefault="00F00B1C" w:rsidP="00EB718B">
            <w:pPr>
              <w:pStyle w:val="a3"/>
              <w:rPr>
                <w:rFonts w:ascii="Times New Roman" w:hAnsi="Times New Roman"/>
                <w:b/>
                <w:u w:val="single"/>
                <w:lang w:val="uk-UA"/>
              </w:rPr>
            </w:pPr>
          </w:p>
        </w:tc>
        <w:tc>
          <w:tcPr>
            <w:tcW w:w="1057" w:type="dxa"/>
            <w:vAlign w:val="center"/>
          </w:tcPr>
          <w:p w14:paraId="758BAA01" w14:textId="77777777" w:rsidR="00F00B1C" w:rsidRPr="005A09CC" w:rsidRDefault="00F00B1C" w:rsidP="00EB718B">
            <w:pPr>
              <w:pStyle w:val="a3"/>
              <w:ind w:left="0"/>
              <w:jc w:val="center"/>
              <w:rPr>
                <w:rFonts w:ascii="Times New Roman" w:hAnsi="Times New Roman"/>
                <w:b/>
                <w:u w:val="single"/>
                <w:lang w:val="uk-UA"/>
              </w:rPr>
            </w:pPr>
            <w:r w:rsidRPr="005A09CC">
              <w:rPr>
                <w:lang w:val="uk-UA"/>
              </w:rPr>
              <w:object w:dxaOrig="780" w:dyaOrig="180" w14:anchorId="79DC1B6A">
                <v:shape id="_x0000_i1046" type="#_x0000_t75" style="width:30pt;height:6.75pt" o:ole="">
                  <v:imagedata r:id="rId184" o:title=""/>
                </v:shape>
                <o:OLEObject Type="Embed" ProgID="PBrush" ShapeID="_x0000_i1046" DrawAspect="Content" ObjectID="_1680685318" r:id="rId185"/>
              </w:object>
            </w:r>
          </w:p>
        </w:tc>
        <w:tc>
          <w:tcPr>
            <w:tcW w:w="2677" w:type="dxa"/>
            <w:tcBorders>
              <w:right w:val="single" w:sz="12" w:space="0" w:color="auto"/>
            </w:tcBorders>
          </w:tcPr>
          <w:p w14:paraId="0A05E3B3" w14:textId="77777777" w:rsidR="00F00B1C" w:rsidRPr="005A09CC" w:rsidRDefault="00F00B1C" w:rsidP="00EB718B">
            <w:pPr>
              <w:rPr>
                <w:rFonts w:ascii="Times New Roman" w:eastAsia="Times New Roman" w:hAnsi="Times New Roman"/>
                <w:lang w:val="uk-UA"/>
              </w:rPr>
            </w:pPr>
            <w:r w:rsidRPr="005A09CC">
              <w:rPr>
                <w:rFonts w:ascii="Times New Roman" w:eastAsia="Times New Roman" w:hAnsi="Times New Roman"/>
                <w:lang w:val="uk-UA"/>
              </w:rPr>
              <w:t>Яри та балки</w:t>
            </w:r>
          </w:p>
        </w:tc>
      </w:tr>
      <w:tr w:rsidR="00F00B1C" w:rsidRPr="005A09CC" w14:paraId="0A777111" w14:textId="77777777" w:rsidTr="00F00B1C">
        <w:trPr>
          <w:trHeight w:val="285"/>
        </w:trPr>
        <w:tc>
          <w:tcPr>
            <w:tcW w:w="5204" w:type="dxa"/>
            <w:vMerge/>
          </w:tcPr>
          <w:p w14:paraId="6A7F1091" w14:textId="77777777" w:rsidR="00F00B1C" w:rsidRPr="005A09CC" w:rsidRDefault="00F00B1C" w:rsidP="00EB718B">
            <w:pPr>
              <w:jc w:val="center"/>
              <w:rPr>
                <w:noProof/>
                <w:lang w:val="uk-UA"/>
              </w:rPr>
            </w:pPr>
          </w:p>
        </w:tc>
        <w:tc>
          <w:tcPr>
            <w:tcW w:w="5204" w:type="dxa"/>
            <w:vMerge/>
            <w:tcBorders>
              <w:right w:val="single" w:sz="12" w:space="0" w:color="auto"/>
            </w:tcBorders>
          </w:tcPr>
          <w:p w14:paraId="27AB8509" w14:textId="77777777" w:rsidR="00F00B1C" w:rsidRPr="005A09CC" w:rsidRDefault="00F00B1C" w:rsidP="00EB718B">
            <w:pPr>
              <w:jc w:val="center"/>
              <w:rPr>
                <w:rFonts w:ascii="Times New Roman" w:eastAsia="Times New Roman" w:hAnsi="Times New Roman"/>
                <w:noProof/>
                <w:lang w:val="uk-UA"/>
              </w:rPr>
            </w:pPr>
          </w:p>
        </w:tc>
        <w:tc>
          <w:tcPr>
            <w:tcW w:w="3970" w:type="dxa"/>
            <w:gridSpan w:val="3"/>
            <w:tcBorders>
              <w:left w:val="single" w:sz="12" w:space="0" w:color="auto"/>
              <w:right w:val="single" w:sz="12" w:space="0" w:color="auto"/>
            </w:tcBorders>
            <w:vAlign w:val="center"/>
          </w:tcPr>
          <w:p w14:paraId="7A1B757F" w14:textId="77777777" w:rsidR="00F00B1C" w:rsidRPr="005A09CC" w:rsidRDefault="00F00B1C" w:rsidP="00EB718B">
            <w:pPr>
              <w:contextualSpacing/>
              <w:jc w:val="center"/>
              <w:rPr>
                <w:rFonts w:ascii="Times New Roman" w:eastAsia="Times New Roman" w:hAnsi="Times New Roman"/>
                <w:b/>
                <w:u w:val="single"/>
                <w:lang w:val="uk-UA"/>
              </w:rPr>
            </w:pPr>
            <w:r w:rsidRPr="005A09CC">
              <w:rPr>
                <w:rFonts w:ascii="Times New Roman" w:eastAsia="Times New Roman" w:hAnsi="Times New Roman"/>
                <w:b/>
                <w:u w:val="single"/>
                <w:lang w:val="uk-UA"/>
              </w:rPr>
              <w:t>Види природокористування</w:t>
            </w:r>
          </w:p>
        </w:tc>
      </w:tr>
      <w:tr w:rsidR="00F00B1C" w:rsidRPr="005A09CC" w14:paraId="62492C5F" w14:textId="77777777" w:rsidTr="00F00B1C">
        <w:trPr>
          <w:trHeight w:val="285"/>
        </w:trPr>
        <w:tc>
          <w:tcPr>
            <w:tcW w:w="5204" w:type="dxa"/>
            <w:vMerge/>
          </w:tcPr>
          <w:p w14:paraId="23394A42" w14:textId="77777777" w:rsidR="00F00B1C" w:rsidRPr="005A09CC" w:rsidRDefault="00F00B1C" w:rsidP="00EB718B">
            <w:pPr>
              <w:jc w:val="center"/>
              <w:rPr>
                <w:noProof/>
                <w:lang w:val="uk-UA"/>
              </w:rPr>
            </w:pPr>
          </w:p>
        </w:tc>
        <w:tc>
          <w:tcPr>
            <w:tcW w:w="5204" w:type="dxa"/>
            <w:vMerge/>
            <w:tcBorders>
              <w:right w:val="single" w:sz="12" w:space="0" w:color="auto"/>
            </w:tcBorders>
          </w:tcPr>
          <w:p w14:paraId="67E2787A" w14:textId="77777777" w:rsidR="00F00B1C" w:rsidRPr="005A09CC" w:rsidRDefault="00F00B1C" w:rsidP="00EB718B">
            <w:pPr>
              <w:jc w:val="center"/>
              <w:rPr>
                <w:rFonts w:ascii="Times New Roman" w:eastAsia="Times New Roman" w:hAnsi="Times New Roman"/>
                <w:noProof/>
                <w:lang w:val="uk-UA"/>
              </w:rPr>
            </w:pPr>
          </w:p>
        </w:tc>
        <w:tc>
          <w:tcPr>
            <w:tcW w:w="3970" w:type="dxa"/>
            <w:gridSpan w:val="3"/>
            <w:tcBorders>
              <w:left w:val="single" w:sz="12" w:space="0" w:color="auto"/>
              <w:right w:val="single" w:sz="12" w:space="0" w:color="auto"/>
            </w:tcBorders>
            <w:vAlign w:val="center"/>
          </w:tcPr>
          <w:p w14:paraId="7634CA7E" w14:textId="77777777" w:rsidR="00F00B1C" w:rsidRPr="005A09CC" w:rsidRDefault="00F00B1C" w:rsidP="00EB718B">
            <w:pPr>
              <w:contextualSpacing/>
              <w:jc w:val="center"/>
              <w:rPr>
                <w:rFonts w:ascii="Times New Roman" w:hAnsi="Times New Roman"/>
                <w:i/>
                <w:lang w:val="uk-UA"/>
              </w:rPr>
            </w:pPr>
            <w:r w:rsidRPr="005A09CC">
              <w:rPr>
                <w:rFonts w:ascii="Times New Roman" w:hAnsi="Times New Roman"/>
                <w:i/>
                <w:sz w:val="20"/>
                <w:lang w:val="uk-UA"/>
              </w:rPr>
              <w:t>Забудова</w:t>
            </w:r>
          </w:p>
        </w:tc>
      </w:tr>
      <w:tr w:rsidR="00F00B1C" w:rsidRPr="005A09CC" w14:paraId="64489727" w14:textId="77777777" w:rsidTr="00F00B1C">
        <w:trPr>
          <w:trHeight w:val="428"/>
        </w:trPr>
        <w:tc>
          <w:tcPr>
            <w:tcW w:w="5204" w:type="dxa"/>
            <w:vMerge/>
          </w:tcPr>
          <w:p w14:paraId="2C38283B" w14:textId="77777777" w:rsidR="00F00B1C" w:rsidRPr="005A09CC" w:rsidRDefault="00F00B1C" w:rsidP="00EB718B">
            <w:pPr>
              <w:jc w:val="center"/>
              <w:rPr>
                <w:noProof/>
                <w:lang w:val="uk-UA"/>
              </w:rPr>
            </w:pPr>
          </w:p>
        </w:tc>
        <w:tc>
          <w:tcPr>
            <w:tcW w:w="5204" w:type="dxa"/>
            <w:vMerge/>
            <w:tcBorders>
              <w:right w:val="single" w:sz="12" w:space="0" w:color="auto"/>
            </w:tcBorders>
          </w:tcPr>
          <w:p w14:paraId="016C329C" w14:textId="77777777" w:rsidR="00F00B1C" w:rsidRPr="005A09CC" w:rsidRDefault="00F00B1C" w:rsidP="00EB718B">
            <w:pPr>
              <w:jc w:val="center"/>
              <w:rPr>
                <w:rFonts w:ascii="Times New Roman" w:eastAsia="Times New Roman" w:hAnsi="Times New Roman"/>
                <w:noProof/>
                <w:lang w:val="uk-UA"/>
              </w:rPr>
            </w:pPr>
          </w:p>
        </w:tc>
        <w:tc>
          <w:tcPr>
            <w:tcW w:w="236" w:type="dxa"/>
            <w:tcBorders>
              <w:left w:val="single" w:sz="12" w:space="0" w:color="auto"/>
            </w:tcBorders>
          </w:tcPr>
          <w:p w14:paraId="2EDE2F9D" w14:textId="77777777" w:rsidR="00F00B1C" w:rsidRPr="005A09CC" w:rsidRDefault="00F00B1C" w:rsidP="00EB718B">
            <w:pPr>
              <w:pStyle w:val="a3"/>
              <w:spacing w:after="160"/>
              <w:rPr>
                <w:rFonts w:ascii="Times New Roman" w:hAnsi="Times New Roman"/>
                <w:b/>
                <w:u w:val="single"/>
                <w:lang w:val="uk-UA"/>
              </w:rPr>
            </w:pPr>
          </w:p>
        </w:tc>
        <w:tc>
          <w:tcPr>
            <w:tcW w:w="1057" w:type="dxa"/>
            <w:vAlign w:val="center"/>
          </w:tcPr>
          <w:p w14:paraId="1CD56292" w14:textId="77777777" w:rsidR="00F00B1C" w:rsidRPr="005A09CC" w:rsidRDefault="00F00B1C" w:rsidP="00EB718B">
            <w:pPr>
              <w:pStyle w:val="a3"/>
              <w:ind w:left="0"/>
              <w:rPr>
                <w:rFonts w:ascii="Times New Roman" w:hAnsi="Times New Roman"/>
                <w:b/>
                <w:u w:val="single"/>
                <w:lang w:val="uk-UA"/>
              </w:rPr>
            </w:pPr>
            <w:r w:rsidRPr="005A09CC">
              <w:rPr>
                <w:lang w:val="uk-UA"/>
              </w:rPr>
              <w:object w:dxaOrig="765" w:dyaOrig="390" w14:anchorId="0C14A55A">
                <v:shape id="_x0000_i1047" type="#_x0000_t75" style="width:30pt;height:12.75pt" o:ole="">
                  <v:imagedata r:id="rId186" o:title=""/>
                </v:shape>
                <o:OLEObject Type="Embed" ProgID="PBrush" ShapeID="_x0000_i1047" DrawAspect="Content" ObjectID="_1680685319" r:id="rId187"/>
              </w:object>
            </w:r>
          </w:p>
        </w:tc>
        <w:tc>
          <w:tcPr>
            <w:tcW w:w="2677" w:type="dxa"/>
            <w:tcBorders>
              <w:right w:val="single" w:sz="12" w:space="0" w:color="auto"/>
            </w:tcBorders>
          </w:tcPr>
          <w:p w14:paraId="4133336C" w14:textId="77777777" w:rsidR="00F00B1C" w:rsidRPr="005A09CC" w:rsidRDefault="00F00B1C" w:rsidP="00EB718B">
            <w:pPr>
              <w:contextualSpacing/>
              <w:rPr>
                <w:rFonts w:ascii="Times New Roman" w:eastAsia="Times New Roman" w:hAnsi="Times New Roman"/>
                <w:sz w:val="20"/>
                <w:lang w:val="uk-UA"/>
              </w:rPr>
            </w:pPr>
            <w:r w:rsidRPr="005A09CC">
              <w:rPr>
                <w:rFonts w:ascii="Times New Roman" w:eastAsia="Times New Roman" w:hAnsi="Times New Roman"/>
                <w:sz w:val="20"/>
                <w:lang w:val="uk-UA"/>
              </w:rPr>
              <w:t>Індивідуальна забудова сільського типу</w:t>
            </w:r>
          </w:p>
        </w:tc>
      </w:tr>
      <w:tr w:rsidR="00F00B1C" w:rsidRPr="008C4A03" w14:paraId="34CD573F" w14:textId="77777777" w:rsidTr="00F00B1C">
        <w:trPr>
          <w:trHeight w:val="539"/>
        </w:trPr>
        <w:tc>
          <w:tcPr>
            <w:tcW w:w="5204" w:type="dxa"/>
            <w:vMerge/>
          </w:tcPr>
          <w:p w14:paraId="4FDB9E51" w14:textId="77777777" w:rsidR="00F00B1C" w:rsidRPr="005A09CC" w:rsidRDefault="00F00B1C" w:rsidP="00EB718B">
            <w:pPr>
              <w:jc w:val="center"/>
              <w:rPr>
                <w:noProof/>
                <w:lang w:val="uk-UA"/>
              </w:rPr>
            </w:pPr>
          </w:p>
        </w:tc>
        <w:tc>
          <w:tcPr>
            <w:tcW w:w="5204" w:type="dxa"/>
            <w:vMerge/>
            <w:tcBorders>
              <w:right w:val="single" w:sz="12" w:space="0" w:color="auto"/>
            </w:tcBorders>
          </w:tcPr>
          <w:p w14:paraId="37555986" w14:textId="77777777" w:rsidR="00F00B1C" w:rsidRPr="005A09CC" w:rsidRDefault="00F00B1C" w:rsidP="00EB718B">
            <w:pPr>
              <w:jc w:val="center"/>
              <w:rPr>
                <w:rFonts w:ascii="Times New Roman" w:eastAsia="Times New Roman" w:hAnsi="Times New Roman"/>
                <w:noProof/>
                <w:lang w:val="uk-UA"/>
              </w:rPr>
            </w:pPr>
          </w:p>
        </w:tc>
        <w:tc>
          <w:tcPr>
            <w:tcW w:w="236" w:type="dxa"/>
            <w:tcBorders>
              <w:left w:val="single" w:sz="12" w:space="0" w:color="auto"/>
            </w:tcBorders>
          </w:tcPr>
          <w:p w14:paraId="60584A30" w14:textId="77777777" w:rsidR="00F00B1C" w:rsidRPr="005A09CC" w:rsidRDefault="00F00B1C" w:rsidP="00EB718B">
            <w:pPr>
              <w:pStyle w:val="a3"/>
              <w:spacing w:after="160"/>
              <w:rPr>
                <w:rFonts w:ascii="Times New Roman" w:hAnsi="Times New Roman"/>
                <w:b/>
                <w:u w:val="single"/>
                <w:lang w:val="uk-UA"/>
              </w:rPr>
            </w:pPr>
          </w:p>
        </w:tc>
        <w:tc>
          <w:tcPr>
            <w:tcW w:w="1057" w:type="dxa"/>
            <w:vAlign w:val="center"/>
          </w:tcPr>
          <w:p w14:paraId="3622EB7B" w14:textId="77777777" w:rsidR="00F00B1C" w:rsidRPr="005A09CC" w:rsidRDefault="00F00B1C" w:rsidP="00EB718B">
            <w:pPr>
              <w:pStyle w:val="a3"/>
              <w:ind w:left="0"/>
              <w:rPr>
                <w:rFonts w:ascii="Times New Roman" w:hAnsi="Times New Roman"/>
                <w:b/>
                <w:u w:val="single"/>
                <w:lang w:val="uk-UA"/>
              </w:rPr>
            </w:pPr>
            <w:r w:rsidRPr="005A09CC">
              <w:rPr>
                <w:lang w:val="uk-UA"/>
              </w:rPr>
              <w:object w:dxaOrig="750" w:dyaOrig="420" w14:anchorId="0F181A48">
                <v:shape id="_x0000_i1048" type="#_x0000_t75" style="width:42pt;height:12.75pt" o:ole="">
                  <v:imagedata r:id="rId188" o:title=""/>
                </v:shape>
                <o:OLEObject Type="Embed" ProgID="PBrush" ShapeID="_x0000_i1048" DrawAspect="Content" ObjectID="_1680685320" r:id="rId189"/>
              </w:object>
            </w:r>
          </w:p>
        </w:tc>
        <w:tc>
          <w:tcPr>
            <w:tcW w:w="2677" w:type="dxa"/>
            <w:tcBorders>
              <w:right w:val="single" w:sz="12" w:space="0" w:color="auto"/>
            </w:tcBorders>
          </w:tcPr>
          <w:p w14:paraId="74B09191" w14:textId="77777777" w:rsidR="00F00B1C" w:rsidRPr="005A09CC" w:rsidRDefault="00F00B1C" w:rsidP="00EB718B">
            <w:pPr>
              <w:contextualSpacing/>
              <w:rPr>
                <w:rFonts w:ascii="Times New Roman" w:eastAsia="Times New Roman" w:hAnsi="Times New Roman"/>
                <w:sz w:val="20"/>
                <w:lang w:val="uk-UA"/>
              </w:rPr>
            </w:pPr>
            <w:r w:rsidRPr="005A09CC">
              <w:rPr>
                <w:rFonts w:ascii="Times New Roman" w:eastAsia="Times New Roman" w:hAnsi="Times New Roman"/>
                <w:sz w:val="20"/>
                <w:lang w:val="uk-UA"/>
              </w:rPr>
              <w:t xml:space="preserve">Капітальна та індивідуальна забудова </w:t>
            </w:r>
            <w:r w:rsidRPr="005A09CC">
              <w:rPr>
                <w:rFonts w:ascii="Times New Roman" w:hAnsi="Times New Roman"/>
                <w:sz w:val="20"/>
                <w:lang w:val="uk-UA"/>
              </w:rPr>
              <w:t>міського типу</w:t>
            </w:r>
          </w:p>
        </w:tc>
      </w:tr>
      <w:tr w:rsidR="00F00B1C" w:rsidRPr="005A09CC" w14:paraId="08959DD7" w14:textId="77777777" w:rsidTr="00F00B1C">
        <w:trPr>
          <w:trHeight w:val="184"/>
        </w:trPr>
        <w:tc>
          <w:tcPr>
            <w:tcW w:w="5204" w:type="dxa"/>
            <w:vMerge/>
          </w:tcPr>
          <w:p w14:paraId="4498D132" w14:textId="77777777" w:rsidR="00F00B1C" w:rsidRPr="005A09CC" w:rsidRDefault="00F00B1C" w:rsidP="00EB718B">
            <w:pPr>
              <w:jc w:val="center"/>
              <w:rPr>
                <w:noProof/>
                <w:lang w:val="uk-UA"/>
              </w:rPr>
            </w:pPr>
          </w:p>
        </w:tc>
        <w:tc>
          <w:tcPr>
            <w:tcW w:w="5204" w:type="dxa"/>
            <w:vMerge/>
            <w:tcBorders>
              <w:right w:val="single" w:sz="12" w:space="0" w:color="auto"/>
            </w:tcBorders>
          </w:tcPr>
          <w:p w14:paraId="359E45AE" w14:textId="77777777" w:rsidR="00F00B1C" w:rsidRPr="005A09CC" w:rsidRDefault="00F00B1C" w:rsidP="00EB718B">
            <w:pPr>
              <w:jc w:val="center"/>
              <w:rPr>
                <w:rFonts w:ascii="Times New Roman" w:eastAsia="Times New Roman" w:hAnsi="Times New Roman"/>
                <w:noProof/>
                <w:lang w:val="uk-UA"/>
              </w:rPr>
            </w:pPr>
          </w:p>
        </w:tc>
        <w:tc>
          <w:tcPr>
            <w:tcW w:w="236" w:type="dxa"/>
            <w:tcBorders>
              <w:left w:val="single" w:sz="12" w:space="0" w:color="auto"/>
            </w:tcBorders>
          </w:tcPr>
          <w:p w14:paraId="13E3E7E0" w14:textId="77777777" w:rsidR="00F00B1C" w:rsidRPr="005A09CC" w:rsidRDefault="00F00B1C" w:rsidP="00EB718B">
            <w:pPr>
              <w:pStyle w:val="a3"/>
              <w:rPr>
                <w:rFonts w:ascii="Times New Roman" w:hAnsi="Times New Roman"/>
                <w:b/>
                <w:u w:val="single"/>
                <w:lang w:val="uk-UA"/>
              </w:rPr>
            </w:pPr>
          </w:p>
        </w:tc>
        <w:tc>
          <w:tcPr>
            <w:tcW w:w="1057" w:type="dxa"/>
            <w:vAlign w:val="center"/>
          </w:tcPr>
          <w:p w14:paraId="294330AD" w14:textId="77777777" w:rsidR="00F00B1C" w:rsidRPr="005A09CC" w:rsidRDefault="00F00B1C" w:rsidP="00EB718B">
            <w:pPr>
              <w:pStyle w:val="a3"/>
              <w:ind w:left="0"/>
              <w:rPr>
                <w:lang w:val="uk-UA"/>
              </w:rPr>
            </w:pPr>
            <w:r w:rsidRPr="005A09CC">
              <w:rPr>
                <w:lang w:val="uk-UA"/>
              </w:rPr>
              <w:object w:dxaOrig="735" w:dyaOrig="225" w14:anchorId="2AB4F28E">
                <v:shape id="_x0000_i1049" type="#_x0000_t75" style="width:42pt;height:12.75pt" o:ole="">
                  <v:imagedata r:id="rId190" o:title=""/>
                </v:shape>
                <o:OLEObject Type="Embed" ProgID="PBrush" ShapeID="_x0000_i1049" DrawAspect="Content" ObjectID="_1680685321" r:id="rId191"/>
              </w:object>
            </w:r>
          </w:p>
        </w:tc>
        <w:tc>
          <w:tcPr>
            <w:tcW w:w="2677" w:type="dxa"/>
            <w:tcBorders>
              <w:right w:val="single" w:sz="12" w:space="0" w:color="auto"/>
            </w:tcBorders>
            <w:vAlign w:val="center"/>
          </w:tcPr>
          <w:p w14:paraId="11AF2E73" w14:textId="77777777" w:rsidR="00F00B1C" w:rsidRPr="005A09CC" w:rsidRDefault="00F00B1C" w:rsidP="00EB718B">
            <w:pPr>
              <w:rPr>
                <w:rFonts w:ascii="Times New Roman" w:eastAsia="Times New Roman" w:hAnsi="Times New Roman"/>
                <w:sz w:val="20"/>
                <w:lang w:val="uk-UA"/>
              </w:rPr>
            </w:pPr>
            <w:r w:rsidRPr="005A09CC">
              <w:rPr>
                <w:rFonts w:ascii="Times New Roman" w:eastAsia="Times New Roman" w:hAnsi="Times New Roman"/>
                <w:sz w:val="20"/>
                <w:lang w:val="uk-UA"/>
              </w:rPr>
              <w:t>Мости</w:t>
            </w:r>
          </w:p>
        </w:tc>
      </w:tr>
      <w:tr w:rsidR="00F00B1C" w:rsidRPr="005A09CC" w14:paraId="15B00981" w14:textId="77777777" w:rsidTr="00F00B1C">
        <w:trPr>
          <w:trHeight w:val="217"/>
        </w:trPr>
        <w:tc>
          <w:tcPr>
            <w:tcW w:w="5204" w:type="dxa"/>
            <w:vMerge w:val="restart"/>
          </w:tcPr>
          <w:p w14:paraId="6ED4ED16" w14:textId="77777777" w:rsidR="00F00B1C" w:rsidRPr="005A09CC" w:rsidRDefault="00F00B1C" w:rsidP="00EB718B">
            <w:pPr>
              <w:jc w:val="center"/>
              <w:rPr>
                <w:rFonts w:ascii="Times New Roman" w:eastAsia="Times New Roman" w:hAnsi="Times New Roman"/>
                <w:lang w:val="uk-UA"/>
              </w:rPr>
            </w:pPr>
            <w:r w:rsidRPr="005A09CC">
              <w:rPr>
                <w:noProof/>
                <w:lang w:val="ru-RU" w:eastAsia="ru-RU" w:bidi="ar-SA"/>
              </w:rPr>
              <w:drawing>
                <wp:inline distT="0" distB="0" distL="0" distR="0" wp14:anchorId="7ACA067A" wp14:editId="33676ECE">
                  <wp:extent cx="3168000" cy="2341400"/>
                  <wp:effectExtent l="0" t="0" r="0" b="1905"/>
                  <wp:docPr id="10" name="Рисунок 10" descr="C:\Users\Пользователь\Desktop\Врезки\19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Пользователь\Desktop\Врезки\1938.png"/>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3168000" cy="2341400"/>
                          </a:xfrm>
                          <a:prstGeom prst="rect">
                            <a:avLst/>
                          </a:prstGeom>
                          <a:noFill/>
                          <a:ln>
                            <a:noFill/>
                          </a:ln>
                        </pic:spPr>
                      </pic:pic>
                    </a:graphicData>
                  </a:graphic>
                </wp:inline>
              </w:drawing>
            </w:r>
          </w:p>
          <w:p w14:paraId="799856BB" w14:textId="77777777" w:rsidR="00F00B1C" w:rsidRPr="005A09CC" w:rsidRDefault="00F00B1C" w:rsidP="00EB718B">
            <w:pPr>
              <w:jc w:val="center"/>
              <w:rPr>
                <w:rFonts w:ascii="Times New Roman" w:eastAsia="Times New Roman" w:hAnsi="Times New Roman"/>
                <w:lang w:val="uk-UA"/>
              </w:rPr>
            </w:pPr>
            <w:r w:rsidRPr="005A09CC">
              <w:rPr>
                <w:rFonts w:ascii="Times New Roman" w:eastAsia="Times New Roman" w:hAnsi="Times New Roman"/>
                <w:lang w:val="uk-UA"/>
              </w:rPr>
              <w:t>1938 рік</w:t>
            </w:r>
          </w:p>
        </w:tc>
        <w:tc>
          <w:tcPr>
            <w:tcW w:w="5204" w:type="dxa"/>
            <w:vMerge w:val="restart"/>
            <w:tcBorders>
              <w:right w:val="single" w:sz="12" w:space="0" w:color="auto"/>
            </w:tcBorders>
          </w:tcPr>
          <w:p w14:paraId="644439F2" w14:textId="77777777" w:rsidR="00F00B1C" w:rsidRPr="005A09CC" w:rsidRDefault="00F00B1C" w:rsidP="00EB718B">
            <w:pPr>
              <w:jc w:val="center"/>
              <w:rPr>
                <w:lang w:val="uk-UA"/>
              </w:rPr>
            </w:pPr>
            <w:r w:rsidRPr="005A09CC">
              <w:rPr>
                <w:noProof/>
                <w:lang w:val="ru-RU" w:eastAsia="ru-RU" w:bidi="ar-SA"/>
              </w:rPr>
              <w:drawing>
                <wp:inline distT="0" distB="0" distL="0" distR="0" wp14:anchorId="2212B1AD" wp14:editId="4236EF59">
                  <wp:extent cx="3168000" cy="2336233"/>
                  <wp:effectExtent l="0" t="0" r="0" b="6985"/>
                  <wp:docPr id="11" name="Рисунок 11" descr="C:\Users\Пользователь\Desktop\Врезки\198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Пользователь\Desktop\Врезки\1989.png"/>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3168000" cy="2336233"/>
                          </a:xfrm>
                          <a:prstGeom prst="rect">
                            <a:avLst/>
                          </a:prstGeom>
                          <a:noFill/>
                          <a:ln>
                            <a:noFill/>
                          </a:ln>
                        </pic:spPr>
                      </pic:pic>
                    </a:graphicData>
                  </a:graphic>
                </wp:inline>
              </w:drawing>
            </w:r>
          </w:p>
          <w:p w14:paraId="286FD60D" w14:textId="77777777" w:rsidR="00F00B1C" w:rsidRPr="005A09CC" w:rsidRDefault="00F00B1C" w:rsidP="00EB718B">
            <w:pPr>
              <w:jc w:val="center"/>
              <w:rPr>
                <w:rFonts w:ascii="Times New Roman" w:eastAsia="Times New Roman" w:hAnsi="Times New Roman"/>
                <w:lang w:val="uk-UA"/>
              </w:rPr>
            </w:pPr>
            <w:r w:rsidRPr="005A09CC">
              <w:rPr>
                <w:rFonts w:ascii="Times New Roman" w:eastAsia="Times New Roman" w:hAnsi="Times New Roman"/>
                <w:lang w:val="uk-UA"/>
              </w:rPr>
              <w:t>1989 рік</w:t>
            </w:r>
          </w:p>
        </w:tc>
        <w:tc>
          <w:tcPr>
            <w:tcW w:w="236" w:type="dxa"/>
            <w:tcBorders>
              <w:left w:val="single" w:sz="12" w:space="0" w:color="auto"/>
            </w:tcBorders>
          </w:tcPr>
          <w:p w14:paraId="65738218" w14:textId="77777777" w:rsidR="00F00B1C" w:rsidRPr="005A09CC" w:rsidRDefault="00F00B1C" w:rsidP="00EB718B">
            <w:pPr>
              <w:rPr>
                <w:rFonts w:ascii="Times New Roman" w:eastAsia="Times New Roman" w:hAnsi="Times New Roman"/>
                <w:lang w:val="uk-UA"/>
              </w:rPr>
            </w:pPr>
          </w:p>
        </w:tc>
        <w:tc>
          <w:tcPr>
            <w:tcW w:w="1057" w:type="dxa"/>
            <w:vAlign w:val="center"/>
          </w:tcPr>
          <w:p w14:paraId="1B52B69A" w14:textId="77777777" w:rsidR="00F00B1C" w:rsidRPr="005A09CC" w:rsidRDefault="00F00B1C" w:rsidP="00EB718B">
            <w:pPr>
              <w:contextualSpacing/>
              <w:rPr>
                <w:rFonts w:ascii="Times New Roman" w:eastAsia="Times New Roman" w:hAnsi="Times New Roman"/>
                <w:lang w:val="uk-UA"/>
              </w:rPr>
            </w:pPr>
            <w:r w:rsidRPr="005A09CC">
              <w:rPr>
                <w:lang w:val="uk-UA"/>
              </w:rPr>
              <w:object w:dxaOrig="780" w:dyaOrig="120" w14:anchorId="5088F755">
                <v:shape id="_x0000_i1050" type="#_x0000_t75" style="width:30pt;height:6.75pt" o:ole="">
                  <v:imagedata r:id="rId194" o:title=""/>
                </v:shape>
                <o:OLEObject Type="Embed" ProgID="PBrush" ShapeID="_x0000_i1050" DrawAspect="Content" ObjectID="_1680685322" r:id="rId195"/>
              </w:object>
            </w:r>
          </w:p>
        </w:tc>
        <w:tc>
          <w:tcPr>
            <w:tcW w:w="2677" w:type="dxa"/>
            <w:tcBorders>
              <w:right w:val="single" w:sz="12" w:space="0" w:color="auto"/>
            </w:tcBorders>
            <w:vAlign w:val="center"/>
          </w:tcPr>
          <w:p w14:paraId="4F33EA4A" w14:textId="77777777" w:rsidR="00F00B1C" w:rsidRPr="005A09CC" w:rsidRDefault="00F00B1C" w:rsidP="00EB718B">
            <w:pPr>
              <w:rPr>
                <w:rFonts w:ascii="Times New Roman" w:eastAsia="Times New Roman" w:hAnsi="Times New Roman"/>
                <w:sz w:val="20"/>
                <w:lang w:val="uk-UA"/>
              </w:rPr>
            </w:pPr>
            <w:r w:rsidRPr="005A09CC">
              <w:rPr>
                <w:rFonts w:ascii="Times New Roman" w:eastAsia="Times New Roman" w:hAnsi="Times New Roman"/>
                <w:sz w:val="20"/>
                <w:lang w:val="uk-UA"/>
              </w:rPr>
              <w:t>Дороги</w:t>
            </w:r>
          </w:p>
        </w:tc>
      </w:tr>
      <w:tr w:rsidR="00F00B1C" w:rsidRPr="005A09CC" w14:paraId="6DF93B44" w14:textId="77777777" w:rsidTr="00F00B1C">
        <w:trPr>
          <w:trHeight w:val="318"/>
        </w:trPr>
        <w:tc>
          <w:tcPr>
            <w:tcW w:w="5204" w:type="dxa"/>
            <w:vMerge/>
          </w:tcPr>
          <w:p w14:paraId="1D694D91" w14:textId="77777777" w:rsidR="00F00B1C" w:rsidRPr="005A09CC" w:rsidRDefault="00F00B1C" w:rsidP="00EB718B">
            <w:pPr>
              <w:jc w:val="center"/>
              <w:rPr>
                <w:noProof/>
                <w:lang w:val="uk-UA"/>
              </w:rPr>
            </w:pPr>
          </w:p>
        </w:tc>
        <w:tc>
          <w:tcPr>
            <w:tcW w:w="5204" w:type="dxa"/>
            <w:vMerge/>
            <w:tcBorders>
              <w:right w:val="single" w:sz="12" w:space="0" w:color="auto"/>
            </w:tcBorders>
          </w:tcPr>
          <w:p w14:paraId="6BD173E3" w14:textId="77777777" w:rsidR="00F00B1C" w:rsidRPr="005A09CC" w:rsidRDefault="00F00B1C" w:rsidP="00EB718B">
            <w:pPr>
              <w:jc w:val="center"/>
              <w:rPr>
                <w:noProof/>
                <w:lang w:val="uk-UA"/>
              </w:rPr>
            </w:pPr>
          </w:p>
        </w:tc>
        <w:tc>
          <w:tcPr>
            <w:tcW w:w="236" w:type="dxa"/>
            <w:tcBorders>
              <w:left w:val="single" w:sz="12" w:space="0" w:color="auto"/>
            </w:tcBorders>
          </w:tcPr>
          <w:p w14:paraId="5D57BEDA" w14:textId="77777777" w:rsidR="00F00B1C" w:rsidRPr="005A09CC" w:rsidRDefault="00F00B1C" w:rsidP="00EB718B">
            <w:pPr>
              <w:rPr>
                <w:rFonts w:ascii="Times New Roman" w:eastAsia="Times New Roman" w:hAnsi="Times New Roman"/>
                <w:lang w:val="uk-UA"/>
              </w:rPr>
            </w:pPr>
          </w:p>
        </w:tc>
        <w:tc>
          <w:tcPr>
            <w:tcW w:w="1057" w:type="dxa"/>
            <w:vAlign w:val="center"/>
          </w:tcPr>
          <w:p w14:paraId="0A41A6E9" w14:textId="77777777" w:rsidR="00F00B1C" w:rsidRPr="005A09CC" w:rsidRDefault="00F00B1C" w:rsidP="00EB718B">
            <w:pPr>
              <w:contextualSpacing/>
              <w:rPr>
                <w:lang w:val="uk-UA"/>
              </w:rPr>
            </w:pPr>
            <w:r w:rsidRPr="005A09CC">
              <w:rPr>
                <w:lang w:val="uk-UA"/>
              </w:rPr>
              <w:object w:dxaOrig="690" w:dyaOrig="195" w14:anchorId="31855517">
                <v:shape id="_x0000_i1051" type="#_x0000_t75" style="width:30pt;height:12.75pt" o:ole="">
                  <v:imagedata r:id="rId196" o:title=""/>
                </v:shape>
                <o:OLEObject Type="Embed" ProgID="PBrush" ShapeID="_x0000_i1051" DrawAspect="Content" ObjectID="_1680685323" r:id="rId197"/>
              </w:object>
            </w:r>
          </w:p>
        </w:tc>
        <w:tc>
          <w:tcPr>
            <w:tcW w:w="2677" w:type="dxa"/>
            <w:tcBorders>
              <w:right w:val="single" w:sz="12" w:space="0" w:color="auto"/>
            </w:tcBorders>
            <w:vAlign w:val="center"/>
          </w:tcPr>
          <w:p w14:paraId="13ACF9D6" w14:textId="77777777" w:rsidR="00F00B1C" w:rsidRPr="005A09CC" w:rsidRDefault="00F00B1C" w:rsidP="00EB718B">
            <w:pPr>
              <w:rPr>
                <w:rFonts w:ascii="Times New Roman" w:eastAsia="Times New Roman" w:hAnsi="Times New Roman"/>
                <w:sz w:val="20"/>
                <w:lang w:val="uk-UA"/>
              </w:rPr>
            </w:pPr>
            <w:r w:rsidRPr="005A09CC">
              <w:rPr>
                <w:rFonts w:ascii="Times New Roman" w:eastAsia="Times New Roman" w:hAnsi="Times New Roman"/>
                <w:sz w:val="20"/>
                <w:lang w:val="uk-UA"/>
              </w:rPr>
              <w:t>Залізничні шляхи</w:t>
            </w:r>
          </w:p>
        </w:tc>
      </w:tr>
      <w:tr w:rsidR="00F00B1C" w:rsidRPr="005A09CC" w14:paraId="02B499C0" w14:textId="77777777" w:rsidTr="00F00B1C">
        <w:trPr>
          <w:trHeight w:val="268"/>
        </w:trPr>
        <w:tc>
          <w:tcPr>
            <w:tcW w:w="5204" w:type="dxa"/>
            <w:vMerge/>
          </w:tcPr>
          <w:p w14:paraId="0D638635" w14:textId="77777777" w:rsidR="00F00B1C" w:rsidRPr="005A09CC" w:rsidRDefault="00F00B1C" w:rsidP="00EB718B">
            <w:pPr>
              <w:jc w:val="center"/>
              <w:rPr>
                <w:noProof/>
                <w:lang w:val="uk-UA"/>
              </w:rPr>
            </w:pPr>
          </w:p>
        </w:tc>
        <w:tc>
          <w:tcPr>
            <w:tcW w:w="5204" w:type="dxa"/>
            <w:vMerge/>
            <w:tcBorders>
              <w:right w:val="single" w:sz="12" w:space="0" w:color="auto"/>
            </w:tcBorders>
          </w:tcPr>
          <w:p w14:paraId="3E206550" w14:textId="77777777" w:rsidR="00F00B1C" w:rsidRPr="005A09CC" w:rsidRDefault="00F00B1C" w:rsidP="00EB718B">
            <w:pPr>
              <w:jc w:val="center"/>
              <w:rPr>
                <w:noProof/>
                <w:lang w:val="uk-UA"/>
              </w:rPr>
            </w:pPr>
          </w:p>
        </w:tc>
        <w:tc>
          <w:tcPr>
            <w:tcW w:w="236" w:type="dxa"/>
            <w:tcBorders>
              <w:left w:val="single" w:sz="12" w:space="0" w:color="auto"/>
            </w:tcBorders>
          </w:tcPr>
          <w:p w14:paraId="7BDB8187" w14:textId="77777777" w:rsidR="00F00B1C" w:rsidRPr="005A09CC" w:rsidRDefault="00F00B1C" w:rsidP="00EB718B">
            <w:pPr>
              <w:rPr>
                <w:rFonts w:ascii="Times New Roman" w:eastAsia="Times New Roman" w:hAnsi="Times New Roman"/>
                <w:lang w:val="uk-UA"/>
              </w:rPr>
            </w:pPr>
          </w:p>
        </w:tc>
        <w:tc>
          <w:tcPr>
            <w:tcW w:w="1057" w:type="dxa"/>
            <w:vAlign w:val="center"/>
          </w:tcPr>
          <w:p w14:paraId="2F052595" w14:textId="77777777" w:rsidR="00F00B1C" w:rsidRPr="005A09CC" w:rsidRDefault="00F00B1C" w:rsidP="00EB718B">
            <w:pPr>
              <w:contextualSpacing/>
              <w:rPr>
                <w:lang w:val="uk-UA"/>
              </w:rPr>
            </w:pPr>
            <w:r w:rsidRPr="005A09CC">
              <w:rPr>
                <w:lang w:val="uk-UA"/>
              </w:rPr>
              <w:object w:dxaOrig="750" w:dyaOrig="405" w14:anchorId="631E2BB2">
                <v:shape id="_x0000_i1052" type="#_x0000_t75" style="width:42pt;height:22.5pt" o:ole="">
                  <v:imagedata r:id="rId198" o:title=""/>
                </v:shape>
                <o:OLEObject Type="Embed" ProgID="PBrush" ShapeID="_x0000_i1052" DrawAspect="Content" ObjectID="_1680685324" r:id="rId199"/>
              </w:object>
            </w:r>
          </w:p>
        </w:tc>
        <w:tc>
          <w:tcPr>
            <w:tcW w:w="2677" w:type="dxa"/>
            <w:tcBorders>
              <w:right w:val="single" w:sz="12" w:space="0" w:color="auto"/>
            </w:tcBorders>
            <w:vAlign w:val="center"/>
          </w:tcPr>
          <w:p w14:paraId="737FA39C" w14:textId="77777777" w:rsidR="00F00B1C" w:rsidRPr="005A09CC" w:rsidRDefault="00F00B1C" w:rsidP="00EB718B">
            <w:pPr>
              <w:rPr>
                <w:rFonts w:ascii="Times New Roman" w:eastAsia="Times New Roman" w:hAnsi="Times New Roman"/>
                <w:sz w:val="20"/>
                <w:lang w:val="uk-UA"/>
              </w:rPr>
            </w:pPr>
            <w:r w:rsidRPr="005A09CC">
              <w:rPr>
                <w:rFonts w:ascii="Times New Roman" w:eastAsia="Times New Roman" w:hAnsi="Times New Roman"/>
                <w:sz w:val="20"/>
                <w:lang w:val="uk-UA"/>
              </w:rPr>
              <w:t>Ліси</w:t>
            </w:r>
          </w:p>
        </w:tc>
      </w:tr>
      <w:tr w:rsidR="00F00B1C" w:rsidRPr="005A09CC" w14:paraId="0BC9AF1B" w14:textId="77777777" w:rsidTr="00F00B1C">
        <w:trPr>
          <w:trHeight w:val="351"/>
        </w:trPr>
        <w:tc>
          <w:tcPr>
            <w:tcW w:w="5204" w:type="dxa"/>
            <w:vMerge/>
          </w:tcPr>
          <w:p w14:paraId="657B1AD0" w14:textId="77777777" w:rsidR="00F00B1C" w:rsidRPr="005A09CC" w:rsidRDefault="00F00B1C" w:rsidP="00EB718B">
            <w:pPr>
              <w:jc w:val="center"/>
              <w:rPr>
                <w:noProof/>
                <w:lang w:val="uk-UA"/>
              </w:rPr>
            </w:pPr>
          </w:p>
        </w:tc>
        <w:tc>
          <w:tcPr>
            <w:tcW w:w="5204" w:type="dxa"/>
            <w:vMerge/>
            <w:tcBorders>
              <w:right w:val="single" w:sz="12" w:space="0" w:color="auto"/>
            </w:tcBorders>
          </w:tcPr>
          <w:p w14:paraId="3EC08305" w14:textId="77777777" w:rsidR="00F00B1C" w:rsidRPr="005A09CC" w:rsidRDefault="00F00B1C" w:rsidP="00EB718B">
            <w:pPr>
              <w:jc w:val="center"/>
              <w:rPr>
                <w:noProof/>
                <w:lang w:val="uk-UA"/>
              </w:rPr>
            </w:pPr>
          </w:p>
        </w:tc>
        <w:tc>
          <w:tcPr>
            <w:tcW w:w="236" w:type="dxa"/>
            <w:tcBorders>
              <w:left w:val="single" w:sz="12" w:space="0" w:color="auto"/>
            </w:tcBorders>
          </w:tcPr>
          <w:p w14:paraId="7A6F1F0B" w14:textId="77777777" w:rsidR="00F00B1C" w:rsidRPr="005A09CC" w:rsidRDefault="00F00B1C" w:rsidP="00EB718B">
            <w:pPr>
              <w:rPr>
                <w:rFonts w:ascii="Times New Roman" w:eastAsia="Times New Roman" w:hAnsi="Times New Roman"/>
                <w:lang w:val="uk-UA"/>
              </w:rPr>
            </w:pPr>
          </w:p>
        </w:tc>
        <w:tc>
          <w:tcPr>
            <w:tcW w:w="1057" w:type="dxa"/>
            <w:vAlign w:val="center"/>
          </w:tcPr>
          <w:p w14:paraId="1406ED19" w14:textId="77777777" w:rsidR="00F00B1C" w:rsidRPr="005A09CC" w:rsidRDefault="00F00B1C" w:rsidP="00EB718B">
            <w:pPr>
              <w:contextualSpacing/>
              <w:rPr>
                <w:lang w:val="uk-UA"/>
              </w:rPr>
            </w:pPr>
            <w:r w:rsidRPr="005A09CC">
              <w:rPr>
                <w:lang w:val="uk-UA"/>
              </w:rPr>
              <w:object w:dxaOrig="765" w:dyaOrig="420" w14:anchorId="177F2B6D">
                <v:shape id="_x0000_i1053" type="#_x0000_t75" style="width:30pt;height:12.75pt" o:ole="">
                  <v:imagedata r:id="rId200" o:title=""/>
                </v:shape>
                <o:OLEObject Type="Embed" ProgID="PBrush" ShapeID="_x0000_i1053" DrawAspect="Content" ObjectID="_1680685325" r:id="rId201"/>
              </w:object>
            </w:r>
          </w:p>
        </w:tc>
        <w:tc>
          <w:tcPr>
            <w:tcW w:w="2677" w:type="dxa"/>
            <w:tcBorders>
              <w:right w:val="single" w:sz="12" w:space="0" w:color="auto"/>
            </w:tcBorders>
            <w:vAlign w:val="center"/>
          </w:tcPr>
          <w:p w14:paraId="68C2948C" w14:textId="77777777" w:rsidR="00F00B1C" w:rsidRPr="005A09CC" w:rsidRDefault="00F00B1C" w:rsidP="00EB718B">
            <w:pPr>
              <w:rPr>
                <w:rFonts w:ascii="Times New Roman" w:eastAsia="Times New Roman" w:hAnsi="Times New Roman"/>
                <w:sz w:val="20"/>
                <w:lang w:val="uk-UA"/>
              </w:rPr>
            </w:pPr>
            <w:r w:rsidRPr="005A09CC">
              <w:rPr>
                <w:rFonts w:ascii="Times New Roman" w:eastAsia="Times New Roman" w:hAnsi="Times New Roman"/>
                <w:sz w:val="20"/>
                <w:lang w:val="uk-UA"/>
              </w:rPr>
              <w:t>Парки, сквери</w:t>
            </w:r>
          </w:p>
        </w:tc>
      </w:tr>
      <w:tr w:rsidR="00F00B1C" w:rsidRPr="005A09CC" w14:paraId="58CFCFE8" w14:textId="77777777" w:rsidTr="00F00B1C">
        <w:trPr>
          <w:trHeight w:val="234"/>
        </w:trPr>
        <w:tc>
          <w:tcPr>
            <w:tcW w:w="5204" w:type="dxa"/>
            <w:vMerge/>
          </w:tcPr>
          <w:p w14:paraId="534F5608" w14:textId="77777777" w:rsidR="00F00B1C" w:rsidRPr="005A09CC" w:rsidRDefault="00F00B1C" w:rsidP="00EB718B">
            <w:pPr>
              <w:jc w:val="center"/>
              <w:rPr>
                <w:noProof/>
                <w:lang w:val="uk-UA"/>
              </w:rPr>
            </w:pPr>
          </w:p>
        </w:tc>
        <w:tc>
          <w:tcPr>
            <w:tcW w:w="5204" w:type="dxa"/>
            <w:vMerge/>
            <w:tcBorders>
              <w:right w:val="single" w:sz="12" w:space="0" w:color="auto"/>
            </w:tcBorders>
          </w:tcPr>
          <w:p w14:paraId="25A445BA" w14:textId="77777777" w:rsidR="00F00B1C" w:rsidRPr="005A09CC" w:rsidRDefault="00F00B1C" w:rsidP="00EB718B">
            <w:pPr>
              <w:jc w:val="center"/>
              <w:rPr>
                <w:noProof/>
                <w:lang w:val="uk-UA"/>
              </w:rPr>
            </w:pPr>
          </w:p>
        </w:tc>
        <w:tc>
          <w:tcPr>
            <w:tcW w:w="236" w:type="dxa"/>
            <w:tcBorders>
              <w:left w:val="single" w:sz="12" w:space="0" w:color="auto"/>
            </w:tcBorders>
          </w:tcPr>
          <w:p w14:paraId="2A13BBBA" w14:textId="77777777" w:rsidR="00F00B1C" w:rsidRPr="005A09CC" w:rsidRDefault="00F00B1C" w:rsidP="00EB718B">
            <w:pPr>
              <w:rPr>
                <w:rFonts w:ascii="Times New Roman" w:eastAsia="Times New Roman" w:hAnsi="Times New Roman"/>
                <w:lang w:val="uk-UA"/>
              </w:rPr>
            </w:pPr>
          </w:p>
        </w:tc>
        <w:tc>
          <w:tcPr>
            <w:tcW w:w="1057" w:type="dxa"/>
            <w:vAlign w:val="center"/>
          </w:tcPr>
          <w:p w14:paraId="5215892A" w14:textId="77777777" w:rsidR="00F00B1C" w:rsidRPr="005A09CC" w:rsidRDefault="00F00B1C" w:rsidP="00EB718B">
            <w:pPr>
              <w:contextualSpacing/>
              <w:rPr>
                <w:lang w:val="uk-UA"/>
              </w:rPr>
            </w:pPr>
            <w:r w:rsidRPr="005A09CC">
              <w:rPr>
                <w:lang w:val="uk-UA"/>
              </w:rPr>
              <w:object w:dxaOrig="765" w:dyaOrig="405" w14:anchorId="04B1AD53">
                <v:shape id="_x0000_i1054" type="#_x0000_t75" style="width:30pt;height:22.5pt" o:ole="">
                  <v:imagedata r:id="rId202" o:title=""/>
                </v:shape>
                <o:OLEObject Type="Embed" ProgID="PBrush" ShapeID="_x0000_i1054" DrawAspect="Content" ObjectID="_1680685326" r:id="rId203"/>
              </w:object>
            </w:r>
          </w:p>
        </w:tc>
        <w:tc>
          <w:tcPr>
            <w:tcW w:w="2677" w:type="dxa"/>
            <w:tcBorders>
              <w:right w:val="single" w:sz="12" w:space="0" w:color="auto"/>
            </w:tcBorders>
            <w:vAlign w:val="center"/>
          </w:tcPr>
          <w:p w14:paraId="1F3BEBBF" w14:textId="77777777" w:rsidR="00F00B1C" w:rsidRPr="005A09CC" w:rsidRDefault="00F00B1C" w:rsidP="00EB718B">
            <w:pPr>
              <w:rPr>
                <w:rFonts w:ascii="Times New Roman" w:eastAsia="Times New Roman" w:hAnsi="Times New Roman"/>
                <w:sz w:val="20"/>
                <w:lang w:val="uk-UA"/>
              </w:rPr>
            </w:pPr>
            <w:r w:rsidRPr="005A09CC">
              <w:rPr>
                <w:rFonts w:ascii="Times New Roman" w:eastAsia="Times New Roman" w:hAnsi="Times New Roman"/>
                <w:sz w:val="20"/>
                <w:lang w:val="uk-UA"/>
              </w:rPr>
              <w:t>Луки</w:t>
            </w:r>
          </w:p>
        </w:tc>
      </w:tr>
      <w:tr w:rsidR="00F00B1C" w:rsidRPr="005A09CC" w14:paraId="67F0F4D6" w14:textId="77777777" w:rsidTr="00F00B1C">
        <w:trPr>
          <w:trHeight w:val="351"/>
        </w:trPr>
        <w:tc>
          <w:tcPr>
            <w:tcW w:w="5204" w:type="dxa"/>
            <w:vMerge/>
          </w:tcPr>
          <w:p w14:paraId="3767E919" w14:textId="77777777" w:rsidR="00F00B1C" w:rsidRPr="005A09CC" w:rsidRDefault="00F00B1C" w:rsidP="00EB718B">
            <w:pPr>
              <w:jc w:val="center"/>
              <w:rPr>
                <w:noProof/>
                <w:lang w:val="uk-UA"/>
              </w:rPr>
            </w:pPr>
          </w:p>
        </w:tc>
        <w:tc>
          <w:tcPr>
            <w:tcW w:w="5204" w:type="dxa"/>
            <w:vMerge/>
            <w:tcBorders>
              <w:right w:val="single" w:sz="12" w:space="0" w:color="auto"/>
            </w:tcBorders>
          </w:tcPr>
          <w:p w14:paraId="28663A8D" w14:textId="77777777" w:rsidR="00F00B1C" w:rsidRPr="005A09CC" w:rsidRDefault="00F00B1C" w:rsidP="00EB718B">
            <w:pPr>
              <w:jc w:val="center"/>
              <w:rPr>
                <w:noProof/>
                <w:lang w:val="uk-UA"/>
              </w:rPr>
            </w:pPr>
          </w:p>
        </w:tc>
        <w:tc>
          <w:tcPr>
            <w:tcW w:w="236" w:type="dxa"/>
            <w:tcBorders>
              <w:left w:val="single" w:sz="12" w:space="0" w:color="auto"/>
            </w:tcBorders>
          </w:tcPr>
          <w:p w14:paraId="74E0FE39" w14:textId="77777777" w:rsidR="00F00B1C" w:rsidRPr="005A09CC" w:rsidRDefault="00F00B1C" w:rsidP="00EB718B">
            <w:pPr>
              <w:rPr>
                <w:rFonts w:ascii="Times New Roman" w:eastAsia="Times New Roman" w:hAnsi="Times New Roman"/>
                <w:lang w:val="uk-UA"/>
              </w:rPr>
            </w:pPr>
          </w:p>
        </w:tc>
        <w:tc>
          <w:tcPr>
            <w:tcW w:w="1057" w:type="dxa"/>
            <w:vAlign w:val="center"/>
          </w:tcPr>
          <w:p w14:paraId="7685CA16" w14:textId="77777777" w:rsidR="00F00B1C" w:rsidRPr="005A09CC" w:rsidRDefault="00F00B1C" w:rsidP="00EB718B">
            <w:pPr>
              <w:contextualSpacing/>
              <w:rPr>
                <w:lang w:val="uk-UA"/>
              </w:rPr>
            </w:pPr>
            <w:r w:rsidRPr="005A09CC">
              <w:rPr>
                <w:lang w:val="uk-UA"/>
              </w:rPr>
              <w:object w:dxaOrig="780" w:dyaOrig="405" w14:anchorId="2F52E986">
                <v:shape id="_x0000_i1055" type="#_x0000_t75" style="width:30pt;height:22.5pt" o:ole="">
                  <v:imagedata r:id="rId204" o:title=""/>
                </v:shape>
                <o:OLEObject Type="Embed" ProgID="PBrush" ShapeID="_x0000_i1055" DrawAspect="Content" ObjectID="_1680685327" r:id="rId205"/>
              </w:object>
            </w:r>
          </w:p>
        </w:tc>
        <w:tc>
          <w:tcPr>
            <w:tcW w:w="2677" w:type="dxa"/>
            <w:tcBorders>
              <w:right w:val="single" w:sz="12" w:space="0" w:color="auto"/>
            </w:tcBorders>
            <w:vAlign w:val="center"/>
          </w:tcPr>
          <w:p w14:paraId="05A6B817" w14:textId="77777777" w:rsidR="00F00B1C" w:rsidRPr="005A09CC" w:rsidRDefault="00F00B1C" w:rsidP="00EB718B">
            <w:pPr>
              <w:rPr>
                <w:rFonts w:ascii="Times New Roman" w:eastAsia="Times New Roman" w:hAnsi="Times New Roman"/>
                <w:sz w:val="20"/>
                <w:lang w:val="uk-UA"/>
              </w:rPr>
            </w:pPr>
            <w:r w:rsidRPr="005A09CC">
              <w:rPr>
                <w:rFonts w:ascii="Times New Roman" w:eastAsia="Times New Roman" w:hAnsi="Times New Roman"/>
                <w:sz w:val="20"/>
                <w:lang w:val="uk-UA"/>
              </w:rPr>
              <w:t>Заболочені луки</w:t>
            </w:r>
          </w:p>
        </w:tc>
      </w:tr>
      <w:tr w:rsidR="00F00B1C" w:rsidRPr="005A09CC" w14:paraId="0A87CFAA" w14:textId="77777777" w:rsidTr="00F00B1C">
        <w:trPr>
          <w:trHeight w:val="318"/>
        </w:trPr>
        <w:tc>
          <w:tcPr>
            <w:tcW w:w="5204" w:type="dxa"/>
            <w:vMerge/>
          </w:tcPr>
          <w:p w14:paraId="21EDB592" w14:textId="77777777" w:rsidR="00F00B1C" w:rsidRPr="005A09CC" w:rsidRDefault="00F00B1C" w:rsidP="00EB718B">
            <w:pPr>
              <w:jc w:val="center"/>
              <w:rPr>
                <w:noProof/>
                <w:lang w:val="uk-UA"/>
              </w:rPr>
            </w:pPr>
          </w:p>
        </w:tc>
        <w:tc>
          <w:tcPr>
            <w:tcW w:w="5204" w:type="dxa"/>
            <w:vMerge/>
            <w:tcBorders>
              <w:right w:val="single" w:sz="12" w:space="0" w:color="auto"/>
            </w:tcBorders>
          </w:tcPr>
          <w:p w14:paraId="375B773C" w14:textId="77777777" w:rsidR="00F00B1C" w:rsidRPr="005A09CC" w:rsidRDefault="00F00B1C" w:rsidP="00EB718B">
            <w:pPr>
              <w:jc w:val="center"/>
              <w:rPr>
                <w:noProof/>
                <w:lang w:val="uk-UA"/>
              </w:rPr>
            </w:pPr>
          </w:p>
        </w:tc>
        <w:tc>
          <w:tcPr>
            <w:tcW w:w="236" w:type="dxa"/>
            <w:tcBorders>
              <w:left w:val="single" w:sz="12" w:space="0" w:color="auto"/>
            </w:tcBorders>
          </w:tcPr>
          <w:p w14:paraId="4AFA006E" w14:textId="77777777" w:rsidR="00F00B1C" w:rsidRPr="005A09CC" w:rsidRDefault="00F00B1C" w:rsidP="00EB718B">
            <w:pPr>
              <w:rPr>
                <w:rFonts w:ascii="Times New Roman" w:eastAsia="Times New Roman" w:hAnsi="Times New Roman"/>
                <w:lang w:val="uk-UA"/>
              </w:rPr>
            </w:pPr>
          </w:p>
        </w:tc>
        <w:tc>
          <w:tcPr>
            <w:tcW w:w="1057" w:type="dxa"/>
            <w:vAlign w:val="center"/>
          </w:tcPr>
          <w:p w14:paraId="73EF484F" w14:textId="77777777" w:rsidR="00F00B1C" w:rsidRPr="005A09CC" w:rsidRDefault="00F00B1C" w:rsidP="00EB718B">
            <w:pPr>
              <w:contextualSpacing/>
              <w:rPr>
                <w:lang w:val="uk-UA"/>
              </w:rPr>
            </w:pPr>
            <w:r w:rsidRPr="005A09CC">
              <w:rPr>
                <w:lang w:val="uk-UA"/>
              </w:rPr>
              <w:object w:dxaOrig="765" w:dyaOrig="420" w14:anchorId="1AD57F24">
                <v:shape id="_x0000_i1056" type="#_x0000_t75" style="width:30pt;height:12.75pt" o:ole="">
                  <v:imagedata r:id="rId206" o:title=""/>
                </v:shape>
                <o:OLEObject Type="Embed" ProgID="PBrush" ShapeID="_x0000_i1056" DrawAspect="Content" ObjectID="_1680685328" r:id="rId207"/>
              </w:object>
            </w:r>
          </w:p>
        </w:tc>
        <w:tc>
          <w:tcPr>
            <w:tcW w:w="2677" w:type="dxa"/>
            <w:tcBorders>
              <w:right w:val="single" w:sz="12" w:space="0" w:color="auto"/>
            </w:tcBorders>
            <w:vAlign w:val="center"/>
          </w:tcPr>
          <w:p w14:paraId="3DB6026C" w14:textId="77777777" w:rsidR="00F00B1C" w:rsidRPr="005A09CC" w:rsidRDefault="00F00B1C" w:rsidP="00EB718B">
            <w:pPr>
              <w:rPr>
                <w:rFonts w:ascii="Times New Roman" w:eastAsia="Times New Roman" w:hAnsi="Times New Roman"/>
                <w:sz w:val="20"/>
                <w:lang w:val="uk-UA"/>
              </w:rPr>
            </w:pPr>
            <w:r w:rsidRPr="005A09CC">
              <w:rPr>
                <w:rFonts w:ascii="Times New Roman" w:eastAsia="Times New Roman" w:hAnsi="Times New Roman"/>
                <w:sz w:val="20"/>
                <w:lang w:val="uk-UA"/>
              </w:rPr>
              <w:t>Городи та пашня</w:t>
            </w:r>
          </w:p>
        </w:tc>
      </w:tr>
      <w:tr w:rsidR="00F00B1C" w:rsidRPr="005A09CC" w14:paraId="66148C33" w14:textId="77777777" w:rsidTr="00F00B1C">
        <w:trPr>
          <w:trHeight w:val="235"/>
        </w:trPr>
        <w:tc>
          <w:tcPr>
            <w:tcW w:w="5204" w:type="dxa"/>
            <w:vMerge/>
          </w:tcPr>
          <w:p w14:paraId="17366BDA" w14:textId="77777777" w:rsidR="00F00B1C" w:rsidRPr="005A09CC" w:rsidRDefault="00F00B1C" w:rsidP="00EB718B">
            <w:pPr>
              <w:jc w:val="center"/>
              <w:rPr>
                <w:noProof/>
                <w:lang w:val="uk-UA"/>
              </w:rPr>
            </w:pPr>
          </w:p>
        </w:tc>
        <w:tc>
          <w:tcPr>
            <w:tcW w:w="5204" w:type="dxa"/>
            <w:vMerge/>
            <w:tcBorders>
              <w:right w:val="single" w:sz="12" w:space="0" w:color="auto"/>
            </w:tcBorders>
          </w:tcPr>
          <w:p w14:paraId="1DD43B6D" w14:textId="77777777" w:rsidR="00F00B1C" w:rsidRPr="005A09CC" w:rsidRDefault="00F00B1C" w:rsidP="00EB718B">
            <w:pPr>
              <w:jc w:val="center"/>
              <w:rPr>
                <w:noProof/>
                <w:lang w:val="uk-UA"/>
              </w:rPr>
            </w:pPr>
          </w:p>
        </w:tc>
        <w:tc>
          <w:tcPr>
            <w:tcW w:w="3970" w:type="dxa"/>
            <w:gridSpan w:val="3"/>
            <w:tcBorders>
              <w:left w:val="single" w:sz="12" w:space="0" w:color="auto"/>
              <w:right w:val="single" w:sz="12" w:space="0" w:color="auto"/>
            </w:tcBorders>
            <w:vAlign w:val="center"/>
          </w:tcPr>
          <w:p w14:paraId="71F88509" w14:textId="77777777" w:rsidR="00F00B1C" w:rsidRPr="005A09CC" w:rsidRDefault="00F00B1C" w:rsidP="00EB718B">
            <w:pPr>
              <w:contextualSpacing/>
              <w:jc w:val="center"/>
              <w:rPr>
                <w:rFonts w:ascii="Times New Roman" w:eastAsia="Times New Roman" w:hAnsi="Times New Roman"/>
                <w:i/>
                <w:sz w:val="20"/>
                <w:lang w:val="uk-UA"/>
              </w:rPr>
            </w:pPr>
            <w:r w:rsidRPr="005A09CC">
              <w:rPr>
                <w:rFonts w:ascii="Times New Roman" w:eastAsia="Times New Roman" w:hAnsi="Times New Roman"/>
                <w:i/>
                <w:sz w:val="20"/>
                <w:lang w:val="uk-UA"/>
              </w:rPr>
              <w:t>Пустирі</w:t>
            </w:r>
          </w:p>
        </w:tc>
      </w:tr>
      <w:tr w:rsidR="00F00B1C" w:rsidRPr="005A09CC" w14:paraId="76DE0291" w14:textId="77777777" w:rsidTr="00F00B1C">
        <w:trPr>
          <w:trHeight w:val="586"/>
        </w:trPr>
        <w:tc>
          <w:tcPr>
            <w:tcW w:w="5204" w:type="dxa"/>
            <w:vMerge/>
          </w:tcPr>
          <w:p w14:paraId="3D5369F4" w14:textId="77777777" w:rsidR="00F00B1C" w:rsidRPr="005A09CC" w:rsidRDefault="00F00B1C" w:rsidP="00EB718B">
            <w:pPr>
              <w:jc w:val="center"/>
              <w:rPr>
                <w:noProof/>
                <w:lang w:val="uk-UA"/>
              </w:rPr>
            </w:pPr>
          </w:p>
        </w:tc>
        <w:tc>
          <w:tcPr>
            <w:tcW w:w="5204" w:type="dxa"/>
            <w:vMerge/>
            <w:tcBorders>
              <w:right w:val="single" w:sz="12" w:space="0" w:color="auto"/>
            </w:tcBorders>
          </w:tcPr>
          <w:p w14:paraId="44147EEC" w14:textId="77777777" w:rsidR="00F00B1C" w:rsidRPr="005A09CC" w:rsidRDefault="00F00B1C" w:rsidP="00EB718B">
            <w:pPr>
              <w:jc w:val="center"/>
              <w:rPr>
                <w:noProof/>
                <w:lang w:val="uk-UA"/>
              </w:rPr>
            </w:pPr>
          </w:p>
        </w:tc>
        <w:tc>
          <w:tcPr>
            <w:tcW w:w="236" w:type="dxa"/>
            <w:tcBorders>
              <w:left w:val="single" w:sz="12" w:space="0" w:color="auto"/>
            </w:tcBorders>
          </w:tcPr>
          <w:p w14:paraId="6155EFEF" w14:textId="77777777" w:rsidR="00F00B1C" w:rsidRPr="005A09CC" w:rsidRDefault="00F00B1C" w:rsidP="00EB718B">
            <w:pPr>
              <w:rPr>
                <w:rFonts w:ascii="Times New Roman" w:eastAsia="Times New Roman" w:hAnsi="Times New Roman"/>
                <w:lang w:val="uk-UA"/>
              </w:rPr>
            </w:pPr>
          </w:p>
        </w:tc>
        <w:tc>
          <w:tcPr>
            <w:tcW w:w="1057" w:type="dxa"/>
            <w:vAlign w:val="center"/>
          </w:tcPr>
          <w:p w14:paraId="38E2999D" w14:textId="77777777" w:rsidR="00F00B1C" w:rsidRPr="005A09CC" w:rsidRDefault="00F00B1C" w:rsidP="00EB718B">
            <w:pPr>
              <w:contextualSpacing/>
              <w:rPr>
                <w:lang w:val="uk-UA"/>
              </w:rPr>
            </w:pPr>
            <w:r w:rsidRPr="005A09CC">
              <w:rPr>
                <w:lang w:val="uk-UA"/>
              </w:rPr>
              <w:object w:dxaOrig="765" w:dyaOrig="405" w14:anchorId="0B7B4A2B">
                <v:shape id="_x0000_i1057" type="#_x0000_t75" style="width:30pt;height:22.5pt" o:ole="">
                  <v:imagedata r:id="rId208" o:title=""/>
                </v:shape>
                <o:OLEObject Type="Embed" ProgID="PBrush" ShapeID="_x0000_i1057" DrawAspect="Content" ObjectID="_1680685329" r:id="rId209"/>
              </w:object>
            </w:r>
          </w:p>
        </w:tc>
        <w:tc>
          <w:tcPr>
            <w:tcW w:w="2677" w:type="dxa"/>
            <w:tcBorders>
              <w:right w:val="single" w:sz="12" w:space="0" w:color="auto"/>
            </w:tcBorders>
            <w:vAlign w:val="center"/>
          </w:tcPr>
          <w:p w14:paraId="682BE430" w14:textId="77777777" w:rsidR="00F00B1C" w:rsidRPr="005A09CC" w:rsidRDefault="00F00B1C" w:rsidP="00EB718B">
            <w:pPr>
              <w:rPr>
                <w:rFonts w:ascii="Times New Roman" w:eastAsia="Times New Roman" w:hAnsi="Times New Roman"/>
                <w:sz w:val="20"/>
                <w:lang w:val="uk-UA"/>
              </w:rPr>
            </w:pPr>
            <w:r w:rsidRPr="005A09CC">
              <w:rPr>
                <w:rFonts w:ascii="Times New Roman" w:eastAsia="Times New Roman" w:hAnsi="Times New Roman"/>
                <w:sz w:val="20"/>
                <w:lang w:val="uk-UA"/>
              </w:rPr>
              <w:t>з трав’янистою рослинністю</w:t>
            </w:r>
          </w:p>
        </w:tc>
      </w:tr>
      <w:tr w:rsidR="00F00B1C" w:rsidRPr="005A09CC" w14:paraId="1A9BC62C" w14:textId="77777777" w:rsidTr="00F00B1C">
        <w:trPr>
          <w:trHeight w:val="402"/>
        </w:trPr>
        <w:tc>
          <w:tcPr>
            <w:tcW w:w="5204" w:type="dxa"/>
            <w:vMerge/>
          </w:tcPr>
          <w:p w14:paraId="3E155B8E" w14:textId="77777777" w:rsidR="00F00B1C" w:rsidRPr="005A09CC" w:rsidRDefault="00F00B1C" w:rsidP="00EB718B">
            <w:pPr>
              <w:jc w:val="center"/>
              <w:rPr>
                <w:noProof/>
                <w:lang w:val="uk-UA"/>
              </w:rPr>
            </w:pPr>
          </w:p>
        </w:tc>
        <w:tc>
          <w:tcPr>
            <w:tcW w:w="5204" w:type="dxa"/>
            <w:vMerge/>
            <w:tcBorders>
              <w:right w:val="single" w:sz="12" w:space="0" w:color="auto"/>
            </w:tcBorders>
          </w:tcPr>
          <w:p w14:paraId="54661932" w14:textId="77777777" w:rsidR="00F00B1C" w:rsidRPr="005A09CC" w:rsidRDefault="00F00B1C" w:rsidP="00EB718B">
            <w:pPr>
              <w:jc w:val="center"/>
              <w:rPr>
                <w:noProof/>
                <w:lang w:val="uk-UA"/>
              </w:rPr>
            </w:pPr>
          </w:p>
        </w:tc>
        <w:tc>
          <w:tcPr>
            <w:tcW w:w="236" w:type="dxa"/>
            <w:tcBorders>
              <w:left w:val="single" w:sz="12" w:space="0" w:color="auto"/>
              <w:bottom w:val="single" w:sz="12" w:space="0" w:color="auto"/>
            </w:tcBorders>
          </w:tcPr>
          <w:p w14:paraId="6BE17F5C" w14:textId="77777777" w:rsidR="00F00B1C" w:rsidRPr="005A09CC" w:rsidRDefault="00F00B1C" w:rsidP="00EB718B">
            <w:pPr>
              <w:rPr>
                <w:rFonts w:ascii="Times New Roman" w:eastAsia="Times New Roman" w:hAnsi="Times New Roman"/>
                <w:lang w:val="uk-UA"/>
              </w:rPr>
            </w:pPr>
          </w:p>
        </w:tc>
        <w:tc>
          <w:tcPr>
            <w:tcW w:w="1057" w:type="dxa"/>
            <w:tcBorders>
              <w:bottom w:val="single" w:sz="12" w:space="0" w:color="auto"/>
            </w:tcBorders>
            <w:vAlign w:val="center"/>
          </w:tcPr>
          <w:p w14:paraId="44DFD15A" w14:textId="77777777" w:rsidR="00F00B1C" w:rsidRPr="005A09CC" w:rsidRDefault="00F00B1C" w:rsidP="00EB718B">
            <w:pPr>
              <w:contextualSpacing/>
              <w:rPr>
                <w:lang w:val="uk-UA"/>
              </w:rPr>
            </w:pPr>
            <w:r w:rsidRPr="005A09CC">
              <w:rPr>
                <w:lang w:val="uk-UA"/>
              </w:rPr>
              <w:object w:dxaOrig="765" w:dyaOrig="405" w14:anchorId="13D90F0B">
                <v:shape id="_x0000_i1058" type="#_x0000_t75" style="width:30pt;height:22.5pt" o:ole="">
                  <v:imagedata r:id="rId210" o:title=""/>
                </v:shape>
                <o:OLEObject Type="Embed" ProgID="PBrush" ShapeID="_x0000_i1058" DrawAspect="Content" ObjectID="_1680685330" r:id="rId211"/>
              </w:object>
            </w:r>
          </w:p>
        </w:tc>
        <w:tc>
          <w:tcPr>
            <w:tcW w:w="2677" w:type="dxa"/>
            <w:tcBorders>
              <w:bottom w:val="single" w:sz="12" w:space="0" w:color="auto"/>
              <w:right w:val="single" w:sz="12" w:space="0" w:color="auto"/>
            </w:tcBorders>
            <w:vAlign w:val="center"/>
          </w:tcPr>
          <w:p w14:paraId="596F36F2" w14:textId="77777777" w:rsidR="00F00B1C" w:rsidRPr="005A09CC" w:rsidRDefault="00F00B1C" w:rsidP="00EB718B">
            <w:pPr>
              <w:rPr>
                <w:rFonts w:ascii="Times New Roman" w:eastAsia="Times New Roman" w:hAnsi="Times New Roman"/>
                <w:sz w:val="20"/>
                <w:lang w:val="uk-UA"/>
              </w:rPr>
            </w:pPr>
            <w:r w:rsidRPr="005A09CC">
              <w:rPr>
                <w:rFonts w:ascii="Times New Roman" w:eastAsia="Times New Roman" w:hAnsi="Times New Roman"/>
                <w:sz w:val="20"/>
                <w:lang w:val="uk-UA"/>
              </w:rPr>
              <w:t>з відкритими пісками</w:t>
            </w:r>
          </w:p>
        </w:tc>
      </w:tr>
    </w:tbl>
    <w:p w14:paraId="650E3ACF" w14:textId="77777777" w:rsidR="00F00B1C" w:rsidRPr="005A09CC" w:rsidRDefault="00F00B1C" w:rsidP="00F00B1C">
      <w:pPr>
        <w:pStyle w:val="a3"/>
        <w:spacing w:before="240"/>
        <w:jc w:val="center"/>
        <w:rPr>
          <w:rFonts w:ascii="Times New Roman" w:eastAsia="Times New Roman" w:hAnsi="Times New Roman"/>
          <w:sz w:val="28"/>
          <w:lang w:val="uk-UA"/>
        </w:rPr>
      </w:pPr>
      <w:r>
        <w:rPr>
          <w:rFonts w:ascii="Times New Roman" w:eastAsia="Times New Roman" w:hAnsi="Times New Roman"/>
          <w:sz w:val="28"/>
          <w:lang w:val="uk-UA"/>
        </w:rPr>
        <w:t>Рис.В</w:t>
      </w:r>
      <w:r w:rsidRPr="005A09CC">
        <w:rPr>
          <w:rFonts w:ascii="Times New Roman" w:eastAsia="Times New Roman" w:hAnsi="Times New Roman"/>
          <w:sz w:val="28"/>
          <w:lang w:val="uk-UA"/>
        </w:rPr>
        <w:t>.1</w:t>
      </w:r>
      <w:r>
        <w:rPr>
          <w:rFonts w:ascii="Times New Roman" w:eastAsia="Times New Roman" w:hAnsi="Times New Roman"/>
          <w:sz w:val="28"/>
          <w:lang w:val="uk-UA"/>
        </w:rPr>
        <w:t>6 –</w:t>
      </w:r>
      <w:r w:rsidRPr="005A09CC">
        <w:rPr>
          <w:rFonts w:ascii="Times New Roman" w:eastAsia="Times New Roman" w:hAnsi="Times New Roman"/>
          <w:sz w:val="28"/>
          <w:lang w:val="uk-UA"/>
        </w:rPr>
        <w:t xml:space="preserve"> Територіальна організація природокористування міста Харків у хронотопи 1787, 1887, 1854, 1938 рік.</w:t>
      </w:r>
    </w:p>
    <w:p w14:paraId="6DF2F335" w14:textId="77777777" w:rsidR="00F00B1C" w:rsidRDefault="00F00B1C" w:rsidP="00F00B1C">
      <w:pPr>
        <w:spacing w:after="160" w:line="360" w:lineRule="auto"/>
        <w:jc w:val="center"/>
        <w:rPr>
          <w:rFonts w:ascii="Times New Roman" w:hAnsi="Times New Roman"/>
          <w:color w:val="000000"/>
          <w:sz w:val="28"/>
          <w:szCs w:val="28"/>
          <w:lang w:val="uk-UA" w:eastAsia="uk-UA"/>
        </w:rPr>
      </w:pPr>
      <w:r w:rsidRPr="005A09CC">
        <w:rPr>
          <w:rFonts w:ascii="Times New Roman" w:eastAsia="Times New Roman" w:hAnsi="Times New Roman"/>
          <w:sz w:val="28"/>
          <w:lang w:val="uk-UA"/>
        </w:rPr>
        <w:t>(фрагменти загального фрейму даних ГІС-проєкту)</w:t>
      </w:r>
    </w:p>
    <w:p w14:paraId="1C693A8F" w14:textId="77777777" w:rsidR="00F00B1C" w:rsidRDefault="00F00B1C" w:rsidP="00F00B1C">
      <w:pPr>
        <w:spacing w:after="160" w:line="360" w:lineRule="auto"/>
        <w:rPr>
          <w:rFonts w:ascii="Times New Roman" w:hAnsi="Times New Roman"/>
          <w:color w:val="000000"/>
          <w:sz w:val="28"/>
          <w:szCs w:val="28"/>
          <w:lang w:val="uk-UA" w:eastAsia="uk-UA"/>
        </w:rPr>
        <w:sectPr w:rsidR="00F00B1C" w:rsidSect="000116FC">
          <w:type w:val="nextColumn"/>
          <w:pgSz w:w="16838" w:h="11906" w:orient="landscape"/>
          <w:pgMar w:top="1134" w:right="567" w:bottom="1134" w:left="1134" w:header="709" w:footer="709" w:gutter="0"/>
          <w:cols w:space="708"/>
          <w:docGrid w:linePitch="360"/>
        </w:sectPr>
      </w:pPr>
    </w:p>
    <w:p w14:paraId="0BF82EA2" w14:textId="77777777" w:rsidR="00707CD3" w:rsidRDefault="00707CD3" w:rsidP="00F00B1C">
      <w:pPr>
        <w:spacing w:line="360" w:lineRule="auto"/>
        <w:jc w:val="right"/>
        <w:rPr>
          <w:rFonts w:ascii="Times New Roman" w:hAnsi="Times New Roman"/>
          <w:b/>
          <w:color w:val="FF0000"/>
          <w:sz w:val="28"/>
          <w:szCs w:val="28"/>
          <w:lang w:val="uk-UA"/>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В</w:t>
      </w:r>
      <w:r w:rsidRPr="005A09CC">
        <w:rPr>
          <w:rFonts w:ascii="Times New Roman" w:hAnsi="Times New Roman"/>
          <w:b/>
          <w:noProof/>
          <w:sz w:val="28"/>
          <w:szCs w:val="28"/>
          <w:lang w:val="ru-RU" w:eastAsia="ru-RU"/>
        </w:rPr>
        <w:t xml:space="preserve"> (Продовження)</w:t>
      </w:r>
    </w:p>
    <w:p w14:paraId="4B21B68C" w14:textId="77777777" w:rsidR="00707CD3" w:rsidRPr="005A09CC" w:rsidRDefault="00707CD3" w:rsidP="00707CD3">
      <w:pPr>
        <w:spacing w:line="360" w:lineRule="auto"/>
        <w:ind w:firstLine="709"/>
        <w:jc w:val="both"/>
        <w:rPr>
          <w:rFonts w:ascii="Times New Roman" w:eastAsia="Times New Roman" w:hAnsi="Times New Roman"/>
          <w:sz w:val="28"/>
          <w:szCs w:val="28"/>
          <w:lang w:val="uk-UA"/>
        </w:rPr>
      </w:pPr>
    </w:p>
    <w:p w14:paraId="6764ED74" w14:textId="77777777" w:rsidR="00707CD3" w:rsidRPr="005A09CC" w:rsidRDefault="00707CD3" w:rsidP="00707CD3">
      <w:pPr>
        <w:spacing w:line="360" w:lineRule="auto"/>
        <w:jc w:val="center"/>
        <w:rPr>
          <w:rFonts w:ascii="Times New Roman" w:eastAsia="Times New Roman" w:hAnsi="Times New Roman"/>
          <w:b/>
          <w:sz w:val="28"/>
          <w:szCs w:val="28"/>
          <w:lang w:val="uk-UA"/>
        </w:rPr>
      </w:pPr>
      <w:r w:rsidRPr="005A09CC">
        <w:rPr>
          <w:rFonts w:ascii="Times New Roman" w:hAnsi="Times New Roman"/>
          <w:noProof/>
          <w:sz w:val="28"/>
          <w:szCs w:val="28"/>
          <w:lang w:val="ru-RU" w:eastAsia="ru-RU" w:bidi="ar-SA"/>
        </w:rPr>
        <w:drawing>
          <wp:inline distT="0" distB="0" distL="0" distR="0" wp14:anchorId="0922CE0D" wp14:editId="17476CEA">
            <wp:extent cx="5842000" cy="7810500"/>
            <wp:effectExtent l="0" t="0" r="6350" b="0"/>
            <wp:docPr id="1104"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12" cstate="print"/>
                    <a:srcRect t="4571"/>
                    <a:stretch>
                      <a:fillRect/>
                    </a:stretch>
                  </pic:blipFill>
                  <pic:spPr>
                    <a:xfrm>
                      <a:off x="0" y="0"/>
                      <a:ext cx="5846145" cy="7816042"/>
                    </a:xfrm>
                    <a:prstGeom prst="rect">
                      <a:avLst/>
                    </a:prstGeom>
                    <a:ln/>
                  </pic:spPr>
                </pic:pic>
              </a:graphicData>
            </a:graphic>
          </wp:inline>
        </w:drawing>
      </w:r>
    </w:p>
    <w:p w14:paraId="25F657C1" w14:textId="77777777" w:rsidR="005947E0" w:rsidRDefault="00707CD3" w:rsidP="00707CD3">
      <w:pPr>
        <w:spacing w:line="360" w:lineRule="auto"/>
        <w:jc w:val="center"/>
        <w:rPr>
          <w:rFonts w:ascii="Times New Roman" w:eastAsia="Times New Roman" w:hAnsi="Times New Roman"/>
          <w:sz w:val="28"/>
          <w:szCs w:val="28"/>
          <w:lang w:val="uk-UA"/>
        </w:rPr>
      </w:pPr>
      <w:r w:rsidRPr="005A09CC">
        <w:rPr>
          <w:rFonts w:ascii="Times New Roman" w:eastAsia="Times New Roman" w:hAnsi="Times New Roman"/>
          <w:sz w:val="28"/>
          <w:szCs w:val="28"/>
          <w:lang w:val="uk-UA"/>
        </w:rPr>
        <w:t>Рис.</w:t>
      </w:r>
      <w:r>
        <w:rPr>
          <w:rFonts w:ascii="Times New Roman" w:eastAsia="Times New Roman" w:hAnsi="Times New Roman"/>
          <w:sz w:val="28"/>
          <w:szCs w:val="28"/>
          <w:lang w:val="uk-UA"/>
        </w:rPr>
        <w:t>В</w:t>
      </w:r>
      <w:r w:rsidRPr="005A09CC">
        <w:rPr>
          <w:rFonts w:ascii="Times New Roman" w:eastAsia="Times New Roman" w:hAnsi="Times New Roman"/>
          <w:sz w:val="28"/>
          <w:szCs w:val="28"/>
          <w:lang w:val="uk-UA"/>
        </w:rPr>
        <w:t>.</w:t>
      </w:r>
      <w:r>
        <w:rPr>
          <w:rFonts w:ascii="Times New Roman" w:eastAsia="Times New Roman" w:hAnsi="Times New Roman"/>
          <w:sz w:val="28"/>
          <w:szCs w:val="28"/>
          <w:lang w:val="uk-UA"/>
        </w:rPr>
        <w:t>17 –</w:t>
      </w:r>
      <w:r w:rsidRPr="005A09CC">
        <w:rPr>
          <w:rFonts w:ascii="Times New Roman" w:eastAsia="Times New Roman" w:hAnsi="Times New Roman"/>
          <w:b/>
          <w:sz w:val="28"/>
          <w:szCs w:val="28"/>
          <w:lang w:val="uk-UA"/>
        </w:rPr>
        <w:t xml:space="preserve"> </w:t>
      </w:r>
      <w:r w:rsidRPr="005A09CC">
        <w:rPr>
          <w:rFonts w:ascii="Times New Roman" w:eastAsia="Times New Roman" w:hAnsi="Times New Roman"/>
          <w:sz w:val="28"/>
          <w:szCs w:val="28"/>
          <w:lang w:val="uk-UA"/>
        </w:rPr>
        <w:t>Картографічний твір «Територіальна структура природокористування м. Харків» (масштаб зменшено)</w:t>
      </w:r>
    </w:p>
    <w:p w14:paraId="76914E11" w14:textId="77777777" w:rsidR="005947E0" w:rsidRDefault="005947E0" w:rsidP="005947E0">
      <w:pPr>
        <w:spacing w:line="360" w:lineRule="auto"/>
        <w:jc w:val="right"/>
        <w:rPr>
          <w:rFonts w:ascii="Times New Roman" w:eastAsia="Times New Roman" w:hAnsi="Times New Roman"/>
          <w:sz w:val="28"/>
          <w:szCs w:val="28"/>
          <w:lang w:val="uk-UA"/>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В</w:t>
      </w:r>
      <w:r w:rsidRPr="005A09CC">
        <w:rPr>
          <w:rFonts w:ascii="Times New Roman" w:hAnsi="Times New Roman"/>
          <w:b/>
          <w:noProof/>
          <w:sz w:val="28"/>
          <w:szCs w:val="28"/>
          <w:lang w:val="ru-RU" w:eastAsia="ru-RU"/>
        </w:rPr>
        <w:t xml:space="preserve"> (Продовження)</w:t>
      </w:r>
    </w:p>
    <w:p w14:paraId="3F6CE2E7" w14:textId="77777777" w:rsidR="005947E0" w:rsidRPr="005A09CC" w:rsidRDefault="005947E0" w:rsidP="005947E0">
      <w:pPr>
        <w:spacing w:line="360" w:lineRule="auto"/>
        <w:ind w:firstLine="709"/>
        <w:jc w:val="both"/>
        <w:rPr>
          <w:rFonts w:ascii="Times New Roman" w:eastAsia="Times New Roman" w:hAnsi="Times New Roman"/>
          <w:sz w:val="28"/>
          <w:szCs w:val="28"/>
          <w:lang w:val="uk-UA"/>
        </w:rPr>
      </w:pPr>
    </w:p>
    <w:tbl>
      <w:tblPr>
        <w:tblW w:w="97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48"/>
        <w:gridCol w:w="4852"/>
      </w:tblGrid>
      <w:tr w:rsidR="005947E0" w:rsidRPr="005A09CC" w14:paraId="126447E4" w14:textId="77777777" w:rsidTr="00EB718B">
        <w:trPr>
          <w:trHeight w:val="120"/>
          <w:jc w:val="center"/>
        </w:trPr>
        <w:tc>
          <w:tcPr>
            <w:tcW w:w="4848" w:type="dxa"/>
            <w:tcBorders>
              <w:top w:val="dotted" w:sz="12" w:space="0" w:color="000000"/>
              <w:left w:val="nil"/>
              <w:bottom w:val="nil"/>
              <w:right w:val="dotted" w:sz="12" w:space="0" w:color="000000"/>
            </w:tcBorders>
            <w:shd w:val="clear" w:color="auto" w:fill="D9D9D9"/>
          </w:tcPr>
          <w:p w14:paraId="4F499427" w14:textId="77777777" w:rsidR="005947E0" w:rsidRPr="005A09CC" w:rsidRDefault="005947E0" w:rsidP="00EB718B">
            <w:pPr>
              <w:ind w:left="-142" w:firstLine="142"/>
              <w:jc w:val="center"/>
              <w:rPr>
                <w:rFonts w:ascii="Times New Roman" w:eastAsia="Times New Roman" w:hAnsi="Times New Roman"/>
                <w:b/>
                <w:sz w:val="20"/>
                <w:szCs w:val="20"/>
                <w:u w:val="single"/>
                <w:lang w:val="uk-UA"/>
              </w:rPr>
            </w:pPr>
            <w:r w:rsidRPr="005A09CC">
              <w:rPr>
                <w:rFonts w:ascii="Times New Roman" w:eastAsia="Times New Roman" w:hAnsi="Times New Roman"/>
                <w:b/>
                <w:sz w:val="20"/>
                <w:szCs w:val="20"/>
                <w:u w:val="single"/>
                <w:lang w:val="uk-UA"/>
              </w:rPr>
              <w:t>А – Селищний тип природокористування</w:t>
            </w:r>
          </w:p>
          <w:p w14:paraId="54C58D02" w14:textId="77777777" w:rsidR="005947E0" w:rsidRPr="005A09CC" w:rsidRDefault="005947E0" w:rsidP="00EB718B">
            <w:pPr>
              <w:ind w:left="-142" w:firstLine="142"/>
              <w:jc w:val="center"/>
              <w:rPr>
                <w:rFonts w:ascii="Times New Roman" w:eastAsia="Times New Roman" w:hAnsi="Times New Roman"/>
                <w:b/>
                <w:sz w:val="20"/>
                <w:szCs w:val="20"/>
                <w:u w:val="single"/>
                <w:lang w:val="uk-UA"/>
              </w:rPr>
            </w:pPr>
          </w:p>
        </w:tc>
        <w:tc>
          <w:tcPr>
            <w:tcW w:w="4852" w:type="dxa"/>
            <w:tcBorders>
              <w:top w:val="dotted" w:sz="12" w:space="0" w:color="000000"/>
              <w:left w:val="dotted" w:sz="12" w:space="0" w:color="000000"/>
              <w:bottom w:val="nil"/>
              <w:right w:val="nil"/>
            </w:tcBorders>
            <w:shd w:val="clear" w:color="auto" w:fill="D9D9D9"/>
          </w:tcPr>
          <w:p w14:paraId="39BF74B2" w14:textId="77777777" w:rsidR="005947E0" w:rsidRPr="005A09CC" w:rsidRDefault="005947E0" w:rsidP="00EB718B">
            <w:pPr>
              <w:ind w:left="-113" w:firstLine="58"/>
              <w:jc w:val="center"/>
              <w:rPr>
                <w:rFonts w:ascii="Times New Roman" w:eastAsia="Times New Roman" w:hAnsi="Times New Roman"/>
                <w:b/>
                <w:sz w:val="20"/>
                <w:szCs w:val="20"/>
                <w:u w:val="single"/>
                <w:lang w:val="uk-UA"/>
              </w:rPr>
            </w:pPr>
            <w:r w:rsidRPr="005A09CC">
              <w:rPr>
                <w:rFonts w:ascii="Times New Roman" w:eastAsia="Times New Roman" w:hAnsi="Times New Roman"/>
                <w:b/>
                <w:sz w:val="20"/>
                <w:szCs w:val="20"/>
                <w:u w:val="single"/>
                <w:lang w:val="uk-UA"/>
              </w:rPr>
              <w:t>Б – Транспортний тип природокориставання</w:t>
            </w:r>
          </w:p>
          <w:p w14:paraId="00ECAAE2" w14:textId="77777777" w:rsidR="005947E0" w:rsidRPr="005A09CC" w:rsidRDefault="005947E0" w:rsidP="00EB718B">
            <w:pPr>
              <w:ind w:left="-113" w:firstLine="58"/>
              <w:jc w:val="center"/>
              <w:rPr>
                <w:rFonts w:ascii="Times New Roman" w:eastAsia="Times New Roman" w:hAnsi="Times New Roman"/>
                <w:b/>
                <w:sz w:val="20"/>
                <w:szCs w:val="20"/>
                <w:u w:val="single"/>
                <w:lang w:val="uk-UA"/>
              </w:rPr>
            </w:pPr>
          </w:p>
        </w:tc>
      </w:tr>
      <w:tr w:rsidR="005947E0" w:rsidRPr="005A09CC" w14:paraId="33925725" w14:textId="77777777" w:rsidTr="00EB718B">
        <w:trPr>
          <w:trHeight w:val="2680"/>
          <w:jc w:val="center"/>
        </w:trPr>
        <w:tc>
          <w:tcPr>
            <w:tcW w:w="4848" w:type="dxa"/>
            <w:tcBorders>
              <w:top w:val="nil"/>
              <w:left w:val="nil"/>
              <w:bottom w:val="nil"/>
              <w:right w:val="dotted" w:sz="12" w:space="0" w:color="000000"/>
            </w:tcBorders>
          </w:tcPr>
          <w:p w14:paraId="2C26BA9D" w14:textId="77777777" w:rsidR="005947E0" w:rsidRPr="005A09CC" w:rsidRDefault="005947E0" w:rsidP="00EB718B">
            <w:pPr>
              <w:ind w:firstLine="142"/>
              <w:rPr>
                <w:rFonts w:ascii="Times New Roman" w:hAnsi="Times New Roman"/>
                <w:lang w:val="uk-UA"/>
              </w:rPr>
            </w:pPr>
          </w:p>
          <w:p w14:paraId="64D1F4A2" w14:textId="77777777" w:rsidR="005947E0" w:rsidRPr="005A09CC" w:rsidRDefault="005947E0" w:rsidP="00EB718B">
            <w:pPr>
              <w:ind w:firstLine="142"/>
              <w:rPr>
                <w:rFonts w:ascii="Times New Roman" w:hAnsi="Times New Roman"/>
                <w:lang w:val="uk-UA"/>
              </w:rPr>
            </w:pPr>
            <w:r w:rsidRPr="005A09CC">
              <w:rPr>
                <w:rFonts w:ascii="Times New Roman" w:hAnsi="Times New Roman"/>
                <w:noProof/>
                <w:lang w:val="ru-RU" w:eastAsia="ru-RU" w:bidi="ar-SA"/>
              </w:rPr>
              <w:drawing>
                <wp:inline distT="0" distB="0" distL="0" distR="0" wp14:anchorId="2A2A1C95" wp14:editId="2C975639">
                  <wp:extent cx="2838450" cy="1676400"/>
                  <wp:effectExtent l="0" t="0" r="0" b="0"/>
                  <wp:docPr id="1105"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13" cstate="print"/>
                          <a:srcRect/>
                          <a:stretch>
                            <a:fillRect/>
                          </a:stretch>
                        </pic:blipFill>
                        <pic:spPr>
                          <a:xfrm>
                            <a:off x="0" y="0"/>
                            <a:ext cx="2838450" cy="1676400"/>
                          </a:xfrm>
                          <a:prstGeom prst="rect">
                            <a:avLst/>
                          </a:prstGeom>
                          <a:ln/>
                        </pic:spPr>
                      </pic:pic>
                    </a:graphicData>
                  </a:graphic>
                </wp:inline>
              </w:drawing>
            </w:r>
          </w:p>
        </w:tc>
        <w:tc>
          <w:tcPr>
            <w:tcW w:w="4852" w:type="dxa"/>
            <w:tcBorders>
              <w:top w:val="nil"/>
              <w:left w:val="dotted" w:sz="12" w:space="0" w:color="000000"/>
              <w:bottom w:val="nil"/>
              <w:right w:val="nil"/>
            </w:tcBorders>
          </w:tcPr>
          <w:p w14:paraId="65A2DA01" w14:textId="77777777" w:rsidR="005947E0" w:rsidRPr="005A09CC" w:rsidRDefault="005947E0" w:rsidP="00EB718B">
            <w:pPr>
              <w:ind w:left="-113" w:firstLine="58"/>
              <w:rPr>
                <w:rFonts w:ascii="Times New Roman" w:hAnsi="Times New Roman"/>
                <w:lang w:val="uk-UA"/>
              </w:rPr>
            </w:pPr>
            <w:r w:rsidRPr="005A09CC">
              <w:rPr>
                <w:rFonts w:ascii="Times New Roman" w:hAnsi="Times New Roman"/>
                <w:noProof/>
                <w:lang w:val="ru-RU" w:eastAsia="ru-RU" w:bidi="ar-SA"/>
              </w:rPr>
              <w:drawing>
                <wp:inline distT="0" distB="0" distL="0" distR="0" wp14:anchorId="44D3973B" wp14:editId="045D9A10">
                  <wp:extent cx="2838450" cy="1771650"/>
                  <wp:effectExtent l="0" t="0" r="0" b="0"/>
                  <wp:docPr id="1106"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14" cstate="print"/>
                          <a:srcRect/>
                          <a:stretch>
                            <a:fillRect/>
                          </a:stretch>
                        </pic:blipFill>
                        <pic:spPr>
                          <a:xfrm>
                            <a:off x="0" y="0"/>
                            <a:ext cx="2838450" cy="1771650"/>
                          </a:xfrm>
                          <a:prstGeom prst="rect">
                            <a:avLst/>
                          </a:prstGeom>
                          <a:ln/>
                        </pic:spPr>
                      </pic:pic>
                    </a:graphicData>
                  </a:graphic>
                </wp:inline>
              </w:drawing>
            </w:r>
          </w:p>
        </w:tc>
      </w:tr>
      <w:tr w:rsidR="005947E0" w:rsidRPr="005A09CC" w14:paraId="3A134A95" w14:textId="77777777" w:rsidTr="00EB718B">
        <w:trPr>
          <w:trHeight w:val="720"/>
          <w:jc w:val="center"/>
        </w:trPr>
        <w:tc>
          <w:tcPr>
            <w:tcW w:w="4848" w:type="dxa"/>
            <w:tcBorders>
              <w:top w:val="nil"/>
              <w:left w:val="nil"/>
              <w:bottom w:val="dotted" w:sz="12" w:space="0" w:color="000000"/>
              <w:right w:val="dotted" w:sz="12" w:space="0" w:color="000000"/>
            </w:tcBorders>
            <w:shd w:val="clear" w:color="auto" w:fill="F2F2F2"/>
          </w:tcPr>
          <w:p w14:paraId="1025E6CF" w14:textId="77777777" w:rsidR="005947E0" w:rsidRPr="005A09CC" w:rsidRDefault="005947E0" w:rsidP="00EB718B">
            <w:pPr>
              <w:ind w:firstLine="142"/>
              <w:jc w:val="center"/>
              <w:rPr>
                <w:rFonts w:ascii="Times New Roman" w:hAnsi="Times New Roman"/>
                <w:lang w:val="uk-UA"/>
              </w:rPr>
            </w:pPr>
            <w:r w:rsidRPr="005A09CC">
              <w:rPr>
                <w:rFonts w:ascii="Times New Roman" w:hAnsi="Times New Roman"/>
                <w:noProof/>
                <w:lang w:val="ru-RU" w:eastAsia="ru-RU" w:bidi="ar-SA"/>
              </w:rPr>
              <w:drawing>
                <wp:inline distT="0" distB="0" distL="0" distR="0" wp14:anchorId="15EC134F" wp14:editId="1CAD79B8">
                  <wp:extent cx="2933700" cy="495300"/>
                  <wp:effectExtent l="0" t="0" r="0" b="0"/>
                  <wp:docPr id="1099"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15" cstate="print"/>
                          <a:srcRect/>
                          <a:stretch>
                            <a:fillRect/>
                          </a:stretch>
                        </pic:blipFill>
                        <pic:spPr>
                          <a:xfrm>
                            <a:off x="0" y="0"/>
                            <a:ext cx="2933700" cy="495300"/>
                          </a:xfrm>
                          <a:prstGeom prst="rect">
                            <a:avLst/>
                          </a:prstGeom>
                          <a:ln/>
                        </pic:spPr>
                      </pic:pic>
                    </a:graphicData>
                  </a:graphic>
                </wp:inline>
              </w:drawing>
            </w:r>
          </w:p>
        </w:tc>
        <w:tc>
          <w:tcPr>
            <w:tcW w:w="4852" w:type="dxa"/>
            <w:tcBorders>
              <w:top w:val="nil"/>
              <w:left w:val="dotted" w:sz="12" w:space="0" w:color="000000"/>
              <w:bottom w:val="dotted" w:sz="12" w:space="0" w:color="000000"/>
              <w:right w:val="nil"/>
            </w:tcBorders>
            <w:shd w:val="clear" w:color="auto" w:fill="F2F2F2"/>
          </w:tcPr>
          <w:p w14:paraId="191447CD" w14:textId="77777777" w:rsidR="005947E0" w:rsidRPr="005A09CC" w:rsidRDefault="005947E0" w:rsidP="00EB718B">
            <w:pPr>
              <w:ind w:left="-113" w:firstLine="58"/>
              <w:jc w:val="center"/>
              <w:rPr>
                <w:rFonts w:ascii="Times New Roman" w:hAnsi="Times New Roman"/>
                <w:lang w:val="uk-UA"/>
              </w:rPr>
            </w:pPr>
            <w:r w:rsidRPr="005A09CC">
              <w:rPr>
                <w:rFonts w:ascii="Times New Roman" w:hAnsi="Times New Roman"/>
                <w:noProof/>
                <w:lang w:val="ru-RU" w:eastAsia="ru-RU" w:bidi="ar-SA"/>
              </w:rPr>
              <w:drawing>
                <wp:inline distT="0" distB="0" distL="0" distR="0" wp14:anchorId="46234E47" wp14:editId="537EC9BE">
                  <wp:extent cx="2876550" cy="590550"/>
                  <wp:effectExtent l="0" t="0" r="0" b="0"/>
                  <wp:docPr id="1097"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16" cstate="print"/>
                          <a:srcRect/>
                          <a:stretch>
                            <a:fillRect/>
                          </a:stretch>
                        </pic:blipFill>
                        <pic:spPr>
                          <a:xfrm>
                            <a:off x="0" y="0"/>
                            <a:ext cx="2876550" cy="590550"/>
                          </a:xfrm>
                          <a:prstGeom prst="rect">
                            <a:avLst/>
                          </a:prstGeom>
                          <a:ln/>
                        </pic:spPr>
                      </pic:pic>
                    </a:graphicData>
                  </a:graphic>
                </wp:inline>
              </w:drawing>
            </w:r>
          </w:p>
        </w:tc>
      </w:tr>
      <w:tr w:rsidR="005947E0" w:rsidRPr="005A09CC" w14:paraId="2D9C5AC3" w14:textId="77777777" w:rsidTr="00EB718B">
        <w:trPr>
          <w:trHeight w:val="240"/>
          <w:jc w:val="center"/>
        </w:trPr>
        <w:tc>
          <w:tcPr>
            <w:tcW w:w="4848" w:type="dxa"/>
            <w:tcBorders>
              <w:top w:val="dotted" w:sz="12" w:space="0" w:color="000000"/>
              <w:left w:val="nil"/>
              <w:bottom w:val="nil"/>
              <w:right w:val="dotted" w:sz="12" w:space="0" w:color="000000"/>
            </w:tcBorders>
            <w:shd w:val="clear" w:color="auto" w:fill="D9D9D9"/>
          </w:tcPr>
          <w:p w14:paraId="1120F812" w14:textId="77777777" w:rsidR="005947E0" w:rsidRPr="005A09CC" w:rsidRDefault="005947E0" w:rsidP="00EB718B">
            <w:pPr>
              <w:ind w:firstLine="142"/>
              <w:jc w:val="center"/>
              <w:rPr>
                <w:rFonts w:ascii="Times New Roman" w:eastAsia="Times New Roman" w:hAnsi="Times New Roman"/>
                <w:b/>
                <w:sz w:val="20"/>
                <w:szCs w:val="20"/>
                <w:u w:val="single"/>
                <w:lang w:val="uk-UA"/>
              </w:rPr>
            </w:pPr>
            <w:r w:rsidRPr="005A09CC">
              <w:rPr>
                <w:rFonts w:ascii="Times New Roman" w:eastAsia="Times New Roman" w:hAnsi="Times New Roman"/>
                <w:b/>
                <w:sz w:val="20"/>
                <w:szCs w:val="20"/>
                <w:u w:val="single"/>
                <w:lang w:val="uk-UA"/>
              </w:rPr>
              <w:t xml:space="preserve">В – Захисно-реакреаційний </w:t>
            </w:r>
          </w:p>
          <w:p w14:paraId="38D97805" w14:textId="77777777" w:rsidR="005947E0" w:rsidRPr="005A09CC" w:rsidRDefault="005947E0" w:rsidP="00EB718B">
            <w:pPr>
              <w:ind w:firstLine="142"/>
              <w:jc w:val="center"/>
              <w:rPr>
                <w:rFonts w:ascii="Times New Roman" w:hAnsi="Times New Roman"/>
                <w:lang w:val="uk-UA"/>
              </w:rPr>
            </w:pPr>
            <w:r w:rsidRPr="005A09CC">
              <w:rPr>
                <w:rFonts w:ascii="Times New Roman" w:eastAsia="Times New Roman" w:hAnsi="Times New Roman"/>
                <w:b/>
                <w:sz w:val="20"/>
                <w:szCs w:val="20"/>
                <w:u w:val="single"/>
                <w:lang w:val="uk-UA"/>
              </w:rPr>
              <w:t>тип природокориставання</w:t>
            </w:r>
          </w:p>
        </w:tc>
        <w:tc>
          <w:tcPr>
            <w:tcW w:w="4852" w:type="dxa"/>
            <w:tcBorders>
              <w:top w:val="dotted" w:sz="12" w:space="0" w:color="000000"/>
              <w:left w:val="dotted" w:sz="12" w:space="0" w:color="000000"/>
              <w:bottom w:val="nil"/>
              <w:right w:val="nil"/>
            </w:tcBorders>
            <w:shd w:val="clear" w:color="auto" w:fill="D9D9D9"/>
          </w:tcPr>
          <w:p w14:paraId="09DE3B7A" w14:textId="77777777" w:rsidR="005947E0" w:rsidRPr="005A09CC" w:rsidRDefault="005947E0" w:rsidP="00EB718B">
            <w:pPr>
              <w:ind w:firstLine="58"/>
              <w:jc w:val="center"/>
              <w:rPr>
                <w:rFonts w:ascii="Times New Roman" w:hAnsi="Times New Roman"/>
                <w:b/>
                <w:u w:val="single"/>
                <w:lang w:val="uk-UA"/>
              </w:rPr>
            </w:pPr>
            <w:r w:rsidRPr="005A09CC">
              <w:rPr>
                <w:rFonts w:ascii="Times New Roman" w:eastAsia="Times New Roman" w:hAnsi="Times New Roman"/>
                <w:b/>
                <w:sz w:val="20"/>
                <w:szCs w:val="20"/>
                <w:u w:val="single"/>
                <w:lang w:val="uk-UA"/>
              </w:rPr>
              <w:t>Г – Індустріальний тип природокориставання</w:t>
            </w:r>
          </w:p>
        </w:tc>
      </w:tr>
      <w:tr w:rsidR="005947E0" w:rsidRPr="005A09CC" w14:paraId="4203A631" w14:textId="77777777" w:rsidTr="00EB718B">
        <w:trPr>
          <w:jc w:val="center"/>
        </w:trPr>
        <w:tc>
          <w:tcPr>
            <w:tcW w:w="4848" w:type="dxa"/>
            <w:tcBorders>
              <w:top w:val="nil"/>
              <w:left w:val="nil"/>
              <w:bottom w:val="nil"/>
              <w:right w:val="dotted" w:sz="12" w:space="0" w:color="000000"/>
            </w:tcBorders>
          </w:tcPr>
          <w:p w14:paraId="6252C175" w14:textId="77777777" w:rsidR="005947E0" w:rsidRPr="005A09CC" w:rsidRDefault="005947E0" w:rsidP="00EB718B">
            <w:pPr>
              <w:ind w:right="-372" w:firstLine="142"/>
              <w:rPr>
                <w:rFonts w:ascii="Times New Roman" w:eastAsia="Times New Roman" w:hAnsi="Times New Roman"/>
                <w:sz w:val="20"/>
                <w:szCs w:val="20"/>
                <w:lang w:val="uk-UA"/>
              </w:rPr>
            </w:pPr>
            <w:r w:rsidRPr="005A09CC">
              <w:rPr>
                <w:rFonts w:ascii="Times New Roman" w:hAnsi="Times New Roman"/>
                <w:noProof/>
                <w:lang w:val="ru-RU" w:eastAsia="ru-RU" w:bidi="ar-SA"/>
              </w:rPr>
              <w:drawing>
                <wp:inline distT="0" distB="0" distL="0" distR="0" wp14:anchorId="420E5098" wp14:editId="3A36B781">
                  <wp:extent cx="3009900" cy="1581150"/>
                  <wp:effectExtent l="0" t="0" r="0" b="0"/>
                  <wp:docPr id="1102"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17" cstate="print"/>
                          <a:srcRect/>
                          <a:stretch>
                            <a:fillRect/>
                          </a:stretch>
                        </pic:blipFill>
                        <pic:spPr>
                          <a:xfrm>
                            <a:off x="0" y="0"/>
                            <a:ext cx="3009900" cy="1581150"/>
                          </a:xfrm>
                          <a:prstGeom prst="rect">
                            <a:avLst/>
                          </a:prstGeom>
                          <a:ln/>
                        </pic:spPr>
                      </pic:pic>
                    </a:graphicData>
                  </a:graphic>
                </wp:inline>
              </w:drawing>
            </w:r>
          </w:p>
        </w:tc>
        <w:tc>
          <w:tcPr>
            <w:tcW w:w="4852" w:type="dxa"/>
            <w:tcBorders>
              <w:top w:val="nil"/>
              <w:left w:val="dotted" w:sz="12" w:space="0" w:color="000000"/>
              <w:bottom w:val="nil"/>
              <w:right w:val="nil"/>
            </w:tcBorders>
          </w:tcPr>
          <w:p w14:paraId="1BD47E72" w14:textId="77777777" w:rsidR="005947E0" w:rsidRPr="005A09CC" w:rsidRDefault="005947E0" w:rsidP="00EB718B">
            <w:pPr>
              <w:ind w:left="-129" w:firstLine="58"/>
              <w:rPr>
                <w:rFonts w:ascii="Times New Roman" w:eastAsia="Times New Roman" w:hAnsi="Times New Roman"/>
                <w:sz w:val="20"/>
                <w:szCs w:val="20"/>
                <w:lang w:val="uk-UA"/>
              </w:rPr>
            </w:pPr>
            <w:r w:rsidRPr="005A09CC">
              <w:rPr>
                <w:rFonts w:ascii="Times New Roman" w:hAnsi="Times New Roman"/>
                <w:noProof/>
                <w:lang w:val="ru-RU" w:eastAsia="ru-RU" w:bidi="ar-SA"/>
              </w:rPr>
              <w:drawing>
                <wp:inline distT="0" distB="0" distL="0" distR="0" wp14:anchorId="602A92FF" wp14:editId="5C56373F">
                  <wp:extent cx="2895600" cy="1733550"/>
                  <wp:effectExtent l="0" t="0" r="0" b="0"/>
                  <wp:docPr id="1101"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18" cstate="print"/>
                          <a:srcRect/>
                          <a:stretch>
                            <a:fillRect/>
                          </a:stretch>
                        </pic:blipFill>
                        <pic:spPr>
                          <a:xfrm>
                            <a:off x="0" y="0"/>
                            <a:ext cx="2895600" cy="1733550"/>
                          </a:xfrm>
                          <a:prstGeom prst="rect">
                            <a:avLst/>
                          </a:prstGeom>
                          <a:ln/>
                        </pic:spPr>
                      </pic:pic>
                    </a:graphicData>
                  </a:graphic>
                </wp:inline>
              </w:drawing>
            </w:r>
          </w:p>
        </w:tc>
      </w:tr>
      <w:tr w:rsidR="005947E0" w:rsidRPr="005A09CC" w14:paraId="5F82951D" w14:textId="77777777" w:rsidTr="00EB718B">
        <w:trPr>
          <w:trHeight w:val="620"/>
          <w:jc w:val="center"/>
        </w:trPr>
        <w:tc>
          <w:tcPr>
            <w:tcW w:w="4848" w:type="dxa"/>
            <w:tcBorders>
              <w:top w:val="nil"/>
              <w:left w:val="nil"/>
              <w:bottom w:val="dotted" w:sz="12" w:space="0" w:color="000000"/>
              <w:right w:val="dotted" w:sz="12" w:space="0" w:color="000000"/>
            </w:tcBorders>
            <w:shd w:val="clear" w:color="auto" w:fill="F2F2F2"/>
          </w:tcPr>
          <w:p w14:paraId="210B8A48" w14:textId="77777777" w:rsidR="005947E0" w:rsidRPr="005A09CC" w:rsidRDefault="005947E0" w:rsidP="00EB718B">
            <w:pPr>
              <w:ind w:left="-142" w:firstLine="142"/>
              <w:jc w:val="center"/>
              <w:rPr>
                <w:rFonts w:ascii="Times New Roman" w:hAnsi="Times New Roman"/>
                <w:lang w:val="uk-UA"/>
              </w:rPr>
            </w:pPr>
            <w:r w:rsidRPr="005A09CC">
              <w:rPr>
                <w:rFonts w:ascii="Times New Roman" w:hAnsi="Times New Roman"/>
                <w:noProof/>
                <w:lang w:val="ru-RU" w:eastAsia="ru-RU" w:bidi="ar-SA"/>
              </w:rPr>
              <w:drawing>
                <wp:inline distT="0" distB="0" distL="0" distR="0" wp14:anchorId="72925A54" wp14:editId="73A03EAD">
                  <wp:extent cx="2876550" cy="533400"/>
                  <wp:effectExtent l="0" t="0" r="0" b="0"/>
                  <wp:docPr id="110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19" cstate="print"/>
                          <a:srcRect/>
                          <a:stretch>
                            <a:fillRect/>
                          </a:stretch>
                        </pic:blipFill>
                        <pic:spPr>
                          <a:xfrm>
                            <a:off x="0" y="0"/>
                            <a:ext cx="2876550" cy="533400"/>
                          </a:xfrm>
                          <a:prstGeom prst="rect">
                            <a:avLst/>
                          </a:prstGeom>
                          <a:ln/>
                        </pic:spPr>
                      </pic:pic>
                    </a:graphicData>
                  </a:graphic>
                </wp:inline>
              </w:drawing>
            </w:r>
          </w:p>
        </w:tc>
        <w:tc>
          <w:tcPr>
            <w:tcW w:w="4852" w:type="dxa"/>
            <w:tcBorders>
              <w:top w:val="nil"/>
              <w:left w:val="dotted" w:sz="12" w:space="0" w:color="000000"/>
              <w:bottom w:val="dotted" w:sz="12" w:space="0" w:color="000000"/>
              <w:right w:val="nil"/>
            </w:tcBorders>
            <w:shd w:val="clear" w:color="auto" w:fill="F2F2F2"/>
          </w:tcPr>
          <w:p w14:paraId="52C4B5E3" w14:textId="77777777" w:rsidR="005947E0" w:rsidRPr="005A09CC" w:rsidRDefault="005947E0" w:rsidP="00EB718B">
            <w:pPr>
              <w:ind w:left="-129" w:firstLine="58"/>
              <w:jc w:val="right"/>
              <w:rPr>
                <w:rFonts w:ascii="Times New Roman" w:hAnsi="Times New Roman"/>
                <w:lang w:val="uk-UA"/>
              </w:rPr>
            </w:pPr>
            <w:r w:rsidRPr="005A09CC">
              <w:rPr>
                <w:rFonts w:ascii="Times New Roman" w:hAnsi="Times New Roman"/>
                <w:noProof/>
                <w:lang w:val="ru-RU" w:eastAsia="ru-RU" w:bidi="ar-SA"/>
              </w:rPr>
              <w:drawing>
                <wp:inline distT="0" distB="0" distL="0" distR="0" wp14:anchorId="65915DEB" wp14:editId="14CCEFF1">
                  <wp:extent cx="2914650" cy="152400"/>
                  <wp:effectExtent l="0" t="0" r="0" b="0"/>
                  <wp:docPr id="1110"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220" cstate="print"/>
                          <a:srcRect/>
                          <a:stretch>
                            <a:fillRect/>
                          </a:stretch>
                        </pic:blipFill>
                        <pic:spPr>
                          <a:xfrm>
                            <a:off x="0" y="0"/>
                            <a:ext cx="2914650" cy="152400"/>
                          </a:xfrm>
                          <a:prstGeom prst="rect">
                            <a:avLst/>
                          </a:prstGeom>
                          <a:ln/>
                        </pic:spPr>
                      </pic:pic>
                    </a:graphicData>
                  </a:graphic>
                </wp:inline>
              </w:drawing>
            </w:r>
          </w:p>
        </w:tc>
      </w:tr>
      <w:tr w:rsidR="005947E0" w:rsidRPr="005A09CC" w14:paraId="54F72D03" w14:textId="77777777" w:rsidTr="00EB718B">
        <w:trPr>
          <w:trHeight w:val="260"/>
          <w:jc w:val="center"/>
        </w:trPr>
        <w:tc>
          <w:tcPr>
            <w:tcW w:w="4848" w:type="dxa"/>
            <w:tcBorders>
              <w:top w:val="dotted" w:sz="12" w:space="0" w:color="000000"/>
              <w:left w:val="nil"/>
              <w:bottom w:val="nil"/>
              <w:right w:val="dotted" w:sz="12" w:space="0" w:color="000000"/>
            </w:tcBorders>
            <w:shd w:val="clear" w:color="auto" w:fill="D9D9D9"/>
          </w:tcPr>
          <w:p w14:paraId="2F9F5699" w14:textId="77777777" w:rsidR="005947E0" w:rsidRPr="005A09CC" w:rsidRDefault="005947E0" w:rsidP="00EB718B">
            <w:pPr>
              <w:ind w:left="-142" w:firstLine="142"/>
              <w:jc w:val="center"/>
              <w:rPr>
                <w:rFonts w:ascii="Times New Roman" w:eastAsia="Times New Roman" w:hAnsi="Times New Roman"/>
                <w:b/>
                <w:sz w:val="20"/>
                <w:szCs w:val="20"/>
                <w:u w:val="single"/>
                <w:lang w:val="uk-UA"/>
              </w:rPr>
            </w:pPr>
            <w:r w:rsidRPr="005A09CC">
              <w:rPr>
                <w:rFonts w:ascii="Times New Roman" w:eastAsia="Times New Roman" w:hAnsi="Times New Roman"/>
                <w:b/>
                <w:sz w:val="20"/>
                <w:szCs w:val="20"/>
                <w:u w:val="single"/>
                <w:lang w:val="uk-UA"/>
              </w:rPr>
              <w:t>Д – Аграрний тип природокориставання</w:t>
            </w:r>
          </w:p>
          <w:p w14:paraId="0EC9F5FD" w14:textId="77777777" w:rsidR="005947E0" w:rsidRPr="005A09CC" w:rsidRDefault="005947E0" w:rsidP="00EB718B">
            <w:pPr>
              <w:ind w:left="-142" w:firstLine="142"/>
              <w:jc w:val="center"/>
              <w:rPr>
                <w:rFonts w:ascii="Times New Roman" w:hAnsi="Times New Roman"/>
                <w:b/>
                <w:u w:val="single"/>
                <w:lang w:val="uk-UA"/>
              </w:rPr>
            </w:pPr>
          </w:p>
        </w:tc>
        <w:tc>
          <w:tcPr>
            <w:tcW w:w="4852" w:type="dxa"/>
            <w:tcBorders>
              <w:top w:val="dotted" w:sz="12" w:space="0" w:color="000000"/>
              <w:left w:val="dotted" w:sz="12" w:space="0" w:color="000000"/>
              <w:bottom w:val="nil"/>
              <w:right w:val="nil"/>
            </w:tcBorders>
            <w:shd w:val="clear" w:color="auto" w:fill="D9D9D9"/>
          </w:tcPr>
          <w:p w14:paraId="74EEAC8B" w14:textId="77777777" w:rsidR="005947E0" w:rsidRPr="005A09CC" w:rsidRDefault="005947E0" w:rsidP="00EB718B">
            <w:pPr>
              <w:ind w:left="-129" w:firstLine="58"/>
              <w:jc w:val="center"/>
              <w:rPr>
                <w:rFonts w:ascii="Times New Roman" w:eastAsia="Times New Roman" w:hAnsi="Times New Roman"/>
                <w:b/>
                <w:sz w:val="20"/>
                <w:szCs w:val="20"/>
                <w:u w:val="single"/>
                <w:lang w:val="uk-UA"/>
              </w:rPr>
            </w:pPr>
            <w:r w:rsidRPr="005A09CC">
              <w:rPr>
                <w:rFonts w:ascii="Times New Roman" w:eastAsia="Times New Roman" w:hAnsi="Times New Roman"/>
                <w:b/>
                <w:sz w:val="20"/>
                <w:szCs w:val="20"/>
                <w:u w:val="single"/>
                <w:lang w:val="uk-UA"/>
              </w:rPr>
              <w:t>Ж – Аквальний тип природокориставання</w:t>
            </w:r>
          </w:p>
          <w:p w14:paraId="035E5533" w14:textId="77777777" w:rsidR="005947E0" w:rsidRPr="005A09CC" w:rsidRDefault="005947E0" w:rsidP="00EB718B">
            <w:pPr>
              <w:ind w:left="-129" w:firstLine="58"/>
              <w:jc w:val="center"/>
              <w:rPr>
                <w:rFonts w:ascii="Times New Roman" w:hAnsi="Times New Roman"/>
                <w:b/>
                <w:u w:val="single"/>
                <w:lang w:val="uk-UA"/>
              </w:rPr>
            </w:pPr>
          </w:p>
        </w:tc>
      </w:tr>
      <w:tr w:rsidR="005947E0" w:rsidRPr="005A09CC" w14:paraId="1BAB002E" w14:textId="77777777" w:rsidTr="00EB718B">
        <w:trPr>
          <w:jc w:val="center"/>
        </w:trPr>
        <w:tc>
          <w:tcPr>
            <w:tcW w:w="4848" w:type="dxa"/>
            <w:tcBorders>
              <w:top w:val="nil"/>
              <w:left w:val="nil"/>
              <w:bottom w:val="nil"/>
              <w:right w:val="dotted" w:sz="12" w:space="0" w:color="000000"/>
            </w:tcBorders>
          </w:tcPr>
          <w:p w14:paraId="2986C1BB" w14:textId="77777777" w:rsidR="005947E0" w:rsidRPr="005A09CC" w:rsidRDefault="005947E0" w:rsidP="00EB718B">
            <w:pPr>
              <w:ind w:left="-142" w:firstLine="142"/>
              <w:rPr>
                <w:rFonts w:ascii="Times New Roman" w:eastAsia="Times New Roman" w:hAnsi="Times New Roman"/>
                <w:sz w:val="20"/>
                <w:szCs w:val="20"/>
                <w:lang w:val="uk-UA"/>
              </w:rPr>
            </w:pPr>
            <w:r w:rsidRPr="005A09CC">
              <w:rPr>
                <w:rFonts w:ascii="Times New Roman" w:hAnsi="Times New Roman"/>
                <w:noProof/>
                <w:lang w:val="ru-RU" w:eastAsia="ru-RU" w:bidi="ar-SA"/>
              </w:rPr>
              <w:drawing>
                <wp:inline distT="0" distB="0" distL="0" distR="0" wp14:anchorId="151DB5CA" wp14:editId="2FD3B391">
                  <wp:extent cx="3028950" cy="1676400"/>
                  <wp:effectExtent l="0" t="0" r="0" b="0"/>
                  <wp:docPr id="1112"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221" cstate="print"/>
                          <a:srcRect/>
                          <a:stretch>
                            <a:fillRect/>
                          </a:stretch>
                        </pic:blipFill>
                        <pic:spPr>
                          <a:xfrm>
                            <a:off x="0" y="0"/>
                            <a:ext cx="3028950" cy="1676400"/>
                          </a:xfrm>
                          <a:prstGeom prst="rect">
                            <a:avLst/>
                          </a:prstGeom>
                          <a:ln/>
                        </pic:spPr>
                      </pic:pic>
                    </a:graphicData>
                  </a:graphic>
                </wp:inline>
              </w:drawing>
            </w:r>
          </w:p>
        </w:tc>
        <w:tc>
          <w:tcPr>
            <w:tcW w:w="4852" w:type="dxa"/>
            <w:tcBorders>
              <w:top w:val="nil"/>
              <w:left w:val="dotted" w:sz="12" w:space="0" w:color="000000"/>
              <w:bottom w:val="nil"/>
              <w:right w:val="nil"/>
            </w:tcBorders>
          </w:tcPr>
          <w:p w14:paraId="31C2DD27" w14:textId="77777777" w:rsidR="005947E0" w:rsidRPr="005A09CC" w:rsidRDefault="005947E0" w:rsidP="00EB718B">
            <w:pPr>
              <w:ind w:firstLine="58"/>
              <w:rPr>
                <w:rFonts w:ascii="Times New Roman" w:eastAsia="Times New Roman" w:hAnsi="Times New Roman"/>
                <w:sz w:val="20"/>
                <w:szCs w:val="20"/>
                <w:lang w:val="uk-UA"/>
              </w:rPr>
            </w:pPr>
            <w:r w:rsidRPr="005A09CC">
              <w:rPr>
                <w:rFonts w:ascii="Times New Roman" w:hAnsi="Times New Roman"/>
                <w:noProof/>
                <w:lang w:val="ru-RU" w:eastAsia="ru-RU" w:bidi="ar-SA"/>
              </w:rPr>
              <w:drawing>
                <wp:inline distT="0" distB="0" distL="0" distR="0" wp14:anchorId="679C8974" wp14:editId="7B5227CA">
                  <wp:extent cx="2895600" cy="1733550"/>
                  <wp:effectExtent l="0" t="0" r="0" b="0"/>
                  <wp:docPr id="1113"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222" cstate="print"/>
                          <a:srcRect/>
                          <a:stretch>
                            <a:fillRect/>
                          </a:stretch>
                        </pic:blipFill>
                        <pic:spPr>
                          <a:xfrm>
                            <a:off x="0" y="0"/>
                            <a:ext cx="2895600" cy="1733550"/>
                          </a:xfrm>
                          <a:prstGeom prst="rect">
                            <a:avLst/>
                          </a:prstGeom>
                          <a:ln/>
                        </pic:spPr>
                      </pic:pic>
                    </a:graphicData>
                  </a:graphic>
                </wp:inline>
              </w:drawing>
            </w:r>
          </w:p>
        </w:tc>
      </w:tr>
      <w:tr w:rsidR="005947E0" w:rsidRPr="005A09CC" w14:paraId="52D550A1" w14:textId="77777777" w:rsidTr="00EB718B">
        <w:trPr>
          <w:jc w:val="center"/>
        </w:trPr>
        <w:tc>
          <w:tcPr>
            <w:tcW w:w="4848" w:type="dxa"/>
            <w:tcBorders>
              <w:top w:val="nil"/>
              <w:left w:val="nil"/>
              <w:bottom w:val="dotted" w:sz="12" w:space="0" w:color="000000"/>
              <w:right w:val="dotted" w:sz="12" w:space="0" w:color="000000"/>
            </w:tcBorders>
            <w:shd w:val="clear" w:color="auto" w:fill="F2F2F2"/>
          </w:tcPr>
          <w:p w14:paraId="0A32A47B" w14:textId="77777777" w:rsidR="005947E0" w:rsidRPr="005A09CC" w:rsidRDefault="005947E0" w:rsidP="00EB718B">
            <w:pPr>
              <w:tabs>
                <w:tab w:val="left" w:pos="1624"/>
              </w:tabs>
              <w:ind w:left="-142" w:firstLine="142"/>
              <w:jc w:val="center"/>
              <w:rPr>
                <w:rFonts w:ascii="Times New Roman" w:hAnsi="Times New Roman"/>
                <w:lang w:val="uk-UA"/>
              </w:rPr>
            </w:pPr>
            <w:r w:rsidRPr="005A09CC">
              <w:rPr>
                <w:rFonts w:ascii="Times New Roman" w:hAnsi="Times New Roman"/>
                <w:noProof/>
                <w:lang w:val="ru-RU" w:eastAsia="ru-RU" w:bidi="ar-SA"/>
              </w:rPr>
              <w:drawing>
                <wp:inline distT="0" distB="0" distL="0" distR="0" wp14:anchorId="19CD6BDE" wp14:editId="78AFE44F">
                  <wp:extent cx="2876550" cy="533400"/>
                  <wp:effectExtent l="0" t="0" r="0" b="0"/>
                  <wp:docPr id="1114"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223" cstate="print"/>
                          <a:srcRect/>
                          <a:stretch>
                            <a:fillRect/>
                          </a:stretch>
                        </pic:blipFill>
                        <pic:spPr>
                          <a:xfrm>
                            <a:off x="0" y="0"/>
                            <a:ext cx="2876550" cy="533400"/>
                          </a:xfrm>
                          <a:prstGeom prst="rect">
                            <a:avLst/>
                          </a:prstGeom>
                          <a:ln/>
                        </pic:spPr>
                      </pic:pic>
                    </a:graphicData>
                  </a:graphic>
                </wp:inline>
              </w:drawing>
            </w:r>
          </w:p>
        </w:tc>
        <w:tc>
          <w:tcPr>
            <w:tcW w:w="4852" w:type="dxa"/>
            <w:tcBorders>
              <w:top w:val="nil"/>
              <w:left w:val="dotted" w:sz="12" w:space="0" w:color="000000"/>
              <w:bottom w:val="dotted" w:sz="12" w:space="0" w:color="000000"/>
              <w:right w:val="nil"/>
            </w:tcBorders>
            <w:shd w:val="clear" w:color="auto" w:fill="F2F2F2"/>
          </w:tcPr>
          <w:p w14:paraId="53DCA5E6" w14:textId="77777777" w:rsidR="005947E0" w:rsidRPr="005A09CC" w:rsidRDefault="005947E0" w:rsidP="00EB718B">
            <w:pPr>
              <w:ind w:firstLine="58"/>
              <w:jc w:val="right"/>
              <w:rPr>
                <w:rFonts w:ascii="Times New Roman" w:hAnsi="Times New Roman"/>
                <w:lang w:val="uk-UA"/>
              </w:rPr>
            </w:pPr>
            <w:r w:rsidRPr="005A09CC">
              <w:rPr>
                <w:rFonts w:ascii="Times New Roman" w:hAnsi="Times New Roman"/>
                <w:noProof/>
                <w:lang w:val="ru-RU" w:eastAsia="ru-RU" w:bidi="ar-SA"/>
              </w:rPr>
              <w:drawing>
                <wp:inline distT="0" distB="0" distL="0" distR="0" wp14:anchorId="0ED6A18A" wp14:editId="5AFFE1E7">
                  <wp:extent cx="2876550" cy="381000"/>
                  <wp:effectExtent l="0" t="0" r="0" b="0"/>
                  <wp:docPr id="1115"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224" cstate="print"/>
                          <a:srcRect/>
                          <a:stretch>
                            <a:fillRect/>
                          </a:stretch>
                        </pic:blipFill>
                        <pic:spPr>
                          <a:xfrm>
                            <a:off x="0" y="0"/>
                            <a:ext cx="2876550" cy="381000"/>
                          </a:xfrm>
                          <a:prstGeom prst="rect">
                            <a:avLst/>
                          </a:prstGeom>
                          <a:ln/>
                        </pic:spPr>
                      </pic:pic>
                    </a:graphicData>
                  </a:graphic>
                </wp:inline>
              </w:drawing>
            </w:r>
          </w:p>
        </w:tc>
      </w:tr>
    </w:tbl>
    <w:p w14:paraId="5C8315CA" w14:textId="77777777" w:rsidR="005947E0" w:rsidRPr="005A09CC" w:rsidRDefault="005947E0" w:rsidP="005947E0">
      <w:pPr>
        <w:spacing w:line="360" w:lineRule="auto"/>
        <w:ind w:firstLine="709"/>
        <w:jc w:val="center"/>
        <w:rPr>
          <w:rFonts w:ascii="Times New Roman" w:eastAsia="Times New Roman" w:hAnsi="Times New Roman"/>
          <w:sz w:val="28"/>
          <w:szCs w:val="28"/>
          <w:lang w:val="ru-RU"/>
        </w:rPr>
      </w:pPr>
      <w:r w:rsidRPr="005A09CC">
        <w:rPr>
          <w:rFonts w:ascii="Times New Roman" w:eastAsia="Times New Roman" w:hAnsi="Times New Roman"/>
          <w:sz w:val="28"/>
          <w:szCs w:val="28"/>
          <w:lang w:val="uk-UA"/>
        </w:rPr>
        <w:t xml:space="preserve">Рис. </w:t>
      </w:r>
      <w:r>
        <w:rPr>
          <w:rFonts w:ascii="Times New Roman" w:eastAsia="Times New Roman" w:hAnsi="Times New Roman"/>
          <w:sz w:val="28"/>
          <w:szCs w:val="28"/>
          <w:lang w:val="uk-UA"/>
        </w:rPr>
        <w:t>В.18 –</w:t>
      </w:r>
      <w:r w:rsidRPr="005A09CC">
        <w:rPr>
          <w:rFonts w:ascii="Times New Roman" w:eastAsia="Times New Roman" w:hAnsi="Times New Roman"/>
          <w:sz w:val="28"/>
          <w:szCs w:val="28"/>
          <w:lang w:val="uk-UA"/>
        </w:rPr>
        <w:t xml:space="preserve"> Територіальне поширення різних типів природокористування</w:t>
      </w:r>
    </w:p>
    <w:p w14:paraId="2BE7D667" w14:textId="77777777" w:rsidR="005947E0" w:rsidRDefault="005947E0" w:rsidP="00707CD3">
      <w:pPr>
        <w:spacing w:line="360" w:lineRule="auto"/>
        <w:jc w:val="center"/>
        <w:rPr>
          <w:rFonts w:ascii="Times New Roman" w:eastAsia="Times New Roman" w:hAnsi="Times New Roman"/>
          <w:sz w:val="28"/>
          <w:szCs w:val="28"/>
          <w:lang w:val="ru-RU"/>
        </w:rPr>
      </w:pPr>
    </w:p>
    <w:p w14:paraId="7818F618" w14:textId="77777777" w:rsidR="00497383" w:rsidRPr="00497383" w:rsidRDefault="00497383" w:rsidP="00497383">
      <w:pPr>
        <w:spacing w:line="360" w:lineRule="auto"/>
        <w:jc w:val="right"/>
        <w:rPr>
          <w:rFonts w:ascii="Times New Roman" w:eastAsia="Times New Roman" w:hAnsi="Times New Roman"/>
          <w:sz w:val="28"/>
          <w:szCs w:val="28"/>
          <w:lang w:val="uk-UA"/>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В</w:t>
      </w:r>
      <w:r w:rsidRPr="005A09CC">
        <w:rPr>
          <w:rFonts w:ascii="Times New Roman" w:hAnsi="Times New Roman"/>
          <w:b/>
          <w:noProof/>
          <w:sz w:val="28"/>
          <w:szCs w:val="28"/>
          <w:lang w:val="ru-RU" w:eastAsia="ru-RU"/>
        </w:rPr>
        <w:t xml:space="preserve"> (Продовження)</w:t>
      </w:r>
    </w:p>
    <w:tbl>
      <w:tblPr>
        <w:tblW w:w="93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640"/>
        <w:gridCol w:w="4722"/>
      </w:tblGrid>
      <w:tr w:rsidR="00497383" w:rsidRPr="005A09CC" w14:paraId="4A3F6E93" w14:textId="77777777" w:rsidTr="00497383">
        <w:trPr>
          <w:trHeight w:val="4252"/>
          <w:jc w:val="center"/>
        </w:trPr>
        <w:tc>
          <w:tcPr>
            <w:tcW w:w="4640" w:type="dxa"/>
          </w:tcPr>
          <w:p w14:paraId="70A5FE43" w14:textId="77777777" w:rsidR="00497383" w:rsidRPr="005A09CC" w:rsidRDefault="00497383" w:rsidP="00EB718B">
            <w:pPr>
              <w:spacing w:line="360" w:lineRule="auto"/>
              <w:ind w:firstLine="709"/>
              <w:jc w:val="right"/>
              <w:rPr>
                <w:rFonts w:ascii="Times New Roman" w:eastAsia="Times New Roman" w:hAnsi="Times New Roman"/>
                <w:b/>
                <w:sz w:val="20"/>
                <w:szCs w:val="20"/>
                <w:lang w:val="uk-UA"/>
              </w:rPr>
            </w:pPr>
            <w:r w:rsidRPr="005A09CC">
              <w:rPr>
                <w:rFonts w:ascii="Times New Roman" w:eastAsia="Times New Roman" w:hAnsi="Times New Roman"/>
                <w:b/>
                <w:noProof/>
                <w:sz w:val="20"/>
                <w:szCs w:val="20"/>
                <w:lang w:val="ru-RU" w:eastAsia="ru-RU" w:bidi="ar-SA"/>
              </w:rPr>
              <w:drawing>
                <wp:anchor distT="0" distB="0" distL="0" distR="0" simplePos="0" relativeHeight="251661824" behindDoc="1" locked="0" layoutInCell="1" allowOverlap="1" wp14:anchorId="258A52A8" wp14:editId="4691B48C">
                  <wp:simplePos x="0" y="0"/>
                  <wp:positionH relativeFrom="margin">
                    <wp:posOffset>2528</wp:posOffset>
                  </wp:positionH>
                  <wp:positionV relativeFrom="paragraph">
                    <wp:posOffset>-1006</wp:posOffset>
                  </wp:positionV>
                  <wp:extent cx="2879425" cy="2751826"/>
                  <wp:effectExtent l="19050" t="0" r="0" b="0"/>
                  <wp:wrapNone/>
                  <wp:docPr id="1108"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25" cstate="print"/>
                          <a:srcRect/>
                          <a:stretch>
                            <a:fillRect/>
                          </a:stretch>
                        </pic:blipFill>
                        <pic:spPr>
                          <a:xfrm>
                            <a:off x="0" y="0"/>
                            <a:ext cx="2879425" cy="2751826"/>
                          </a:xfrm>
                          <a:prstGeom prst="rect">
                            <a:avLst/>
                          </a:prstGeom>
                          <a:ln/>
                        </pic:spPr>
                      </pic:pic>
                    </a:graphicData>
                  </a:graphic>
                </wp:anchor>
              </w:drawing>
            </w:r>
          </w:p>
          <w:p w14:paraId="2B1840CF" w14:textId="77777777" w:rsidR="00497383" w:rsidRPr="005A09CC" w:rsidRDefault="00497383" w:rsidP="00EB718B">
            <w:pPr>
              <w:spacing w:line="360" w:lineRule="auto"/>
              <w:ind w:firstLine="709"/>
              <w:jc w:val="right"/>
              <w:rPr>
                <w:rFonts w:ascii="Times New Roman" w:eastAsia="Times New Roman" w:hAnsi="Times New Roman"/>
                <w:b/>
                <w:sz w:val="20"/>
                <w:szCs w:val="20"/>
                <w:lang w:val="uk-UA"/>
              </w:rPr>
            </w:pPr>
            <w:r w:rsidRPr="005A09CC">
              <w:rPr>
                <w:rFonts w:ascii="Times New Roman" w:eastAsia="Times New Roman" w:hAnsi="Times New Roman"/>
                <w:b/>
                <w:sz w:val="20"/>
                <w:szCs w:val="20"/>
                <w:lang w:val="uk-UA"/>
              </w:rPr>
              <w:t xml:space="preserve">                   А – Селітебний тип</w:t>
            </w:r>
          </w:p>
          <w:p w14:paraId="5C7B1166" w14:textId="77777777" w:rsidR="00497383" w:rsidRPr="005A09CC" w:rsidRDefault="00497383" w:rsidP="00EB718B">
            <w:pPr>
              <w:spacing w:line="360" w:lineRule="auto"/>
              <w:ind w:firstLine="709"/>
              <w:jc w:val="both"/>
              <w:rPr>
                <w:rFonts w:ascii="Times New Roman" w:eastAsia="Times New Roman" w:hAnsi="Times New Roman"/>
                <w:b/>
                <w:sz w:val="20"/>
                <w:szCs w:val="20"/>
                <w:lang w:val="uk-UA"/>
              </w:rPr>
            </w:pPr>
          </w:p>
        </w:tc>
        <w:tc>
          <w:tcPr>
            <w:tcW w:w="4722" w:type="dxa"/>
          </w:tcPr>
          <w:p w14:paraId="78576BD7" w14:textId="77777777" w:rsidR="00497383" w:rsidRPr="005A09CC" w:rsidRDefault="00497383" w:rsidP="00EB718B">
            <w:pPr>
              <w:spacing w:line="360" w:lineRule="auto"/>
              <w:ind w:firstLine="709"/>
              <w:rPr>
                <w:rFonts w:ascii="Times New Roman" w:eastAsia="Times New Roman" w:hAnsi="Times New Roman"/>
                <w:b/>
                <w:sz w:val="20"/>
                <w:szCs w:val="20"/>
                <w:lang w:val="uk-UA"/>
              </w:rPr>
            </w:pPr>
            <w:r w:rsidRPr="005A09CC">
              <w:rPr>
                <w:rFonts w:ascii="Times New Roman" w:hAnsi="Times New Roman"/>
                <w:noProof/>
                <w:sz w:val="20"/>
                <w:szCs w:val="20"/>
                <w:lang w:val="ru-RU" w:eastAsia="ru-RU" w:bidi="ar-SA"/>
              </w:rPr>
              <w:drawing>
                <wp:anchor distT="0" distB="0" distL="0" distR="0" simplePos="0" relativeHeight="251662848" behindDoc="1" locked="0" layoutInCell="1" allowOverlap="1" wp14:anchorId="5EC83D91" wp14:editId="42EED44B">
                  <wp:simplePos x="0" y="0"/>
                  <wp:positionH relativeFrom="margin">
                    <wp:posOffset>-1269</wp:posOffset>
                  </wp:positionH>
                  <wp:positionV relativeFrom="paragraph">
                    <wp:posOffset>162</wp:posOffset>
                  </wp:positionV>
                  <wp:extent cx="2880000" cy="2794584"/>
                  <wp:effectExtent l="0" t="0" r="0" b="0"/>
                  <wp:wrapNone/>
                  <wp:docPr id="1111"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226" cstate="print"/>
                          <a:srcRect/>
                          <a:stretch>
                            <a:fillRect/>
                          </a:stretch>
                        </pic:blipFill>
                        <pic:spPr>
                          <a:xfrm>
                            <a:off x="0" y="0"/>
                            <a:ext cx="2880000" cy="2794584"/>
                          </a:xfrm>
                          <a:prstGeom prst="rect">
                            <a:avLst/>
                          </a:prstGeom>
                          <a:ln/>
                        </pic:spPr>
                      </pic:pic>
                    </a:graphicData>
                  </a:graphic>
                </wp:anchor>
              </w:drawing>
            </w:r>
          </w:p>
          <w:p w14:paraId="4CD105A0" w14:textId="77777777" w:rsidR="00497383" w:rsidRPr="005A09CC" w:rsidRDefault="00497383" w:rsidP="00EB718B">
            <w:pPr>
              <w:spacing w:line="360" w:lineRule="auto"/>
              <w:ind w:firstLine="1944"/>
              <w:rPr>
                <w:rFonts w:ascii="Times New Roman" w:eastAsia="Times New Roman" w:hAnsi="Times New Roman"/>
                <w:b/>
                <w:sz w:val="20"/>
                <w:szCs w:val="20"/>
                <w:lang w:val="uk-UA"/>
              </w:rPr>
            </w:pPr>
            <w:r w:rsidRPr="005A09CC">
              <w:rPr>
                <w:rFonts w:ascii="Times New Roman" w:eastAsia="Times New Roman" w:hAnsi="Times New Roman"/>
                <w:b/>
                <w:sz w:val="20"/>
                <w:szCs w:val="20"/>
                <w:lang w:val="uk-UA"/>
              </w:rPr>
              <w:t xml:space="preserve">              Б – Транспортний </w:t>
            </w:r>
          </w:p>
          <w:p w14:paraId="09D1A1F8" w14:textId="77777777" w:rsidR="00497383" w:rsidRPr="005A09CC" w:rsidRDefault="00497383" w:rsidP="00EB718B">
            <w:pPr>
              <w:spacing w:line="360" w:lineRule="auto"/>
              <w:rPr>
                <w:rFonts w:ascii="Times New Roman" w:eastAsia="Times New Roman" w:hAnsi="Times New Roman"/>
                <w:b/>
                <w:sz w:val="20"/>
                <w:szCs w:val="20"/>
                <w:lang w:val="uk-UA"/>
              </w:rPr>
            </w:pPr>
            <w:r w:rsidRPr="005A09CC">
              <w:rPr>
                <w:rFonts w:ascii="Times New Roman" w:eastAsia="Times New Roman" w:hAnsi="Times New Roman"/>
                <w:b/>
                <w:sz w:val="20"/>
                <w:szCs w:val="20"/>
                <w:lang w:val="uk-UA"/>
              </w:rPr>
              <w:t xml:space="preserve">                                                                            тип</w:t>
            </w:r>
          </w:p>
        </w:tc>
      </w:tr>
      <w:tr w:rsidR="00497383" w:rsidRPr="005A09CC" w14:paraId="2A17E9D2" w14:textId="77777777" w:rsidTr="00497383">
        <w:trPr>
          <w:trHeight w:val="4388"/>
          <w:jc w:val="center"/>
        </w:trPr>
        <w:tc>
          <w:tcPr>
            <w:tcW w:w="4640" w:type="dxa"/>
          </w:tcPr>
          <w:p w14:paraId="7E81E22D" w14:textId="77777777" w:rsidR="00497383" w:rsidRPr="005A09CC" w:rsidRDefault="00497383" w:rsidP="00EB718B">
            <w:pPr>
              <w:spacing w:line="360" w:lineRule="auto"/>
              <w:ind w:firstLine="709"/>
              <w:jc w:val="center"/>
              <w:rPr>
                <w:rFonts w:ascii="Times New Roman" w:eastAsia="Times New Roman" w:hAnsi="Times New Roman"/>
                <w:b/>
                <w:sz w:val="20"/>
                <w:szCs w:val="20"/>
                <w:u w:val="single"/>
                <w:lang w:val="uk-UA"/>
              </w:rPr>
            </w:pPr>
            <w:r w:rsidRPr="005A09CC">
              <w:rPr>
                <w:rFonts w:ascii="Times New Roman" w:eastAsia="Times New Roman" w:hAnsi="Times New Roman"/>
                <w:b/>
                <w:sz w:val="20"/>
                <w:szCs w:val="20"/>
                <w:u w:val="single"/>
                <w:lang w:val="uk-UA"/>
              </w:rPr>
              <w:t xml:space="preserve">                       </w:t>
            </w:r>
            <w:r w:rsidRPr="005A09CC">
              <w:rPr>
                <w:rFonts w:ascii="Times New Roman" w:hAnsi="Times New Roman"/>
                <w:noProof/>
                <w:sz w:val="20"/>
                <w:szCs w:val="20"/>
                <w:lang w:val="ru-RU" w:eastAsia="ru-RU" w:bidi="ar-SA"/>
              </w:rPr>
              <w:drawing>
                <wp:anchor distT="0" distB="0" distL="0" distR="0" simplePos="0" relativeHeight="251658752" behindDoc="1" locked="0" layoutInCell="1" allowOverlap="1" wp14:anchorId="5F531B4F" wp14:editId="124B8C47">
                  <wp:simplePos x="0" y="0"/>
                  <wp:positionH relativeFrom="margin">
                    <wp:posOffset>-6349</wp:posOffset>
                  </wp:positionH>
                  <wp:positionV relativeFrom="paragraph">
                    <wp:posOffset>54771</wp:posOffset>
                  </wp:positionV>
                  <wp:extent cx="2880000" cy="2794583"/>
                  <wp:effectExtent l="0" t="0" r="0" b="0"/>
                  <wp:wrapNone/>
                  <wp:docPr id="1109"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227" cstate="print"/>
                          <a:srcRect/>
                          <a:stretch>
                            <a:fillRect/>
                          </a:stretch>
                        </pic:blipFill>
                        <pic:spPr>
                          <a:xfrm>
                            <a:off x="0" y="0"/>
                            <a:ext cx="2880000" cy="2794583"/>
                          </a:xfrm>
                          <a:prstGeom prst="rect">
                            <a:avLst/>
                          </a:prstGeom>
                          <a:ln/>
                        </pic:spPr>
                      </pic:pic>
                    </a:graphicData>
                  </a:graphic>
                </wp:anchor>
              </w:drawing>
            </w:r>
          </w:p>
          <w:p w14:paraId="57CEE450" w14:textId="77777777" w:rsidR="00497383" w:rsidRPr="005A09CC" w:rsidRDefault="00497383" w:rsidP="00EB718B">
            <w:pPr>
              <w:spacing w:line="360" w:lineRule="auto"/>
              <w:ind w:firstLine="709"/>
              <w:jc w:val="center"/>
              <w:rPr>
                <w:rFonts w:ascii="Times New Roman" w:eastAsia="Times New Roman" w:hAnsi="Times New Roman"/>
                <w:b/>
                <w:sz w:val="20"/>
                <w:szCs w:val="20"/>
                <w:lang w:val="uk-UA"/>
              </w:rPr>
            </w:pPr>
            <w:r>
              <w:rPr>
                <w:rFonts w:ascii="Times New Roman" w:eastAsia="Times New Roman" w:hAnsi="Times New Roman"/>
                <w:b/>
                <w:sz w:val="20"/>
                <w:szCs w:val="20"/>
                <w:lang w:val="uk-UA"/>
              </w:rPr>
              <w:t xml:space="preserve">                         </w:t>
            </w:r>
            <w:r w:rsidRPr="005A09CC">
              <w:rPr>
                <w:rFonts w:ascii="Times New Roman" w:eastAsia="Times New Roman" w:hAnsi="Times New Roman"/>
                <w:b/>
                <w:sz w:val="20"/>
                <w:szCs w:val="20"/>
                <w:lang w:val="uk-UA"/>
              </w:rPr>
              <w:t xml:space="preserve">   В – Захисно-</w:t>
            </w:r>
          </w:p>
          <w:p w14:paraId="3719B697" w14:textId="77777777" w:rsidR="00497383" w:rsidRPr="005A09CC" w:rsidRDefault="00497383" w:rsidP="00EB718B">
            <w:pPr>
              <w:spacing w:line="360" w:lineRule="auto"/>
              <w:ind w:firstLine="709"/>
              <w:jc w:val="center"/>
              <w:rPr>
                <w:rFonts w:ascii="Times New Roman" w:eastAsia="Times New Roman" w:hAnsi="Times New Roman"/>
                <w:b/>
                <w:sz w:val="20"/>
                <w:szCs w:val="20"/>
                <w:lang w:val="uk-UA"/>
              </w:rPr>
            </w:pPr>
            <w:r w:rsidRPr="005A09CC">
              <w:rPr>
                <w:rFonts w:ascii="Times New Roman" w:eastAsia="Times New Roman" w:hAnsi="Times New Roman"/>
                <w:b/>
                <w:sz w:val="20"/>
                <w:szCs w:val="20"/>
                <w:lang w:val="uk-UA"/>
              </w:rPr>
              <w:t xml:space="preserve">                      </w:t>
            </w:r>
            <w:r>
              <w:rPr>
                <w:rFonts w:ascii="Times New Roman" w:eastAsia="Times New Roman" w:hAnsi="Times New Roman"/>
                <w:b/>
                <w:sz w:val="20"/>
                <w:szCs w:val="20"/>
                <w:lang w:val="uk-UA"/>
              </w:rPr>
              <w:t xml:space="preserve">          </w:t>
            </w:r>
            <w:r w:rsidRPr="005A09CC">
              <w:rPr>
                <w:rFonts w:ascii="Times New Roman" w:eastAsia="Times New Roman" w:hAnsi="Times New Roman"/>
                <w:b/>
                <w:sz w:val="20"/>
                <w:szCs w:val="20"/>
                <w:lang w:val="uk-UA"/>
              </w:rPr>
              <w:t xml:space="preserve"> реакреаційний тип</w:t>
            </w:r>
          </w:p>
          <w:p w14:paraId="707E9D6A" w14:textId="77777777" w:rsidR="00497383" w:rsidRPr="005A09CC" w:rsidRDefault="00497383" w:rsidP="00EB718B">
            <w:pPr>
              <w:spacing w:line="360" w:lineRule="auto"/>
              <w:ind w:firstLine="709"/>
              <w:jc w:val="center"/>
              <w:rPr>
                <w:rFonts w:ascii="Times New Roman" w:eastAsia="Times New Roman" w:hAnsi="Times New Roman"/>
                <w:b/>
                <w:sz w:val="20"/>
                <w:szCs w:val="20"/>
                <w:u w:val="single"/>
                <w:lang w:val="uk-UA"/>
              </w:rPr>
            </w:pPr>
          </w:p>
        </w:tc>
        <w:tc>
          <w:tcPr>
            <w:tcW w:w="4722" w:type="dxa"/>
          </w:tcPr>
          <w:p w14:paraId="4469CE30" w14:textId="77777777" w:rsidR="00497383" w:rsidRPr="005A09CC" w:rsidRDefault="00497383" w:rsidP="00EB718B">
            <w:pPr>
              <w:spacing w:line="360" w:lineRule="auto"/>
              <w:jc w:val="center"/>
              <w:rPr>
                <w:rFonts w:ascii="Times New Roman" w:eastAsia="Times New Roman" w:hAnsi="Times New Roman"/>
                <w:b/>
                <w:sz w:val="20"/>
                <w:szCs w:val="20"/>
                <w:u w:val="single"/>
                <w:lang w:val="uk-UA"/>
              </w:rPr>
            </w:pPr>
            <w:r w:rsidRPr="005A09CC">
              <w:rPr>
                <w:rFonts w:ascii="Times New Roman" w:hAnsi="Times New Roman"/>
                <w:sz w:val="20"/>
                <w:szCs w:val="20"/>
                <w:lang w:val="uk-UA"/>
              </w:rPr>
              <w:object w:dxaOrig="9990" w:dyaOrig="9750" w14:anchorId="77514CD1">
                <v:shape id="_x0000_i1059" type="#_x0000_t75" style="width:220.5pt;height:222pt" o:ole="">
                  <v:imagedata r:id="rId228" o:title=""/>
                </v:shape>
                <o:OLEObject Type="Embed" ProgID="PBrush" ShapeID="_x0000_i1059" DrawAspect="Content" ObjectID="_1680685331" r:id="rId229"/>
              </w:object>
            </w:r>
          </w:p>
        </w:tc>
      </w:tr>
      <w:tr w:rsidR="00497383" w:rsidRPr="005A09CC" w14:paraId="715D42DD" w14:textId="77777777" w:rsidTr="00497383">
        <w:trPr>
          <w:trHeight w:val="4388"/>
          <w:jc w:val="center"/>
        </w:trPr>
        <w:tc>
          <w:tcPr>
            <w:tcW w:w="4640" w:type="dxa"/>
          </w:tcPr>
          <w:p w14:paraId="7271E3B8" w14:textId="77777777" w:rsidR="00497383" w:rsidRPr="005A09CC" w:rsidRDefault="00497383" w:rsidP="00EB718B">
            <w:pPr>
              <w:spacing w:line="360" w:lineRule="auto"/>
              <w:ind w:firstLine="709"/>
              <w:jc w:val="center"/>
              <w:rPr>
                <w:rFonts w:ascii="Times New Roman" w:eastAsia="Times New Roman" w:hAnsi="Times New Roman"/>
                <w:b/>
                <w:sz w:val="20"/>
                <w:szCs w:val="20"/>
                <w:u w:val="single"/>
                <w:lang w:val="uk-UA"/>
              </w:rPr>
            </w:pPr>
            <w:r w:rsidRPr="005A09CC">
              <w:rPr>
                <w:rFonts w:ascii="Times New Roman" w:eastAsia="Times New Roman" w:hAnsi="Times New Roman"/>
                <w:b/>
                <w:sz w:val="20"/>
                <w:szCs w:val="20"/>
                <w:u w:val="single"/>
                <w:lang w:val="uk-UA"/>
              </w:rPr>
              <w:t xml:space="preserve">                                           </w:t>
            </w:r>
            <w:r w:rsidRPr="005A09CC">
              <w:rPr>
                <w:rFonts w:ascii="Times New Roman" w:hAnsi="Times New Roman"/>
                <w:noProof/>
                <w:sz w:val="20"/>
                <w:szCs w:val="20"/>
                <w:lang w:val="ru-RU" w:eastAsia="ru-RU" w:bidi="ar-SA"/>
              </w:rPr>
              <w:drawing>
                <wp:anchor distT="0" distB="0" distL="0" distR="0" simplePos="0" relativeHeight="251659776" behindDoc="1" locked="0" layoutInCell="1" allowOverlap="1" wp14:anchorId="04FCE3A4" wp14:editId="74B5CBD6">
                  <wp:simplePos x="0" y="0"/>
                  <wp:positionH relativeFrom="margin">
                    <wp:posOffset>-6349</wp:posOffset>
                  </wp:positionH>
                  <wp:positionV relativeFrom="paragraph">
                    <wp:posOffset>50003</wp:posOffset>
                  </wp:positionV>
                  <wp:extent cx="2879725" cy="2821305"/>
                  <wp:effectExtent l="0" t="0" r="0" b="0"/>
                  <wp:wrapNone/>
                  <wp:docPr id="1107"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30" cstate="print"/>
                          <a:srcRect/>
                          <a:stretch>
                            <a:fillRect/>
                          </a:stretch>
                        </pic:blipFill>
                        <pic:spPr>
                          <a:xfrm>
                            <a:off x="0" y="0"/>
                            <a:ext cx="2879725" cy="2821305"/>
                          </a:xfrm>
                          <a:prstGeom prst="rect">
                            <a:avLst/>
                          </a:prstGeom>
                          <a:ln/>
                        </pic:spPr>
                      </pic:pic>
                    </a:graphicData>
                  </a:graphic>
                </wp:anchor>
              </w:drawing>
            </w:r>
          </w:p>
          <w:p w14:paraId="163A0029" w14:textId="77777777" w:rsidR="00497383" w:rsidRPr="005A09CC" w:rsidRDefault="00497383" w:rsidP="00EB718B">
            <w:pPr>
              <w:spacing w:line="360" w:lineRule="auto"/>
              <w:ind w:firstLine="709"/>
              <w:jc w:val="center"/>
              <w:rPr>
                <w:rFonts w:ascii="Times New Roman" w:eastAsia="Times New Roman" w:hAnsi="Times New Roman"/>
                <w:b/>
                <w:sz w:val="20"/>
                <w:szCs w:val="20"/>
                <w:lang w:val="uk-UA"/>
              </w:rPr>
            </w:pPr>
            <w:r w:rsidRPr="005A09CC">
              <w:rPr>
                <w:rFonts w:ascii="Times New Roman" w:eastAsia="Times New Roman" w:hAnsi="Times New Roman"/>
                <w:b/>
                <w:sz w:val="20"/>
                <w:szCs w:val="20"/>
                <w:lang w:val="uk-UA"/>
              </w:rPr>
              <w:t xml:space="preserve">          </w:t>
            </w:r>
            <w:r>
              <w:rPr>
                <w:rFonts w:ascii="Times New Roman" w:eastAsia="Times New Roman" w:hAnsi="Times New Roman"/>
                <w:b/>
                <w:sz w:val="20"/>
                <w:szCs w:val="20"/>
                <w:lang w:val="uk-UA"/>
              </w:rPr>
              <w:t xml:space="preserve">                           </w:t>
            </w:r>
            <w:r w:rsidRPr="005A09CC">
              <w:rPr>
                <w:rFonts w:ascii="Times New Roman" w:eastAsia="Times New Roman" w:hAnsi="Times New Roman"/>
                <w:b/>
                <w:sz w:val="20"/>
                <w:szCs w:val="20"/>
                <w:lang w:val="uk-UA"/>
              </w:rPr>
              <w:t>Д – Аграрний тип</w:t>
            </w:r>
          </w:p>
          <w:p w14:paraId="4A24D12D" w14:textId="77777777" w:rsidR="00497383" w:rsidRPr="005A09CC" w:rsidRDefault="00497383" w:rsidP="00EB718B">
            <w:pPr>
              <w:spacing w:line="360" w:lineRule="auto"/>
              <w:ind w:firstLine="709"/>
              <w:jc w:val="center"/>
              <w:rPr>
                <w:rFonts w:ascii="Times New Roman" w:eastAsia="Times New Roman" w:hAnsi="Times New Roman"/>
                <w:b/>
                <w:sz w:val="20"/>
                <w:szCs w:val="20"/>
                <w:u w:val="single"/>
                <w:lang w:val="uk-UA"/>
              </w:rPr>
            </w:pPr>
          </w:p>
        </w:tc>
        <w:tc>
          <w:tcPr>
            <w:tcW w:w="4722" w:type="dxa"/>
          </w:tcPr>
          <w:p w14:paraId="0179929A" w14:textId="77777777" w:rsidR="00497383" w:rsidRPr="005A09CC" w:rsidRDefault="00497383" w:rsidP="00EB718B">
            <w:pPr>
              <w:spacing w:line="360" w:lineRule="auto"/>
              <w:ind w:firstLine="709"/>
              <w:jc w:val="center"/>
              <w:rPr>
                <w:rFonts w:ascii="Times New Roman" w:eastAsia="Times New Roman" w:hAnsi="Times New Roman"/>
                <w:b/>
                <w:sz w:val="20"/>
                <w:szCs w:val="20"/>
                <w:lang w:val="uk-UA"/>
              </w:rPr>
            </w:pPr>
            <w:r w:rsidRPr="005A09CC">
              <w:rPr>
                <w:rFonts w:ascii="Times New Roman" w:hAnsi="Times New Roman"/>
                <w:noProof/>
                <w:sz w:val="20"/>
                <w:szCs w:val="20"/>
                <w:lang w:val="ru-RU" w:eastAsia="ru-RU" w:bidi="ar-SA"/>
              </w:rPr>
              <w:drawing>
                <wp:anchor distT="0" distB="0" distL="0" distR="0" simplePos="0" relativeHeight="251660800" behindDoc="1" locked="0" layoutInCell="1" allowOverlap="1" wp14:anchorId="7D59D8F5" wp14:editId="7AE537E5">
                  <wp:simplePos x="0" y="0"/>
                  <wp:positionH relativeFrom="margin">
                    <wp:posOffset>1270</wp:posOffset>
                  </wp:positionH>
                  <wp:positionV relativeFrom="paragraph">
                    <wp:posOffset>52543</wp:posOffset>
                  </wp:positionV>
                  <wp:extent cx="2880000" cy="2801252"/>
                  <wp:effectExtent l="0" t="0" r="0" b="0"/>
                  <wp:wrapNone/>
                  <wp:docPr id="1098"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31" cstate="print"/>
                          <a:srcRect/>
                          <a:stretch>
                            <a:fillRect/>
                          </a:stretch>
                        </pic:blipFill>
                        <pic:spPr>
                          <a:xfrm>
                            <a:off x="0" y="0"/>
                            <a:ext cx="2880000" cy="2801252"/>
                          </a:xfrm>
                          <a:prstGeom prst="rect">
                            <a:avLst/>
                          </a:prstGeom>
                          <a:ln/>
                        </pic:spPr>
                      </pic:pic>
                    </a:graphicData>
                  </a:graphic>
                </wp:anchor>
              </w:drawing>
            </w:r>
          </w:p>
          <w:p w14:paraId="2FF9DCF6" w14:textId="77777777" w:rsidR="00497383" w:rsidRPr="005A09CC" w:rsidRDefault="00497383" w:rsidP="00EB718B">
            <w:pPr>
              <w:spacing w:line="360" w:lineRule="auto"/>
              <w:ind w:firstLine="709"/>
              <w:rPr>
                <w:rFonts w:ascii="Times New Roman" w:eastAsia="Times New Roman" w:hAnsi="Times New Roman"/>
                <w:b/>
                <w:sz w:val="20"/>
                <w:szCs w:val="20"/>
                <w:lang w:val="uk-UA"/>
              </w:rPr>
            </w:pPr>
            <w:r w:rsidRPr="005A09CC">
              <w:rPr>
                <w:rFonts w:ascii="Times New Roman" w:eastAsia="Times New Roman" w:hAnsi="Times New Roman"/>
                <w:b/>
                <w:sz w:val="20"/>
                <w:szCs w:val="20"/>
                <w:lang w:val="uk-UA"/>
              </w:rPr>
              <w:t xml:space="preserve">       </w:t>
            </w:r>
            <w:r>
              <w:rPr>
                <w:rFonts w:ascii="Times New Roman" w:eastAsia="Times New Roman" w:hAnsi="Times New Roman"/>
                <w:b/>
                <w:sz w:val="20"/>
                <w:szCs w:val="20"/>
                <w:lang w:val="uk-UA"/>
              </w:rPr>
              <w:t xml:space="preserve">                             </w:t>
            </w:r>
            <w:r w:rsidRPr="005A09CC">
              <w:rPr>
                <w:rFonts w:ascii="Times New Roman" w:eastAsia="Times New Roman" w:hAnsi="Times New Roman"/>
                <w:b/>
                <w:sz w:val="20"/>
                <w:szCs w:val="20"/>
                <w:lang w:val="uk-UA"/>
              </w:rPr>
              <w:t xml:space="preserve">   Ж – Аквальний тип</w:t>
            </w:r>
          </w:p>
          <w:p w14:paraId="1F9E99FE" w14:textId="77777777" w:rsidR="00497383" w:rsidRPr="005A09CC" w:rsidRDefault="00497383" w:rsidP="00EB718B">
            <w:pPr>
              <w:spacing w:line="360" w:lineRule="auto"/>
              <w:ind w:firstLine="709"/>
              <w:rPr>
                <w:rFonts w:ascii="Times New Roman" w:eastAsia="Times New Roman" w:hAnsi="Times New Roman"/>
                <w:b/>
                <w:sz w:val="20"/>
                <w:szCs w:val="20"/>
                <w:lang w:val="uk-UA"/>
              </w:rPr>
            </w:pPr>
          </w:p>
          <w:p w14:paraId="22867556" w14:textId="77777777" w:rsidR="00497383" w:rsidRPr="005A09CC" w:rsidRDefault="00497383" w:rsidP="00EB718B">
            <w:pPr>
              <w:spacing w:line="360" w:lineRule="auto"/>
              <w:ind w:firstLine="709"/>
              <w:rPr>
                <w:rFonts w:ascii="Times New Roman" w:eastAsia="Times New Roman" w:hAnsi="Times New Roman"/>
                <w:sz w:val="20"/>
                <w:szCs w:val="20"/>
                <w:lang w:val="uk-UA"/>
              </w:rPr>
            </w:pPr>
          </w:p>
          <w:p w14:paraId="1B502E16" w14:textId="77777777" w:rsidR="00497383" w:rsidRPr="005A09CC" w:rsidRDefault="00497383" w:rsidP="00EB718B">
            <w:pPr>
              <w:spacing w:line="360" w:lineRule="auto"/>
              <w:ind w:firstLine="709"/>
              <w:rPr>
                <w:rFonts w:ascii="Times New Roman" w:eastAsia="Times New Roman" w:hAnsi="Times New Roman"/>
                <w:sz w:val="20"/>
                <w:szCs w:val="20"/>
                <w:lang w:val="uk-UA"/>
              </w:rPr>
            </w:pPr>
          </w:p>
          <w:p w14:paraId="6E04C8E9" w14:textId="77777777" w:rsidR="00497383" w:rsidRPr="005A09CC" w:rsidRDefault="00497383" w:rsidP="00EB718B">
            <w:pPr>
              <w:spacing w:line="360" w:lineRule="auto"/>
              <w:ind w:firstLine="709"/>
              <w:rPr>
                <w:rFonts w:ascii="Times New Roman" w:eastAsia="Times New Roman" w:hAnsi="Times New Roman"/>
                <w:sz w:val="20"/>
                <w:szCs w:val="20"/>
                <w:lang w:val="uk-UA"/>
              </w:rPr>
            </w:pPr>
          </w:p>
          <w:p w14:paraId="489C7CB5" w14:textId="77777777" w:rsidR="00497383" w:rsidRPr="005A09CC" w:rsidRDefault="00497383" w:rsidP="00EB718B">
            <w:pPr>
              <w:spacing w:line="360" w:lineRule="auto"/>
              <w:ind w:firstLine="709"/>
              <w:rPr>
                <w:rFonts w:ascii="Times New Roman" w:eastAsia="Times New Roman" w:hAnsi="Times New Roman"/>
                <w:sz w:val="20"/>
                <w:szCs w:val="20"/>
                <w:lang w:val="uk-UA"/>
              </w:rPr>
            </w:pPr>
          </w:p>
          <w:p w14:paraId="3668F6C2" w14:textId="77777777" w:rsidR="00497383" w:rsidRPr="005A09CC" w:rsidRDefault="00497383" w:rsidP="00EB718B">
            <w:pPr>
              <w:spacing w:line="360" w:lineRule="auto"/>
              <w:ind w:firstLine="709"/>
              <w:rPr>
                <w:rFonts w:ascii="Times New Roman" w:eastAsia="Times New Roman" w:hAnsi="Times New Roman"/>
                <w:sz w:val="20"/>
                <w:szCs w:val="20"/>
                <w:lang w:val="uk-UA"/>
              </w:rPr>
            </w:pPr>
          </w:p>
          <w:p w14:paraId="73CF437F" w14:textId="77777777" w:rsidR="00497383" w:rsidRPr="005A09CC" w:rsidRDefault="00497383" w:rsidP="00EB718B">
            <w:pPr>
              <w:tabs>
                <w:tab w:val="left" w:pos="965"/>
              </w:tabs>
              <w:spacing w:line="360" w:lineRule="auto"/>
              <w:ind w:firstLine="709"/>
              <w:rPr>
                <w:rFonts w:ascii="Times New Roman" w:eastAsia="Times New Roman" w:hAnsi="Times New Roman"/>
                <w:sz w:val="20"/>
                <w:szCs w:val="20"/>
                <w:lang w:val="uk-UA"/>
              </w:rPr>
            </w:pPr>
          </w:p>
        </w:tc>
      </w:tr>
    </w:tbl>
    <w:p w14:paraId="21DB0F80" w14:textId="77777777" w:rsidR="00497383" w:rsidRPr="005947E0" w:rsidRDefault="00497383" w:rsidP="00497383">
      <w:pPr>
        <w:widowControl w:val="0"/>
        <w:spacing w:line="360" w:lineRule="auto"/>
        <w:jc w:val="center"/>
        <w:rPr>
          <w:rFonts w:ascii="Times New Roman" w:eastAsia="Times New Roman" w:hAnsi="Times New Roman"/>
          <w:sz w:val="28"/>
          <w:szCs w:val="28"/>
          <w:lang w:val="ru-RU"/>
        </w:rPr>
      </w:pPr>
      <w:r w:rsidRPr="005A09CC">
        <w:rPr>
          <w:rFonts w:ascii="Times New Roman" w:eastAsia="Times New Roman" w:hAnsi="Times New Roman"/>
          <w:sz w:val="28"/>
          <w:szCs w:val="28"/>
          <w:lang w:val="uk-UA"/>
        </w:rPr>
        <w:t xml:space="preserve">Рис. </w:t>
      </w:r>
      <w:r>
        <w:rPr>
          <w:rFonts w:ascii="Times New Roman" w:eastAsia="Times New Roman" w:hAnsi="Times New Roman"/>
          <w:sz w:val="28"/>
          <w:szCs w:val="28"/>
          <w:lang w:val="uk-UA"/>
        </w:rPr>
        <w:t>В</w:t>
      </w:r>
      <w:r w:rsidRPr="005A09CC">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19 – </w:t>
      </w:r>
      <w:r w:rsidRPr="005A09CC">
        <w:rPr>
          <w:rFonts w:ascii="Times New Roman" w:eastAsia="Times New Roman" w:hAnsi="Times New Roman"/>
          <w:sz w:val="28"/>
          <w:szCs w:val="28"/>
          <w:lang w:val="uk-UA"/>
        </w:rPr>
        <w:t>Територіальне поширення різних типів землекористування</w:t>
      </w:r>
    </w:p>
    <w:p w14:paraId="6BEE54AC" w14:textId="77777777" w:rsidR="005947E0" w:rsidRDefault="005947E0" w:rsidP="00707CD3">
      <w:pPr>
        <w:spacing w:line="360" w:lineRule="auto"/>
        <w:jc w:val="center"/>
        <w:rPr>
          <w:rFonts w:ascii="Times New Roman" w:eastAsia="Times New Roman" w:hAnsi="Times New Roman"/>
          <w:sz w:val="28"/>
          <w:szCs w:val="28"/>
          <w:lang w:val="uk-UA"/>
        </w:rPr>
        <w:sectPr w:rsidR="005947E0" w:rsidSect="000116FC">
          <w:type w:val="nextColumn"/>
          <w:pgSz w:w="11906" w:h="16838"/>
          <w:pgMar w:top="1134" w:right="567" w:bottom="1134" w:left="1134" w:header="709" w:footer="709" w:gutter="0"/>
          <w:cols w:space="708"/>
          <w:docGrid w:linePitch="360"/>
        </w:sectPr>
      </w:pPr>
    </w:p>
    <w:p w14:paraId="31334D03" w14:textId="77777777" w:rsidR="00707CD3" w:rsidRPr="00497383" w:rsidRDefault="00497383" w:rsidP="00497383">
      <w:pPr>
        <w:spacing w:line="360" w:lineRule="auto"/>
        <w:jc w:val="right"/>
        <w:rPr>
          <w:rFonts w:ascii="Times New Roman" w:eastAsia="Times New Roman" w:hAnsi="Times New Roman"/>
          <w:sz w:val="28"/>
          <w:szCs w:val="28"/>
          <w:lang w:val="uk-UA"/>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В</w:t>
      </w:r>
      <w:r w:rsidRPr="005A09CC">
        <w:rPr>
          <w:rFonts w:ascii="Times New Roman" w:hAnsi="Times New Roman"/>
          <w:b/>
          <w:noProof/>
          <w:sz w:val="28"/>
          <w:szCs w:val="28"/>
          <w:lang w:val="ru-RU" w:eastAsia="ru-RU"/>
        </w:rPr>
        <w:t xml:space="preserve"> (Продовження)</w:t>
      </w:r>
    </w:p>
    <w:p w14:paraId="181E2FC1" w14:textId="77777777" w:rsidR="00497383" w:rsidRPr="00497383" w:rsidRDefault="00497383" w:rsidP="00497383">
      <w:pPr>
        <w:spacing w:line="360" w:lineRule="auto"/>
        <w:jc w:val="both"/>
        <w:rPr>
          <w:rFonts w:ascii="Times New Roman" w:hAnsi="Times New Roman"/>
          <w:sz w:val="28"/>
          <w:szCs w:val="28"/>
          <w:lang w:val="uk-UA"/>
        </w:rPr>
      </w:pPr>
    </w:p>
    <w:p w14:paraId="591AB369" w14:textId="77777777" w:rsidR="00497383" w:rsidRPr="005A09CC" w:rsidRDefault="00497383" w:rsidP="00497383">
      <w:pPr>
        <w:pStyle w:val="a3"/>
        <w:spacing w:line="360" w:lineRule="auto"/>
        <w:ind w:left="0"/>
        <w:jc w:val="center"/>
        <w:rPr>
          <w:rFonts w:ascii="Times New Roman" w:hAnsi="Times New Roman"/>
          <w:sz w:val="28"/>
          <w:szCs w:val="28"/>
          <w:lang w:val="uk-UA"/>
        </w:rPr>
      </w:pPr>
      <w:r w:rsidRPr="005A09CC">
        <w:rPr>
          <w:rFonts w:ascii="Times New Roman" w:hAnsi="Times New Roman"/>
          <w:noProof/>
          <w:sz w:val="28"/>
          <w:szCs w:val="28"/>
          <w:lang w:val="ru-RU" w:eastAsia="ru-RU" w:bidi="ar-SA"/>
        </w:rPr>
        <w:drawing>
          <wp:inline distT="0" distB="0" distL="0" distR="0" wp14:anchorId="469E4700" wp14:editId="411699C0">
            <wp:extent cx="5926914" cy="3455670"/>
            <wp:effectExtent l="19050" t="19050" r="17145" b="1143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32" cstate="print">
                      <a:extLst>
                        <a:ext uri="{BEBA8EAE-BF5A-486C-A8C5-ECC9F3942E4B}">
                          <a14:imgProps xmlns:a14="http://schemas.microsoft.com/office/drawing/2010/main">
                            <a14:imgLayer r:embed="rId233">
                              <a14:imgEffect>
                                <a14:saturation sat="0"/>
                              </a14:imgEffect>
                            </a14:imgLayer>
                          </a14:imgProps>
                        </a:ext>
                        <a:ext uri="{28A0092B-C50C-407E-A947-70E740481C1C}">
                          <a14:useLocalDpi xmlns:a14="http://schemas.microsoft.com/office/drawing/2010/main" val="0"/>
                        </a:ext>
                      </a:extLst>
                    </a:blip>
                    <a:srcRect l="1722" t="9227" r="39294" b="41560"/>
                    <a:stretch/>
                  </pic:blipFill>
                  <pic:spPr bwMode="auto">
                    <a:xfrm>
                      <a:off x="0" y="0"/>
                      <a:ext cx="5926914" cy="3455670"/>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tbl>
      <w:tblPr>
        <w:tblStyle w:val="af"/>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6"/>
        <w:gridCol w:w="2268"/>
        <w:gridCol w:w="1988"/>
        <w:gridCol w:w="567"/>
        <w:gridCol w:w="2548"/>
        <w:gridCol w:w="2410"/>
      </w:tblGrid>
      <w:tr w:rsidR="00497383" w:rsidRPr="005A09CC" w14:paraId="4C43EEA4" w14:textId="77777777" w:rsidTr="00EB718B">
        <w:trPr>
          <w:trHeight w:val="210"/>
        </w:trPr>
        <w:tc>
          <w:tcPr>
            <w:tcW w:w="4682" w:type="dxa"/>
            <w:gridSpan w:val="3"/>
            <w:tcBorders>
              <w:top w:val="single" w:sz="4" w:space="0" w:color="auto"/>
              <w:left w:val="single" w:sz="4" w:space="0" w:color="auto"/>
              <w:right w:val="single" w:sz="4" w:space="0" w:color="auto"/>
            </w:tcBorders>
            <w:shd w:val="clear" w:color="auto" w:fill="AEAAAA" w:themeFill="background2" w:themeFillShade="BF"/>
            <w:vAlign w:val="center"/>
          </w:tcPr>
          <w:p w14:paraId="7061BB1A" w14:textId="77777777" w:rsidR="00497383" w:rsidRPr="005A09CC" w:rsidRDefault="00497383" w:rsidP="00EB718B">
            <w:pPr>
              <w:pStyle w:val="a3"/>
              <w:ind w:left="0"/>
              <w:jc w:val="center"/>
              <w:rPr>
                <w:rFonts w:ascii="Times New Roman" w:hAnsi="Times New Roman"/>
                <w:sz w:val="28"/>
                <w:szCs w:val="28"/>
                <w:lang w:val="uk-UA"/>
              </w:rPr>
            </w:pPr>
            <w:r w:rsidRPr="005A09CC">
              <w:rPr>
                <w:rFonts w:ascii="Times New Roman" w:hAnsi="Times New Roman"/>
                <w:b/>
                <w:bCs/>
                <w:color w:val="000000"/>
                <w:sz w:val="28"/>
                <w:szCs w:val="28"/>
                <w:lang w:val="uk-UA" w:eastAsia="ru-RU"/>
              </w:rPr>
              <w:t>Загальнодержавне значення</w:t>
            </w:r>
          </w:p>
        </w:tc>
        <w:tc>
          <w:tcPr>
            <w:tcW w:w="567" w:type="dxa"/>
            <w:tcBorders>
              <w:top w:val="single" w:sz="4" w:space="0" w:color="auto"/>
              <w:left w:val="single" w:sz="4" w:space="0" w:color="auto"/>
            </w:tcBorders>
            <w:shd w:val="clear" w:color="auto" w:fill="D9D9D9" w:themeFill="background1" w:themeFillShade="D9"/>
            <w:vAlign w:val="center"/>
          </w:tcPr>
          <w:p w14:paraId="7053CD3A" w14:textId="77777777" w:rsidR="00497383" w:rsidRPr="005A09CC" w:rsidRDefault="00497383" w:rsidP="00EB718B">
            <w:pPr>
              <w:pStyle w:val="a3"/>
              <w:ind w:left="0"/>
              <w:jc w:val="center"/>
              <w:rPr>
                <w:rFonts w:ascii="Times New Roman" w:hAnsi="Times New Roman"/>
                <w:sz w:val="28"/>
                <w:szCs w:val="28"/>
                <w:lang w:val="uk-UA"/>
              </w:rPr>
            </w:pPr>
            <w:r w:rsidRPr="005A09CC">
              <w:rPr>
                <w:rFonts w:ascii="Times New Roman" w:hAnsi="Times New Roman"/>
                <w:sz w:val="28"/>
                <w:szCs w:val="28"/>
                <w:lang w:val="uk-UA"/>
              </w:rPr>
              <w:t>8</w:t>
            </w:r>
          </w:p>
        </w:tc>
        <w:tc>
          <w:tcPr>
            <w:tcW w:w="2548" w:type="dxa"/>
            <w:tcBorders>
              <w:top w:val="single" w:sz="4" w:space="0" w:color="auto"/>
            </w:tcBorders>
            <w:shd w:val="clear" w:color="auto" w:fill="D9D9D9" w:themeFill="background1" w:themeFillShade="D9"/>
            <w:vAlign w:val="center"/>
          </w:tcPr>
          <w:p w14:paraId="59F522C7"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«Дерева гінкго»</w:t>
            </w:r>
          </w:p>
        </w:tc>
        <w:tc>
          <w:tcPr>
            <w:tcW w:w="2410" w:type="dxa"/>
            <w:tcBorders>
              <w:top w:val="single" w:sz="4" w:space="0" w:color="auto"/>
              <w:right w:val="single" w:sz="4" w:space="0" w:color="auto"/>
            </w:tcBorders>
            <w:shd w:val="clear" w:color="auto" w:fill="D9D9D9" w:themeFill="background1" w:themeFillShade="D9"/>
            <w:vAlign w:val="center"/>
          </w:tcPr>
          <w:p w14:paraId="2C441E1C"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пам`ятка природи ботанічна</w:t>
            </w:r>
          </w:p>
        </w:tc>
      </w:tr>
      <w:tr w:rsidR="00497383" w:rsidRPr="005A09CC" w14:paraId="3A7D62E5" w14:textId="77777777" w:rsidTr="00EB718B">
        <w:trPr>
          <w:trHeight w:val="316"/>
        </w:trPr>
        <w:tc>
          <w:tcPr>
            <w:tcW w:w="426" w:type="dxa"/>
            <w:tcBorders>
              <w:left w:val="single" w:sz="4" w:space="0" w:color="auto"/>
            </w:tcBorders>
            <w:shd w:val="clear" w:color="auto" w:fill="D9D9D9" w:themeFill="background1" w:themeFillShade="D9"/>
            <w:vAlign w:val="center"/>
          </w:tcPr>
          <w:p w14:paraId="6526D494" w14:textId="77777777" w:rsidR="00497383" w:rsidRPr="005A09CC" w:rsidRDefault="00497383" w:rsidP="00EB718B">
            <w:pPr>
              <w:pStyle w:val="a3"/>
              <w:ind w:left="0"/>
              <w:jc w:val="both"/>
              <w:rPr>
                <w:rFonts w:ascii="Times New Roman" w:hAnsi="Times New Roman"/>
                <w:sz w:val="28"/>
                <w:szCs w:val="28"/>
                <w:lang w:val="uk-UA"/>
              </w:rPr>
            </w:pPr>
            <w:r w:rsidRPr="005A09CC">
              <w:rPr>
                <w:rFonts w:ascii="Times New Roman" w:hAnsi="Times New Roman"/>
                <w:sz w:val="28"/>
                <w:szCs w:val="28"/>
                <w:lang w:val="uk-UA"/>
              </w:rPr>
              <w:t>1</w:t>
            </w:r>
          </w:p>
        </w:tc>
        <w:tc>
          <w:tcPr>
            <w:tcW w:w="2268" w:type="dxa"/>
            <w:shd w:val="clear" w:color="auto" w:fill="D9D9D9" w:themeFill="background1" w:themeFillShade="D9"/>
            <w:vAlign w:val="center"/>
          </w:tcPr>
          <w:p w14:paraId="1DB62B27" w14:textId="77777777" w:rsidR="00497383" w:rsidRPr="005A09CC" w:rsidRDefault="00497383" w:rsidP="00EB718B">
            <w:pPr>
              <w:pStyle w:val="a3"/>
              <w:ind w:left="0"/>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Харківський зоопарк</w:t>
            </w:r>
          </w:p>
        </w:tc>
        <w:tc>
          <w:tcPr>
            <w:tcW w:w="1988" w:type="dxa"/>
            <w:tcBorders>
              <w:right w:val="single" w:sz="4" w:space="0" w:color="auto"/>
            </w:tcBorders>
            <w:shd w:val="clear" w:color="auto" w:fill="D9D9D9" w:themeFill="background1" w:themeFillShade="D9"/>
            <w:vAlign w:val="center"/>
          </w:tcPr>
          <w:p w14:paraId="70A23488" w14:textId="77777777" w:rsidR="00497383" w:rsidRPr="005A09CC" w:rsidRDefault="00497383" w:rsidP="00EB718B">
            <w:pPr>
              <w:pStyle w:val="a3"/>
              <w:ind w:left="0"/>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зоопарк</w:t>
            </w:r>
          </w:p>
        </w:tc>
        <w:tc>
          <w:tcPr>
            <w:tcW w:w="567" w:type="dxa"/>
            <w:tcBorders>
              <w:left w:val="single" w:sz="4" w:space="0" w:color="auto"/>
            </w:tcBorders>
            <w:shd w:val="clear" w:color="auto" w:fill="F2F2F2" w:themeFill="background1" w:themeFillShade="F2"/>
            <w:vAlign w:val="center"/>
          </w:tcPr>
          <w:p w14:paraId="19C63C8B" w14:textId="77777777" w:rsidR="00497383" w:rsidRPr="005A09CC" w:rsidRDefault="00497383" w:rsidP="00EB718B">
            <w:pPr>
              <w:pStyle w:val="a3"/>
              <w:ind w:left="0"/>
              <w:jc w:val="center"/>
              <w:rPr>
                <w:rFonts w:ascii="Times New Roman" w:hAnsi="Times New Roman"/>
                <w:sz w:val="28"/>
                <w:szCs w:val="28"/>
                <w:lang w:val="uk-UA"/>
              </w:rPr>
            </w:pPr>
            <w:r w:rsidRPr="005A09CC">
              <w:rPr>
                <w:rFonts w:ascii="Times New Roman" w:hAnsi="Times New Roman"/>
                <w:sz w:val="28"/>
                <w:szCs w:val="28"/>
                <w:lang w:val="uk-UA"/>
              </w:rPr>
              <w:t>9</w:t>
            </w:r>
          </w:p>
        </w:tc>
        <w:tc>
          <w:tcPr>
            <w:tcW w:w="2548" w:type="dxa"/>
            <w:shd w:val="clear" w:color="auto" w:fill="F2F2F2" w:themeFill="background1" w:themeFillShade="F2"/>
            <w:vAlign w:val="center"/>
          </w:tcPr>
          <w:p w14:paraId="650D7324"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«Пушкінська»</w:t>
            </w:r>
          </w:p>
        </w:tc>
        <w:tc>
          <w:tcPr>
            <w:tcW w:w="2410" w:type="dxa"/>
            <w:tcBorders>
              <w:right w:val="single" w:sz="4" w:space="0" w:color="auto"/>
            </w:tcBorders>
            <w:shd w:val="clear" w:color="auto" w:fill="F2F2F2" w:themeFill="background1" w:themeFillShade="F2"/>
            <w:vAlign w:val="center"/>
          </w:tcPr>
          <w:p w14:paraId="50071354"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пам`ятка природи ботанічна</w:t>
            </w:r>
          </w:p>
        </w:tc>
      </w:tr>
      <w:tr w:rsidR="00497383" w:rsidRPr="005A09CC" w14:paraId="3AC56651" w14:textId="77777777" w:rsidTr="00EB718B">
        <w:tc>
          <w:tcPr>
            <w:tcW w:w="426" w:type="dxa"/>
            <w:vMerge w:val="restart"/>
            <w:tcBorders>
              <w:left w:val="single" w:sz="4" w:space="0" w:color="auto"/>
            </w:tcBorders>
            <w:shd w:val="clear" w:color="auto" w:fill="F2F2F2" w:themeFill="background1" w:themeFillShade="F2"/>
            <w:vAlign w:val="center"/>
          </w:tcPr>
          <w:p w14:paraId="7747BBD0" w14:textId="77777777" w:rsidR="00497383" w:rsidRPr="005A09CC" w:rsidRDefault="00497383" w:rsidP="00EB718B">
            <w:pPr>
              <w:pStyle w:val="a3"/>
              <w:ind w:left="0"/>
              <w:jc w:val="both"/>
              <w:rPr>
                <w:rFonts w:ascii="Times New Roman" w:hAnsi="Times New Roman"/>
                <w:sz w:val="28"/>
                <w:szCs w:val="28"/>
                <w:lang w:val="uk-UA"/>
              </w:rPr>
            </w:pPr>
            <w:r w:rsidRPr="005A09CC">
              <w:rPr>
                <w:rFonts w:ascii="Times New Roman" w:hAnsi="Times New Roman"/>
                <w:sz w:val="28"/>
                <w:szCs w:val="28"/>
                <w:lang w:val="uk-UA"/>
              </w:rPr>
              <w:t>2</w:t>
            </w:r>
          </w:p>
        </w:tc>
        <w:tc>
          <w:tcPr>
            <w:tcW w:w="2268" w:type="dxa"/>
            <w:vMerge w:val="restart"/>
            <w:shd w:val="clear" w:color="auto" w:fill="F2F2F2" w:themeFill="background1" w:themeFillShade="F2"/>
            <w:vAlign w:val="center"/>
          </w:tcPr>
          <w:p w14:paraId="15FD057D" w14:textId="77777777" w:rsidR="00497383" w:rsidRPr="005A09CC" w:rsidRDefault="00497383" w:rsidP="00EB718B">
            <w:pPr>
              <w:pStyle w:val="a3"/>
              <w:ind w:left="0"/>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Ботанічний сад ХНУ імені В. Н. Каразіна</w:t>
            </w:r>
          </w:p>
        </w:tc>
        <w:tc>
          <w:tcPr>
            <w:tcW w:w="1988" w:type="dxa"/>
            <w:vMerge w:val="restart"/>
            <w:tcBorders>
              <w:right w:val="single" w:sz="4" w:space="0" w:color="auto"/>
            </w:tcBorders>
            <w:shd w:val="clear" w:color="auto" w:fill="F2F2F2" w:themeFill="background1" w:themeFillShade="F2"/>
            <w:vAlign w:val="center"/>
          </w:tcPr>
          <w:p w14:paraId="26C847AE" w14:textId="77777777" w:rsidR="00497383" w:rsidRPr="005A09CC" w:rsidRDefault="00497383" w:rsidP="00EB718B">
            <w:pPr>
              <w:pStyle w:val="a3"/>
              <w:ind w:left="0"/>
              <w:jc w:val="both"/>
              <w:rPr>
                <w:rFonts w:ascii="Times New Roman" w:hAnsi="Times New Roman"/>
                <w:sz w:val="28"/>
                <w:szCs w:val="28"/>
                <w:lang w:val="uk-UA"/>
              </w:rPr>
            </w:pPr>
            <w:r w:rsidRPr="005A09CC">
              <w:rPr>
                <w:rFonts w:ascii="Times New Roman" w:hAnsi="Times New Roman"/>
                <w:color w:val="000000"/>
                <w:sz w:val="28"/>
                <w:szCs w:val="28"/>
                <w:lang w:val="uk-UA" w:eastAsia="ru-RU"/>
              </w:rPr>
              <w:t>ботанічний сад</w:t>
            </w:r>
          </w:p>
        </w:tc>
        <w:tc>
          <w:tcPr>
            <w:tcW w:w="567" w:type="dxa"/>
            <w:tcBorders>
              <w:left w:val="single" w:sz="4" w:space="0" w:color="auto"/>
            </w:tcBorders>
            <w:shd w:val="clear" w:color="auto" w:fill="D9D9D9" w:themeFill="background1" w:themeFillShade="D9"/>
            <w:vAlign w:val="center"/>
          </w:tcPr>
          <w:p w14:paraId="6C72ABAF" w14:textId="77777777" w:rsidR="00497383" w:rsidRPr="005A09CC" w:rsidRDefault="00497383" w:rsidP="00EB718B">
            <w:pPr>
              <w:pStyle w:val="a3"/>
              <w:ind w:left="0"/>
              <w:jc w:val="center"/>
              <w:rPr>
                <w:rFonts w:ascii="Times New Roman" w:hAnsi="Times New Roman"/>
                <w:sz w:val="28"/>
                <w:szCs w:val="28"/>
                <w:lang w:val="uk-UA"/>
              </w:rPr>
            </w:pPr>
            <w:r w:rsidRPr="005A09CC">
              <w:rPr>
                <w:rFonts w:ascii="Times New Roman" w:hAnsi="Times New Roman"/>
                <w:sz w:val="28"/>
                <w:szCs w:val="28"/>
                <w:lang w:val="uk-UA"/>
              </w:rPr>
              <w:t>10</w:t>
            </w:r>
          </w:p>
          <w:p w14:paraId="063151BD" w14:textId="77777777" w:rsidR="00497383" w:rsidRPr="005A09CC" w:rsidRDefault="00497383" w:rsidP="00EB718B">
            <w:pPr>
              <w:pStyle w:val="a3"/>
              <w:ind w:left="0"/>
              <w:jc w:val="center"/>
              <w:rPr>
                <w:rFonts w:ascii="Times New Roman" w:hAnsi="Times New Roman"/>
                <w:sz w:val="28"/>
                <w:szCs w:val="28"/>
                <w:lang w:val="uk-UA"/>
              </w:rPr>
            </w:pPr>
          </w:p>
        </w:tc>
        <w:tc>
          <w:tcPr>
            <w:tcW w:w="2548" w:type="dxa"/>
            <w:shd w:val="clear" w:color="auto" w:fill="D9D9D9" w:themeFill="background1" w:themeFillShade="D9"/>
            <w:vAlign w:val="center"/>
          </w:tcPr>
          <w:p w14:paraId="2D196833"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«Будинок вчених»</w:t>
            </w:r>
          </w:p>
        </w:tc>
        <w:tc>
          <w:tcPr>
            <w:tcW w:w="2410" w:type="dxa"/>
            <w:tcBorders>
              <w:right w:val="single" w:sz="4" w:space="0" w:color="auto"/>
            </w:tcBorders>
            <w:shd w:val="clear" w:color="auto" w:fill="D9D9D9" w:themeFill="background1" w:themeFillShade="D9"/>
            <w:vAlign w:val="center"/>
          </w:tcPr>
          <w:p w14:paraId="42BF2A45"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пам`ятка природи ботанічна</w:t>
            </w:r>
          </w:p>
        </w:tc>
      </w:tr>
      <w:tr w:rsidR="00497383" w:rsidRPr="005A09CC" w14:paraId="744EB75A" w14:textId="77777777" w:rsidTr="00EB718B">
        <w:trPr>
          <w:trHeight w:val="357"/>
        </w:trPr>
        <w:tc>
          <w:tcPr>
            <w:tcW w:w="426" w:type="dxa"/>
            <w:vMerge/>
            <w:tcBorders>
              <w:left w:val="single" w:sz="4" w:space="0" w:color="auto"/>
            </w:tcBorders>
            <w:shd w:val="clear" w:color="auto" w:fill="F2F2F2" w:themeFill="background1" w:themeFillShade="F2"/>
            <w:vAlign w:val="center"/>
          </w:tcPr>
          <w:p w14:paraId="41F315AE" w14:textId="77777777" w:rsidR="00497383" w:rsidRPr="005A09CC" w:rsidRDefault="00497383" w:rsidP="00EB718B">
            <w:pPr>
              <w:pStyle w:val="a3"/>
              <w:ind w:left="0"/>
              <w:jc w:val="both"/>
              <w:rPr>
                <w:rFonts w:ascii="Times New Roman" w:hAnsi="Times New Roman"/>
                <w:sz w:val="28"/>
                <w:szCs w:val="28"/>
                <w:lang w:val="uk-UA"/>
              </w:rPr>
            </w:pPr>
          </w:p>
        </w:tc>
        <w:tc>
          <w:tcPr>
            <w:tcW w:w="2268" w:type="dxa"/>
            <w:vMerge/>
            <w:shd w:val="clear" w:color="auto" w:fill="F2F2F2" w:themeFill="background1" w:themeFillShade="F2"/>
            <w:vAlign w:val="center"/>
          </w:tcPr>
          <w:p w14:paraId="25938F67" w14:textId="77777777" w:rsidR="00497383" w:rsidRPr="005A09CC" w:rsidRDefault="00497383" w:rsidP="00EB718B">
            <w:pPr>
              <w:pStyle w:val="a3"/>
              <w:ind w:left="0"/>
              <w:jc w:val="center"/>
              <w:rPr>
                <w:rFonts w:ascii="Times New Roman" w:hAnsi="Times New Roman"/>
                <w:color w:val="000000"/>
                <w:sz w:val="28"/>
                <w:szCs w:val="28"/>
                <w:lang w:val="uk-UA" w:eastAsia="ru-RU"/>
              </w:rPr>
            </w:pPr>
          </w:p>
        </w:tc>
        <w:tc>
          <w:tcPr>
            <w:tcW w:w="1988" w:type="dxa"/>
            <w:vMerge/>
            <w:tcBorders>
              <w:right w:val="single" w:sz="4" w:space="0" w:color="auto"/>
            </w:tcBorders>
            <w:shd w:val="clear" w:color="auto" w:fill="F2F2F2" w:themeFill="background1" w:themeFillShade="F2"/>
            <w:vAlign w:val="center"/>
          </w:tcPr>
          <w:p w14:paraId="28F11812" w14:textId="77777777" w:rsidR="00497383" w:rsidRPr="005A09CC" w:rsidRDefault="00497383" w:rsidP="00EB718B">
            <w:pPr>
              <w:pStyle w:val="a3"/>
              <w:ind w:left="0"/>
              <w:jc w:val="center"/>
              <w:rPr>
                <w:rFonts w:ascii="Times New Roman" w:hAnsi="Times New Roman"/>
                <w:color w:val="000000"/>
                <w:sz w:val="28"/>
                <w:szCs w:val="28"/>
                <w:lang w:val="uk-UA" w:eastAsia="ru-RU"/>
              </w:rPr>
            </w:pPr>
          </w:p>
        </w:tc>
        <w:tc>
          <w:tcPr>
            <w:tcW w:w="567" w:type="dxa"/>
            <w:tcBorders>
              <w:left w:val="single" w:sz="4" w:space="0" w:color="auto"/>
            </w:tcBorders>
            <w:shd w:val="clear" w:color="auto" w:fill="F2F2F2" w:themeFill="background1" w:themeFillShade="F2"/>
            <w:vAlign w:val="center"/>
          </w:tcPr>
          <w:p w14:paraId="4435201D" w14:textId="77777777" w:rsidR="00497383" w:rsidRPr="005A09CC" w:rsidRDefault="00497383" w:rsidP="00EB718B">
            <w:pPr>
              <w:pStyle w:val="a3"/>
              <w:ind w:left="0"/>
              <w:jc w:val="center"/>
              <w:rPr>
                <w:rFonts w:ascii="Times New Roman" w:hAnsi="Times New Roman"/>
                <w:sz w:val="28"/>
                <w:szCs w:val="28"/>
                <w:lang w:val="uk-UA"/>
              </w:rPr>
            </w:pPr>
            <w:r w:rsidRPr="005A09CC">
              <w:rPr>
                <w:rFonts w:ascii="Times New Roman" w:hAnsi="Times New Roman"/>
                <w:sz w:val="28"/>
                <w:szCs w:val="28"/>
                <w:lang w:val="uk-UA"/>
              </w:rPr>
              <w:t>11</w:t>
            </w:r>
          </w:p>
        </w:tc>
        <w:tc>
          <w:tcPr>
            <w:tcW w:w="2548" w:type="dxa"/>
            <w:shd w:val="clear" w:color="auto" w:fill="F2F2F2" w:themeFill="background1" w:themeFillShade="F2"/>
            <w:vAlign w:val="center"/>
          </w:tcPr>
          <w:p w14:paraId="451DCD81"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«Чорноглазівські дуби»</w:t>
            </w:r>
          </w:p>
        </w:tc>
        <w:tc>
          <w:tcPr>
            <w:tcW w:w="2410" w:type="dxa"/>
            <w:tcBorders>
              <w:right w:val="single" w:sz="4" w:space="0" w:color="auto"/>
            </w:tcBorders>
            <w:shd w:val="clear" w:color="auto" w:fill="F2F2F2" w:themeFill="background1" w:themeFillShade="F2"/>
            <w:vAlign w:val="center"/>
          </w:tcPr>
          <w:p w14:paraId="2361A6F5"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пам`ятка природи ботанічна</w:t>
            </w:r>
          </w:p>
        </w:tc>
      </w:tr>
      <w:tr w:rsidR="00497383" w:rsidRPr="005A09CC" w14:paraId="3D9F777B" w14:textId="77777777" w:rsidTr="00EB718B">
        <w:tc>
          <w:tcPr>
            <w:tcW w:w="4682" w:type="dxa"/>
            <w:gridSpan w:val="3"/>
            <w:tcBorders>
              <w:left w:val="single" w:sz="4" w:space="0" w:color="auto"/>
              <w:right w:val="single" w:sz="4" w:space="0" w:color="auto"/>
            </w:tcBorders>
            <w:shd w:val="clear" w:color="auto" w:fill="AEAAAA" w:themeFill="background2" w:themeFillShade="BF"/>
            <w:vAlign w:val="center"/>
          </w:tcPr>
          <w:p w14:paraId="0ADCFA4D" w14:textId="77777777" w:rsidR="00497383" w:rsidRPr="005A09CC" w:rsidRDefault="00497383" w:rsidP="00EB718B">
            <w:pPr>
              <w:pStyle w:val="a3"/>
              <w:ind w:left="0"/>
              <w:jc w:val="center"/>
              <w:rPr>
                <w:rFonts w:ascii="Times New Roman" w:hAnsi="Times New Roman"/>
                <w:sz w:val="28"/>
                <w:szCs w:val="28"/>
                <w:lang w:val="uk-UA"/>
              </w:rPr>
            </w:pPr>
            <w:r w:rsidRPr="005A09CC">
              <w:rPr>
                <w:rFonts w:ascii="Times New Roman" w:hAnsi="Times New Roman"/>
                <w:b/>
                <w:color w:val="000000"/>
                <w:sz w:val="28"/>
                <w:szCs w:val="28"/>
                <w:lang w:val="uk-UA" w:eastAsia="ru-RU"/>
              </w:rPr>
              <w:t>Місцеве значення</w:t>
            </w:r>
          </w:p>
        </w:tc>
        <w:tc>
          <w:tcPr>
            <w:tcW w:w="567" w:type="dxa"/>
            <w:tcBorders>
              <w:left w:val="single" w:sz="4" w:space="0" w:color="auto"/>
            </w:tcBorders>
            <w:shd w:val="clear" w:color="auto" w:fill="D9D9D9" w:themeFill="background1" w:themeFillShade="D9"/>
            <w:vAlign w:val="center"/>
          </w:tcPr>
          <w:p w14:paraId="5A7B0029" w14:textId="77777777" w:rsidR="00497383" w:rsidRPr="005A09CC" w:rsidRDefault="00497383" w:rsidP="00EB718B">
            <w:pPr>
              <w:pStyle w:val="a3"/>
              <w:ind w:left="0"/>
              <w:jc w:val="center"/>
              <w:rPr>
                <w:rFonts w:ascii="Times New Roman" w:hAnsi="Times New Roman"/>
                <w:sz w:val="28"/>
                <w:szCs w:val="28"/>
                <w:lang w:val="uk-UA"/>
              </w:rPr>
            </w:pPr>
            <w:r w:rsidRPr="005A09CC">
              <w:rPr>
                <w:rFonts w:ascii="Times New Roman" w:hAnsi="Times New Roman"/>
                <w:sz w:val="28"/>
                <w:szCs w:val="28"/>
                <w:lang w:val="uk-UA"/>
              </w:rPr>
              <w:t>12</w:t>
            </w:r>
          </w:p>
        </w:tc>
        <w:tc>
          <w:tcPr>
            <w:tcW w:w="2548" w:type="dxa"/>
            <w:shd w:val="clear" w:color="auto" w:fill="D9D9D9" w:themeFill="background1" w:themeFillShade="D9"/>
            <w:vAlign w:val="center"/>
          </w:tcPr>
          <w:p w14:paraId="3BC21AD5"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«Дуб Бабушкін»</w:t>
            </w:r>
          </w:p>
        </w:tc>
        <w:tc>
          <w:tcPr>
            <w:tcW w:w="2410" w:type="dxa"/>
            <w:tcBorders>
              <w:right w:val="single" w:sz="4" w:space="0" w:color="auto"/>
            </w:tcBorders>
            <w:shd w:val="clear" w:color="auto" w:fill="D9D9D9" w:themeFill="background1" w:themeFillShade="D9"/>
            <w:vAlign w:val="center"/>
          </w:tcPr>
          <w:p w14:paraId="208C3379"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 xml:space="preserve">пам`ятка природи ботанічна </w:t>
            </w:r>
          </w:p>
        </w:tc>
      </w:tr>
      <w:tr w:rsidR="00497383" w:rsidRPr="005A09CC" w14:paraId="2B94D930" w14:textId="77777777" w:rsidTr="00EB718B">
        <w:tc>
          <w:tcPr>
            <w:tcW w:w="426" w:type="dxa"/>
            <w:tcBorders>
              <w:left w:val="single" w:sz="4" w:space="0" w:color="auto"/>
            </w:tcBorders>
            <w:shd w:val="clear" w:color="auto" w:fill="D9D9D9" w:themeFill="background1" w:themeFillShade="D9"/>
            <w:vAlign w:val="center"/>
          </w:tcPr>
          <w:p w14:paraId="29B79150" w14:textId="77777777" w:rsidR="00497383" w:rsidRPr="005A09CC" w:rsidRDefault="00497383" w:rsidP="00EB718B">
            <w:pPr>
              <w:pStyle w:val="a3"/>
              <w:ind w:left="0"/>
              <w:jc w:val="both"/>
              <w:rPr>
                <w:rFonts w:ascii="Times New Roman" w:hAnsi="Times New Roman"/>
                <w:sz w:val="28"/>
                <w:szCs w:val="28"/>
                <w:lang w:val="uk-UA"/>
              </w:rPr>
            </w:pPr>
            <w:r w:rsidRPr="005A09CC">
              <w:rPr>
                <w:rFonts w:ascii="Times New Roman" w:hAnsi="Times New Roman"/>
                <w:sz w:val="28"/>
                <w:szCs w:val="28"/>
                <w:lang w:val="uk-UA"/>
              </w:rPr>
              <w:t>3</w:t>
            </w:r>
          </w:p>
        </w:tc>
        <w:tc>
          <w:tcPr>
            <w:tcW w:w="2268" w:type="dxa"/>
            <w:shd w:val="clear" w:color="auto" w:fill="D9D9D9" w:themeFill="background1" w:themeFillShade="D9"/>
            <w:vAlign w:val="center"/>
          </w:tcPr>
          <w:p w14:paraId="024E658F"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«Сокольники-Помірки»</w:t>
            </w:r>
          </w:p>
        </w:tc>
        <w:tc>
          <w:tcPr>
            <w:tcW w:w="1988" w:type="dxa"/>
            <w:tcBorders>
              <w:right w:val="single" w:sz="4" w:space="0" w:color="auto"/>
            </w:tcBorders>
            <w:shd w:val="clear" w:color="auto" w:fill="D9D9D9" w:themeFill="background1" w:themeFillShade="D9"/>
            <w:vAlign w:val="center"/>
          </w:tcPr>
          <w:p w14:paraId="149ADAF8" w14:textId="77777777" w:rsidR="00497383" w:rsidRPr="005A09CC" w:rsidRDefault="00497383" w:rsidP="00EB718B">
            <w:pPr>
              <w:pStyle w:val="a3"/>
              <w:ind w:left="0"/>
              <w:jc w:val="both"/>
              <w:rPr>
                <w:rFonts w:ascii="Times New Roman" w:hAnsi="Times New Roman"/>
                <w:sz w:val="28"/>
                <w:szCs w:val="28"/>
                <w:lang w:val="uk-UA"/>
              </w:rPr>
            </w:pPr>
            <w:r w:rsidRPr="005A09CC">
              <w:rPr>
                <w:rFonts w:ascii="Times New Roman" w:hAnsi="Times New Roman"/>
                <w:color w:val="000000"/>
                <w:sz w:val="28"/>
                <w:szCs w:val="28"/>
                <w:lang w:val="uk-UA" w:eastAsia="ru-RU"/>
              </w:rPr>
              <w:t>регіональний ландшафтний парк</w:t>
            </w:r>
          </w:p>
        </w:tc>
        <w:tc>
          <w:tcPr>
            <w:tcW w:w="567" w:type="dxa"/>
            <w:tcBorders>
              <w:left w:val="single" w:sz="4" w:space="0" w:color="auto"/>
            </w:tcBorders>
            <w:shd w:val="clear" w:color="auto" w:fill="F2F2F2" w:themeFill="background1" w:themeFillShade="F2"/>
            <w:vAlign w:val="center"/>
          </w:tcPr>
          <w:p w14:paraId="13CF2288" w14:textId="77777777" w:rsidR="00497383" w:rsidRPr="005A09CC" w:rsidRDefault="00497383" w:rsidP="00EB718B">
            <w:pPr>
              <w:jc w:val="center"/>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13</w:t>
            </w:r>
          </w:p>
        </w:tc>
        <w:tc>
          <w:tcPr>
            <w:tcW w:w="2548" w:type="dxa"/>
            <w:shd w:val="clear" w:color="auto" w:fill="F2F2F2" w:themeFill="background1" w:themeFillShade="F2"/>
            <w:vAlign w:val="center"/>
          </w:tcPr>
          <w:p w14:paraId="0C6C7BFF"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«Інститутська»</w:t>
            </w:r>
          </w:p>
        </w:tc>
        <w:tc>
          <w:tcPr>
            <w:tcW w:w="2410" w:type="dxa"/>
            <w:tcBorders>
              <w:right w:val="single" w:sz="4" w:space="0" w:color="auto"/>
            </w:tcBorders>
            <w:shd w:val="clear" w:color="auto" w:fill="F2F2F2" w:themeFill="background1" w:themeFillShade="F2"/>
            <w:vAlign w:val="center"/>
          </w:tcPr>
          <w:p w14:paraId="38DDAF24"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пам`ятка природи ботанічна</w:t>
            </w:r>
          </w:p>
        </w:tc>
      </w:tr>
      <w:tr w:rsidR="00497383" w:rsidRPr="005A09CC" w14:paraId="12A7239C" w14:textId="77777777" w:rsidTr="00EB718B">
        <w:tc>
          <w:tcPr>
            <w:tcW w:w="426" w:type="dxa"/>
            <w:tcBorders>
              <w:left w:val="single" w:sz="4" w:space="0" w:color="auto"/>
            </w:tcBorders>
            <w:shd w:val="clear" w:color="auto" w:fill="F2F2F2" w:themeFill="background1" w:themeFillShade="F2"/>
            <w:vAlign w:val="center"/>
          </w:tcPr>
          <w:p w14:paraId="085CC981" w14:textId="77777777" w:rsidR="00497383" w:rsidRPr="005A09CC" w:rsidRDefault="00497383" w:rsidP="00EB718B">
            <w:pPr>
              <w:pStyle w:val="a3"/>
              <w:ind w:left="0"/>
              <w:jc w:val="both"/>
              <w:rPr>
                <w:rFonts w:ascii="Times New Roman" w:hAnsi="Times New Roman"/>
                <w:sz w:val="28"/>
                <w:szCs w:val="28"/>
                <w:lang w:val="uk-UA"/>
              </w:rPr>
            </w:pPr>
            <w:r w:rsidRPr="005A09CC">
              <w:rPr>
                <w:rFonts w:ascii="Times New Roman" w:hAnsi="Times New Roman"/>
                <w:sz w:val="28"/>
                <w:szCs w:val="28"/>
                <w:lang w:val="uk-UA"/>
              </w:rPr>
              <w:t>4</w:t>
            </w:r>
          </w:p>
        </w:tc>
        <w:tc>
          <w:tcPr>
            <w:tcW w:w="2268" w:type="dxa"/>
            <w:shd w:val="clear" w:color="auto" w:fill="F2F2F2" w:themeFill="background1" w:themeFillShade="F2"/>
            <w:vAlign w:val="center"/>
          </w:tcPr>
          <w:p w14:paraId="6AAAFCC7"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«Григорівський бір»</w:t>
            </w:r>
          </w:p>
        </w:tc>
        <w:tc>
          <w:tcPr>
            <w:tcW w:w="1988" w:type="dxa"/>
            <w:tcBorders>
              <w:right w:val="single" w:sz="4" w:space="0" w:color="auto"/>
            </w:tcBorders>
            <w:shd w:val="clear" w:color="auto" w:fill="F2F2F2" w:themeFill="background1" w:themeFillShade="F2"/>
            <w:vAlign w:val="center"/>
          </w:tcPr>
          <w:p w14:paraId="3CB050DC"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заказник лісовий</w:t>
            </w:r>
          </w:p>
        </w:tc>
        <w:tc>
          <w:tcPr>
            <w:tcW w:w="567" w:type="dxa"/>
            <w:tcBorders>
              <w:left w:val="single" w:sz="4" w:space="0" w:color="auto"/>
            </w:tcBorders>
            <w:shd w:val="clear" w:color="auto" w:fill="D9D9D9" w:themeFill="background1" w:themeFillShade="D9"/>
            <w:vAlign w:val="center"/>
          </w:tcPr>
          <w:p w14:paraId="531AD758" w14:textId="77777777" w:rsidR="00497383" w:rsidRPr="005A09CC" w:rsidRDefault="00497383" w:rsidP="00EB718B">
            <w:pPr>
              <w:jc w:val="center"/>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14</w:t>
            </w:r>
          </w:p>
        </w:tc>
        <w:tc>
          <w:tcPr>
            <w:tcW w:w="2548" w:type="dxa"/>
            <w:shd w:val="clear" w:color="auto" w:fill="D9D9D9" w:themeFill="background1" w:themeFillShade="D9"/>
            <w:vAlign w:val="center"/>
          </w:tcPr>
          <w:p w14:paraId="47C4397D"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 xml:space="preserve">«Сад ім. </w:t>
            </w:r>
          </w:p>
          <w:p w14:paraId="4DDE472D"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Т. Г. Шевченка»</w:t>
            </w:r>
          </w:p>
        </w:tc>
        <w:tc>
          <w:tcPr>
            <w:tcW w:w="2410" w:type="dxa"/>
            <w:tcBorders>
              <w:right w:val="single" w:sz="4" w:space="0" w:color="auto"/>
            </w:tcBorders>
            <w:shd w:val="clear" w:color="auto" w:fill="D9D9D9" w:themeFill="background1" w:themeFillShade="D9"/>
            <w:vAlign w:val="center"/>
          </w:tcPr>
          <w:p w14:paraId="635D7039"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пам`ятка природи ботанічна</w:t>
            </w:r>
          </w:p>
        </w:tc>
      </w:tr>
      <w:tr w:rsidR="00497383" w:rsidRPr="005A09CC" w14:paraId="159726A4" w14:textId="77777777" w:rsidTr="00EB718B">
        <w:tc>
          <w:tcPr>
            <w:tcW w:w="426" w:type="dxa"/>
            <w:tcBorders>
              <w:left w:val="single" w:sz="4" w:space="0" w:color="auto"/>
            </w:tcBorders>
            <w:shd w:val="clear" w:color="auto" w:fill="D9D9D9" w:themeFill="background1" w:themeFillShade="D9"/>
            <w:vAlign w:val="center"/>
          </w:tcPr>
          <w:p w14:paraId="310DD68A" w14:textId="77777777" w:rsidR="00497383" w:rsidRPr="005A09CC" w:rsidRDefault="00497383" w:rsidP="00EB718B">
            <w:pPr>
              <w:pStyle w:val="a3"/>
              <w:ind w:left="0"/>
              <w:jc w:val="both"/>
              <w:rPr>
                <w:rFonts w:ascii="Times New Roman" w:hAnsi="Times New Roman"/>
                <w:sz w:val="28"/>
                <w:szCs w:val="28"/>
                <w:lang w:val="uk-UA"/>
              </w:rPr>
            </w:pPr>
            <w:r w:rsidRPr="005A09CC">
              <w:rPr>
                <w:rFonts w:ascii="Times New Roman" w:hAnsi="Times New Roman"/>
                <w:sz w:val="28"/>
                <w:szCs w:val="28"/>
                <w:lang w:val="uk-UA"/>
              </w:rPr>
              <w:t>5</w:t>
            </w:r>
          </w:p>
        </w:tc>
        <w:tc>
          <w:tcPr>
            <w:tcW w:w="2268" w:type="dxa"/>
            <w:shd w:val="clear" w:color="auto" w:fill="D9D9D9" w:themeFill="background1" w:themeFillShade="D9"/>
            <w:vAlign w:val="center"/>
          </w:tcPr>
          <w:p w14:paraId="7AEC2ED1"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«Крюківський»</w:t>
            </w:r>
          </w:p>
        </w:tc>
        <w:tc>
          <w:tcPr>
            <w:tcW w:w="1988" w:type="dxa"/>
            <w:tcBorders>
              <w:right w:val="single" w:sz="4" w:space="0" w:color="auto"/>
            </w:tcBorders>
            <w:shd w:val="clear" w:color="auto" w:fill="D9D9D9" w:themeFill="background1" w:themeFillShade="D9"/>
            <w:vAlign w:val="center"/>
          </w:tcPr>
          <w:p w14:paraId="51CCFB17"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заказник гідрологічний</w:t>
            </w:r>
          </w:p>
        </w:tc>
        <w:tc>
          <w:tcPr>
            <w:tcW w:w="567" w:type="dxa"/>
            <w:tcBorders>
              <w:left w:val="single" w:sz="4" w:space="0" w:color="auto"/>
            </w:tcBorders>
            <w:shd w:val="clear" w:color="auto" w:fill="F2F2F2" w:themeFill="background1" w:themeFillShade="F2"/>
            <w:vAlign w:val="center"/>
          </w:tcPr>
          <w:p w14:paraId="3FC9823D" w14:textId="77777777" w:rsidR="00497383" w:rsidRPr="005A09CC" w:rsidRDefault="00497383" w:rsidP="00EB718B">
            <w:pPr>
              <w:jc w:val="center"/>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15</w:t>
            </w:r>
          </w:p>
        </w:tc>
        <w:tc>
          <w:tcPr>
            <w:tcW w:w="2548" w:type="dxa"/>
            <w:shd w:val="clear" w:color="auto" w:fill="F2F2F2" w:themeFill="background1" w:themeFillShade="F2"/>
            <w:vAlign w:val="center"/>
          </w:tcPr>
          <w:p w14:paraId="309632AE"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«Чорноглазівська»</w:t>
            </w:r>
          </w:p>
        </w:tc>
        <w:tc>
          <w:tcPr>
            <w:tcW w:w="2410" w:type="dxa"/>
            <w:tcBorders>
              <w:right w:val="single" w:sz="4" w:space="0" w:color="auto"/>
            </w:tcBorders>
            <w:shd w:val="clear" w:color="auto" w:fill="F2F2F2" w:themeFill="background1" w:themeFillShade="F2"/>
            <w:vAlign w:val="center"/>
          </w:tcPr>
          <w:p w14:paraId="0D2312DB"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пам`ятка природи ботанічна</w:t>
            </w:r>
          </w:p>
        </w:tc>
      </w:tr>
      <w:tr w:rsidR="00497383" w:rsidRPr="005A09CC" w14:paraId="0EC4D6CC" w14:textId="77777777" w:rsidTr="00EB718B">
        <w:tc>
          <w:tcPr>
            <w:tcW w:w="426" w:type="dxa"/>
            <w:tcBorders>
              <w:left w:val="single" w:sz="4" w:space="0" w:color="auto"/>
            </w:tcBorders>
            <w:shd w:val="clear" w:color="auto" w:fill="F2F2F2" w:themeFill="background1" w:themeFillShade="F2"/>
            <w:vAlign w:val="center"/>
          </w:tcPr>
          <w:p w14:paraId="62B21534" w14:textId="77777777" w:rsidR="00497383" w:rsidRPr="005A09CC" w:rsidRDefault="00497383" w:rsidP="00EB718B">
            <w:pPr>
              <w:pStyle w:val="a3"/>
              <w:ind w:left="0"/>
              <w:jc w:val="both"/>
              <w:rPr>
                <w:rFonts w:ascii="Times New Roman" w:hAnsi="Times New Roman"/>
                <w:sz w:val="28"/>
                <w:szCs w:val="28"/>
                <w:lang w:val="uk-UA"/>
              </w:rPr>
            </w:pPr>
            <w:r w:rsidRPr="005A09CC">
              <w:rPr>
                <w:rFonts w:ascii="Times New Roman" w:hAnsi="Times New Roman"/>
                <w:sz w:val="28"/>
                <w:szCs w:val="28"/>
                <w:lang w:val="uk-UA"/>
              </w:rPr>
              <w:t>6</w:t>
            </w:r>
          </w:p>
        </w:tc>
        <w:tc>
          <w:tcPr>
            <w:tcW w:w="2268" w:type="dxa"/>
            <w:shd w:val="clear" w:color="auto" w:fill="F2F2F2" w:themeFill="background1" w:themeFillShade="F2"/>
            <w:vAlign w:val="center"/>
          </w:tcPr>
          <w:p w14:paraId="64E44B7F"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«Сокольники-Помірки»</w:t>
            </w:r>
          </w:p>
        </w:tc>
        <w:tc>
          <w:tcPr>
            <w:tcW w:w="1988" w:type="dxa"/>
            <w:tcBorders>
              <w:right w:val="single" w:sz="4" w:space="0" w:color="auto"/>
            </w:tcBorders>
            <w:shd w:val="clear" w:color="auto" w:fill="F2F2F2" w:themeFill="background1" w:themeFillShade="F2"/>
            <w:vAlign w:val="center"/>
          </w:tcPr>
          <w:p w14:paraId="25313EA6"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пам`ятка природи ботанічна</w:t>
            </w:r>
          </w:p>
        </w:tc>
        <w:tc>
          <w:tcPr>
            <w:tcW w:w="567" w:type="dxa"/>
            <w:tcBorders>
              <w:left w:val="single" w:sz="4" w:space="0" w:color="auto"/>
            </w:tcBorders>
            <w:shd w:val="clear" w:color="auto" w:fill="D9D9D9" w:themeFill="background1" w:themeFillShade="D9"/>
            <w:vAlign w:val="center"/>
          </w:tcPr>
          <w:p w14:paraId="6D3D3547" w14:textId="77777777" w:rsidR="00497383" w:rsidRPr="005A09CC" w:rsidRDefault="00497383" w:rsidP="00EB718B">
            <w:pPr>
              <w:jc w:val="center"/>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16</w:t>
            </w:r>
          </w:p>
        </w:tc>
        <w:tc>
          <w:tcPr>
            <w:tcW w:w="2548" w:type="dxa"/>
            <w:shd w:val="clear" w:color="auto" w:fill="D9D9D9" w:themeFill="background1" w:themeFillShade="D9"/>
            <w:vAlign w:val="center"/>
          </w:tcPr>
          <w:p w14:paraId="6031CFDD"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«Залютинська»</w:t>
            </w:r>
          </w:p>
        </w:tc>
        <w:tc>
          <w:tcPr>
            <w:tcW w:w="2410" w:type="dxa"/>
            <w:tcBorders>
              <w:right w:val="single" w:sz="4" w:space="0" w:color="auto"/>
            </w:tcBorders>
            <w:shd w:val="clear" w:color="auto" w:fill="D9D9D9" w:themeFill="background1" w:themeFillShade="D9"/>
            <w:vAlign w:val="center"/>
          </w:tcPr>
          <w:p w14:paraId="720040DA"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пам`ятка природи ботанічна</w:t>
            </w:r>
          </w:p>
        </w:tc>
      </w:tr>
      <w:tr w:rsidR="00497383" w:rsidRPr="005A09CC" w14:paraId="3F31851F" w14:textId="77777777" w:rsidTr="00EB718B">
        <w:tc>
          <w:tcPr>
            <w:tcW w:w="426" w:type="dxa"/>
            <w:tcBorders>
              <w:left w:val="single" w:sz="4" w:space="0" w:color="auto"/>
              <w:bottom w:val="single" w:sz="4" w:space="0" w:color="auto"/>
            </w:tcBorders>
            <w:shd w:val="clear" w:color="auto" w:fill="D9D9D9" w:themeFill="background1" w:themeFillShade="D9"/>
            <w:vAlign w:val="center"/>
          </w:tcPr>
          <w:p w14:paraId="3070FD4B" w14:textId="77777777" w:rsidR="00497383" w:rsidRPr="005A09CC" w:rsidRDefault="00497383" w:rsidP="00EB718B">
            <w:pPr>
              <w:pStyle w:val="a3"/>
              <w:ind w:left="0"/>
              <w:jc w:val="both"/>
              <w:rPr>
                <w:rFonts w:ascii="Times New Roman" w:hAnsi="Times New Roman"/>
                <w:sz w:val="28"/>
                <w:szCs w:val="28"/>
                <w:lang w:val="uk-UA"/>
              </w:rPr>
            </w:pPr>
            <w:r w:rsidRPr="005A09CC">
              <w:rPr>
                <w:rFonts w:ascii="Times New Roman" w:hAnsi="Times New Roman"/>
                <w:sz w:val="28"/>
                <w:szCs w:val="28"/>
                <w:lang w:val="uk-UA"/>
              </w:rPr>
              <w:t>7</w:t>
            </w:r>
          </w:p>
        </w:tc>
        <w:tc>
          <w:tcPr>
            <w:tcW w:w="2268" w:type="dxa"/>
            <w:tcBorders>
              <w:bottom w:val="single" w:sz="4" w:space="0" w:color="auto"/>
            </w:tcBorders>
            <w:shd w:val="clear" w:color="auto" w:fill="D9D9D9" w:themeFill="background1" w:themeFillShade="D9"/>
            <w:vAlign w:val="center"/>
          </w:tcPr>
          <w:p w14:paraId="79B1EE06"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«Помірки»</w:t>
            </w:r>
          </w:p>
        </w:tc>
        <w:tc>
          <w:tcPr>
            <w:tcW w:w="1988" w:type="dxa"/>
            <w:tcBorders>
              <w:bottom w:val="single" w:sz="4" w:space="0" w:color="auto"/>
              <w:right w:val="single" w:sz="4" w:space="0" w:color="auto"/>
            </w:tcBorders>
            <w:shd w:val="clear" w:color="auto" w:fill="D9D9D9" w:themeFill="background1" w:themeFillShade="D9"/>
            <w:vAlign w:val="center"/>
          </w:tcPr>
          <w:p w14:paraId="3A055CD5"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пам`ятка природи ботанічна</w:t>
            </w:r>
          </w:p>
        </w:tc>
        <w:tc>
          <w:tcPr>
            <w:tcW w:w="567" w:type="dxa"/>
            <w:tcBorders>
              <w:left w:val="single" w:sz="4" w:space="0" w:color="auto"/>
              <w:bottom w:val="single" w:sz="4" w:space="0" w:color="auto"/>
            </w:tcBorders>
            <w:shd w:val="clear" w:color="auto" w:fill="F2F2F2" w:themeFill="background1" w:themeFillShade="F2"/>
            <w:vAlign w:val="center"/>
          </w:tcPr>
          <w:p w14:paraId="7AC72C92" w14:textId="77777777" w:rsidR="00497383" w:rsidRPr="005A09CC" w:rsidRDefault="00497383" w:rsidP="00EB718B">
            <w:pPr>
              <w:jc w:val="center"/>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17</w:t>
            </w:r>
          </w:p>
        </w:tc>
        <w:tc>
          <w:tcPr>
            <w:tcW w:w="2548" w:type="dxa"/>
            <w:tcBorders>
              <w:bottom w:val="single" w:sz="4" w:space="0" w:color="auto"/>
            </w:tcBorders>
            <w:shd w:val="clear" w:color="auto" w:fill="F2F2F2" w:themeFill="background1" w:themeFillShade="F2"/>
            <w:vAlign w:val="center"/>
          </w:tcPr>
          <w:p w14:paraId="4605CB09" w14:textId="77777777" w:rsidR="00497383" w:rsidRPr="005A09CC" w:rsidRDefault="00497383" w:rsidP="00EB718B">
            <w:pPr>
              <w:jc w:val="both"/>
              <w:rPr>
                <w:rFonts w:ascii="Times New Roman" w:hAnsi="Times New Roman"/>
                <w:color w:val="000000"/>
                <w:sz w:val="28"/>
                <w:szCs w:val="28"/>
                <w:lang w:val="uk-UA" w:eastAsia="ru-RU"/>
              </w:rPr>
            </w:pPr>
            <w:r w:rsidRPr="005A09CC">
              <w:rPr>
                <w:rFonts w:ascii="Times New Roman" w:hAnsi="Times New Roman"/>
                <w:color w:val="000000"/>
                <w:sz w:val="28"/>
                <w:szCs w:val="28"/>
                <w:lang w:val="uk-UA" w:eastAsia="ru-RU"/>
              </w:rPr>
              <w:t>«Кулиничі»</w:t>
            </w:r>
          </w:p>
        </w:tc>
        <w:tc>
          <w:tcPr>
            <w:tcW w:w="2410" w:type="dxa"/>
            <w:tcBorders>
              <w:bottom w:val="single" w:sz="4" w:space="0" w:color="auto"/>
              <w:right w:val="single" w:sz="4" w:space="0" w:color="auto"/>
            </w:tcBorders>
            <w:shd w:val="clear" w:color="auto" w:fill="F2F2F2" w:themeFill="background1" w:themeFillShade="F2"/>
            <w:vAlign w:val="center"/>
          </w:tcPr>
          <w:p w14:paraId="674AE49F" w14:textId="77777777" w:rsidR="00497383" w:rsidRPr="005A09CC" w:rsidRDefault="00497383" w:rsidP="00EB718B">
            <w:pPr>
              <w:pStyle w:val="a3"/>
              <w:ind w:left="0"/>
              <w:jc w:val="both"/>
              <w:rPr>
                <w:rFonts w:ascii="Times New Roman" w:hAnsi="Times New Roman"/>
                <w:sz w:val="28"/>
                <w:szCs w:val="28"/>
                <w:lang w:val="uk-UA"/>
              </w:rPr>
            </w:pPr>
            <w:r w:rsidRPr="005A09CC">
              <w:rPr>
                <w:rFonts w:ascii="Times New Roman" w:hAnsi="Times New Roman"/>
                <w:color w:val="000000"/>
                <w:sz w:val="28"/>
                <w:szCs w:val="28"/>
                <w:lang w:val="uk-UA" w:eastAsia="ru-RU"/>
              </w:rPr>
              <w:t>ботанічний сад</w:t>
            </w:r>
          </w:p>
        </w:tc>
      </w:tr>
    </w:tbl>
    <w:p w14:paraId="69CCDC89" w14:textId="77777777" w:rsidR="0039427C" w:rsidRDefault="00497383" w:rsidP="00497383">
      <w:pPr>
        <w:pStyle w:val="a3"/>
        <w:spacing w:line="360" w:lineRule="auto"/>
        <w:ind w:left="0"/>
        <w:jc w:val="center"/>
        <w:rPr>
          <w:rFonts w:ascii="Times New Roman" w:hAnsi="Times New Roman"/>
          <w:sz w:val="28"/>
          <w:szCs w:val="28"/>
          <w:lang w:val="uk-UA"/>
        </w:rPr>
      </w:pPr>
      <w:r w:rsidRPr="005A09CC">
        <w:rPr>
          <w:rFonts w:ascii="Times New Roman" w:hAnsi="Times New Roman"/>
          <w:sz w:val="28"/>
          <w:szCs w:val="28"/>
          <w:lang w:val="uk-UA"/>
        </w:rPr>
        <w:t xml:space="preserve">Рис. </w:t>
      </w:r>
      <w:r>
        <w:rPr>
          <w:rFonts w:ascii="Times New Roman" w:hAnsi="Times New Roman"/>
          <w:sz w:val="28"/>
          <w:szCs w:val="28"/>
          <w:lang w:val="uk-UA"/>
        </w:rPr>
        <w:t>В</w:t>
      </w:r>
      <w:r w:rsidRPr="005A09CC">
        <w:rPr>
          <w:rFonts w:ascii="Times New Roman" w:hAnsi="Times New Roman"/>
          <w:sz w:val="28"/>
          <w:szCs w:val="28"/>
          <w:lang w:val="uk-UA"/>
        </w:rPr>
        <w:t>.</w:t>
      </w:r>
      <w:r>
        <w:rPr>
          <w:rFonts w:ascii="Times New Roman" w:hAnsi="Times New Roman"/>
          <w:sz w:val="28"/>
          <w:szCs w:val="28"/>
          <w:lang w:val="uk-UA"/>
        </w:rPr>
        <w:t>20 –</w:t>
      </w:r>
      <w:r w:rsidRPr="005A09CC">
        <w:rPr>
          <w:rFonts w:ascii="Times New Roman" w:hAnsi="Times New Roman"/>
          <w:sz w:val="28"/>
          <w:szCs w:val="28"/>
          <w:lang w:val="uk-UA"/>
        </w:rPr>
        <w:t xml:space="preserve"> Об’єкти та території природно-заповідного фонду м. Харків</w:t>
      </w:r>
    </w:p>
    <w:p w14:paraId="733571A5" w14:textId="77777777" w:rsidR="002206B6" w:rsidRDefault="002206B6" w:rsidP="00497383">
      <w:pPr>
        <w:pStyle w:val="a3"/>
        <w:spacing w:line="360" w:lineRule="auto"/>
        <w:ind w:left="0"/>
        <w:jc w:val="center"/>
        <w:rPr>
          <w:rFonts w:ascii="Times New Roman" w:hAnsi="Times New Roman"/>
          <w:sz w:val="28"/>
          <w:szCs w:val="28"/>
          <w:lang w:val="uk-UA"/>
        </w:rPr>
        <w:sectPr w:rsidR="002206B6" w:rsidSect="000116FC">
          <w:type w:val="nextColumn"/>
          <w:pgSz w:w="11906" w:h="16838"/>
          <w:pgMar w:top="1134" w:right="567" w:bottom="1134" w:left="1134" w:header="709" w:footer="709" w:gutter="0"/>
          <w:cols w:space="708"/>
          <w:docGrid w:linePitch="360"/>
        </w:sectPr>
      </w:pPr>
    </w:p>
    <w:p w14:paraId="6455CD23" w14:textId="77777777" w:rsidR="002206B6" w:rsidRPr="00497383" w:rsidRDefault="002206B6" w:rsidP="002206B6">
      <w:pPr>
        <w:spacing w:line="360" w:lineRule="auto"/>
        <w:jc w:val="right"/>
        <w:rPr>
          <w:rFonts w:ascii="Times New Roman" w:eastAsia="Times New Roman" w:hAnsi="Times New Roman"/>
          <w:sz w:val="28"/>
          <w:szCs w:val="28"/>
          <w:lang w:val="uk-UA"/>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В</w:t>
      </w:r>
      <w:r w:rsidRPr="005A09CC">
        <w:rPr>
          <w:rFonts w:ascii="Times New Roman" w:hAnsi="Times New Roman"/>
          <w:b/>
          <w:noProof/>
          <w:sz w:val="28"/>
          <w:szCs w:val="28"/>
          <w:lang w:val="ru-RU" w:eastAsia="ru-RU"/>
        </w:rPr>
        <w:t xml:space="preserve"> (Продовження)</w:t>
      </w:r>
    </w:p>
    <w:p w14:paraId="4AAB9DD7" w14:textId="77777777" w:rsidR="0039427C" w:rsidRDefault="002206B6" w:rsidP="002206B6">
      <w:pPr>
        <w:spacing w:line="360" w:lineRule="auto"/>
        <w:jc w:val="center"/>
        <w:rPr>
          <w:rFonts w:ascii="Times New Roman" w:hAnsi="Times New Roman"/>
          <w:b/>
          <w:sz w:val="28"/>
          <w:szCs w:val="28"/>
          <w:lang w:val="uk-UA"/>
        </w:rPr>
      </w:pPr>
      <w:r w:rsidRPr="002206B6">
        <w:rPr>
          <w:rFonts w:ascii="Times New Roman" w:hAnsi="Times New Roman"/>
          <w:noProof/>
          <w:sz w:val="28"/>
          <w:szCs w:val="28"/>
          <w:highlight w:val="yellow"/>
          <w:lang w:val="ru-RU" w:eastAsia="ru-RU" w:bidi="ar-SA"/>
        </w:rPr>
        <w:drawing>
          <wp:inline distT="0" distB="0" distL="0" distR="0" wp14:anchorId="1B1530EC" wp14:editId="17027CDE">
            <wp:extent cx="8529145" cy="5312979"/>
            <wp:effectExtent l="0" t="0" r="5715" b="2540"/>
            <wp:docPr id="1090" name="Рисунок 14">
              <a:extLst xmlns:a="http://schemas.openxmlformats.org/drawingml/2006/main">
                <a:ext uri="{FF2B5EF4-FFF2-40B4-BE49-F238E27FC236}">
                  <a16:creationId xmlns:a16="http://schemas.microsoft.com/office/drawing/2014/main" id="{CD5DB736-E0AA-4351-86D9-94A0FDAC9F7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4">
                      <a:extLst>
                        <a:ext uri="{FF2B5EF4-FFF2-40B4-BE49-F238E27FC236}">
                          <a16:creationId xmlns:a16="http://schemas.microsoft.com/office/drawing/2014/main" id="{CD5DB736-E0AA-4351-86D9-94A0FDAC9F79}"/>
                        </a:ext>
                      </a:extLst>
                    </pic:cNvPr>
                    <pic:cNvPicPr>
                      <a:picLocks noChangeAspect="1"/>
                    </pic:cNvPicPr>
                  </pic:nvPicPr>
                  <pic:blipFill>
                    <a:blip r:embed="rId234"/>
                    <a:stretch>
                      <a:fillRect/>
                    </a:stretch>
                  </pic:blipFill>
                  <pic:spPr>
                    <a:xfrm>
                      <a:off x="0" y="0"/>
                      <a:ext cx="8530206" cy="5313640"/>
                    </a:xfrm>
                    <a:prstGeom prst="rect">
                      <a:avLst/>
                    </a:prstGeom>
                  </pic:spPr>
                </pic:pic>
              </a:graphicData>
            </a:graphic>
          </wp:inline>
        </w:drawing>
      </w:r>
    </w:p>
    <w:p w14:paraId="34D3310D" w14:textId="77777777" w:rsidR="0033659E" w:rsidRDefault="002206B6" w:rsidP="002206B6">
      <w:pPr>
        <w:spacing w:line="360" w:lineRule="auto"/>
        <w:ind w:right="-284"/>
        <w:jc w:val="center"/>
        <w:rPr>
          <w:rFonts w:ascii="Times New Roman" w:eastAsiaTheme="minorHAnsi" w:hAnsi="Times New Roman" w:cstheme="minorBidi"/>
          <w:sz w:val="28"/>
          <w:szCs w:val="28"/>
          <w:lang w:val="uk-UA"/>
        </w:rPr>
        <w:sectPr w:rsidR="0033659E" w:rsidSect="002206B6">
          <w:type w:val="continuous"/>
          <w:pgSz w:w="16838" w:h="11906" w:orient="landscape"/>
          <w:pgMar w:top="1134" w:right="567" w:bottom="1134" w:left="1134" w:header="709" w:footer="709" w:gutter="0"/>
          <w:cols w:space="708"/>
          <w:docGrid w:linePitch="360"/>
        </w:sectPr>
      </w:pPr>
      <w:r w:rsidRPr="002206B6">
        <w:rPr>
          <w:rFonts w:ascii="Times New Roman" w:hAnsi="Times New Roman"/>
          <w:sz w:val="28"/>
          <w:szCs w:val="28"/>
          <w:lang w:val="uk-UA"/>
        </w:rPr>
        <w:t xml:space="preserve">Рис. </w:t>
      </w:r>
      <w:r>
        <w:rPr>
          <w:rFonts w:ascii="Times New Roman" w:hAnsi="Times New Roman"/>
          <w:sz w:val="28"/>
          <w:szCs w:val="28"/>
          <w:lang w:val="uk-UA"/>
        </w:rPr>
        <w:t>В</w:t>
      </w:r>
      <w:r w:rsidRPr="002206B6">
        <w:rPr>
          <w:rFonts w:ascii="Times New Roman" w:hAnsi="Times New Roman"/>
          <w:sz w:val="28"/>
          <w:szCs w:val="28"/>
          <w:lang w:val="ru-RU"/>
        </w:rPr>
        <w:t>.</w:t>
      </w:r>
      <w:r>
        <w:rPr>
          <w:rFonts w:ascii="Times New Roman" w:hAnsi="Times New Roman"/>
          <w:sz w:val="28"/>
          <w:szCs w:val="28"/>
          <w:lang w:val="ru-RU"/>
        </w:rPr>
        <w:t>21</w:t>
      </w:r>
      <w:r w:rsidR="0033659E">
        <w:rPr>
          <w:rFonts w:ascii="Times New Roman" w:hAnsi="Times New Roman"/>
          <w:sz w:val="28"/>
          <w:szCs w:val="28"/>
          <w:lang w:val="ru-RU"/>
        </w:rPr>
        <w:t xml:space="preserve"> –</w:t>
      </w:r>
      <w:r w:rsidRPr="002206B6">
        <w:rPr>
          <w:rFonts w:ascii="Times New Roman" w:hAnsi="Times New Roman"/>
          <w:sz w:val="28"/>
          <w:szCs w:val="28"/>
          <w:lang w:val="uk-UA"/>
        </w:rPr>
        <w:t xml:space="preserve"> Об’єкти та території природно-заповідного фонду м. Харків </w:t>
      </w:r>
      <w:r w:rsidRPr="002206B6">
        <w:rPr>
          <w:rFonts w:ascii="Times New Roman" w:eastAsiaTheme="minorHAnsi" w:hAnsi="Times New Roman" w:cstheme="minorBidi"/>
          <w:sz w:val="28"/>
          <w:szCs w:val="28"/>
          <w:lang w:val="uk-UA"/>
        </w:rPr>
        <w:t xml:space="preserve">(укладено за даними </w:t>
      </w:r>
      <w:r w:rsidRPr="002206B6">
        <w:rPr>
          <w:rFonts w:ascii="Times New Roman" w:eastAsiaTheme="minorHAnsi" w:hAnsi="Times New Roman" w:cstheme="minorBidi"/>
          <w:sz w:val="28"/>
          <w:szCs w:val="28"/>
          <w:lang w:val="ru-RU"/>
        </w:rPr>
        <w:t>[79, 109, 83]</w:t>
      </w:r>
      <w:r w:rsidRPr="002206B6">
        <w:rPr>
          <w:rFonts w:ascii="Times New Roman" w:eastAsiaTheme="minorHAnsi" w:hAnsi="Times New Roman" w:cstheme="minorBidi"/>
          <w:sz w:val="28"/>
          <w:szCs w:val="28"/>
          <w:lang w:val="uk-UA"/>
        </w:rPr>
        <w:t>)</w:t>
      </w:r>
    </w:p>
    <w:p w14:paraId="250D8170" w14:textId="77777777" w:rsidR="0033659E" w:rsidRPr="00497383" w:rsidRDefault="0033659E" w:rsidP="0033659E">
      <w:pPr>
        <w:spacing w:line="360" w:lineRule="auto"/>
        <w:jc w:val="right"/>
        <w:rPr>
          <w:rFonts w:ascii="Times New Roman" w:eastAsia="Times New Roman" w:hAnsi="Times New Roman"/>
          <w:sz w:val="28"/>
          <w:szCs w:val="28"/>
          <w:lang w:val="uk-UA"/>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В</w:t>
      </w:r>
      <w:r w:rsidRPr="005A09CC">
        <w:rPr>
          <w:rFonts w:ascii="Times New Roman" w:hAnsi="Times New Roman"/>
          <w:b/>
          <w:noProof/>
          <w:sz w:val="28"/>
          <w:szCs w:val="28"/>
          <w:lang w:val="ru-RU" w:eastAsia="ru-RU"/>
        </w:rPr>
        <w:t xml:space="preserve"> (Продовження)</w:t>
      </w:r>
    </w:p>
    <w:p w14:paraId="122B64A1" w14:textId="77777777" w:rsidR="0033659E" w:rsidRDefault="0033659E" w:rsidP="0033659E">
      <w:pPr>
        <w:spacing w:line="360" w:lineRule="auto"/>
        <w:ind w:right="-284" w:hanging="567"/>
        <w:contextualSpacing/>
        <w:jc w:val="center"/>
        <w:rPr>
          <w:rFonts w:ascii="Times New Roman" w:hAnsi="Times New Roman"/>
          <w:sz w:val="28"/>
          <w:szCs w:val="28"/>
          <w:lang w:val="uk-UA"/>
        </w:rPr>
      </w:pPr>
      <w:r>
        <w:rPr>
          <w:rFonts w:ascii="Times New Roman" w:hAnsi="Times New Roman"/>
          <w:noProof/>
          <w:sz w:val="28"/>
          <w:szCs w:val="28"/>
          <w:lang w:val="ru-RU" w:eastAsia="ru-RU" w:bidi="ar-SA"/>
        </w:rPr>
        <w:drawing>
          <wp:inline distT="0" distB="0" distL="0" distR="0" wp14:anchorId="557D0DCA" wp14:editId="3986E09D">
            <wp:extent cx="7785661" cy="5123793"/>
            <wp:effectExtent l="0" t="0" r="6350" b="1270"/>
            <wp:docPr id="1091" name="Рисунок 1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5">
                      <a:extLst>
                        <a:ext uri="{28A0092B-C50C-407E-A947-70E740481C1C}">
                          <a14:useLocalDpi xmlns:a14="http://schemas.microsoft.com/office/drawing/2010/main" val="0"/>
                        </a:ext>
                      </a:extLst>
                    </a:blip>
                    <a:srcRect/>
                    <a:stretch>
                      <a:fillRect/>
                    </a:stretch>
                  </pic:blipFill>
                  <pic:spPr bwMode="auto">
                    <a:xfrm>
                      <a:off x="0" y="0"/>
                      <a:ext cx="7817964" cy="5145052"/>
                    </a:xfrm>
                    <a:prstGeom prst="rect">
                      <a:avLst/>
                    </a:prstGeom>
                    <a:noFill/>
                    <a:ln>
                      <a:noFill/>
                    </a:ln>
                  </pic:spPr>
                </pic:pic>
              </a:graphicData>
            </a:graphic>
          </wp:inline>
        </w:drawing>
      </w:r>
    </w:p>
    <w:p w14:paraId="25C03E25" w14:textId="77777777" w:rsidR="0033659E" w:rsidRDefault="0033659E" w:rsidP="0033659E">
      <w:pPr>
        <w:spacing w:line="360" w:lineRule="auto"/>
        <w:ind w:right="-284" w:hanging="567"/>
        <w:jc w:val="center"/>
        <w:rPr>
          <w:rFonts w:ascii="Times New Roman" w:hAnsi="Times New Roman"/>
          <w:sz w:val="28"/>
          <w:szCs w:val="28"/>
          <w:bdr w:val="none" w:sz="0" w:space="0" w:color="auto" w:frame="1"/>
          <w:lang w:val="uk-UA" w:eastAsia="ru-RU"/>
        </w:rPr>
      </w:pPr>
      <w:r w:rsidRPr="009D375C">
        <w:rPr>
          <w:rFonts w:ascii="Times New Roman" w:hAnsi="Times New Roman"/>
          <w:sz w:val="28"/>
          <w:szCs w:val="28"/>
          <w:bdr w:val="none" w:sz="0" w:space="0" w:color="auto" w:frame="1"/>
          <w:lang w:val="uk-UA" w:eastAsia="ru-RU"/>
        </w:rPr>
        <w:t xml:space="preserve">Рис. </w:t>
      </w:r>
      <w:r>
        <w:rPr>
          <w:rFonts w:ascii="Times New Roman" w:hAnsi="Times New Roman"/>
          <w:sz w:val="28"/>
          <w:szCs w:val="28"/>
          <w:bdr w:val="none" w:sz="0" w:space="0" w:color="auto" w:frame="1"/>
          <w:lang w:val="ru-RU" w:eastAsia="ru-RU"/>
        </w:rPr>
        <w:t>В.22 –</w:t>
      </w:r>
      <w:r>
        <w:rPr>
          <w:rFonts w:ascii="Times New Roman" w:hAnsi="Times New Roman"/>
          <w:sz w:val="28"/>
          <w:szCs w:val="28"/>
          <w:bdr w:val="none" w:sz="0" w:space="0" w:color="auto" w:frame="1"/>
          <w:lang w:val="uk-UA" w:eastAsia="ru-RU"/>
        </w:rPr>
        <w:t xml:space="preserve"> Територія гідрологічного заказника «Крюківський» на публічній </w:t>
      </w:r>
    </w:p>
    <w:p w14:paraId="5B1CDA1F" w14:textId="77777777" w:rsidR="0033659E" w:rsidRDefault="0033659E" w:rsidP="0033659E">
      <w:pPr>
        <w:spacing w:line="360" w:lineRule="auto"/>
        <w:ind w:right="-284" w:hanging="567"/>
        <w:jc w:val="center"/>
        <w:rPr>
          <w:rFonts w:ascii="Times New Roman" w:hAnsi="Times New Roman"/>
          <w:sz w:val="28"/>
          <w:szCs w:val="28"/>
          <w:bdr w:val="none" w:sz="0" w:space="0" w:color="auto" w:frame="1"/>
          <w:lang w:val="uk-UA" w:eastAsia="ru-RU"/>
        </w:rPr>
      </w:pPr>
      <w:r>
        <w:rPr>
          <w:rFonts w:ascii="Times New Roman" w:hAnsi="Times New Roman"/>
          <w:sz w:val="28"/>
          <w:szCs w:val="28"/>
          <w:bdr w:val="none" w:sz="0" w:space="0" w:color="auto" w:frame="1"/>
          <w:lang w:val="uk-UA" w:eastAsia="ru-RU"/>
        </w:rPr>
        <w:t xml:space="preserve">кадастровій карті (1) та у матеріалах зонінгу (2) </w:t>
      </w:r>
    </w:p>
    <w:p w14:paraId="7CE8B871" w14:textId="77777777" w:rsidR="00516386" w:rsidRPr="00497383" w:rsidRDefault="00516386" w:rsidP="00516386">
      <w:pPr>
        <w:spacing w:line="360" w:lineRule="auto"/>
        <w:jc w:val="right"/>
        <w:rPr>
          <w:rFonts w:ascii="Times New Roman" w:eastAsia="Times New Roman" w:hAnsi="Times New Roman"/>
          <w:sz w:val="28"/>
          <w:szCs w:val="28"/>
          <w:lang w:val="uk-UA"/>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В</w:t>
      </w:r>
      <w:r w:rsidRPr="005A09CC">
        <w:rPr>
          <w:rFonts w:ascii="Times New Roman" w:hAnsi="Times New Roman"/>
          <w:b/>
          <w:noProof/>
          <w:sz w:val="28"/>
          <w:szCs w:val="28"/>
          <w:lang w:val="ru-RU" w:eastAsia="ru-RU"/>
        </w:rPr>
        <w:t xml:space="preserve"> (Продовження)</w:t>
      </w:r>
    </w:p>
    <w:p w14:paraId="06F8B772" w14:textId="77777777" w:rsidR="00516386" w:rsidRDefault="00516386" w:rsidP="0033659E">
      <w:pPr>
        <w:spacing w:line="360" w:lineRule="auto"/>
        <w:ind w:right="-284" w:hanging="567"/>
        <w:jc w:val="center"/>
        <w:rPr>
          <w:rFonts w:ascii="Times New Roman" w:hAnsi="Times New Roman"/>
          <w:sz w:val="28"/>
          <w:szCs w:val="28"/>
          <w:bdr w:val="none" w:sz="0" w:space="0" w:color="auto" w:frame="1"/>
          <w:lang w:val="uk-UA" w:eastAsia="ru-RU"/>
        </w:rPr>
      </w:pPr>
    </w:p>
    <w:p w14:paraId="0EA25594" w14:textId="77777777" w:rsidR="00516386" w:rsidRPr="00516386" w:rsidRDefault="00516386" w:rsidP="0033659E">
      <w:pPr>
        <w:spacing w:line="360" w:lineRule="auto"/>
        <w:ind w:right="-284" w:hanging="567"/>
        <w:jc w:val="center"/>
        <w:rPr>
          <w:rFonts w:ascii="Times New Roman" w:hAnsi="Times New Roman"/>
          <w:sz w:val="28"/>
          <w:szCs w:val="28"/>
          <w:bdr w:val="none" w:sz="0" w:space="0" w:color="auto" w:frame="1"/>
          <w:lang w:val="ru-RU" w:eastAsia="ru-RU"/>
        </w:rPr>
      </w:pPr>
      <w:r>
        <w:rPr>
          <w:noProof/>
          <w:lang w:val="ru-RU" w:eastAsia="ru-RU" w:bidi="ar-SA"/>
        </w:rPr>
        <w:drawing>
          <wp:inline distT="0" distB="0" distL="0" distR="0" wp14:anchorId="0663C5E6" wp14:editId="3CABBA62">
            <wp:extent cx="9167149" cy="4849792"/>
            <wp:effectExtent l="0" t="0" r="0" b="8255"/>
            <wp:docPr id="1159" name="Рисунок 1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6"/>
                    <a:stretch>
                      <a:fillRect/>
                    </a:stretch>
                  </pic:blipFill>
                  <pic:spPr>
                    <a:xfrm>
                      <a:off x="0" y="0"/>
                      <a:ext cx="9191104" cy="4862465"/>
                    </a:xfrm>
                    <a:prstGeom prst="rect">
                      <a:avLst/>
                    </a:prstGeom>
                  </pic:spPr>
                </pic:pic>
              </a:graphicData>
            </a:graphic>
          </wp:inline>
        </w:drawing>
      </w:r>
    </w:p>
    <w:p w14:paraId="04B9B4FC" w14:textId="77777777" w:rsidR="00516386" w:rsidRDefault="00516386" w:rsidP="00516386">
      <w:pPr>
        <w:spacing w:after="160" w:line="360" w:lineRule="auto"/>
        <w:jc w:val="center"/>
        <w:rPr>
          <w:rFonts w:ascii="Times New Roman" w:hAnsi="Times New Roman"/>
          <w:sz w:val="28"/>
          <w:szCs w:val="28"/>
          <w:lang w:val="uk-UA"/>
        </w:rPr>
        <w:sectPr w:rsidR="00516386" w:rsidSect="002206B6">
          <w:type w:val="continuous"/>
          <w:pgSz w:w="16838" w:h="11906" w:orient="landscape"/>
          <w:pgMar w:top="1134" w:right="567" w:bottom="1134" w:left="1134" w:header="709" w:footer="709" w:gutter="0"/>
          <w:cols w:space="708"/>
          <w:docGrid w:linePitch="360"/>
        </w:sectPr>
      </w:pPr>
      <w:r>
        <w:rPr>
          <w:rFonts w:ascii="Times New Roman" w:hAnsi="Times New Roman"/>
          <w:sz w:val="28"/>
          <w:szCs w:val="28"/>
          <w:bdr w:val="none" w:sz="0" w:space="0" w:color="auto" w:frame="1"/>
          <w:lang w:val="uk-UA" w:eastAsia="ru-RU"/>
        </w:rPr>
        <w:t>Рис. В</w:t>
      </w:r>
      <w:r w:rsidRPr="009D375C">
        <w:rPr>
          <w:rFonts w:ascii="Times New Roman" w:hAnsi="Times New Roman"/>
          <w:sz w:val="28"/>
          <w:szCs w:val="28"/>
          <w:bdr w:val="none" w:sz="0" w:space="0" w:color="auto" w:frame="1"/>
          <w:lang w:val="uk-UA" w:eastAsia="ru-RU"/>
        </w:rPr>
        <w:t>.</w:t>
      </w:r>
      <w:r>
        <w:rPr>
          <w:rFonts w:ascii="Times New Roman" w:hAnsi="Times New Roman"/>
          <w:sz w:val="28"/>
          <w:szCs w:val="28"/>
          <w:bdr w:val="none" w:sz="0" w:space="0" w:color="auto" w:frame="1"/>
          <w:lang w:val="uk-UA" w:eastAsia="ru-RU"/>
        </w:rPr>
        <w:t>23 –</w:t>
      </w:r>
      <w:r w:rsidRPr="009D375C">
        <w:rPr>
          <w:rFonts w:ascii="Times New Roman" w:hAnsi="Times New Roman"/>
          <w:sz w:val="28"/>
          <w:szCs w:val="28"/>
          <w:bdr w:val="none" w:sz="0" w:space="0" w:color="auto" w:frame="1"/>
          <w:lang w:val="uk-UA" w:eastAsia="ru-RU"/>
        </w:rPr>
        <w:t xml:space="preserve"> </w:t>
      </w:r>
      <w:r w:rsidRPr="009D375C">
        <w:rPr>
          <w:rFonts w:ascii="Times New Roman" w:hAnsi="Times New Roman"/>
          <w:sz w:val="28"/>
          <w:szCs w:val="28"/>
          <w:lang w:val="uk-UA"/>
        </w:rPr>
        <w:t xml:space="preserve">Зовнішні конфлікти природокористування територій та об’єктів природно-заповідного фонду м. Харків (масштаб </w:t>
      </w:r>
      <w:r>
        <w:rPr>
          <w:rFonts w:ascii="Times New Roman" w:hAnsi="Times New Roman"/>
          <w:sz w:val="28"/>
          <w:szCs w:val="28"/>
          <w:lang w:val="uk-UA"/>
        </w:rPr>
        <w:t>картографічних творів довільно змінено</w:t>
      </w:r>
      <w:r w:rsidRPr="009D375C">
        <w:rPr>
          <w:rFonts w:ascii="Times New Roman" w:hAnsi="Times New Roman"/>
          <w:sz w:val="28"/>
          <w:szCs w:val="28"/>
          <w:lang w:val="uk-UA"/>
        </w:rPr>
        <w:t>,</w:t>
      </w:r>
      <w:r w:rsidR="00BD55F6">
        <w:rPr>
          <w:rFonts w:ascii="Times New Roman" w:hAnsi="Times New Roman"/>
          <w:sz w:val="28"/>
          <w:szCs w:val="28"/>
          <w:lang w:val="uk-UA"/>
        </w:rPr>
        <w:t xml:space="preserve"> оригінальний масштаб 1:25 000)</w:t>
      </w:r>
    </w:p>
    <w:p w14:paraId="6360CD16" w14:textId="77777777" w:rsidR="00DB74EA" w:rsidRPr="009D375C" w:rsidRDefault="00DB74EA" w:rsidP="00DB74EA">
      <w:pPr>
        <w:spacing w:after="160" w:line="259" w:lineRule="auto"/>
        <w:jc w:val="right"/>
        <w:rPr>
          <w:rFonts w:ascii="Times New Roman" w:eastAsia="Times New Roman" w:hAnsi="Times New Roman"/>
          <w:b/>
          <w:sz w:val="28"/>
          <w:szCs w:val="28"/>
          <w:lang w:val="uk-UA"/>
        </w:rPr>
      </w:pPr>
      <w:r w:rsidRPr="00DB74EA">
        <w:rPr>
          <w:rFonts w:ascii="Times New Roman" w:eastAsia="Times New Roman" w:hAnsi="Times New Roman"/>
          <w:b/>
          <w:sz w:val="28"/>
          <w:szCs w:val="28"/>
          <w:lang w:val="uk-UA"/>
        </w:rPr>
        <w:lastRenderedPageBreak/>
        <w:t>ДОДАТОК В (Продовження</w:t>
      </w:r>
      <w:r w:rsidR="00103171">
        <w:rPr>
          <w:rFonts w:ascii="Times New Roman" w:eastAsia="Times New Roman" w:hAnsi="Times New Roman"/>
          <w:b/>
          <w:sz w:val="28"/>
          <w:szCs w:val="28"/>
          <w:lang w:val="uk-UA"/>
        </w:rPr>
        <w:t>)</w:t>
      </w:r>
    </w:p>
    <w:tbl>
      <w:tblPr>
        <w:tblStyle w:val="af"/>
        <w:tblW w:w="0" w:type="auto"/>
        <w:tblBorders>
          <w:insideH w:val="none" w:sz="0" w:space="0" w:color="auto"/>
          <w:insideV w:val="none" w:sz="0" w:space="0" w:color="auto"/>
        </w:tblBorders>
        <w:tblLook w:val="04A0" w:firstRow="1" w:lastRow="0" w:firstColumn="1" w:lastColumn="0" w:noHBand="0" w:noVBand="1"/>
      </w:tblPr>
      <w:tblGrid>
        <w:gridCol w:w="4363"/>
        <w:gridCol w:w="4938"/>
        <w:gridCol w:w="4729"/>
        <w:gridCol w:w="7900"/>
      </w:tblGrid>
      <w:tr w:rsidR="00DB74EA" w:rsidRPr="009D375C" w14:paraId="1171E6E6" w14:textId="77777777" w:rsidTr="002C4453">
        <w:trPr>
          <w:trHeight w:val="6844"/>
        </w:trPr>
        <w:tc>
          <w:tcPr>
            <w:tcW w:w="4363" w:type="dxa"/>
            <w:vMerge w:val="restart"/>
          </w:tcPr>
          <w:p w14:paraId="13A89EE9" w14:textId="77777777" w:rsidR="00DB74EA" w:rsidRPr="009D375C" w:rsidRDefault="00DB74EA" w:rsidP="002C4453">
            <w:pPr>
              <w:spacing w:after="160" w:line="259" w:lineRule="auto"/>
              <w:rPr>
                <w:rFonts w:ascii="Times New Roman" w:eastAsia="Times New Roman" w:hAnsi="Times New Roman"/>
                <w:b/>
                <w:sz w:val="28"/>
                <w:szCs w:val="28"/>
                <w:lang w:val="uk-UA"/>
              </w:rPr>
            </w:pPr>
          </w:p>
          <w:p w14:paraId="46E502EC" w14:textId="77777777" w:rsidR="00DB74EA" w:rsidRPr="009D375C" w:rsidRDefault="00DB74EA" w:rsidP="002C4453">
            <w:pPr>
              <w:spacing w:after="160" w:line="259" w:lineRule="auto"/>
              <w:jc w:val="center"/>
              <w:rPr>
                <w:rFonts w:ascii="Times New Roman" w:eastAsia="Times New Roman" w:hAnsi="Times New Roman"/>
                <w:b/>
                <w:sz w:val="28"/>
                <w:szCs w:val="28"/>
                <w:lang w:val="uk-UA"/>
              </w:rPr>
            </w:pPr>
          </w:p>
          <w:p w14:paraId="5AADED00" w14:textId="77777777" w:rsidR="00DB74EA" w:rsidRPr="009D375C" w:rsidRDefault="00DB74EA" w:rsidP="002C4453">
            <w:pPr>
              <w:spacing w:after="160" w:line="259" w:lineRule="auto"/>
              <w:jc w:val="center"/>
              <w:rPr>
                <w:rFonts w:ascii="Times New Roman" w:eastAsia="Times New Roman" w:hAnsi="Times New Roman"/>
                <w:b/>
                <w:sz w:val="28"/>
                <w:szCs w:val="28"/>
                <w:lang w:val="uk-UA"/>
              </w:rPr>
            </w:pPr>
          </w:p>
          <w:p w14:paraId="5D6A0DF6" w14:textId="77777777" w:rsidR="00DB74EA" w:rsidRPr="009D375C" w:rsidRDefault="00DB74EA" w:rsidP="002C4453">
            <w:pPr>
              <w:spacing w:after="160" w:line="259" w:lineRule="auto"/>
              <w:jc w:val="center"/>
              <w:rPr>
                <w:rFonts w:ascii="Times New Roman" w:eastAsia="Times New Roman" w:hAnsi="Times New Roman"/>
                <w:b/>
                <w:sz w:val="28"/>
                <w:szCs w:val="28"/>
                <w:lang w:val="uk-UA"/>
              </w:rPr>
            </w:pPr>
            <w:r w:rsidRPr="009D375C">
              <w:rPr>
                <w:rFonts w:ascii="Times New Roman" w:eastAsia="Times New Roman" w:hAnsi="Times New Roman"/>
                <w:b/>
                <w:sz w:val="28"/>
                <w:szCs w:val="28"/>
                <w:lang w:val="uk-UA"/>
              </w:rPr>
              <w:t>УМОВНІ ПОЗНАЧЕННЯ</w:t>
            </w:r>
          </w:p>
          <w:p w14:paraId="48A684F6" w14:textId="77777777" w:rsidR="00DB74EA" w:rsidRPr="009D375C" w:rsidRDefault="00DB74EA" w:rsidP="002C4453">
            <w:pPr>
              <w:spacing w:after="160" w:line="259" w:lineRule="auto"/>
              <w:jc w:val="center"/>
              <w:rPr>
                <w:rFonts w:ascii="Times New Roman" w:eastAsia="Times New Roman" w:hAnsi="Times New Roman"/>
                <w:b/>
                <w:sz w:val="28"/>
                <w:szCs w:val="28"/>
                <w:lang w:val="uk-UA"/>
              </w:rPr>
            </w:pPr>
          </w:p>
          <w:p w14:paraId="3747AF1A" w14:textId="77777777" w:rsidR="00DB74EA" w:rsidRPr="009D375C" w:rsidRDefault="00DB74EA" w:rsidP="002C4453">
            <w:pPr>
              <w:spacing w:after="160" w:line="259" w:lineRule="auto"/>
              <w:jc w:val="center"/>
              <w:rPr>
                <w:rFonts w:ascii="Times New Roman" w:eastAsia="Times New Roman" w:hAnsi="Times New Roman"/>
                <w:b/>
                <w:sz w:val="28"/>
                <w:szCs w:val="28"/>
                <w:lang w:val="uk-UA"/>
              </w:rPr>
            </w:pPr>
            <w:r w:rsidRPr="009D375C">
              <w:rPr>
                <w:rFonts w:ascii="Times New Roman" w:hAnsi="Times New Roman"/>
                <w:b/>
                <w:noProof/>
                <w:sz w:val="28"/>
                <w:lang w:val="ru-RU" w:eastAsia="ru-RU" w:bidi="ar-SA"/>
              </w:rPr>
              <w:drawing>
                <wp:inline distT="0" distB="0" distL="0" distR="0" wp14:anchorId="231A136D" wp14:editId="3A67FD90">
                  <wp:extent cx="2628900" cy="4129690"/>
                  <wp:effectExtent l="0" t="0" r="127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7">
                            <a:extLst>
                              <a:ext uri="{28A0092B-C50C-407E-A947-70E740481C1C}">
                                <a14:useLocalDpi xmlns:a14="http://schemas.microsoft.com/office/drawing/2010/main" val="0"/>
                              </a:ext>
                            </a:extLst>
                          </a:blip>
                          <a:srcRect/>
                          <a:stretch>
                            <a:fillRect/>
                          </a:stretch>
                        </pic:blipFill>
                        <pic:spPr bwMode="auto">
                          <a:xfrm>
                            <a:off x="0" y="0"/>
                            <a:ext cx="2628900" cy="4129690"/>
                          </a:xfrm>
                          <a:prstGeom prst="rect">
                            <a:avLst/>
                          </a:prstGeom>
                          <a:noFill/>
                          <a:ln>
                            <a:noFill/>
                          </a:ln>
                        </pic:spPr>
                      </pic:pic>
                    </a:graphicData>
                  </a:graphic>
                </wp:inline>
              </w:drawing>
            </w:r>
          </w:p>
        </w:tc>
        <w:tc>
          <w:tcPr>
            <w:tcW w:w="4938" w:type="dxa"/>
          </w:tcPr>
          <w:p w14:paraId="54155B33" w14:textId="77777777" w:rsidR="00DB74EA" w:rsidRPr="009D375C" w:rsidRDefault="00DB74EA" w:rsidP="002C4453">
            <w:pPr>
              <w:spacing w:after="160" w:line="259" w:lineRule="auto"/>
              <w:rPr>
                <w:rFonts w:ascii="Times New Roman" w:eastAsia="Times New Roman" w:hAnsi="Times New Roman"/>
                <w:b/>
                <w:sz w:val="28"/>
                <w:szCs w:val="28"/>
                <w:lang w:val="uk-UA"/>
              </w:rPr>
            </w:pPr>
            <w:r w:rsidRPr="009D375C">
              <w:rPr>
                <w:rFonts w:ascii="Times New Roman" w:hAnsi="Times New Roman"/>
                <w:noProof/>
                <w:color w:val="000000"/>
                <w:sz w:val="28"/>
                <w:szCs w:val="28"/>
                <w:shd w:val="clear" w:color="auto" w:fill="FFFFFF"/>
                <w:lang w:val="ru-RU" w:eastAsia="ru-RU" w:bidi="ar-SA"/>
              </w:rPr>
              <w:drawing>
                <wp:inline distT="0" distB="0" distL="0" distR="0" wp14:anchorId="4277434C" wp14:editId="745D871C">
                  <wp:extent cx="2998381" cy="3903723"/>
                  <wp:effectExtent l="0" t="0" r="0" b="5715"/>
                  <wp:docPr id="1117" name="Рисунок 1117" descr="Гри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Григ"/>
                          <pic:cNvPicPr>
                            <a:picLocks noChangeAspect="1" noChangeArrowheads="1"/>
                          </pic:cNvPicPr>
                        </pic:nvPicPr>
                        <pic:blipFill>
                          <a:blip r:embed="rId238" cstate="print">
                            <a:extLst>
                              <a:ext uri="{28A0092B-C50C-407E-A947-70E740481C1C}">
                                <a14:useLocalDpi xmlns:a14="http://schemas.microsoft.com/office/drawing/2010/main" val="0"/>
                              </a:ext>
                            </a:extLst>
                          </a:blip>
                          <a:srcRect/>
                          <a:stretch>
                            <a:fillRect/>
                          </a:stretch>
                        </pic:blipFill>
                        <pic:spPr bwMode="auto">
                          <a:xfrm>
                            <a:off x="0" y="0"/>
                            <a:ext cx="2998381" cy="3903723"/>
                          </a:xfrm>
                          <a:prstGeom prst="rect">
                            <a:avLst/>
                          </a:prstGeom>
                          <a:noFill/>
                          <a:ln>
                            <a:noFill/>
                          </a:ln>
                        </pic:spPr>
                      </pic:pic>
                    </a:graphicData>
                  </a:graphic>
                </wp:inline>
              </w:drawing>
            </w:r>
          </w:p>
          <w:p w14:paraId="52589CCD" w14:textId="77777777" w:rsidR="00DB74EA" w:rsidRPr="009D375C" w:rsidRDefault="00DB74EA" w:rsidP="002C4453">
            <w:pPr>
              <w:spacing w:after="160" w:line="259" w:lineRule="auto"/>
              <w:jc w:val="center"/>
              <w:rPr>
                <w:rFonts w:ascii="Times New Roman" w:hAnsi="Times New Roman"/>
                <w:color w:val="000000"/>
                <w:szCs w:val="28"/>
                <w:u w:val="single"/>
                <w:lang w:val="uk-UA" w:eastAsia="ru-RU"/>
              </w:rPr>
            </w:pPr>
            <w:r w:rsidRPr="009D375C">
              <w:rPr>
                <w:rFonts w:ascii="Times New Roman" w:hAnsi="Times New Roman"/>
                <w:szCs w:val="28"/>
                <w:u w:val="single"/>
                <w:lang w:val="uk-UA"/>
              </w:rPr>
              <w:t xml:space="preserve">Заказник лісовий </w:t>
            </w:r>
            <w:r w:rsidRPr="009D375C">
              <w:rPr>
                <w:rFonts w:ascii="Times New Roman" w:hAnsi="Times New Roman"/>
                <w:color w:val="000000"/>
                <w:szCs w:val="28"/>
                <w:u w:val="single"/>
                <w:lang w:val="uk-UA" w:eastAsia="ru-RU"/>
              </w:rPr>
              <w:t>«</w:t>
            </w:r>
            <w:r w:rsidRPr="009D375C">
              <w:rPr>
                <w:rFonts w:ascii="Times New Roman" w:hAnsi="Times New Roman"/>
                <w:szCs w:val="28"/>
                <w:u w:val="single"/>
                <w:lang w:val="uk-UA"/>
              </w:rPr>
              <w:t>Григорівський бір</w:t>
            </w:r>
            <w:r w:rsidRPr="009D375C">
              <w:rPr>
                <w:rFonts w:ascii="Times New Roman" w:hAnsi="Times New Roman"/>
                <w:color w:val="000000"/>
                <w:szCs w:val="28"/>
                <w:u w:val="single"/>
                <w:lang w:val="uk-UA" w:eastAsia="ru-RU"/>
              </w:rPr>
              <w:t>»</w:t>
            </w:r>
          </w:p>
          <w:p w14:paraId="2C84462E" w14:textId="77777777" w:rsidR="00DB74EA" w:rsidRPr="009D375C" w:rsidRDefault="00DB74EA" w:rsidP="002C4453">
            <w:pPr>
              <w:spacing w:after="160" w:line="259" w:lineRule="auto"/>
              <w:jc w:val="center"/>
              <w:rPr>
                <w:rFonts w:ascii="Times New Roman" w:eastAsia="Times New Roman" w:hAnsi="Times New Roman"/>
                <w:b/>
                <w:sz w:val="20"/>
                <w:szCs w:val="28"/>
                <w:lang w:val="uk-UA"/>
              </w:rPr>
            </w:pPr>
          </w:p>
        </w:tc>
        <w:tc>
          <w:tcPr>
            <w:tcW w:w="4729" w:type="dxa"/>
          </w:tcPr>
          <w:p w14:paraId="69852727" w14:textId="77777777" w:rsidR="00DB74EA" w:rsidRPr="009D375C" w:rsidRDefault="00DB74EA" w:rsidP="002C4453">
            <w:pPr>
              <w:spacing w:after="160" w:line="259" w:lineRule="auto"/>
              <w:rPr>
                <w:rFonts w:ascii="Times New Roman" w:eastAsia="Times New Roman" w:hAnsi="Times New Roman"/>
                <w:b/>
                <w:sz w:val="28"/>
                <w:szCs w:val="28"/>
                <w:lang w:val="uk-UA"/>
              </w:rPr>
            </w:pPr>
            <w:r w:rsidRPr="009D375C">
              <w:rPr>
                <w:rFonts w:ascii="Times New Roman" w:hAnsi="Times New Roman"/>
                <w:noProof/>
                <w:color w:val="000000"/>
                <w:sz w:val="28"/>
                <w:szCs w:val="28"/>
                <w:shd w:val="clear" w:color="auto" w:fill="FFFFFF"/>
                <w:lang w:val="ru-RU" w:eastAsia="ru-RU" w:bidi="ar-SA"/>
              </w:rPr>
              <w:drawing>
                <wp:inline distT="0" distB="0" distL="0" distR="0" wp14:anchorId="43152878" wp14:editId="1DBE61A2">
                  <wp:extent cx="2676466" cy="3903345"/>
                  <wp:effectExtent l="0" t="0" r="1270" b="6985"/>
                  <wp:docPr id="1118" name="Рисунок 1118" descr="Крюковский в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рюковский вн"/>
                          <pic:cNvPicPr>
                            <a:picLocks noChangeAspect="1" noChangeArrowheads="1"/>
                          </pic:cNvPicPr>
                        </pic:nvPicPr>
                        <pic:blipFill>
                          <a:blip r:embed="rId239">
                            <a:extLst>
                              <a:ext uri="{28A0092B-C50C-407E-A947-70E740481C1C}">
                                <a14:useLocalDpi xmlns:a14="http://schemas.microsoft.com/office/drawing/2010/main" val="0"/>
                              </a:ext>
                            </a:extLst>
                          </a:blip>
                          <a:srcRect/>
                          <a:stretch>
                            <a:fillRect/>
                          </a:stretch>
                        </pic:blipFill>
                        <pic:spPr bwMode="auto">
                          <a:xfrm>
                            <a:off x="0" y="0"/>
                            <a:ext cx="2676466" cy="3903345"/>
                          </a:xfrm>
                          <a:prstGeom prst="rect">
                            <a:avLst/>
                          </a:prstGeom>
                          <a:noFill/>
                          <a:ln>
                            <a:noFill/>
                          </a:ln>
                        </pic:spPr>
                      </pic:pic>
                    </a:graphicData>
                  </a:graphic>
                </wp:inline>
              </w:drawing>
            </w:r>
          </w:p>
          <w:p w14:paraId="343BF835" w14:textId="77777777" w:rsidR="00DB74EA" w:rsidRPr="009D375C" w:rsidRDefault="00DB74EA" w:rsidP="002C4453">
            <w:pPr>
              <w:jc w:val="center"/>
              <w:rPr>
                <w:rFonts w:ascii="Times New Roman" w:eastAsia="Times New Roman" w:hAnsi="Times New Roman"/>
                <w:szCs w:val="28"/>
                <w:u w:val="single"/>
                <w:lang w:val="uk-UA"/>
              </w:rPr>
            </w:pPr>
            <w:r w:rsidRPr="009D375C">
              <w:rPr>
                <w:rFonts w:ascii="Times New Roman" w:eastAsia="Times New Roman" w:hAnsi="Times New Roman"/>
                <w:szCs w:val="28"/>
                <w:u w:val="single"/>
                <w:lang w:val="uk-UA"/>
              </w:rPr>
              <w:t>Заказник гідрологічний «Крюківський»</w:t>
            </w:r>
          </w:p>
          <w:p w14:paraId="7BADD873" w14:textId="77777777" w:rsidR="00DB74EA" w:rsidRPr="009D375C" w:rsidRDefault="00DB74EA" w:rsidP="002C4453">
            <w:pPr>
              <w:spacing w:after="160" w:line="259" w:lineRule="auto"/>
              <w:jc w:val="center"/>
              <w:rPr>
                <w:rFonts w:ascii="Times New Roman" w:eastAsia="Times New Roman" w:hAnsi="Times New Roman"/>
                <w:b/>
                <w:sz w:val="28"/>
                <w:szCs w:val="28"/>
                <w:lang w:val="uk-UA"/>
              </w:rPr>
            </w:pPr>
          </w:p>
        </w:tc>
        <w:tc>
          <w:tcPr>
            <w:tcW w:w="7506" w:type="dxa"/>
            <w:vMerge w:val="restart"/>
          </w:tcPr>
          <w:p w14:paraId="5755B3C1" w14:textId="77777777" w:rsidR="00DB74EA" w:rsidRPr="009D375C" w:rsidRDefault="00DB74EA" w:rsidP="002C4453">
            <w:pPr>
              <w:spacing w:after="160" w:line="259" w:lineRule="auto"/>
              <w:jc w:val="center"/>
              <w:rPr>
                <w:rFonts w:ascii="Times New Roman" w:eastAsia="Times New Roman" w:hAnsi="Times New Roman"/>
                <w:b/>
                <w:sz w:val="28"/>
                <w:szCs w:val="28"/>
                <w:lang w:val="uk-UA"/>
              </w:rPr>
            </w:pPr>
            <w:r>
              <w:rPr>
                <w:noProof/>
                <w:lang w:val="ru-RU" w:eastAsia="ru-RU" w:bidi="ar-SA"/>
              </w:rPr>
              <w:drawing>
                <wp:inline distT="0" distB="0" distL="0" distR="0" wp14:anchorId="2BB435C1" wp14:editId="3B7F05E7">
                  <wp:extent cx="4879742" cy="6372000"/>
                  <wp:effectExtent l="0" t="0" r="0" b="0"/>
                  <wp:docPr id="1119" name="Рисунок 1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6"/>
                          <pic:cNvPicPr>
                            <a:picLocks noChangeAspect="1" noChangeArrowheads="1"/>
                          </pic:cNvPicPr>
                        </pic:nvPicPr>
                        <pic:blipFill>
                          <a:blip r:embed="rId240" cstate="print">
                            <a:extLst>
                              <a:ext uri="{28A0092B-C50C-407E-A947-70E740481C1C}">
                                <a14:useLocalDpi xmlns:a14="http://schemas.microsoft.com/office/drawing/2010/main" val="0"/>
                              </a:ext>
                            </a:extLst>
                          </a:blip>
                          <a:srcRect/>
                          <a:stretch>
                            <a:fillRect/>
                          </a:stretch>
                        </pic:blipFill>
                        <pic:spPr bwMode="auto">
                          <a:xfrm>
                            <a:off x="0" y="0"/>
                            <a:ext cx="4879742" cy="6372000"/>
                          </a:xfrm>
                          <a:prstGeom prst="rect">
                            <a:avLst/>
                          </a:prstGeom>
                          <a:noFill/>
                          <a:ln>
                            <a:noFill/>
                          </a:ln>
                        </pic:spPr>
                      </pic:pic>
                    </a:graphicData>
                  </a:graphic>
                </wp:inline>
              </w:drawing>
            </w:r>
          </w:p>
          <w:p w14:paraId="0DDDD63F" w14:textId="77777777" w:rsidR="00DB74EA" w:rsidRPr="009D375C" w:rsidRDefault="00DB74EA" w:rsidP="002C4453">
            <w:pPr>
              <w:jc w:val="center"/>
              <w:rPr>
                <w:rFonts w:ascii="Times New Roman" w:eastAsia="Times New Roman" w:hAnsi="Times New Roman"/>
                <w:szCs w:val="28"/>
                <w:u w:val="single"/>
                <w:lang w:val="uk-UA"/>
              </w:rPr>
            </w:pPr>
            <w:r w:rsidRPr="009D375C">
              <w:rPr>
                <w:rFonts w:ascii="Times New Roman" w:eastAsia="Times New Roman" w:hAnsi="Times New Roman"/>
                <w:szCs w:val="28"/>
                <w:u w:val="single"/>
                <w:lang w:val="uk-UA"/>
              </w:rPr>
              <w:t>Заповідний ареал «Сокольники-Помірки»</w:t>
            </w:r>
          </w:p>
          <w:p w14:paraId="1270EE47" w14:textId="77777777" w:rsidR="00DB74EA" w:rsidRPr="009D375C" w:rsidRDefault="00DB74EA" w:rsidP="002C4453">
            <w:pPr>
              <w:jc w:val="center"/>
              <w:rPr>
                <w:rFonts w:ascii="Times New Roman" w:eastAsia="Times New Roman" w:hAnsi="Times New Roman"/>
                <w:sz w:val="22"/>
                <w:szCs w:val="28"/>
                <w:lang w:val="uk-UA"/>
              </w:rPr>
            </w:pPr>
          </w:p>
        </w:tc>
      </w:tr>
      <w:tr w:rsidR="00DB74EA" w:rsidRPr="009D375C" w14:paraId="6549D8CE" w14:textId="77777777" w:rsidTr="002C4453">
        <w:trPr>
          <w:trHeight w:val="3056"/>
        </w:trPr>
        <w:tc>
          <w:tcPr>
            <w:tcW w:w="4363" w:type="dxa"/>
            <w:vMerge/>
          </w:tcPr>
          <w:p w14:paraId="59B3B582" w14:textId="77777777" w:rsidR="00DB74EA" w:rsidRPr="009D375C" w:rsidRDefault="00DB74EA" w:rsidP="002C4453">
            <w:pPr>
              <w:jc w:val="right"/>
              <w:rPr>
                <w:rFonts w:ascii="Times New Roman" w:hAnsi="Times New Roman"/>
                <w:color w:val="000000"/>
                <w:sz w:val="22"/>
                <w:szCs w:val="28"/>
                <w:lang w:val="uk-UA" w:eastAsia="ru-RU"/>
              </w:rPr>
            </w:pPr>
          </w:p>
        </w:tc>
        <w:tc>
          <w:tcPr>
            <w:tcW w:w="9667" w:type="dxa"/>
            <w:gridSpan w:val="2"/>
          </w:tcPr>
          <w:p w14:paraId="5E471FA8" w14:textId="77777777" w:rsidR="00DB74EA" w:rsidRPr="009D375C" w:rsidRDefault="00DB74EA" w:rsidP="002C4453">
            <w:pPr>
              <w:jc w:val="center"/>
              <w:rPr>
                <w:rFonts w:ascii="Times New Roman" w:hAnsi="Times New Roman"/>
                <w:color w:val="000000"/>
                <w:sz w:val="22"/>
                <w:szCs w:val="28"/>
                <w:lang w:val="uk-UA" w:eastAsia="ru-RU"/>
              </w:rPr>
            </w:pPr>
            <w:r>
              <w:object w:dxaOrig="8595" w:dyaOrig="3480" w14:anchorId="13125220">
                <v:shape id="_x0000_i1060" type="#_x0000_t75" style="width:419.25pt;height:170.25pt" o:ole="">
                  <v:imagedata r:id="rId241" o:title=""/>
                </v:shape>
                <o:OLEObject Type="Embed" ProgID="PBrush" ShapeID="_x0000_i1060" DrawAspect="Content" ObjectID="_1680685332" r:id="rId242"/>
              </w:object>
            </w:r>
          </w:p>
          <w:p w14:paraId="69964B4B" w14:textId="77777777" w:rsidR="00DB74EA" w:rsidRPr="009D375C" w:rsidRDefault="00DB74EA" w:rsidP="002C4453">
            <w:pPr>
              <w:jc w:val="center"/>
              <w:rPr>
                <w:rFonts w:ascii="Times New Roman" w:hAnsi="Times New Roman"/>
                <w:color w:val="000000"/>
                <w:szCs w:val="28"/>
                <w:u w:val="single"/>
                <w:lang w:val="uk-UA" w:eastAsia="ru-RU"/>
              </w:rPr>
            </w:pPr>
            <w:r w:rsidRPr="009D375C">
              <w:rPr>
                <w:rFonts w:ascii="Times New Roman" w:hAnsi="Times New Roman"/>
                <w:color w:val="000000"/>
                <w:szCs w:val="28"/>
                <w:u w:val="single"/>
                <w:lang w:val="uk-UA" w:eastAsia="ru-RU"/>
              </w:rPr>
              <w:t>Пам’ятка природи ботанічна «Залютинська»</w:t>
            </w:r>
          </w:p>
          <w:p w14:paraId="45D35F3A" w14:textId="77777777" w:rsidR="00DB74EA" w:rsidRPr="009D375C" w:rsidRDefault="00DB74EA" w:rsidP="002C4453">
            <w:pPr>
              <w:jc w:val="center"/>
              <w:rPr>
                <w:rFonts w:ascii="Times New Roman" w:hAnsi="Times New Roman"/>
                <w:color w:val="000000"/>
                <w:sz w:val="22"/>
                <w:szCs w:val="28"/>
                <w:lang w:val="uk-UA" w:eastAsia="ru-RU"/>
              </w:rPr>
            </w:pPr>
          </w:p>
        </w:tc>
        <w:tc>
          <w:tcPr>
            <w:tcW w:w="7506" w:type="dxa"/>
            <w:vMerge/>
          </w:tcPr>
          <w:p w14:paraId="58F90BE3" w14:textId="77777777" w:rsidR="00DB74EA" w:rsidRPr="009D375C" w:rsidRDefault="00DB74EA" w:rsidP="002C4453">
            <w:pPr>
              <w:spacing w:after="160" w:line="259" w:lineRule="auto"/>
              <w:rPr>
                <w:rFonts w:ascii="Times New Roman" w:eastAsia="Times New Roman" w:hAnsi="Times New Roman"/>
                <w:b/>
                <w:sz w:val="28"/>
                <w:szCs w:val="28"/>
                <w:lang w:val="uk-UA"/>
              </w:rPr>
            </w:pPr>
          </w:p>
        </w:tc>
      </w:tr>
    </w:tbl>
    <w:p w14:paraId="5D0F52C4" w14:textId="77777777" w:rsidR="00DB74EA" w:rsidRPr="009D375C" w:rsidRDefault="00DB74EA" w:rsidP="00DB74EA">
      <w:pPr>
        <w:spacing w:after="160" w:line="259" w:lineRule="auto"/>
        <w:jc w:val="center"/>
        <w:rPr>
          <w:rFonts w:ascii="Times New Roman" w:hAnsi="Times New Roman"/>
          <w:sz w:val="28"/>
          <w:szCs w:val="28"/>
          <w:bdr w:val="none" w:sz="0" w:space="0" w:color="auto" w:frame="1"/>
          <w:lang w:val="uk-UA" w:eastAsia="ru-RU"/>
        </w:rPr>
      </w:pPr>
    </w:p>
    <w:p w14:paraId="2FE713AD" w14:textId="77777777" w:rsidR="00DB74EA" w:rsidRPr="009D375C" w:rsidRDefault="00DB74EA" w:rsidP="00DB74EA">
      <w:pPr>
        <w:spacing w:after="160" w:line="259" w:lineRule="auto"/>
        <w:jc w:val="center"/>
        <w:rPr>
          <w:rFonts w:ascii="Times New Roman" w:hAnsi="Times New Roman"/>
          <w:sz w:val="28"/>
          <w:szCs w:val="28"/>
          <w:lang w:val="uk-UA"/>
        </w:rPr>
      </w:pPr>
      <w:r w:rsidRPr="009D375C">
        <w:rPr>
          <w:rFonts w:ascii="Times New Roman" w:hAnsi="Times New Roman"/>
          <w:sz w:val="28"/>
          <w:szCs w:val="28"/>
          <w:bdr w:val="none" w:sz="0" w:space="0" w:color="auto" w:frame="1"/>
          <w:lang w:val="uk-UA" w:eastAsia="ru-RU"/>
        </w:rPr>
        <w:t xml:space="preserve">Рис. </w:t>
      </w:r>
      <w:r>
        <w:rPr>
          <w:rFonts w:ascii="Times New Roman" w:hAnsi="Times New Roman"/>
          <w:sz w:val="28"/>
          <w:szCs w:val="28"/>
          <w:bdr w:val="none" w:sz="0" w:space="0" w:color="auto" w:frame="1"/>
          <w:lang w:val="uk-UA" w:eastAsia="ru-RU"/>
        </w:rPr>
        <w:t>В.24 –</w:t>
      </w:r>
      <w:r w:rsidRPr="009D375C">
        <w:rPr>
          <w:rFonts w:ascii="Times New Roman" w:hAnsi="Times New Roman"/>
          <w:sz w:val="28"/>
          <w:szCs w:val="28"/>
          <w:bdr w:val="none" w:sz="0" w:space="0" w:color="auto" w:frame="1"/>
          <w:lang w:val="uk-UA" w:eastAsia="ru-RU"/>
        </w:rPr>
        <w:t xml:space="preserve"> </w:t>
      </w:r>
      <w:r w:rsidRPr="009D375C">
        <w:rPr>
          <w:rFonts w:ascii="Times New Roman" w:hAnsi="Times New Roman"/>
          <w:sz w:val="28"/>
          <w:szCs w:val="28"/>
          <w:lang w:val="uk-UA"/>
        </w:rPr>
        <w:t>Внутрішні конфлікти природокористування територій природно-заповідного фонду м. Харків на тлі космічного знімку ……</w:t>
      </w:r>
    </w:p>
    <w:p w14:paraId="4EEAB1F5" w14:textId="77777777" w:rsidR="00DB74EA" w:rsidRDefault="00DB74EA" w:rsidP="00DB74EA">
      <w:pPr>
        <w:spacing w:after="160" w:line="259" w:lineRule="auto"/>
        <w:jc w:val="center"/>
        <w:rPr>
          <w:rFonts w:ascii="Times New Roman" w:hAnsi="Times New Roman"/>
          <w:sz w:val="28"/>
          <w:szCs w:val="28"/>
          <w:lang w:val="uk-UA"/>
        </w:rPr>
      </w:pPr>
      <w:r w:rsidRPr="009D375C">
        <w:rPr>
          <w:rFonts w:ascii="Times New Roman" w:hAnsi="Times New Roman"/>
          <w:sz w:val="28"/>
          <w:szCs w:val="28"/>
          <w:lang w:val="uk-UA"/>
        </w:rPr>
        <w:t xml:space="preserve">(масштаб картографічних творів </w:t>
      </w:r>
      <w:r>
        <w:rPr>
          <w:rFonts w:ascii="Times New Roman" w:hAnsi="Times New Roman"/>
          <w:sz w:val="28"/>
          <w:szCs w:val="28"/>
          <w:lang w:val="uk-UA"/>
        </w:rPr>
        <w:t>довільно змінено</w:t>
      </w:r>
      <w:r w:rsidRPr="009D375C">
        <w:rPr>
          <w:rFonts w:ascii="Times New Roman" w:hAnsi="Times New Roman"/>
          <w:sz w:val="28"/>
          <w:szCs w:val="28"/>
          <w:lang w:val="uk-UA"/>
        </w:rPr>
        <w:t>,</w:t>
      </w:r>
      <w:r>
        <w:rPr>
          <w:rFonts w:ascii="Times New Roman" w:hAnsi="Times New Roman"/>
          <w:sz w:val="28"/>
          <w:szCs w:val="28"/>
          <w:lang w:val="uk-UA"/>
        </w:rPr>
        <w:t xml:space="preserve"> оригінальний масштаб 1:25 000)</w:t>
      </w:r>
    </w:p>
    <w:p w14:paraId="1CB9E33E" w14:textId="77777777" w:rsidR="00103171" w:rsidRPr="00DB74EA" w:rsidRDefault="00103171" w:rsidP="00DB74EA">
      <w:pPr>
        <w:spacing w:after="160" w:line="259" w:lineRule="auto"/>
        <w:jc w:val="center"/>
        <w:rPr>
          <w:rFonts w:ascii="Times New Roman" w:eastAsia="Times New Roman" w:hAnsi="Times New Roman"/>
          <w:b/>
          <w:sz w:val="28"/>
          <w:szCs w:val="28"/>
          <w:lang w:val="uk-UA"/>
        </w:rPr>
        <w:sectPr w:rsidR="00103171" w:rsidRPr="00DB74EA" w:rsidSect="00DB74EA">
          <w:headerReference w:type="default" r:id="rId243"/>
          <w:headerReference w:type="first" r:id="rId244"/>
          <w:type w:val="continuous"/>
          <w:pgSz w:w="23814" w:h="16840" w:orient="landscape" w:code="9"/>
          <w:pgMar w:top="1134" w:right="567" w:bottom="1134" w:left="1134" w:header="709" w:footer="709" w:gutter="0"/>
          <w:cols w:space="708"/>
          <w:docGrid w:linePitch="360"/>
        </w:sectPr>
      </w:pPr>
    </w:p>
    <w:p w14:paraId="224F6FD5" w14:textId="77777777" w:rsidR="00103171" w:rsidRPr="009D375C" w:rsidRDefault="00103171" w:rsidP="00103171">
      <w:pPr>
        <w:spacing w:after="160" w:line="259" w:lineRule="auto"/>
        <w:jc w:val="right"/>
        <w:rPr>
          <w:rFonts w:ascii="Times New Roman" w:eastAsia="Times New Roman" w:hAnsi="Times New Roman"/>
          <w:b/>
          <w:sz w:val="28"/>
          <w:szCs w:val="28"/>
          <w:lang w:val="uk-UA"/>
        </w:rPr>
      </w:pPr>
      <w:r w:rsidRPr="00DB74EA">
        <w:rPr>
          <w:rFonts w:ascii="Times New Roman" w:eastAsia="Times New Roman" w:hAnsi="Times New Roman"/>
          <w:b/>
          <w:sz w:val="28"/>
          <w:szCs w:val="28"/>
          <w:lang w:val="uk-UA"/>
        </w:rPr>
        <w:lastRenderedPageBreak/>
        <w:t>ДОДАТОК В (Продовження</w:t>
      </w:r>
      <w:r>
        <w:rPr>
          <w:rFonts w:ascii="Times New Roman" w:eastAsia="Times New Roman" w:hAnsi="Times New Roman"/>
          <w:b/>
          <w:sz w:val="28"/>
          <w:szCs w:val="28"/>
          <w:lang w:val="uk-UA"/>
        </w:rPr>
        <w:t>)</w:t>
      </w:r>
    </w:p>
    <w:p w14:paraId="5C81FB98" w14:textId="77777777" w:rsidR="008F4122" w:rsidRPr="009D375C" w:rsidRDefault="008F4122" w:rsidP="008F4122">
      <w:pPr>
        <w:spacing w:line="360" w:lineRule="auto"/>
        <w:jc w:val="center"/>
        <w:rPr>
          <w:rFonts w:ascii="Times New Roman" w:hAnsi="Times New Roman"/>
          <w:sz w:val="28"/>
          <w:szCs w:val="28"/>
          <w:lang w:val="uk-UA"/>
        </w:rPr>
      </w:pPr>
      <w:r w:rsidRPr="009D375C">
        <w:rPr>
          <w:rFonts w:ascii="Times New Roman" w:hAnsi="Times New Roman"/>
          <w:noProof/>
          <w:sz w:val="28"/>
          <w:szCs w:val="28"/>
          <w:lang w:val="ru-RU" w:eastAsia="ru-RU" w:bidi="ar-SA"/>
        </w:rPr>
        <w:drawing>
          <wp:inline distT="0" distB="0" distL="0" distR="0" wp14:anchorId="40E55BFC" wp14:editId="3A069B87">
            <wp:extent cx="5829992" cy="5238750"/>
            <wp:effectExtent l="0" t="0" r="0" b="0"/>
            <wp:docPr id="1160" name="Рисунок 1160" descr="C:\Users\lenovo_monitoring\Desktop\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_monitoring\Desktop\Без названия.jpg"/>
                    <pic:cNvPicPr>
                      <a:picLocks noChangeAspect="1" noChangeArrowheads="1"/>
                    </pic:cNvPicPr>
                  </pic:nvPicPr>
                  <pic:blipFill>
                    <a:blip r:embed="rId245">
                      <a:extLst>
                        <a:ext uri="{28A0092B-C50C-407E-A947-70E740481C1C}">
                          <a14:useLocalDpi xmlns:a14="http://schemas.microsoft.com/office/drawing/2010/main" val="0"/>
                        </a:ext>
                      </a:extLst>
                    </a:blip>
                    <a:srcRect/>
                    <a:stretch>
                      <a:fillRect/>
                    </a:stretch>
                  </pic:blipFill>
                  <pic:spPr bwMode="auto">
                    <a:xfrm>
                      <a:off x="0" y="0"/>
                      <a:ext cx="5939475" cy="5337130"/>
                    </a:xfrm>
                    <a:prstGeom prst="rect">
                      <a:avLst/>
                    </a:prstGeom>
                    <a:noFill/>
                    <a:ln>
                      <a:noFill/>
                    </a:ln>
                  </pic:spPr>
                </pic:pic>
              </a:graphicData>
            </a:graphic>
          </wp:inline>
        </w:drawing>
      </w:r>
    </w:p>
    <w:p w14:paraId="019DDF6C" w14:textId="77777777" w:rsidR="00103171" w:rsidRPr="009D375C" w:rsidRDefault="008F4122" w:rsidP="00765415">
      <w:pPr>
        <w:spacing w:line="360" w:lineRule="auto"/>
        <w:jc w:val="center"/>
        <w:rPr>
          <w:rFonts w:ascii="Times New Roman" w:hAnsi="Times New Roman"/>
          <w:sz w:val="28"/>
          <w:szCs w:val="28"/>
          <w:lang w:val="uk-UA"/>
        </w:rPr>
      </w:pPr>
      <w:r w:rsidRPr="009D375C">
        <w:rPr>
          <w:rFonts w:ascii="Times New Roman" w:hAnsi="Times New Roman"/>
          <w:sz w:val="28"/>
          <w:szCs w:val="28"/>
          <w:lang w:val="uk-UA"/>
        </w:rPr>
        <w:t xml:space="preserve">Рис. </w:t>
      </w:r>
      <w:r w:rsidR="00103171">
        <w:rPr>
          <w:rFonts w:ascii="Times New Roman" w:hAnsi="Times New Roman"/>
          <w:sz w:val="28"/>
          <w:szCs w:val="28"/>
          <w:lang w:val="uk-UA"/>
        </w:rPr>
        <w:t xml:space="preserve">В.25 – </w:t>
      </w:r>
      <w:r w:rsidRPr="009D375C">
        <w:rPr>
          <w:rFonts w:ascii="Times New Roman" w:hAnsi="Times New Roman"/>
          <w:sz w:val="28"/>
          <w:szCs w:val="28"/>
          <w:lang w:val="uk-UA"/>
        </w:rPr>
        <w:t>Дорожньо-стежкова мережа території РЛП «Сокольники-Помірки»</w:t>
      </w:r>
      <w:r w:rsidR="00103171">
        <w:rPr>
          <w:rFonts w:ascii="Times New Roman" w:hAnsi="Times New Roman"/>
          <w:sz w:val="28"/>
          <w:szCs w:val="28"/>
          <w:lang w:val="uk-UA"/>
        </w:rPr>
        <w:br w:type="page"/>
      </w:r>
    </w:p>
    <w:p w14:paraId="2090E69D" w14:textId="77777777" w:rsidR="00103171" w:rsidRPr="009D375C" w:rsidRDefault="00103171" w:rsidP="00103171">
      <w:pPr>
        <w:spacing w:after="160" w:line="259" w:lineRule="auto"/>
        <w:jc w:val="right"/>
        <w:rPr>
          <w:rFonts w:ascii="Times New Roman" w:eastAsia="Times New Roman" w:hAnsi="Times New Roman"/>
          <w:b/>
          <w:sz w:val="28"/>
          <w:szCs w:val="28"/>
          <w:lang w:val="uk-UA"/>
        </w:rPr>
      </w:pPr>
      <w:r w:rsidRPr="00DB74EA">
        <w:rPr>
          <w:rFonts w:ascii="Times New Roman" w:eastAsia="Times New Roman" w:hAnsi="Times New Roman"/>
          <w:b/>
          <w:sz w:val="28"/>
          <w:szCs w:val="28"/>
          <w:lang w:val="uk-UA"/>
        </w:rPr>
        <w:lastRenderedPageBreak/>
        <w:t>ДОДАТОК В (Продовження</w:t>
      </w:r>
      <w:r>
        <w:rPr>
          <w:rFonts w:ascii="Times New Roman" w:eastAsia="Times New Roman" w:hAnsi="Times New Roman"/>
          <w:b/>
          <w:sz w:val="28"/>
          <w:szCs w:val="28"/>
          <w:lang w:val="uk-UA"/>
        </w:rPr>
        <w:t>)</w:t>
      </w:r>
    </w:p>
    <w:p w14:paraId="71EBC73C" w14:textId="77777777" w:rsidR="00103171" w:rsidRDefault="00103171" w:rsidP="00103171">
      <w:pPr>
        <w:spacing w:line="360" w:lineRule="auto"/>
        <w:jc w:val="center"/>
        <w:rPr>
          <w:rFonts w:ascii="Times New Roman" w:hAnsi="Times New Roman"/>
          <w:sz w:val="28"/>
          <w:szCs w:val="28"/>
          <w:lang w:val="uk-UA"/>
        </w:rPr>
      </w:pPr>
      <w:r w:rsidRPr="009D375C">
        <w:rPr>
          <w:rFonts w:ascii="Times New Roman" w:hAnsi="Times New Roman"/>
          <w:noProof/>
          <w:sz w:val="28"/>
          <w:szCs w:val="28"/>
          <w:lang w:val="ru-RU" w:eastAsia="ru-RU" w:bidi="ar-SA"/>
        </w:rPr>
        <w:drawing>
          <wp:inline distT="0" distB="0" distL="0" distR="0" wp14:anchorId="2A8960BD" wp14:editId="7350EC34">
            <wp:extent cx="4354902" cy="4768798"/>
            <wp:effectExtent l="0" t="0" r="7620" b="0"/>
            <wp:docPr id="1152" name="Рисунок 1152" descr="C:\Users\Пользователь\Desktop\1_Номера кварталов.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Пользователь\Desktop\1_Номера кварталов.png"/>
                    <pic:cNvPicPr>
                      <a:picLocks noChangeAspect="1" noChangeArrowheads="1"/>
                    </pic:cNvPicPr>
                  </pic:nvPicPr>
                  <pic:blipFill>
                    <a:blip r:embed="rId246">
                      <a:extLst>
                        <a:ext uri="{28A0092B-C50C-407E-A947-70E740481C1C}">
                          <a14:useLocalDpi xmlns:a14="http://schemas.microsoft.com/office/drawing/2010/main" val="0"/>
                        </a:ext>
                      </a:extLst>
                    </a:blip>
                    <a:srcRect/>
                    <a:stretch>
                      <a:fillRect/>
                    </a:stretch>
                  </pic:blipFill>
                  <pic:spPr bwMode="auto">
                    <a:xfrm>
                      <a:off x="0" y="0"/>
                      <a:ext cx="4354902" cy="4768798"/>
                    </a:xfrm>
                    <a:prstGeom prst="rect">
                      <a:avLst/>
                    </a:prstGeom>
                    <a:noFill/>
                    <a:ln>
                      <a:noFill/>
                    </a:ln>
                  </pic:spPr>
                </pic:pic>
              </a:graphicData>
            </a:graphic>
          </wp:inline>
        </w:drawing>
      </w:r>
    </w:p>
    <w:p w14:paraId="7D4748F5" w14:textId="77777777" w:rsidR="00103171" w:rsidRPr="009D375C" w:rsidRDefault="00103171" w:rsidP="00103171">
      <w:pPr>
        <w:spacing w:line="360" w:lineRule="auto"/>
        <w:jc w:val="center"/>
        <w:rPr>
          <w:rFonts w:ascii="Times New Roman" w:hAnsi="Times New Roman"/>
          <w:sz w:val="28"/>
          <w:szCs w:val="28"/>
          <w:lang w:val="uk-UA"/>
        </w:rPr>
      </w:pPr>
      <w:r>
        <w:rPr>
          <w:rFonts w:ascii="Times New Roman" w:hAnsi="Times New Roman"/>
          <w:sz w:val="28"/>
          <w:szCs w:val="28"/>
          <w:lang w:val="uk-UA"/>
        </w:rPr>
        <w:t>Рис. В.26 –</w:t>
      </w:r>
      <w:r w:rsidRPr="009D375C">
        <w:rPr>
          <w:rFonts w:ascii="Times New Roman" w:hAnsi="Times New Roman"/>
          <w:sz w:val="28"/>
          <w:szCs w:val="28"/>
          <w:lang w:val="uk-UA"/>
        </w:rPr>
        <w:t xml:space="preserve"> </w:t>
      </w:r>
      <w:r>
        <w:rPr>
          <w:rFonts w:ascii="Times New Roman" w:hAnsi="Times New Roman"/>
          <w:sz w:val="28"/>
          <w:szCs w:val="28"/>
          <w:lang w:val="uk-UA"/>
        </w:rPr>
        <w:t>Поділ</w:t>
      </w:r>
      <w:r w:rsidRPr="009D375C">
        <w:rPr>
          <w:rFonts w:ascii="Times New Roman" w:hAnsi="Times New Roman"/>
          <w:sz w:val="28"/>
          <w:szCs w:val="28"/>
          <w:lang w:val="uk-UA"/>
        </w:rPr>
        <w:t xml:space="preserve"> території РЛП «Сокольники-Помірки» </w:t>
      </w:r>
    </w:p>
    <w:p w14:paraId="32C6E6DA" w14:textId="77777777" w:rsidR="00103171" w:rsidRPr="00103171" w:rsidRDefault="00103171" w:rsidP="00103171">
      <w:pPr>
        <w:spacing w:line="360" w:lineRule="auto"/>
        <w:jc w:val="center"/>
        <w:rPr>
          <w:rFonts w:ascii="Times New Roman" w:hAnsi="Times New Roman"/>
          <w:sz w:val="28"/>
          <w:szCs w:val="28"/>
          <w:lang w:val="uk-UA"/>
        </w:rPr>
        <w:sectPr w:rsidR="00103171" w:rsidRPr="00103171" w:rsidSect="002206B6">
          <w:type w:val="continuous"/>
          <w:pgSz w:w="16838" w:h="11906" w:orient="landscape"/>
          <w:pgMar w:top="1134" w:right="567" w:bottom="1134" w:left="1134" w:header="709" w:footer="709" w:gutter="0"/>
          <w:cols w:space="708"/>
          <w:docGrid w:linePitch="360"/>
        </w:sectPr>
      </w:pPr>
      <w:r w:rsidRPr="009D375C">
        <w:rPr>
          <w:rFonts w:ascii="Times New Roman" w:hAnsi="Times New Roman"/>
          <w:sz w:val="28"/>
          <w:szCs w:val="28"/>
          <w:lang w:val="uk-UA"/>
        </w:rPr>
        <w:t xml:space="preserve">на дослідні ділянки </w:t>
      </w:r>
      <w:r>
        <w:rPr>
          <w:rFonts w:ascii="Times New Roman" w:hAnsi="Times New Roman"/>
          <w:sz w:val="28"/>
          <w:szCs w:val="28"/>
          <w:lang w:val="uk-UA"/>
        </w:rPr>
        <w:t xml:space="preserve">на тлі даних </w:t>
      </w:r>
      <w:r>
        <w:rPr>
          <w:rFonts w:ascii="Times New Roman" w:hAnsi="Times New Roman"/>
          <w:sz w:val="28"/>
          <w:szCs w:val="28"/>
        </w:rPr>
        <w:t>OSM</w:t>
      </w:r>
    </w:p>
    <w:p w14:paraId="1392F8D0" w14:textId="77777777" w:rsidR="00103171" w:rsidRDefault="00103171" w:rsidP="00103171">
      <w:pPr>
        <w:spacing w:line="360" w:lineRule="auto"/>
        <w:jc w:val="right"/>
        <w:rPr>
          <w:rFonts w:ascii="Times New Roman" w:eastAsia="Times New Roman" w:hAnsi="Times New Roman"/>
          <w:b/>
          <w:sz w:val="28"/>
          <w:szCs w:val="28"/>
          <w:lang w:val="uk-UA"/>
        </w:rPr>
      </w:pPr>
      <w:r w:rsidRPr="00DB74EA">
        <w:rPr>
          <w:rFonts w:ascii="Times New Roman" w:eastAsia="Times New Roman" w:hAnsi="Times New Roman"/>
          <w:b/>
          <w:sz w:val="28"/>
          <w:szCs w:val="28"/>
          <w:lang w:val="uk-UA"/>
        </w:rPr>
        <w:lastRenderedPageBreak/>
        <w:t>ДОДАТОК В (Продовження</w:t>
      </w:r>
      <w:r w:rsidR="00765415">
        <w:rPr>
          <w:rFonts w:ascii="Times New Roman" w:eastAsia="Times New Roman" w:hAnsi="Times New Roman"/>
          <w:b/>
          <w:sz w:val="28"/>
          <w:szCs w:val="28"/>
          <w:lang w:val="uk-UA"/>
        </w:rPr>
        <w:t>)</w:t>
      </w:r>
    </w:p>
    <w:p w14:paraId="085FFF36" w14:textId="77777777" w:rsidR="00765415" w:rsidRPr="00EF7BB5" w:rsidRDefault="00765415" w:rsidP="00103171">
      <w:pPr>
        <w:spacing w:line="360" w:lineRule="auto"/>
        <w:jc w:val="right"/>
        <w:rPr>
          <w:rFonts w:ascii="Times New Roman" w:hAnsi="Times New Roman"/>
          <w:i/>
          <w:sz w:val="28"/>
          <w:szCs w:val="28"/>
          <w:lang w:val="ru-RU"/>
        </w:rPr>
      </w:pPr>
      <w:r w:rsidRPr="00EF7BB5">
        <w:rPr>
          <w:rFonts w:ascii="Times New Roman" w:eastAsia="Times New Roman" w:hAnsi="Times New Roman"/>
          <w:i/>
          <w:sz w:val="28"/>
          <w:szCs w:val="28"/>
          <w:lang w:val="uk-UA"/>
        </w:rPr>
        <w:t xml:space="preserve">Таблиця </w:t>
      </w:r>
      <w:r w:rsidR="00EF7BB5">
        <w:rPr>
          <w:rFonts w:ascii="Times New Roman" w:eastAsia="Times New Roman" w:hAnsi="Times New Roman"/>
          <w:i/>
          <w:sz w:val="28"/>
          <w:szCs w:val="28"/>
          <w:lang w:val="uk-UA"/>
        </w:rPr>
        <w:t>В</w:t>
      </w:r>
    </w:p>
    <w:p w14:paraId="65CE5E35" w14:textId="77777777" w:rsidR="00103171" w:rsidRPr="00B60123" w:rsidRDefault="00103171" w:rsidP="00103171">
      <w:pPr>
        <w:spacing w:line="360" w:lineRule="auto"/>
        <w:ind w:firstLine="708"/>
        <w:jc w:val="both"/>
        <w:rPr>
          <w:rFonts w:ascii="Times New Roman" w:hAnsi="Times New Roman"/>
          <w:b/>
          <w:sz w:val="28"/>
          <w:szCs w:val="28"/>
          <w:lang w:val="uk-UA"/>
        </w:rPr>
      </w:pPr>
      <w:r w:rsidRPr="00B60123">
        <w:rPr>
          <w:rFonts w:ascii="Times New Roman" w:hAnsi="Times New Roman"/>
          <w:b/>
          <w:bCs/>
          <w:sz w:val="28"/>
          <w:szCs w:val="28"/>
          <w:lang w:val="uk-UA"/>
        </w:rPr>
        <w:t>Результати обчислення площ елементів дорожньо-стежкової мережі території </w:t>
      </w:r>
      <w:r w:rsidRPr="00B60123">
        <w:rPr>
          <w:rFonts w:ascii="Times New Roman" w:hAnsi="Times New Roman"/>
          <w:b/>
          <w:sz w:val="28"/>
          <w:szCs w:val="28"/>
          <w:lang w:val="uk-UA"/>
        </w:rPr>
        <w:t>РЛП «Сокольники-Помірки» в межах дослідних ділянок</w:t>
      </w:r>
    </w:p>
    <w:tbl>
      <w:tblPr>
        <w:tblStyle w:val="af"/>
        <w:tblW w:w="0" w:type="auto"/>
        <w:tblLook w:val="04A0" w:firstRow="1" w:lastRow="0" w:firstColumn="1" w:lastColumn="0" w:noHBand="0" w:noVBand="1"/>
      </w:tblPr>
      <w:tblGrid>
        <w:gridCol w:w="808"/>
        <w:gridCol w:w="1828"/>
        <w:gridCol w:w="2246"/>
        <w:gridCol w:w="2654"/>
        <w:gridCol w:w="3337"/>
        <w:gridCol w:w="2041"/>
        <w:gridCol w:w="2213"/>
      </w:tblGrid>
      <w:tr w:rsidR="00103171" w:rsidRPr="008C4A03" w14:paraId="2DF2190F" w14:textId="77777777" w:rsidTr="00103171">
        <w:trPr>
          <w:trHeight w:val="397"/>
        </w:trPr>
        <w:tc>
          <w:tcPr>
            <w:tcW w:w="2660" w:type="dxa"/>
            <w:gridSpan w:val="2"/>
            <w:vAlign w:val="center"/>
          </w:tcPr>
          <w:p w14:paraId="3900FBCF" w14:textId="77777777" w:rsidR="00103171" w:rsidRPr="00103171" w:rsidRDefault="00103171" w:rsidP="00103171">
            <w:pPr>
              <w:jc w:val="center"/>
              <w:rPr>
                <w:rFonts w:ascii="Times New Roman" w:hAnsi="Times New Roman"/>
                <w:sz w:val="28"/>
                <w:szCs w:val="28"/>
                <w:lang w:val="uk-UA"/>
              </w:rPr>
            </w:pPr>
            <w:r w:rsidRPr="00103171">
              <w:rPr>
                <w:rFonts w:ascii="Times New Roman" w:hAnsi="Times New Roman"/>
                <w:sz w:val="28"/>
                <w:szCs w:val="28"/>
                <w:lang w:val="uk-UA"/>
              </w:rPr>
              <w:t>Дослідні ділянки</w:t>
            </w:r>
          </w:p>
        </w:tc>
        <w:tc>
          <w:tcPr>
            <w:tcW w:w="10411" w:type="dxa"/>
            <w:gridSpan w:val="4"/>
            <w:vAlign w:val="center"/>
          </w:tcPr>
          <w:p w14:paraId="75C904E5" w14:textId="77777777" w:rsidR="00103171" w:rsidRPr="00103171" w:rsidRDefault="00103171" w:rsidP="00103171">
            <w:pPr>
              <w:jc w:val="center"/>
              <w:rPr>
                <w:rFonts w:ascii="Times New Roman" w:hAnsi="Times New Roman"/>
                <w:sz w:val="28"/>
                <w:szCs w:val="28"/>
                <w:lang w:val="uk-UA"/>
              </w:rPr>
            </w:pPr>
            <w:r w:rsidRPr="00103171">
              <w:rPr>
                <w:rFonts w:ascii="Times New Roman" w:hAnsi="Times New Roman"/>
                <w:sz w:val="28"/>
                <w:szCs w:val="28"/>
                <w:lang w:val="uk-UA"/>
              </w:rPr>
              <w:t xml:space="preserve">Площа елементів дорожньо-стежкової </w:t>
            </w:r>
          </w:p>
          <w:p w14:paraId="3BCDB715" w14:textId="77777777" w:rsidR="00103171" w:rsidRPr="00103171" w:rsidRDefault="00103171" w:rsidP="00103171">
            <w:pPr>
              <w:jc w:val="center"/>
              <w:rPr>
                <w:rFonts w:ascii="Times New Roman" w:hAnsi="Times New Roman"/>
                <w:caps/>
                <w:sz w:val="28"/>
                <w:szCs w:val="28"/>
                <w:lang w:val="uk-UA"/>
              </w:rPr>
            </w:pPr>
            <w:r w:rsidRPr="00103171">
              <w:rPr>
                <w:rFonts w:ascii="Times New Roman" w:hAnsi="Times New Roman"/>
                <w:sz w:val="28"/>
                <w:szCs w:val="28"/>
                <w:lang w:val="uk-UA"/>
              </w:rPr>
              <w:t>мережі,</w:t>
            </w:r>
            <w:r w:rsidRPr="00103171">
              <w:rPr>
                <w:rFonts w:ascii="Times New Roman" w:hAnsi="Times New Roman"/>
                <w:caps/>
                <w:sz w:val="28"/>
                <w:szCs w:val="28"/>
                <w:lang w:val="uk-UA"/>
              </w:rPr>
              <w:t xml:space="preserve"> </w:t>
            </w:r>
            <w:r w:rsidRPr="00103171">
              <w:rPr>
                <w:rFonts w:ascii="Times New Roman" w:hAnsi="Times New Roman"/>
                <w:sz w:val="28"/>
                <w:szCs w:val="28"/>
                <w:lang w:val="uk-UA"/>
              </w:rPr>
              <w:t>м</w:t>
            </w:r>
            <w:r w:rsidRPr="00103171">
              <w:rPr>
                <w:rFonts w:ascii="Times New Roman" w:hAnsi="Times New Roman"/>
                <w:sz w:val="28"/>
                <w:szCs w:val="28"/>
                <w:vertAlign w:val="superscript"/>
                <w:lang w:val="uk-UA"/>
              </w:rPr>
              <w:t>2</w:t>
            </w:r>
          </w:p>
        </w:tc>
        <w:tc>
          <w:tcPr>
            <w:tcW w:w="2237" w:type="dxa"/>
            <w:vMerge w:val="restart"/>
            <w:vAlign w:val="center"/>
          </w:tcPr>
          <w:p w14:paraId="5DF57E10" w14:textId="77777777" w:rsidR="00103171" w:rsidRPr="00103171" w:rsidRDefault="00103171" w:rsidP="00103171">
            <w:pPr>
              <w:jc w:val="center"/>
              <w:rPr>
                <w:rFonts w:ascii="Times New Roman" w:hAnsi="Times New Roman"/>
                <w:sz w:val="28"/>
                <w:szCs w:val="28"/>
                <w:lang w:val="uk-UA"/>
              </w:rPr>
            </w:pPr>
            <w:r w:rsidRPr="00103171">
              <w:rPr>
                <w:rFonts w:ascii="Times New Roman" w:hAnsi="Times New Roman"/>
                <w:sz w:val="28"/>
                <w:szCs w:val="28"/>
                <w:lang w:val="uk-UA"/>
              </w:rPr>
              <w:t>Частка від площі дослідної ділянки, %</w:t>
            </w:r>
          </w:p>
        </w:tc>
      </w:tr>
      <w:tr w:rsidR="00103171" w:rsidRPr="00103171" w14:paraId="5E10B816" w14:textId="77777777" w:rsidTr="00103171">
        <w:trPr>
          <w:trHeight w:val="623"/>
        </w:trPr>
        <w:tc>
          <w:tcPr>
            <w:tcW w:w="817" w:type="dxa"/>
            <w:vAlign w:val="center"/>
          </w:tcPr>
          <w:p w14:paraId="3BB827D8" w14:textId="77777777" w:rsidR="00103171" w:rsidRPr="00103171" w:rsidRDefault="00103171" w:rsidP="00103171">
            <w:pPr>
              <w:jc w:val="center"/>
              <w:rPr>
                <w:rFonts w:ascii="Times New Roman" w:hAnsi="Times New Roman"/>
                <w:caps/>
                <w:sz w:val="28"/>
                <w:szCs w:val="28"/>
                <w:lang w:val="uk-UA"/>
              </w:rPr>
            </w:pPr>
            <w:r w:rsidRPr="00103171">
              <w:rPr>
                <w:rFonts w:ascii="Times New Roman" w:hAnsi="Times New Roman"/>
                <w:color w:val="202124"/>
                <w:sz w:val="28"/>
                <w:szCs w:val="28"/>
                <w:shd w:val="clear" w:color="auto" w:fill="FFFFFF"/>
              </w:rPr>
              <w:t>№</w:t>
            </w:r>
          </w:p>
        </w:tc>
        <w:tc>
          <w:tcPr>
            <w:tcW w:w="1843" w:type="dxa"/>
            <w:vAlign w:val="center"/>
          </w:tcPr>
          <w:p w14:paraId="22DD69AE" w14:textId="77777777" w:rsidR="00103171" w:rsidRPr="00103171" w:rsidRDefault="00103171" w:rsidP="00103171">
            <w:pPr>
              <w:jc w:val="center"/>
              <w:rPr>
                <w:rFonts w:ascii="Times New Roman" w:hAnsi="Times New Roman"/>
                <w:sz w:val="28"/>
                <w:szCs w:val="28"/>
                <w:lang w:val="uk-UA"/>
              </w:rPr>
            </w:pPr>
            <w:r w:rsidRPr="00103171">
              <w:rPr>
                <w:rFonts w:ascii="Times New Roman" w:hAnsi="Times New Roman"/>
                <w:sz w:val="28"/>
                <w:szCs w:val="28"/>
                <w:lang w:val="uk-UA"/>
              </w:rPr>
              <w:t>Площа, м</w:t>
            </w:r>
            <w:r w:rsidRPr="00103171">
              <w:rPr>
                <w:rFonts w:ascii="Times New Roman" w:hAnsi="Times New Roman"/>
                <w:sz w:val="28"/>
                <w:szCs w:val="28"/>
                <w:vertAlign w:val="superscript"/>
                <w:lang w:val="uk-UA"/>
              </w:rPr>
              <w:t>2</w:t>
            </w:r>
          </w:p>
        </w:tc>
        <w:tc>
          <w:tcPr>
            <w:tcW w:w="2268" w:type="dxa"/>
            <w:vAlign w:val="center"/>
          </w:tcPr>
          <w:p w14:paraId="232BF461" w14:textId="77777777" w:rsidR="00103171" w:rsidRPr="00103171" w:rsidRDefault="00103171" w:rsidP="00103171">
            <w:pPr>
              <w:jc w:val="center"/>
              <w:rPr>
                <w:rFonts w:ascii="Times New Roman" w:hAnsi="Times New Roman"/>
                <w:caps/>
                <w:sz w:val="28"/>
                <w:szCs w:val="28"/>
                <w:lang w:val="uk-UA"/>
              </w:rPr>
            </w:pPr>
            <w:r w:rsidRPr="00103171">
              <w:rPr>
                <w:rFonts w:ascii="Times New Roman" w:hAnsi="Times New Roman"/>
                <w:sz w:val="28"/>
                <w:szCs w:val="28"/>
                <w:lang w:val="uk-UA"/>
              </w:rPr>
              <w:t>Пішохідні ґрунтові стежки</w:t>
            </w:r>
          </w:p>
        </w:tc>
        <w:tc>
          <w:tcPr>
            <w:tcW w:w="2693" w:type="dxa"/>
            <w:vAlign w:val="center"/>
          </w:tcPr>
          <w:p w14:paraId="684B019B" w14:textId="77777777" w:rsidR="00103171" w:rsidRPr="00103171" w:rsidRDefault="00103171" w:rsidP="00103171">
            <w:pPr>
              <w:jc w:val="center"/>
              <w:rPr>
                <w:rFonts w:ascii="Times New Roman" w:hAnsi="Times New Roman"/>
                <w:caps/>
                <w:sz w:val="28"/>
                <w:szCs w:val="28"/>
                <w:lang w:val="uk-UA"/>
              </w:rPr>
            </w:pPr>
            <w:r w:rsidRPr="00103171">
              <w:rPr>
                <w:rFonts w:ascii="Times New Roman" w:hAnsi="Times New Roman"/>
                <w:sz w:val="28"/>
                <w:szCs w:val="28"/>
                <w:lang w:val="uk-UA"/>
              </w:rPr>
              <w:t xml:space="preserve">Просіки та ґрунтові дороги </w:t>
            </w:r>
          </w:p>
        </w:tc>
        <w:tc>
          <w:tcPr>
            <w:tcW w:w="3381" w:type="dxa"/>
            <w:vAlign w:val="center"/>
          </w:tcPr>
          <w:p w14:paraId="20898561" w14:textId="77777777" w:rsidR="00103171" w:rsidRPr="00103171" w:rsidRDefault="00103171" w:rsidP="00103171">
            <w:pPr>
              <w:jc w:val="center"/>
              <w:rPr>
                <w:rFonts w:ascii="Times New Roman" w:hAnsi="Times New Roman"/>
                <w:caps/>
                <w:sz w:val="28"/>
                <w:szCs w:val="28"/>
                <w:lang w:val="uk-UA"/>
              </w:rPr>
            </w:pPr>
            <w:r w:rsidRPr="00103171">
              <w:rPr>
                <w:rFonts w:ascii="Times New Roman" w:hAnsi="Times New Roman"/>
                <w:sz w:val="28"/>
                <w:szCs w:val="28"/>
                <w:lang w:val="uk-UA"/>
              </w:rPr>
              <w:t xml:space="preserve">Велосипедні гравійні доріжки </w:t>
            </w:r>
          </w:p>
        </w:tc>
        <w:tc>
          <w:tcPr>
            <w:tcW w:w="2069" w:type="dxa"/>
            <w:vAlign w:val="center"/>
          </w:tcPr>
          <w:p w14:paraId="56CEAD8F" w14:textId="77777777" w:rsidR="00103171" w:rsidRPr="00103171" w:rsidRDefault="00103171" w:rsidP="00103171">
            <w:pPr>
              <w:jc w:val="center"/>
              <w:rPr>
                <w:rFonts w:ascii="Times New Roman" w:hAnsi="Times New Roman"/>
                <w:caps/>
                <w:sz w:val="28"/>
                <w:szCs w:val="28"/>
                <w:lang w:val="uk-UA"/>
              </w:rPr>
            </w:pPr>
            <w:r w:rsidRPr="00103171">
              <w:rPr>
                <w:rFonts w:ascii="Times New Roman" w:hAnsi="Times New Roman"/>
                <w:caps/>
                <w:sz w:val="28"/>
                <w:szCs w:val="28"/>
                <w:lang w:val="uk-UA"/>
              </w:rPr>
              <w:t>С</w:t>
            </w:r>
            <w:r w:rsidRPr="00103171">
              <w:rPr>
                <w:rFonts w:ascii="Times New Roman" w:hAnsi="Times New Roman"/>
                <w:sz w:val="28"/>
                <w:szCs w:val="28"/>
                <w:lang w:val="uk-UA"/>
              </w:rPr>
              <w:t>умма</w:t>
            </w:r>
          </w:p>
        </w:tc>
        <w:tc>
          <w:tcPr>
            <w:tcW w:w="2237" w:type="dxa"/>
            <w:vMerge/>
          </w:tcPr>
          <w:p w14:paraId="51E52030" w14:textId="77777777" w:rsidR="00103171" w:rsidRPr="00103171" w:rsidRDefault="00103171" w:rsidP="00103171">
            <w:pPr>
              <w:jc w:val="center"/>
              <w:rPr>
                <w:rFonts w:ascii="Times New Roman" w:hAnsi="Times New Roman"/>
                <w:caps/>
                <w:sz w:val="28"/>
                <w:szCs w:val="28"/>
                <w:lang w:val="uk-UA"/>
              </w:rPr>
            </w:pPr>
          </w:p>
        </w:tc>
      </w:tr>
      <w:tr w:rsidR="00103171" w:rsidRPr="00103171" w14:paraId="11C6E382" w14:textId="77777777" w:rsidTr="00103171">
        <w:trPr>
          <w:trHeight w:val="147"/>
        </w:trPr>
        <w:tc>
          <w:tcPr>
            <w:tcW w:w="817" w:type="dxa"/>
            <w:vAlign w:val="bottom"/>
          </w:tcPr>
          <w:p w14:paraId="42731E5A" w14:textId="77777777" w:rsidR="00103171" w:rsidRPr="00103171" w:rsidRDefault="00103171" w:rsidP="00103171">
            <w:pPr>
              <w:jc w:val="center"/>
              <w:rPr>
                <w:rFonts w:ascii="Times New Roman" w:eastAsia="Times New Roman" w:hAnsi="Times New Roman"/>
                <w:color w:val="000000"/>
                <w:sz w:val="28"/>
                <w:szCs w:val="28"/>
                <w:lang w:val="uk-UA" w:bidi="ar-SA"/>
              </w:rPr>
            </w:pPr>
            <w:r w:rsidRPr="00103171">
              <w:rPr>
                <w:rFonts w:ascii="Times New Roman" w:hAnsi="Times New Roman"/>
                <w:caps/>
                <w:color w:val="000000"/>
                <w:sz w:val="28"/>
                <w:szCs w:val="28"/>
                <w:lang w:val="uk-UA"/>
              </w:rPr>
              <w:t>1</w:t>
            </w:r>
          </w:p>
        </w:tc>
        <w:tc>
          <w:tcPr>
            <w:tcW w:w="1843" w:type="dxa"/>
            <w:vAlign w:val="bottom"/>
          </w:tcPr>
          <w:p w14:paraId="55602DEC"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413926,3</w:t>
            </w:r>
          </w:p>
        </w:tc>
        <w:tc>
          <w:tcPr>
            <w:tcW w:w="2268" w:type="dxa"/>
            <w:vAlign w:val="bottom"/>
          </w:tcPr>
          <w:p w14:paraId="65CE9EA8"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3351,2</w:t>
            </w:r>
          </w:p>
        </w:tc>
        <w:tc>
          <w:tcPr>
            <w:tcW w:w="2693" w:type="dxa"/>
            <w:vAlign w:val="bottom"/>
          </w:tcPr>
          <w:p w14:paraId="42A990C3"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0,0</w:t>
            </w:r>
          </w:p>
        </w:tc>
        <w:tc>
          <w:tcPr>
            <w:tcW w:w="3381" w:type="dxa"/>
            <w:vAlign w:val="bottom"/>
          </w:tcPr>
          <w:p w14:paraId="7E235ABC"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0,0</w:t>
            </w:r>
          </w:p>
        </w:tc>
        <w:tc>
          <w:tcPr>
            <w:tcW w:w="2069" w:type="dxa"/>
            <w:vAlign w:val="bottom"/>
          </w:tcPr>
          <w:p w14:paraId="2D5CCC98"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3351,2</w:t>
            </w:r>
          </w:p>
        </w:tc>
        <w:tc>
          <w:tcPr>
            <w:tcW w:w="2237" w:type="dxa"/>
            <w:vAlign w:val="bottom"/>
          </w:tcPr>
          <w:p w14:paraId="5C21A514"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0,8</w:t>
            </w:r>
          </w:p>
        </w:tc>
      </w:tr>
      <w:tr w:rsidR="00103171" w:rsidRPr="00103171" w14:paraId="21FDF4F2" w14:textId="77777777" w:rsidTr="00103171">
        <w:trPr>
          <w:trHeight w:val="168"/>
        </w:trPr>
        <w:tc>
          <w:tcPr>
            <w:tcW w:w="817" w:type="dxa"/>
            <w:vAlign w:val="bottom"/>
          </w:tcPr>
          <w:p w14:paraId="1612B3A4"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w:t>
            </w:r>
          </w:p>
        </w:tc>
        <w:tc>
          <w:tcPr>
            <w:tcW w:w="1843" w:type="dxa"/>
            <w:vAlign w:val="bottom"/>
          </w:tcPr>
          <w:p w14:paraId="66826401"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249010,7</w:t>
            </w:r>
          </w:p>
        </w:tc>
        <w:tc>
          <w:tcPr>
            <w:tcW w:w="2268" w:type="dxa"/>
            <w:vAlign w:val="bottom"/>
          </w:tcPr>
          <w:p w14:paraId="33437ADE"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1645,3</w:t>
            </w:r>
          </w:p>
        </w:tc>
        <w:tc>
          <w:tcPr>
            <w:tcW w:w="2693" w:type="dxa"/>
            <w:vAlign w:val="bottom"/>
          </w:tcPr>
          <w:p w14:paraId="3ECD5DD5"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998,9</w:t>
            </w:r>
          </w:p>
        </w:tc>
        <w:tc>
          <w:tcPr>
            <w:tcW w:w="3381" w:type="dxa"/>
            <w:vAlign w:val="bottom"/>
          </w:tcPr>
          <w:p w14:paraId="67957D48"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2335,9</w:t>
            </w:r>
          </w:p>
        </w:tc>
        <w:tc>
          <w:tcPr>
            <w:tcW w:w="2069" w:type="dxa"/>
            <w:vAlign w:val="bottom"/>
          </w:tcPr>
          <w:p w14:paraId="6CF4293E"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4980,1</w:t>
            </w:r>
          </w:p>
        </w:tc>
        <w:tc>
          <w:tcPr>
            <w:tcW w:w="2237" w:type="dxa"/>
            <w:vAlign w:val="bottom"/>
          </w:tcPr>
          <w:p w14:paraId="6DDF138D"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w:t>
            </w:r>
          </w:p>
        </w:tc>
      </w:tr>
      <w:tr w:rsidR="00103171" w:rsidRPr="00103171" w14:paraId="5A2629D5" w14:textId="77777777" w:rsidTr="00103171">
        <w:trPr>
          <w:trHeight w:val="168"/>
        </w:trPr>
        <w:tc>
          <w:tcPr>
            <w:tcW w:w="817" w:type="dxa"/>
            <w:vAlign w:val="bottom"/>
          </w:tcPr>
          <w:p w14:paraId="26AAB0F9"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3</w:t>
            </w:r>
          </w:p>
        </w:tc>
        <w:tc>
          <w:tcPr>
            <w:tcW w:w="1843" w:type="dxa"/>
            <w:vAlign w:val="bottom"/>
          </w:tcPr>
          <w:p w14:paraId="7D53F7C0"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389823,1</w:t>
            </w:r>
          </w:p>
        </w:tc>
        <w:tc>
          <w:tcPr>
            <w:tcW w:w="2268" w:type="dxa"/>
            <w:vAlign w:val="bottom"/>
          </w:tcPr>
          <w:p w14:paraId="195482E7"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3189,6</w:t>
            </w:r>
          </w:p>
        </w:tc>
        <w:tc>
          <w:tcPr>
            <w:tcW w:w="2693" w:type="dxa"/>
            <w:vAlign w:val="bottom"/>
          </w:tcPr>
          <w:p w14:paraId="5A2E9F06"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291,3</w:t>
            </w:r>
          </w:p>
        </w:tc>
        <w:tc>
          <w:tcPr>
            <w:tcW w:w="3381" w:type="dxa"/>
            <w:vAlign w:val="bottom"/>
          </w:tcPr>
          <w:p w14:paraId="4997917B"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3235,6</w:t>
            </w:r>
          </w:p>
        </w:tc>
        <w:tc>
          <w:tcPr>
            <w:tcW w:w="2069" w:type="dxa"/>
            <w:vAlign w:val="bottom"/>
          </w:tcPr>
          <w:p w14:paraId="56B4EF87"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6716,5</w:t>
            </w:r>
          </w:p>
        </w:tc>
        <w:tc>
          <w:tcPr>
            <w:tcW w:w="2237" w:type="dxa"/>
            <w:vAlign w:val="bottom"/>
          </w:tcPr>
          <w:p w14:paraId="7655F1B2"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1,7</w:t>
            </w:r>
          </w:p>
        </w:tc>
      </w:tr>
      <w:tr w:rsidR="00103171" w:rsidRPr="00103171" w14:paraId="4E7E0D3B" w14:textId="77777777" w:rsidTr="00103171">
        <w:trPr>
          <w:trHeight w:val="168"/>
        </w:trPr>
        <w:tc>
          <w:tcPr>
            <w:tcW w:w="817" w:type="dxa"/>
            <w:vAlign w:val="bottom"/>
          </w:tcPr>
          <w:p w14:paraId="051FA713"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4</w:t>
            </w:r>
          </w:p>
        </w:tc>
        <w:tc>
          <w:tcPr>
            <w:tcW w:w="1843" w:type="dxa"/>
            <w:vAlign w:val="bottom"/>
          </w:tcPr>
          <w:p w14:paraId="2A593D73"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376591,6</w:t>
            </w:r>
          </w:p>
        </w:tc>
        <w:tc>
          <w:tcPr>
            <w:tcW w:w="2268" w:type="dxa"/>
            <w:vAlign w:val="bottom"/>
          </w:tcPr>
          <w:p w14:paraId="3C972B6F"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2875,3</w:t>
            </w:r>
          </w:p>
        </w:tc>
        <w:tc>
          <w:tcPr>
            <w:tcW w:w="2693" w:type="dxa"/>
            <w:vAlign w:val="bottom"/>
          </w:tcPr>
          <w:p w14:paraId="0E6A262E"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0,0</w:t>
            </w:r>
          </w:p>
        </w:tc>
        <w:tc>
          <w:tcPr>
            <w:tcW w:w="3381" w:type="dxa"/>
            <w:vAlign w:val="bottom"/>
          </w:tcPr>
          <w:p w14:paraId="194778EC"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0,0</w:t>
            </w:r>
          </w:p>
        </w:tc>
        <w:tc>
          <w:tcPr>
            <w:tcW w:w="2069" w:type="dxa"/>
            <w:vAlign w:val="bottom"/>
          </w:tcPr>
          <w:p w14:paraId="65F6B0C7"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2875,3</w:t>
            </w:r>
          </w:p>
        </w:tc>
        <w:tc>
          <w:tcPr>
            <w:tcW w:w="2237" w:type="dxa"/>
            <w:vAlign w:val="bottom"/>
          </w:tcPr>
          <w:p w14:paraId="43E8A13A"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0,8</w:t>
            </w:r>
          </w:p>
        </w:tc>
      </w:tr>
      <w:tr w:rsidR="00103171" w:rsidRPr="00103171" w14:paraId="5ABF119B" w14:textId="77777777" w:rsidTr="00103171">
        <w:trPr>
          <w:trHeight w:val="147"/>
        </w:trPr>
        <w:tc>
          <w:tcPr>
            <w:tcW w:w="817" w:type="dxa"/>
            <w:vAlign w:val="bottom"/>
          </w:tcPr>
          <w:p w14:paraId="54CE5E22"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5</w:t>
            </w:r>
          </w:p>
        </w:tc>
        <w:tc>
          <w:tcPr>
            <w:tcW w:w="1843" w:type="dxa"/>
            <w:vAlign w:val="bottom"/>
          </w:tcPr>
          <w:p w14:paraId="0BFE260E"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287966</w:t>
            </w:r>
          </w:p>
        </w:tc>
        <w:tc>
          <w:tcPr>
            <w:tcW w:w="2268" w:type="dxa"/>
            <w:vAlign w:val="bottom"/>
          </w:tcPr>
          <w:p w14:paraId="3006A98C"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923,0</w:t>
            </w:r>
          </w:p>
        </w:tc>
        <w:tc>
          <w:tcPr>
            <w:tcW w:w="2693" w:type="dxa"/>
            <w:vAlign w:val="bottom"/>
          </w:tcPr>
          <w:p w14:paraId="0AA33E1F"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1403,8</w:t>
            </w:r>
          </w:p>
        </w:tc>
        <w:tc>
          <w:tcPr>
            <w:tcW w:w="3381" w:type="dxa"/>
            <w:vAlign w:val="bottom"/>
          </w:tcPr>
          <w:p w14:paraId="3392F212"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22,5</w:t>
            </w:r>
          </w:p>
        </w:tc>
        <w:tc>
          <w:tcPr>
            <w:tcW w:w="2069" w:type="dxa"/>
            <w:vAlign w:val="bottom"/>
          </w:tcPr>
          <w:p w14:paraId="275D68F8"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2349,3</w:t>
            </w:r>
          </w:p>
        </w:tc>
        <w:tc>
          <w:tcPr>
            <w:tcW w:w="2237" w:type="dxa"/>
            <w:vAlign w:val="bottom"/>
          </w:tcPr>
          <w:p w14:paraId="4590B00F"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0,8</w:t>
            </w:r>
          </w:p>
        </w:tc>
      </w:tr>
      <w:tr w:rsidR="00103171" w:rsidRPr="00103171" w14:paraId="7107AF85" w14:textId="77777777" w:rsidTr="00103171">
        <w:trPr>
          <w:trHeight w:val="168"/>
        </w:trPr>
        <w:tc>
          <w:tcPr>
            <w:tcW w:w="817" w:type="dxa"/>
            <w:vAlign w:val="bottom"/>
          </w:tcPr>
          <w:p w14:paraId="6F133F32"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6</w:t>
            </w:r>
          </w:p>
        </w:tc>
        <w:tc>
          <w:tcPr>
            <w:tcW w:w="1843" w:type="dxa"/>
            <w:vAlign w:val="bottom"/>
          </w:tcPr>
          <w:p w14:paraId="506C63D7"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387226,6</w:t>
            </w:r>
          </w:p>
        </w:tc>
        <w:tc>
          <w:tcPr>
            <w:tcW w:w="2268" w:type="dxa"/>
            <w:vAlign w:val="bottom"/>
          </w:tcPr>
          <w:p w14:paraId="693F008D"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1866,4</w:t>
            </w:r>
          </w:p>
        </w:tc>
        <w:tc>
          <w:tcPr>
            <w:tcW w:w="2693" w:type="dxa"/>
            <w:vAlign w:val="bottom"/>
          </w:tcPr>
          <w:p w14:paraId="31050C12"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1949,5</w:t>
            </w:r>
          </w:p>
        </w:tc>
        <w:tc>
          <w:tcPr>
            <w:tcW w:w="3381" w:type="dxa"/>
            <w:vAlign w:val="bottom"/>
          </w:tcPr>
          <w:p w14:paraId="29ACE921"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3,5</w:t>
            </w:r>
          </w:p>
        </w:tc>
        <w:tc>
          <w:tcPr>
            <w:tcW w:w="2069" w:type="dxa"/>
            <w:vAlign w:val="bottom"/>
          </w:tcPr>
          <w:p w14:paraId="6978619D"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3819,4</w:t>
            </w:r>
          </w:p>
        </w:tc>
        <w:tc>
          <w:tcPr>
            <w:tcW w:w="2237" w:type="dxa"/>
            <w:vAlign w:val="bottom"/>
          </w:tcPr>
          <w:p w14:paraId="4A45C0F1"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1,0</w:t>
            </w:r>
          </w:p>
        </w:tc>
      </w:tr>
      <w:tr w:rsidR="00103171" w:rsidRPr="00103171" w14:paraId="615FF9B2" w14:textId="77777777" w:rsidTr="00103171">
        <w:trPr>
          <w:trHeight w:val="168"/>
        </w:trPr>
        <w:tc>
          <w:tcPr>
            <w:tcW w:w="817" w:type="dxa"/>
            <w:vAlign w:val="bottom"/>
          </w:tcPr>
          <w:p w14:paraId="4EE57694"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7</w:t>
            </w:r>
          </w:p>
        </w:tc>
        <w:tc>
          <w:tcPr>
            <w:tcW w:w="1843" w:type="dxa"/>
            <w:vAlign w:val="bottom"/>
          </w:tcPr>
          <w:p w14:paraId="5402EFF2"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754558,5</w:t>
            </w:r>
          </w:p>
        </w:tc>
        <w:tc>
          <w:tcPr>
            <w:tcW w:w="2268" w:type="dxa"/>
            <w:vAlign w:val="bottom"/>
          </w:tcPr>
          <w:p w14:paraId="0FBBEB23"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4899,9</w:t>
            </w:r>
          </w:p>
        </w:tc>
        <w:tc>
          <w:tcPr>
            <w:tcW w:w="2693" w:type="dxa"/>
            <w:vAlign w:val="bottom"/>
          </w:tcPr>
          <w:p w14:paraId="3738577C"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1145,3</w:t>
            </w:r>
          </w:p>
        </w:tc>
        <w:tc>
          <w:tcPr>
            <w:tcW w:w="3381" w:type="dxa"/>
            <w:vAlign w:val="bottom"/>
          </w:tcPr>
          <w:p w14:paraId="07810B9D"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2454,1</w:t>
            </w:r>
          </w:p>
        </w:tc>
        <w:tc>
          <w:tcPr>
            <w:tcW w:w="2069" w:type="dxa"/>
            <w:vAlign w:val="bottom"/>
          </w:tcPr>
          <w:p w14:paraId="7CA73829"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8499,3</w:t>
            </w:r>
          </w:p>
        </w:tc>
        <w:tc>
          <w:tcPr>
            <w:tcW w:w="2237" w:type="dxa"/>
            <w:vAlign w:val="bottom"/>
          </w:tcPr>
          <w:p w14:paraId="36226A97"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1,1</w:t>
            </w:r>
          </w:p>
        </w:tc>
      </w:tr>
      <w:tr w:rsidR="00103171" w:rsidRPr="00103171" w14:paraId="41FCF875" w14:textId="77777777" w:rsidTr="00103171">
        <w:trPr>
          <w:trHeight w:val="168"/>
        </w:trPr>
        <w:tc>
          <w:tcPr>
            <w:tcW w:w="817" w:type="dxa"/>
            <w:vAlign w:val="bottom"/>
          </w:tcPr>
          <w:p w14:paraId="39FB0F82"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8</w:t>
            </w:r>
          </w:p>
        </w:tc>
        <w:tc>
          <w:tcPr>
            <w:tcW w:w="1843" w:type="dxa"/>
            <w:vAlign w:val="bottom"/>
          </w:tcPr>
          <w:p w14:paraId="6F8ED301"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238628,1</w:t>
            </w:r>
          </w:p>
        </w:tc>
        <w:tc>
          <w:tcPr>
            <w:tcW w:w="2268" w:type="dxa"/>
            <w:vAlign w:val="bottom"/>
          </w:tcPr>
          <w:p w14:paraId="5541B2F7"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33,8</w:t>
            </w:r>
          </w:p>
        </w:tc>
        <w:tc>
          <w:tcPr>
            <w:tcW w:w="2693" w:type="dxa"/>
            <w:vAlign w:val="bottom"/>
          </w:tcPr>
          <w:p w14:paraId="547B9342"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1210,9</w:t>
            </w:r>
          </w:p>
        </w:tc>
        <w:tc>
          <w:tcPr>
            <w:tcW w:w="3381" w:type="dxa"/>
            <w:vAlign w:val="bottom"/>
          </w:tcPr>
          <w:p w14:paraId="23CD298A"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2727,5</w:t>
            </w:r>
          </w:p>
        </w:tc>
        <w:tc>
          <w:tcPr>
            <w:tcW w:w="2069" w:type="dxa"/>
            <w:vAlign w:val="bottom"/>
          </w:tcPr>
          <w:p w14:paraId="10BF4F74"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3972,2</w:t>
            </w:r>
          </w:p>
        </w:tc>
        <w:tc>
          <w:tcPr>
            <w:tcW w:w="2237" w:type="dxa"/>
            <w:vAlign w:val="bottom"/>
          </w:tcPr>
          <w:p w14:paraId="1657D116"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1,7</w:t>
            </w:r>
          </w:p>
        </w:tc>
      </w:tr>
      <w:tr w:rsidR="00103171" w:rsidRPr="00103171" w14:paraId="29F52F54" w14:textId="77777777" w:rsidTr="00103171">
        <w:trPr>
          <w:trHeight w:val="168"/>
        </w:trPr>
        <w:tc>
          <w:tcPr>
            <w:tcW w:w="817" w:type="dxa"/>
            <w:vAlign w:val="bottom"/>
          </w:tcPr>
          <w:p w14:paraId="20D47493"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9</w:t>
            </w:r>
          </w:p>
        </w:tc>
        <w:tc>
          <w:tcPr>
            <w:tcW w:w="1843" w:type="dxa"/>
            <w:vAlign w:val="bottom"/>
          </w:tcPr>
          <w:p w14:paraId="1188FD9A"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289702,9</w:t>
            </w:r>
          </w:p>
        </w:tc>
        <w:tc>
          <w:tcPr>
            <w:tcW w:w="2268" w:type="dxa"/>
            <w:vAlign w:val="bottom"/>
          </w:tcPr>
          <w:p w14:paraId="4F75BA63"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536,9</w:t>
            </w:r>
          </w:p>
        </w:tc>
        <w:tc>
          <w:tcPr>
            <w:tcW w:w="2693" w:type="dxa"/>
            <w:vAlign w:val="bottom"/>
          </w:tcPr>
          <w:p w14:paraId="727C3FB4"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1305,5</w:t>
            </w:r>
          </w:p>
        </w:tc>
        <w:tc>
          <w:tcPr>
            <w:tcW w:w="3381" w:type="dxa"/>
            <w:vAlign w:val="bottom"/>
          </w:tcPr>
          <w:p w14:paraId="23A4D122"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1602,5</w:t>
            </w:r>
          </w:p>
        </w:tc>
        <w:tc>
          <w:tcPr>
            <w:tcW w:w="2069" w:type="dxa"/>
            <w:vAlign w:val="bottom"/>
          </w:tcPr>
          <w:p w14:paraId="04F7B8D5"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3444,9</w:t>
            </w:r>
          </w:p>
        </w:tc>
        <w:tc>
          <w:tcPr>
            <w:tcW w:w="2237" w:type="dxa"/>
            <w:vAlign w:val="bottom"/>
          </w:tcPr>
          <w:p w14:paraId="2E7A6EB0"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1,2</w:t>
            </w:r>
          </w:p>
        </w:tc>
      </w:tr>
      <w:tr w:rsidR="00103171" w:rsidRPr="00103171" w14:paraId="548F55F0" w14:textId="77777777" w:rsidTr="00103171">
        <w:trPr>
          <w:trHeight w:val="147"/>
        </w:trPr>
        <w:tc>
          <w:tcPr>
            <w:tcW w:w="817" w:type="dxa"/>
            <w:vAlign w:val="bottom"/>
          </w:tcPr>
          <w:p w14:paraId="3E2577BE"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10</w:t>
            </w:r>
          </w:p>
        </w:tc>
        <w:tc>
          <w:tcPr>
            <w:tcW w:w="1843" w:type="dxa"/>
            <w:vAlign w:val="bottom"/>
          </w:tcPr>
          <w:p w14:paraId="3E6F7FC7"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243843,3</w:t>
            </w:r>
          </w:p>
        </w:tc>
        <w:tc>
          <w:tcPr>
            <w:tcW w:w="2268" w:type="dxa"/>
            <w:vAlign w:val="bottom"/>
          </w:tcPr>
          <w:p w14:paraId="5685C145"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1727,4</w:t>
            </w:r>
          </w:p>
        </w:tc>
        <w:tc>
          <w:tcPr>
            <w:tcW w:w="2693" w:type="dxa"/>
            <w:vAlign w:val="bottom"/>
          </w:tcPr>
          <w:p w14:paraId="645454F2"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568,2</w:t>
            </w:r>
          </w:p>
        </w:tc>
        <w:tc>
          <w:tcPr>
            <w:tcW w:w="3381" w:type="dxa"/>
            <w:vAlign w:val="bottom"/>
          </w:tcPr>
          <w:p w14:paraId="124BC2CD"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777,7</w:t>
            </w:r>
          </w:p>
        </w:tc>
        <w:tc>
          <w:tcPr>
            <w:tcW w:w="2069" w:type="dxa"/>
            <w:vAlign w:val="bottom"/>
          </w:tcPr>
          <w:p w14:paraId="7F7CE1C0"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3073,3</w:t>
            </w:r>
          </w:p>
        </w:tc>
        <w:tc>
          <w:tcPr>
            <w:tcW w:w="2237" w:type="dxa"/>
            <w:vAlign w:val="bottom"/>
          </w:tcPr>
          <w:p w14:paraId="74ED7430"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1,3</w:t>
            </w:r>
          </w:p>
        </w:tc>
      </w:tr>
      <w:tr w:rsidR="00103171" w:rsidRPr="00103171" w14:paraId="5AF944AE" w14:textId="77777777" w:rsidTr="00103171">
        <w:trPr>
          <w:trHeight w:val="168"/>
        </w:trPr>
        <w:tc>
          <w:tcPr>
            <w:tcW w:w="817" w:type="dxa"/>
            <w:vAlign w:val="bottom"/>
          </w:tcPr>
          <w:p w14:paraId="19E0C5CF"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11</w:t>
            </w:r>
          </w:p>
        </w:tc>
        <w:tc>
          <w:tcPr>
            <w:tcW w:w="1843" w:type="dxa"/>
            <w:vAlign w:val="bottom"/>
          </w:tcPr>
          <w:p w14:paraId="5F116612"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520483,8</w:t>
            </w:r>
          </w:p>
        </w:tc>
        <w:tc>
          <w:tcPr>
            <w:tcW w:w="2268" w:type="dxa"/>
            <w:vAlign w:val="bottom"/>
          </w:tcPr>
          <w:p w14:paraId="3985B281"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4077,5</w:t>
            </w:r>
          </w:p>
        </w:tc>
        <w:tc>
          <w:tcPr>
            <w:tcW w:w="2693" w:type="dxa"/>
            <w:vAlign w:val="bottom"/>
          </w:tcPr>
          <w:p w14:paraId="591DE344"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1098,4</w:t>
            </w:r>
          </w:p>
        </w:tc>
        <w:tc>
          <w:tcPr>
            <w:tcW w:w="3381" w:type="dxa"/>
            <w:vAlign w:val="bottom"/>
          </w:tcPr>
          <w:p w14:paraId="6AA490D3"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1501,0</w:t>
            </w:r>
          </w:p>
        </w:tc>
        <w:tc>
          <w:tcPr>
            <w:tcW w:w="2069" w:type="dxa"/>
            <w:vAlign w:val="bottom"/>
          </w:tcPr>
          <w:p w14:paraId="4654E8C9"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6676,9</w:t>
            </w:r>
          </w:p>
        </w:tc>
        <w:tc>
          <w:tcPr>
            <w:tcW w:w="2237" w:type="dxa"/>
            <w:vAlign w:val="bottom"/>
          </w:tcPr>
          <w:p w14:paraId="427343B5"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1,3</w:t>
            </w:r>
          </w:p>
        </w:tc>
      </w:tr>
      <w:tr w:rsidR="00103171" w:rsidRPr="00103171" w14:paraId="529CD188" w14:textId="77777777" w:rsidTr="00103171">
        <w:trPr>
          <w:trHeight w:val="168"/>
        </w:trPr>
        <w:tc>
          <w:tcPr>
            <w:tcW w:w="817" w:type="dxa"/>
            <w:vAlign w:val="bottom"/>
          </w:tcPr>
          <w:p w14:paraId="27CC9D75"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12</w:t>
            </w:r>
          </w:p>
        </w:tc>
        <w:tc>
          <w:tcPr>
            <w:tcW w:w="1843" w:type="dxa"/>
            <w:vAlign w:val="bottom"/>
          </w:tcPr>
          <w:p w14:paraId="6FC14799"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251685,3</w:t>
            </w:r>
          </w:p>
        </w:tc>
        <w:tc>
          <w:tcPr>
            <w:tcW w:w="2268" w:type="dxa"/>
            <w:vAlign w:val="bottom"/>
          </w:tcPr>
          <w:p w14:paraId="64E4BE54"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440,2</w:t>
            </w:r>
          </w:p>
        </w:tc>
        <w:tc>
          <w:tcPr>
            <w:tcW w:w="2693" w:type="dxa"/>
            <w:vAlign w:val="bottom"/>
          </w:tcPr>
          <w:p w14:paraId="36667F32"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534,0</w:t>
            </w:r>
          </w:p>
        </w:tc>
        <w:tc>
          <w:tcPr>
            <w:tcW w:w="3381" w:type="dxa"/>
            <w:vAlign w:val="bottom"/>
          </w:tcPr>
          <w:p w14:paraId="152A8379"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1860,4</w:t>
            </w:r>
          </w:p>
        </w:tc>
        <w:tc>
          <w:tcPr>
            <w:tcW w:w="2069" w:type="dxa"/>
            <w:vAlign w:val="bottom"/>
          </w:tcPr>
          <w:p w14:paraId="1B02786D"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2834,6</w:t>
            </w:r>
          </w:p>
        </w:tc>
        <w:tc>
          <w:tcPr>
            <w:tcW w:w="2237" w:type="dxa"/>
            <w:vAlign w:val="bottom"/>
          </w:tcPr>
          <w:p w14:paraId="48D29B4E"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1,1</w:t>
            </w:r>
          </w:p>
        </w:tc>
      </w:tr>
      <w:tr w:rsidR="00103171" w:rsidRPr="00103171" w14:paraId="625D44DD" w14:textId="77777777" w:rsidTr="00103171">
        <w:trPr>
          <w:trHeight w:val="168"/>
        </w:trPr>
        <w:tc>
          <w:tcPr>
            <w:tcW w:w="817" w:type="dxa"/>
            <w:vAlign w:val="bottom"/>
          </w:tcPr>
          <w:p w14:paraId="651F3235"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13</w:t>
            </w:r>
          </w:p>
        </w:tc>
        <w:tc>
          <w:tcPr>
            <w:tcW w:w="1843" w:type="dxa"/>
            <w:vAlign w:val="bottom"/>
          </w:tcPr>
          <w:p w14:paraId="78D6195B"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286725,3</w:t>
            </w:r>
          </w:p>
        </w:tc>
        <w:tc>
          <w:tcPr>
            <w:tcW w:w="2268" w:type="dxa"/>
            <w:vAlign w:val="bottom"/>
          </w:tcPr>
          <w:p w14:paraId="4897ACCC"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172,1</w:t>
            </w:r>
          </w:p>
        </w:tc>
        <w:tc>
          <w:tcPr>
            <w:tcW w:w="2693" w:type="dxa"/>
            <w:vAlign w:val="bottom"/>
          </w:tcPr>
          <w:p w14:paraId="7DCCE7F2"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670,5</w:t>
            </w:r>
          </w:p>
        </w:tc>
        <w:tc>
          <w:tcPr>
            <w:tcW w:w="3381" w:type="dxa"/>
            <w:vAlign w:val="bottom"/>
          </w:tcPr>
          <w:p w14:paraId="38EB26F3"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910,7</w:t>
            </w:r>
          </w:p>
        </w:tc>
        <w:tc>
          <w:tcPr>
            <w:tcW w:w="2069" w:type="dxa"/>
            <w:vAlign w:val="bottom"/>
          </w:tcPr>
          <w:p w14:paraId="304211D1"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1753,3</w:t>
            </w:r>
          </w:p>
        </w:tc>
        <w:tc>
          <w:tcPr>
            <w:tcW w:w="2237" w:type="dxa"/>
            <w:vAlign w:val="bottom"/>
          </w:tcPr>
          <w:p w14:paraId="71B25B16"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0,6</w:t>
            </w:r>
          </w:p>
        </w:tc>
      </w:tr>
      <w:tr w:rsidR="00103171" w:rsidRPr="00103171" w14:paraId="2F47E5EF" w14:textId="77777777" w:rsidTr="00103171">
        <w:trPr>
          <w:trHeight w:val="147"/>
        </w:trPr>
        <w:tc>
          <w:tcPr>
            <w:tcW w:w="817" w:type="dxa"/>
            <w:vAlign w:val="bottom"/>
          </w:tcPr>
          <w:p w14:paraId="2F27C574"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14</w:t>
            </w:r>
          </w:p>
        </w:tc>
        <w:tc>
          <w:tcPr>
            <w:tcW w:w="1843" w:type="dxa"/>
            <w:vAlign w:val="bottom"/>
          </w:tcPr>
          <w:p w14:paraId="23CEAD96"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307037,2</w:t>
            </w:r>
          </w:p>
        </w:tc>
        <w:tc>
          <w:tcPr>
            <w:tcW w:w="2268" w:type="dxa"/>
            <w:vAlign w:val="bottom"/>
          </w:tcPr>
          <w:p w14:paraId="4AE6210B"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1223,8</w:t>
            </w:r>
          </w:p>
        </w:tc>
        <w:tc>
          <w:tcPr>
            <w:tcW w:w="2693" w:type="dxa"/>
            <w:vAlign w:val="bottom"/>
          </w:tcPr>
          <w:p w14:paraId="798E7CC2"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60,8</w:t>
            </w:r>
          </w:p>
        </w:tc>
        <w:tc>
          <w:tcPr>
            <w:tcW w:w="3381" w:type="dxa"/>
            <w:vAlign w:val="bottom"/>
          </w:tcPr>
          <w:p w14:paraId="6A550F8B"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3539,3</w:t>
            </w:r>
          </w:p>
        </w:tc>
        <w:tc>
          <w:tcPr>
            <w:tcW w:w="2069" w:type="dxa"/>
            <w:vAlign w:val="bottom"/>
          </w:tcPr>
          <w:p w14:paraId="5C422515"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4823,9</w:t>
            </w:r>
          </w:p>
        </w:tc>
        <w:tc>
          <w:tcPr>
            <w:tcW w:w="2237" w:type="dxa"/>
            <w:vAlign w:val="bottom"/>
          </w:tcPr>
          <w:p w14:paraId="70956B72"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1,6</w:t>
            </w:r>
          </w:p>
        </w:tc>
      </w:tr>
      <w:tr w:rsidR="00103171" w:rsidRPr="00103171" w14:paraId="425B2E27" w14:textId="77777777" w:rsidTr="00103171">
        <w:trPr>
          <w:trHeight w:val="168"/>
        </w:trPr>
        <w:tc>
          <w:tcPr>
            <w:tcW w:w="817" w:type="dxa"/>
            <w:vAlign w:val="bottom"/>
          </w:tcPr>
          <w:p w14:paraId="744CBC7D"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15</w:t>
            </w:r>
          </w:p>
        </w:tc>
        <w:tc>
          <w:tcPr>
            <w:tcW w:w="1843" w:type="dxa"/>
            <w:vAlign w:val="bottom"/>
          </w:tcPr>
          <w:p w14:paraId="3EE8103B"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443977,5</w:t>
            </w:r>
          </w:p>
        </w:tc>
        <w:tc>
          <w:tcPr>
            <w:tcW w:w="2268" w:type="dxa"/>
            <w:vAlign w:val="bottom"/>
          </w:tcPr>
          <w:p w14:paraId="67C374FB"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2242,7</w:t>
            </w:r>
          </w:p>
        </w:tc>
        <w:tc>
          <w:tcPr>
            <w:tcW w:w="2693" w:type="dxa"/>
            <w:vAlign w:val="bottom"/>
          </w:tcPr>
          <w:p w14:paraId="506BC14F"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1298,8</w:t>
            </w:r>
          </w:p>
        </w:tc>
        <w:tc>
          <w:tcPr>
            <w:tcW w:w="3381" w:type="dxa"/>
            <w:vAlign w:val="bottom"/>
          </w:tcPr>
          <w:p w14:paraId="50E3E4C4"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0,0</w:t>
            </w:r>
          </w:p>
        </w:tc>
        <w:tc>
          <w:tcPr>
            <w:tcW w:w="2069" w:type="dxa"/>
            <w:vAlign w:val="bottom"/>
          </w:tcPr>
          <w:p w14:paraId="51CC10B6"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3541,5</w:t>
            </w:r>
          </w:p>
        </w:tc>
        <w:tc>
          <w:tcPr>
            <w:tcW w:w="2237" w:type="dxa"/>
            <w:vAlign w:val="bottom"/>
          </w:tcPr>
          <w:p w14:paraId="1CAA0A55"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0,8</w:t>
            </w:r>
          </w:p>
        </w:tc>
      </w:tr>
      <w:tr w:rsidR="00103171" w:rsidRPr="00103171" w14:paraId="3FFF4639" w14:textId="77777777" w:rsidTr="00103171">
        <w:trPr>
          <w:trHeight w:val="168"/>
        </w:trPr>
        <w:tc>
          <w:tcPr>
            <w:tcW w:w="817" w:type="dxa"/>
            <w:vAlign w:val="bottom"/>
          </w:tcPr>
          <w:p w14:paraId="3F066EC0"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16</w:t>
            </w:r>
          </w:p>
        </w:tc>
        <w:tc>
          <w:tcPr>
            <w:tcW w:w="1843" w:type="dxa"/>
            <w:vAlign w:val="bottom"/>
          </w:tcPr>
          <w:p w14:paraId="74D39AC2"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246840,8</w:t>
            </w:r>
          </w:p>
        </w:tc>
        <w:tc>
          <w:tcPr>
            <w:tcW w:w="2268" w:type="dxa"/>
            <w:vAlign w:val="bottom"/>
          </w:tcPr>
          <w:p w14:paraId="74E4EA9A"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1184,5</w:t>
            </w:r>
          </w:p>
        </w:tc>
        <w:tc>
          <w:tcPr>
            <w:tcW w:w="2693" w:type="dxa"/>
            <w:vAlign w:val="bottom"/>
          </w:tcPr>
          <w:p w14:paraId="0D0905F7"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1214,7</w:t>
            </w:r>
          </w:p>
        </w:tc>
        <w:tc>
          <w:tcPr>
            <w:tcW w:w="3381" w:type="dxa"/>
            <w:vAlign w:val="bottom"/>
          </w:tcPr>
          <w:p w14:paraId="2E369D7D"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1635,6</w:t>
            </w:r>
          </w:p>
        </w:tc>
        <w:tc>
          <w:tcPr>
            <w:tcW w:w="2069" w:type="dxa"/>
            <w:vAlign w:val="bottom"/>
          </w:tcPr>
          <w:p w14:paraId="00448634"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4034,8</w:t>
            </w:r>
          </w:p>
        </w:tc>
        <w:tc>
          <w:tcPr>
            <w:tcW w:w="2237" w:type="dxa"/>
            <w:vAlign w:val="bottom"/>
          </w:tcPr>
          <w:p w14:paraId="5FDD186F"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1,6</w:t>
            </w:r>
          </w:p>
        </w:tc>
      </w:tr>
      <w:tr w:rsidR="00103171" w:rsidRPr="00103171" w14:paraId="755E095A" w14:textId="77777777" w:rsidTr="00103171">
        <w:trPr>
          <w:trHeight w:val="168"/>
        </w:trPr>
        <w:tc>
          <w:tcPr>
            <w:tcW w:w="817" w:type="dxa"/>
            <w:vAlign w:val="bottom"/>
          </w:tcPr>
          <w:p w14:paraId="3F35D026"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17</w:t>
            </w:r>
          </w:p>
        </w:tc>
        <w:tc>
          <w:tcPr>
            <w:tcW w:w="1843" w:type="dxa"/>
            <w:vAlign w:val="bottom"/>
          </w:tcPr>
          <w:p w14:paraId="0E7F1AAC"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289119,3</w:t>
            </w:r>
          </w:p>
        </w:tc>
        <w:tc>
          <w:tcPr>
            <w:tcW w:w="2268" w:type="dxa"/>
            <w:vAlign w:val="bottom"/>
          </w:tcPr>
          <w:p w14:paraId="3D2EFC4C"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1080,6</w:t>
            </w:r>
          </w:p>
        </w:tc>
        <w:tc>
          <w:tcPr>
            <w:tcW w:w="2693" w:type="dxa"/>
            <w:vAlign w:val="bottom"/>
          </w:tcPr>
          <w:p w14:paraId="4E91B1D8"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687,2</w:t>
            </w:r>
          </w:p>
        </w:tc>
        <w:tc>
          <w:tcPr>
            <w:tcW w:w="3381" w:type="dxa"/>
            <w:vAlign w:val="bottom"/>
          </w:tcPr>
          <w:p w14:paraId="46609B30"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0,0</w:t>
            </w:r>
          </w:p>
        </w:tc>
        <w:tc>
          <w:tcPr>
            <w:tcW w:w="2069" w:type="dxa"/>
            <w:vAlign w:val="bottom"/>
          </w:tcPr>
          <w:p w14:paraId="032E539D"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1767,8</w:t>
            </w:r>
          </w:p>
        </w:tc>
        <w:tc>
          <w:tcPr>
            <w:tcW w:w="2237" w:type="dxa"/>
            <w:vAlign w:val="bottom"/>
          </w:tcPr>
          <w:p w14:paraId="234A52FA"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0,6</w:t>
            </w:r>
          </w:p>
        </w:tc>
      </w:tr>
      <w:tr w:rsidR="00103171" w:rsidRPr="00103171" w14:paraId="5E9BA543" w14:textId="77777777" w:rsidTr="00103171">
        <w:trPr>
          <w:trHeight w:val="147"/>
        </w:trPr>
        <w:tc>
          <w:tcPr>
            <w:tcW w:w="817" w:type="dxa"/>
            <w:vAlign w:val="bottom"/>
          </w:tcPr>
          <w:p w14:paraId="3399ABF2"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18</w:t>
            </w:r>
          </w:p>
        </w:tc>
        <w:tc>
          <w:tcPr>
            <w:tcW w:w="1843" w:type="dxa"/>
            <w:vAlign w:val="bottom"/>
          </w:tcPr>
          <w:p w14:paraId="29662C45"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572102,4</w:t>
            </w:r>
          </w:p>
        </w:tc>
        <w:tc>
          <w:tcPr>
            <w:tcW w:w="2268" w:type="dxa"/>
            <w:vAlign w:val="bottom"/>
          </w:tcPr>
          <w:p w14:paraId="4FBD263C"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3318,6</w:t>
            </w:r>
          </w:p>
        </w:tc>
        <w:tc>
          <w:tcPr>
            <w:tcW w:w="2693" w:type="dxa"/>
            <w:vAlign w:val="bottom"/>
          </w:tcPr>
          <w:p w14:paraId="2670BD77"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352,5</w:t>
            </w:r>
          </w:p>
        </w:tc>
        <w:tc>
          <w:tcPr>
            <w:tcW w:w="3381" w:type="dxa"/>
            <w:vAlign w:val="bottom"/>
          </w:tcPr>
          <w:p w14:paraId="4E2146C3"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3754,4</w:t>
            </w:r>
          </w:p>
        </w:tc>
        <w:tc>
          <w:tcPr>
            <w:tcW w:w="2069" w:type="dxa"/>
            <w:vAlign w:val="bottom"/>
          </w:tcPr>
          <w:p w14:paraId="6DA47A15"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7425,5</w:t>
            </w:r>
          </w:p>
        </w:tc>
        <w:tc>
          <w:tcPr>
            <w:tcW w:w="2237" w:type="dxa"/>
            <w:vAlign w:val="bottom"/>
          </w:tcPr>
          <w:p w14:paraId="59EC7043"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1,3</w:t>
            </w:r>
          </w:p>
        </w:tc>
      </w:tr>
      <w:tr w:rsidR="00103171" w:rsidRPr="00103171" w14:paraId="7EF0BF75" w14:textId="77777777" w:rsidTr="00103171">
        <w:trPr>
          <w:trHeight w:val="168"/>
        </w:trPr>
        <w:tc>
          <w:tcPr>
            <w:tcW w:w="817" w:type="dxa"/>
            <w:vAlign w:val="bottom"/>
          </w:tcPr>
          <w:p w14:paraId="141FDCE6"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19</w:t>
            </w:r>
          </w:p>
        </w:tc>
        <w:tc>
          <w:tcPr>
            <w:tcW w:w="1843" w:type="dxa"/>
            <w:vAlign w:val="bottom"/>
          </w:tcPr>
          <w:p w14:paraId="256A2A10"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250153,1</w:t>
            </w:r>
          </w:p>
        </w:tc>
        <w:tc>
          <w:tcPr>
            <w:tcW w:w="2268" w:type="dxa"/>
            <w:vAlign w:val="bottom"/>
          </w:tcPr>
          <w:p w14:paraId="74DC7EBA"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402,0</w:t>
            </w:r>
          </w:p>
        </w:tc>
        <w:tc>
          <w:tcPr>
            <w:tcW w:w="2693" w:type="dxa"/>
            <w:vAlign w:val="bottom"/>
          </w:tcPr>
          <w:p w14:paraId="49F69A62"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304,8</w:t>
            </w:r>
          </w:p>
        </w:tc>
        <w:tc>
          <w:tcPr>
            <w:tcW w:w="3381" w:type="dxa"/>
            <w:vAlign w:val="bottom"/>
          </w:tcPr>
          <w:p w14:paraId="148D8256"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2364,6</w:t>
            </w:r>
          </w:p>
        </w:tc>
        <w:tc>
          <w:tcPr>
            <w:tcW w:w="2069" w:type="dxa"/>
            <w:vAlign w:val="bottom"/>
          </w:tcPr>
          <w:p w14:paraId="13CDE3D4"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3071,4</w:t>
            </w:r>
          </w:p>
        </w:tc>
        <w:tc>
          <w:tcPr>
            <w:tcW w:w="2237" w:type="dxa"/>
            <w:vAlign w:val="bottom"/>
          </w:tcPr>
          <w:p w14:paraId="5CA9F389" w14:textId="77777777" w:rsidR="00103171" w:rsidRPr="00103171" w:rsidRDefault="00103171" w:rsidP="00103171">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1,2</w:t>
            </w:r>
          </w:p>
        </w:tc>
      </w:tr>
    </w:tbl>
    <w:p w14:paraId="74EDF2E5" w14:textId="77777777" w:rsidR="00103171" w:rsidRDefault="00765415" w:rsidP="00765415">
      <w:pPr>
        <w:tabs>
          <w:tab w:val="left" w:pos="709"/>
        </w:tabs>
        <w:spacing w:line="360" w:lineRule="auto"/>
        <w:jc w:val="right"/>
        <w:rPr>
          <w:rFonts w:ascii="Times New Roman" w:hAnsi="Times New Roman"/>
          <w:i/>
          <w:sz w:val="28"/>
          <w:szCs w:val="28"/>
          <w:lang w:val="uk-UA"/>
        </w:rPr>
      </w:pPr>
      <w:r w:rsidRPr="00765415">
        <w:rPr>
          <w:rFonts w:ascii="Times New Roman" w:hAnsi="Times New Roman"/>
          <w:i/>
          <w:sz w:val="28"/>
          <w:szCs w:val="28"/>
          <w:lang w:val="uk-UA"/>
        </w:rPr>
        <w:lastRenderedPageBreak/>
        <w:t xml:space="preserve">Продовження таблиці </w:t>
      </w:r>
      <w:r w:rsidR="00EF7BB5">
        <w:rPr>
          <w:rFonts w:ascii="Times New Roman" w:hAnsi="Times New Roman"/>
          <w:i/>
          <w:sz w:val="28"/>
          <w:szCs w:val="28"/>
          <w:lang w:val="uk-UA"/>
        </w:rPr>
        <w:t>В</w:t>
      </w:r>
    </w:p>
    <w:tbl>
      <w:tblPr>
        <w:tblStyle w:val="af"/>
        <w:tblW w:w="0" w:type="auto"/>
        <w:tblLook w:val="04A0" w:firstRow="1" w:lastRow="0" w:firstColumn="1" w:lastColumn="0" w:noHBand="0" w:noVBand="1"/>
      </w:tblPr>
      <w:tblGrid>
        <w:gridCol w:w="811"/>
        <w:gridCol w:w="1831"/>
        <w:gridCol w:w="2242"/>
        <w:gridCol w:w="2658"/>
        <w:gridCol w:w="3332"/>
        <w:gridCol w:w="2050"/>
        <w:gridCol w:w="2203"/>
      </w:tblGrid>
      <w:tr w:rsidR="00765415" w:rsidRPr="00103171" w14:paraId="7FC0A320" w14:textId="77777777" w:rsidTr="002C4453">
        <w:trPr>
          <w:trHeight w:val="168"/>
        </w:trPr>
        <w:tc>
          <w:tcPr>
            <w:tcW w:w="817" w:type="dxa"/>
            <w:vAlign w:val="bottom"/>
          </w:tcPr>
          <w:p w14:paraId="678C4415"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20</w:t>
            </w:r>
          </w:p>
        </w:tc>
        <w:tc>
          <w:tcPr>
            <w:tcW w:w="1843" w:type="dxa"/>
            <w:vAlign w:val="bottom"/>
          </w:tcPr>
          <w:p w14:paraId="0B1CD471"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287518,5</w:t>
            </w:r>
          </w:p>
        </w:tc>
        <w:tc>
          <w:tcPr>
            <w:tcW w:w="2268" w:type="dxa"/>
            <w:vAlign w:val="bottom"/>
          </w:tcPr>
          <w:p w14:paraId="6C0E9B5C"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813,4</w:t>
            </w:r>
          </w:p>
        </w:tc>
        <w:tc>
          <w:tcPr>
            <w:tcW w:w="2693" w:type="dxa"/>
            <w:vAlign w:val="bottom"/>
          </w:tcPr>
          <w:p w14:paraId="076B0DFD"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1661,5</w:t>
            </w:r>
          </w:p>
        </w:tc>
        <w:tc>
          <w:tcPr>
            <w:tcW w:w="3381" w:type="dxa"/>
            <w:vAlign w:val="bottom"/>
          </w:tcPr>
          <w:p w14:paraId="3104563D"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0,0</w:t>
            </w:r>
          </w:p>
        </w:tc>
        <w:tc>
          <w:tcPr>
            <w:tcW w:w="2069" w:type="dxa"/>
            <w:vAlign w:val="bottom"/>
          </w:tcPr>
          <w:p w14:paraId="0E6D25E6"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2474,9</w:t>
            </w:r>
          </w:p>
        </w:tc>
        <w:tc>
          <w:tcPr>
            <w:tcW w:w="2237" w:type="dxa"/>
            <w:vAlign w:val="bottom"/>
          </w:tcPr>
          <w:p w14:paraId="0C53A3D4"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0,9</w:t>
            </w:r>
          </w:p>
        </w:tc>
      </w:tr>
      <w:tr w:rsidR="00765415" w:rsidRPr="00103171" w14:paraId="664E162D" w14:textId="77777777" w:rsidTr="002C4453">
        <w:trPr>
          <w:trHeight w:val="168"/>
        </w:trPr>
        <w:tc>
          <w:tcPr>
            <w:tcW w:w="817" w:type="dxa"/>
            <w:vAlign w:val="bottom"/>
          </w:tcPr>
          <w:p w14:paraId="1C3EFBC9"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21</w:t>
            </w:r>
          </w:p>
        </w:tc>
        <w:tc>
          <w:tcPr>
            <w:tcW w:w="1843" w:type="dxa"/>
            <w:vAlign w:val="bottom"/>
          </w:tcPr>
          <w:p w14:paraId="374E1CEB"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253470,1</w:t>
            </w:r>
          </w:p>
        </w:tc>
        <w:tc>
          <w:tcPr>
            <w:tcW w:w="2268" w:type="dxa"/>
            <w:vAlign w:val="bottom"/>
          </w:tcPr>
          <w:p w14:paraId="4AB8477A"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1471,7</w:t>
            </w:r>
          </w:p>
        </w:tc>
        <w:tc>
          <w:tcPr>
            <w:tcW w:w="2693" w:type="dxa"/>
            <w:vAlign w:val="bottom"/>
          </w:tcPr>
          <w:p w14:paraId="1A9AE093"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929,0</w:t>
            </w:r>
          </w:p>
        </w:tc>
        <w:tc>
          <w:tcPr>
            <w:tcW w:w="3381" w:type="dxa"/>
            <w:vAlign w:val="bottom"/>
          </w:tcPr>
          <w:p w14:paraId="42A6254B"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1552,1</w:t>
            </w:r>
          </w:p>
        </w:tc>
        <w:tc>
          <w:tcPr>
            <w:tcW w:w="2069" w:type="dxa"/>
            <w:vAlign w:val="bottom"/>
          </w:tcPr>
          <w:p w14:paraId="7AF1896E"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3952,7</w:t>
            </w:r>
          </w:p>
        </w:tc>
        <w:tc>
          <w:tcPr>
            <w:tcW w:w="2237" w:type="dxa"/>
            <w:vAlign w:val="bottom"/>
          </w:tcPr>
          <w:p w14:paraId="1F324357"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1,6</w:t>
            </w:r>
          </w:p>
        </w:tc>
      </w:tr>
      <w:tr w:rsidR="00765415" w:rsidRPr="00103171" w14:paraId="568D3FF8" w14:textId="77777777" w:rsidTr="002C4453">
        <w:trPr>
          <w:trHeight w:val="147"/>
        </w:trPr>
        <w:tc>
          <w:tcPr>
            <w:tcW w:w="817" w:type="dxa"/>
            <w:vAlign w:val="bottom"/>
          </w:tcPr>
          <w:p w14:paraId="5CB5B7AE"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22</w:t>
            </w:r>
          </w:p>
        </w:tc>
        <w:tc>
          <w:tcPr>
            <w:tcW w:w="1843" w:type="dxa"/>
            <w:vAlign w:val="bottom"/>
          </w:tcPr>
          <w:p w14:paraId="4254674D"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491760,5</w:t>
            </w:r>
          </w:p>
        </w:tc>
        <w:tc>
          <w:tcPr>
            <w:tcW w:w="2268" w:type="dxa"/>
            <w:vAlign w:val="bottom"/>
          </w:tcPr>
          <w:p w14:paraId="3B0BCDB0"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3975,7</w:t>
            </w:r>
          </w:p>
        </w:tc>
        <w:tc>
          <w:tcPr>
            <w:tcW w:w="2693" w:type="dxa"/>
            <w:vAlign w:val="bottom"/>
          </w:tcPr>
          <w:p w14:paraId="4EDEB52C"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207,3</w:t>
            </w:r>
          </w:p>
        </w:tc>
        <w:tc>
          <w:tcPr>
            <w:tcW w:w="3381" w:type="dxa"/>
            <w:vAlign w:val="bottom"/>
          </w:tcPr>
          <w:p w14:paraId="50D949D3"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6433,2</w:t>
            </w:r>
          </w:p>
        </w:tc>
        <w:tc>
          <w:tcPr>
            <w:tcW w:w="2069" w:type="dxa"/>
            <w:vAlign w:val="bottom"/>
          </w:tcPr>
          <w:p w14:paraId="3AF2129F"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10616,2</w:t>
            </w:r>
          </w:p>
        </w:tc>
        <w:tc>
          <w:tcPr>
            <w:tcW w:w="2237" w:type="dxa"/>
            <w:vAlign w:val="bottom"/>
          </w:tcPr>
          <w:p w14:paraId="73C137F9"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2,2</w:t>
            </w:r>
          </w:p>
        </w:tc>
      </w:tr>
      <w:tr w:rsidR="00765415" w:rsidRPr="00103171" w14:paraId="4BF855EA" w14:textId="77777777" w:rsidTr="002C4453">
        <w:trPr>
          <w:trHeight w:val="168"/>
        </w:trPr>
        <w:tc>
          <w:tcPr>
            <w:tcW w:w="817" w:type="dxa"/>
            <w:vAlign w:val="bottom"/>
          </w:tcPr>
          <w:p w14:paraId="03DBF852"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23</w:t>
            </w:r>
          </w:p>
        </w:tc>
        <w:tc>
          <w:tcPr>
            <w:tcW w:w="1843" w:type="dxa"/>
            <w:vAlign w:val="bottom"/>
          </w:tcPr>
          <w:p w14:paraId="28D2127F"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225536,3</w:t>
            </w:r>
          </w:p>
        </w:tc>
        <w:tc>
          <w:tcPr>
            <w:tcW w:w="2268" w:type="dxa"/>
            <w:vAlign w:val="bottom"/>
          </w:tcPr>
          <w:p w14:paraId="1E1C482A"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738,2</w:t>
            </w:r>
          </w:p>
        </w:tc>
        <w:tc>
          <w:tcPr>
            <w:tcW w:w="2693" w:type="dxa"/>
            <w:vAlign w:val="bottom"/>
          </w:tcPr>
          <w:p w14:paraId="3E09254F"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1713,7</w:t>
            </w:r>
          </w:p>
        </w:tc>
        <w:tc>
          <w:tcPr>
            <w:tcW w:w="3381" w:type="dxa"/>
            <w:vAlign w:val="bottom"/>
          </w:tcPr>
          <w:p w14:paraId="7FE92E6C"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3001,0</w:t>
            </w:r>
          </w:p>
        </w:tc>
        <w:tc>
          <w:tcPr>
            <w:tcW w:w="2069" w:type="dxa"/>
            <w:vAlign w:val="bottom"/>
          </w:tcPr>
          <w:p w14:paraId="2FA6E690"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5452,8</w:t>
            </w:r>
          </w:p>
        </w:tc>
        <w:tc>
          <w:tcPr>
            <w:tcW w:w="2237" w:type="dxa"/>
            <w:vAlign w:val="bottom"/>
          </w:tcPr>
          <w:p w14:paraId="30E7E992"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2,4</w:t>
            </w:r>
          </w:p>
        </w:tc>
      </w:tr>
      <w:tr w:rsidR="00765415" w:rsidRPr="00103171" w14:paraId="38BB5D30" w14:textId="77777777" w:rsidTr="002C4453">
        <w:trPr>
          <w:trHeight w:val="168"/>
        </w:trPr>
        <w:tc>
          <w:tcPr>
            <w:tcW w:w="817" w:type="dxa"/>
            <w:tcBorders>
              <w:bottom w:val="single" w:sz="4" w:space="0" w:color="auto"/>
            </w:tcBorders>
            <w:vAlign w:val="bottom"/>
          </w:tcPr>
          <w:p w14:paraId="1104BD9D"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24</w:t>
            </w:r>
          </w:p>
        </w:tc>
        <w:tc>
          <w:tcPr>
            <w:tcW w:w="1843" w:type="dxa"/>
            <w:tcBorders>
              <w:bottom w:val="single" w:sz="4" w:space="0" w:color="auto"/>
            </w:tcBorders>
            <w:vAlign w:val="bottom"/>
          </w:tcPr>
          <w:p w14:paraId="7DEAEE13"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285292,6</w:t>
            </w:r>
          </w:p>
        </w:tc>
        <w:tc>
          <w:tcPr>
            <w:tcW w:w="2268" w:type="dxa"/>
            <w:tcBorders>
              <w:bottom w:val="single" w:sz="4" w:space="0" w:color="auto"/>
            </w:tcBorders>
            <w:vAlign w:val="bottom"/>
          </w:tcPr>
          <w:p w14:paraId="38BC3807"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0,0</w:t>
            </w:r>
          </w:p>
        </w:tc>
        <w:tc>
          <w:tcPr>
            <w:tcW w:w="2693" w:type="dxa"/>
            <w:tcBorders>
              <w:bottom w:val="single" w:sz="4" w:space="0" w:color="auto"/>
            </w:tcBorders>
            <w:vAlign w:val="bottom"/>
          </w:tcPr>
          <w:p w14:paraId="27BE3864"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2372,7</w:t>
            </w:r>
          </w:p>
        </w:tc>
        <w:tc>
          <w:tcPr>
            <w:tcW w:w="3381" w:type="dxa"/>
            <w:tcBorders>
              <w:bottom w:val="single" w:sz="4" w:space="0" w:color="auto"/>
            </w:tcBorders>
            <w:vAlign w:val="bottom"/>
          </w:tcPr>
          <w:p w14:paraId="4786119F"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0,0</w:t>
            </w:r>
          </w:p>
        </w:tc>
        <w:tc>
          <w:tcPr>
            <w:tcW w:w="2069" w:type="dxa"/>
            <w:tcBorders>
              <w:bottom w:val="single" w:sz="4" w:space="0" w:color="auto"/>
            </w:tcBorders>
            <w:vAlign w:val="bottom"/>
          </w:tcPr>
          <w:p w14:paraId="7D5ECA90"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2372,7</w:t>
            </w:r>
          </w:p>
        </w:tc>
        <w:tc>
          <w:tcPr>
            <w:tcW w:w="2237" w:type="dxa"/>
            <w:tcBorders>
              <w:bottom w:val="single" w:sz="4" w:space="0" w:color="auto"/>
            </w:tcBorders>
            <w:vAlign w:val="bottom"/>
          </w:tcPr>
          <w:p w14:paraId="388DF34B"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0,8</w:t>
            </w:r>
          </w:p>
        </w:tc>
      </w:tr>
      <w:tr w:rsidR="00765415" w:rsidRPr="00103171" w14:paraId="6E8EBAAF" w14:textId="77777777" w:rsidTr="002C4453">
        <w:trPr>
          <w:trHeight w:val="168"/>
        </w:trPr>
        <w:tc>
          <w:tcPr>
            <w:tcW w:w="817" w:type="dxa"/>
            <w:tcBorders>
              <w:bottom w:val="single" w:sz="4" w:space="0" w:color="auto"/>
            </w:tcBorders>
            <w:vAlign w:val="bottom"/>
          </w:tcPr>
          <w:p w14:paraId="06F2C538" w14:textId="77777777" w:rsidR="00765415" w:rsidRPr="00103171" w:rsidRDefault="00765415" w:rsidP="002C4453">
            <w:pPr>
              <w:jc w:val="center"/>
              <w:rPr>
                <w:rFonts w:ascii="Times New Roman" w:eastAsia="Times New Roman" w:hAnsi="Times New Roman"/>
                <w:color w:val="000000"/>
                <w:sz w:val="28"/>
                <w:szCs w:val="28"/>
                <w:lang w:val="uk-UA" w:bidi="ar-SA"/>
              </w:rPr>
            </w:pPr>
            <w:r w:rsidRPr="00103171">
              <w:rPr>
                <w:rFonts w:ascii="Times New Roman" w:hAnsi="Times New Roman"/>
                <w:caps/>
                <w:color w:val="000000"/>
                <w:sz w:val="28"/>
                <w:szCs w:val="28"/>
                <w:lang w:val="uk-UA"/>
              </w:rPr>
              <w:t>25</w:t>
            </w:r>
          </w:p>
        </w:tc>
        <w:tc>
          <w:tcPr>
            <w:tcW w:w="1843" w:type="dxa"/>
            <w:tcBorders>
              <w:bottom w:val="single" w:sz="4" w:space="0" w:color="auto"/>
            </w:tcBorders>
            <w:vAlign w:val="bottom"/>
          </w:tcPr>
          <w:p w14:paraId="2A84B376"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278987,8</w:t>
            </w:r>
          </w:p>
        </w:tc>
        <w:tc>
          <w:tcPr>
            <w:tcW w:w="2268" w:type="dxa"/>
            <w:tcBorders>
              <w:bottom w:val="single" w:sz="4" w:space="0" w:color="auto"/>
            </w:tcBorders>
            <w:vAlign w:val="bottom"/>
          </w:tcPr>
          <w:p w14:paraId="3FE57F99"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656,2</w:t>
            </w:r>
          </w:p>
        </w:tc>
        <w:tc>
          <w:tcPr>
            <w:tcW w:w="2693" w:type="dxa"/>
            <w:tcBorders>
              <w:bottom w:val="single" w:sz="4" w:space="0" w:color="auto"/>
            </w:tcBorders>
            <w:vAlign w:val="bottom"/>
          </w:tcPr>
          <w:p w14:paraId="625CE03B"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993,9</w:t>
            </w:r>
          </w:p>
        </w:tc>
        <w:tc>
          <w:tcPr>
            <w:tcW w:w="3381" w:type="dxa"/>
            <w:tcBorders>
              <w:bottom w:val="single" w:sz="4" w:space="0" w:color="auto"/>
            </w:tcBorders>
            <w:vAlign w:val="bottom"/>
          </w:tcPr>
          <w:p w14:paraId="2013147F"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1539,0</w:t>
            </w:r>
          </w:p>
        </w:tc>
        <w:tc>
          <w:tcPr>
            <w:tcW w:w="2069" w:type="dxa"/>
            <w:tcBorders>
              <w:bottom w:val="single" w:sz="4" w:space="0" w:color="auto"/>
            </w:tcBorders>
            <w:vAlign w:val="bottom"/>
          </w:tcPr>
          <w:p w14:paraId="1706168B"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3189,1</w:t>
            </w:r>
          </w:p>
        </w:tc>
        <w:tc>
          <w:tcPr>
            <w:tcW w:w="2237" w:type="dxa"/>
            <w:tcBorders>
              <w:bottom w:val="single" w:sz="4" w:space="0" w:color="auto"/>
            </w:tcBorders>
            <w:vAlign w:val="bottom"/>
          </w:tcPr>
          <w:p w14:paraId="5F9B9422"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1,1</w:t>
            </w:r>
          </w:p>
        </w:tc>
      </w:tr>
      <w:tr w:rsidR="00765415" w:rsidRPr="00103171" w14:paraId="19E35054" w14:textId="77777777" w:rsidTr="002C4453">
        <w:trPr>
          <w:trHeight w:val="147"/>
        </w:trPr>
        <w:tc>
          <w:tcPr>
            <w:tcW w:w="817" w:type="dxa"/>
            <w:tcBorders>
              <w:bottom w:val="single" w:sz="4" w:space="0" w:color="auto"/>
            </w:tcBorders>
            <w:vAlign w:val="bottom"/>
          </w:tcPr>
          <w:p w14:paraId="749CBFB6"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26</w:t>
            </w:r>
          </w:p>
        </w:tc>
        <w:tc>
          <w:tcPr>
            <w:tcW w:w="1843" w:type="dxa"/>
            <w:tcBorders>
              <w:bottom w:val="single" w:sz="4" w:space="0" w:color="auto"/>
            </w:tcBorders>
            <w:vAlign w:val="bottom"/>
          </w:tcPr>
          <w:p w14:paraId="3C7397F0"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343010,9</w:t>
            </w:r>
          </w:p>
        </w:tc>
        <w:tc>
          <w:tcPr>
            <w:tcW w:w="2268" w:type="dxa"/>
            <w:tcBorders>
              <w:bottom w:val="single" w:sz="4" w:space="0" w:color="auto"/>
            </w:tcBorders>
            <w:vAlign w:val="bottom"/>
          </w:tcPr>
          <w:p w14:paraId="39989E8A"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1890,4</w:t>
            </w:r>
          </w:p>
        </w:tc>
        <w:tc>
          <w:tcPr>
            <w:tcW w:w="2693" w:type="dxa"/>
            <w:tcBorders>
              <w:bottom w:val="single" w:sz="4" w:space="0" w:color="auto"/>
            </w:tcBorders>
            <w:vAlign w:val="bottom"/>
          </w:tcPr>
          <w:p w14:paraId="2F06F17F"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1693,9</w:t>
            </w:r>
          </w:p>
        </w:tc>
        <w:tc>
          <w:tcPr>
            <w:tcW w:w="3381" w:type="dxa"/>
            <w:tcBorders>
              <w:bottom w:val="single" w:sz="4" w:space="0" w:color="auto"/>
            </w:tcBorders>
            <w:vAlign w:val="bottom"/>
          </w:tcPr>
          <w:p w14:paraId="386B550D"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3900,0</w:t>
            </w:r>
          </w:p>
        </w:tc>
        <w:tc>
          <w:tcPr>
            <w:tcW w:w="2069" w:type="dxa"/>
            <w:tcBorders>
              <w:bottom w:val="single" w:sz="4" w:space="0" w:color="auto"/>
            </w:tcBorders>
            <w:vAlign w:val="bottom"/>
          </w:tcPr>
          <w:p w14:paraId="08AAAB3E"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7484,2</w:t>
            </w:r>
          </w:p>
        </w:tc>
        <w:tc>
          <w:tcPr>
            <w:tcW w:w="2237" w:type="dxa"/>
            <w:tcBorders>
              <w:bottom w:val="single" w:sz="4" w:space="0" w:color="auto"/>
            </w:tcBorders>
            <w:vAlign w:val="bottom"/>
          </w:tcPr>
          <w:p w14:paraId="167822FF"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2,2</w:t>
            </w:r>
          </w:p>
        </w:tc>
      </w:tr>
      <w:tr w:rsidR="00765415" w:rsidRPr="00103171" w14:paraId="324AC3DB" w14:textId="77777777" w:rsidTr="002C4453">
        <w:trPr>
          <w:trHeight w:val="168"/>
        </w:trPr>
        <w:tc>
          <w:tcPr>
            <w:tcW w:w="817" w:type="dxa"/>
            <w:tcBorders>
              <w:bottom w:val="single" w:sz="4" w:space="0" w:color="auto"/>
            </w:tcBorders>
            <w:vAlign w:val="bottom"/>
          </w:tcPr>
          <w:p w14:paraId="408D6921"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27</w:t>
            </w:r>
          </w:p>
        </w:tc>
        <w:tc>
          <w:tcPr>
            <w:tcW w:w="1843" w:type="dxa"/>
            <w:tcBorders>
              <w:bottom w:val="single" w:sz="4" w:space="0" w:color="auto"/>
            </w:tcBorders>
            <w:vAlign w:val="bottom"/>
          </w:tcPr>
          <w:p w14:paraId="0C06DCD3"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284186,3</w:t>
            </w:r>
          </w:p>
        </w:tc>
        <w:tc>
          <w:tcPr>
            <w:tcW w:w="2268" w:type="dxa"/>
            <w:tcBorders>
              <w:bottom w:val="single" w:sz="4" w:space="0" w:color="auto"/>
            </w:tcBorders>
            <w:vAlign w:val="bottom"/>
          </w:tcPr>
          <w:p w14:paraId="7E524937"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966,1</w:t>
            </w:r>
          </w:p>
        </w:tc>
        <w:tc>
          <w:tcPr>
            <w:tcW w:w="2693" w:type="dxa"/>
            <w:tcBorders>
              <w:bottom w:val="single" w:sz="4" w:space="0" w:color="auto"/>
            </w:tcBorders>
            <w:vAlign w:val="bottom"/>
          </w:tcPr>
          <w:p w14:paraId="35CFB685"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2592,4</w:t>
            </w:r>
          </w:p>
        </w:tc>
        <w:tc>
          <w:tcPr>
            <w:tcW w:w="3381" w:type="dxa"/>
            <w:tcBorders>
              <w:bottom w:val="single" w:sz="4" w:space="0" w:color="auto"/>
            </w:tcBorders>
            <w:vAlign w:val="bottom"/>
          </w:tcPr>
          <w:p w14:paraId="7C99E9C0"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181,6</w:t>
            </w:r>
          </w:p>
        </w:tc>
        <w:tc>
          <w:tcPr>
            <w:tcW w:w="2069" w:type="dxa"/>
            <w:tcBorders>
              <w:bottom w:val="single" w:sz="4" w:space="0" w:color="auto"/>
            </w:tcBorders>
            <w:vAlign w:val="bottom"/>
          </w:tcPr>
          <w:p w14:paraId="37A957FF"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3740,1</w:t>
            </w:r>
          </w:p>
        </w:tc>
        <w:tc>
          <w:tcPr>
            <w:tcW w:w="2237" w:type="dxa"/>
            <w:tcBorders>
              <w:bottom w:val="single" w:sz="4" w:space="0" w:color="auto"/>
            </w:tcBorders>
            <w:vAlign w:val="bottom"/>
          </w:tcPr>
          <w:p w14:paraId="76A1A52E"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1,3</w:t>
            </w:r>
          </w:p>
        </w:tc>
      </w:tr>
      <w:tr w:rsidR="00765415" w:rsidRPr="00103171" w14:paraId="260DFE36" w14:textId="77777777" w:rsidTr="002C4453">
        <w:trPr>
          <w:trHeight w:val="168"/>
        </w:trPr>
        <w:tc>
          <w:tcPr>
            <w:tcW w:w="817" w:type="dxa"/>
            <w:tcBorders>
              <w:bottom w:val="single" w:sz="4" w:space="0" w:color="auto"/>
            </w:tcBorders>
            <w:vAlign w:val="bottom"/>
          </w:tcPr>
          <w:p w14:paraId="794882FE"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28</w:t>
            </w:r>
          </w:p>
        </w:tc>
        <w:tc>
          <w:tcPr>
            <w:tcW w:w="1843" w:type="dxa"/>
            <w:tcBorders>
              <w:bottom w:val="single" w:sz="4" w:space="0" w:color="auto"/>
            </w:tcBorders>
            <w:vAlign w:val="bottom"/>
          </w:tcPr>
          <w:p w14:paraId="6DD653B1"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280813,4</w:t>
            </w:r>
          </w:p>
        </w:tc>
        <w:tc>
          <w:tcPr>
            <w:tcW w:w="2268" w:type="dxa"/>
            <w:tcBorders>
              <w:bottom w:val="single" w:sz="4" w:space="0" w:color="auto"/>
            </w:tcBorders>
            <w:vAlign w:val="bottom"/>
          </w:tcPr>
          <w:p w14:paraId="52558C3C"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1196,5</w:t>
            </w:r>
          </w:p>
        </w:tc>
        <w:tc>
          <w:tcPr>
            <w:tcW w:w="2693" w:type="dxa"/>
            <w:tcBorders>
              <w:bottom w:val="single" w:sz="4" w:space="0" w:color="auto"/>
            </w:tcBorders>
            <w:vAlign w:val="bottom"/>
          </w:tcPr>
          <w:p w14:paraId="36F1B908"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1021,3</w:t>
            </w:r>
          </w:p>
        </w:tc>
        <w:tc>
          <w:tcPr>
            <w:tcW w:w="3381" w:type="dxa"/>
            <w:tcBorders>
              <w:bottom w:val="single" w:sz="4" w:space="0" w:color="auto"/>
            </w:tcBorders>
            <w:vAlign w:val="bottom"/>
          </w:tcPr>
          <w:p w14:paraId="72543C93"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2305,3</w:t>
            </w:r>
          </w:p>
        </w:tc>
        <w:tc>
          <w:tcPr>
            <w:tcW w:w="2069" w:type="dxa"/>
            <w:tcBorders>
              <w:bottom w:val="single" w:sz="4" w:space="0" w:color="auto"/>
            </w:tcBorders>
            <w:vAlign w:val="bottom"/>
          </w:tcPr>
          <w:p w14:paraId="24A4B6FC"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4523</w:t>
            </w:r>
          </w:p>
        </w:tc>
        <w:tc>
          <w:tcPr>
            <w:tcW w:w="2237" w:type="dxa"/>
            <w:tcBorders>
              <w:bottom w:val="single" w:sz="4" w:space="0" w:color="auto"/>
            </w:tcBorders>
            <w:vAlign w:val="bottom"/>
          </w:tcPr>
          <w:p w14:paraId="5E0CA475"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1,6</w:t>
            </w:r>
          </w:p>
        </w:tc>
      </w:tr>
      <w:tr w:rsidR="00765415" w:rsidRPr="00103171" w14:paraId="20B27542" w14:textId="77777777" w:rsidTr="002C4453">
        <w:trPr>
          <w:trHeight w:val="168"/>
        </w:trPr>
        <w:tc>
          <w:tcPr>
            <w:tcW w:w="817" w:type="dxa"/>
            <w:tcBorders>
              <w:bottom w:val="single" w:sz="4" w:space="0" w:color="auto"/>
            </w:tcBorders>
            <w:vAlign w:val="bottom"/>
          </w:tcPr>
          <w:p w14:paraId="01DE3211"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29</w:t>
            </w:r>
          </w:p>
        </w:tc>
        <w:tc>
          <w:tcPr>
            <w:tcW w:w="1843" w:type="dxa"/>
            <w:tcBorders>
              <w:bottom w:val="single" w:sz="4" w:space="0" w:color="auto"/>
            </w:tcBorders>
            <w:vAlign w:val="bottom"/>
          </w:tcPr>
          <w:p w14:paraId="44335E7D"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282247,8</w:t>
            </w:r>
          </w:p>
        </w:tc>
        <w:tc>
          <w:tcPr>
            <w:tcW w:w="2268" w:type="dxa"/>
            <w:tcBorders>
              <w:bottom w:val="single" w:sz="4" w:space="0" w:color="auto"/>
            </w:tcBorders>
            <w:vAlign w:val="bottom"/>
          </w:tcPr>
          <w:p w14:paraId="01BCB09E"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2604,4</w:t>
            </w:r>
          </w:p>
        </w:tc>
        <w:tc>
          <w:tcPr>
            <w:tcW w:w="2693" w:type="dxa"/>
            <w:tcBorders>
              <w:bottom w:val="single" w:sz="4" w:space="0" w:color="auto"/>
            </w:tcBorders>
            <w:vAlign w:val="bottom"/>
          </w:tcPr>
          <w:p w14:paraId="3ED0414A"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2994,5</w:t>
            </w:r>
          </w:p>
        </w:tc>
        <w:tc>
          <w:tcPr>
            <w:tcW w:w="3381" w:type="dxa"/>
            <w:tcBorders>
              <w:bottom w:val="single" w:sz="4" w:space="0" w:color="auto"/>
            </w:tcBorders>
            <w:vAlign w:val="bottom"/>
          </w:tcPr>
          <w:p w14:paraId="56658DF3"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0,0</w:t>
            </w:r>
          </w:p>
        </w:tc>
        <w:tc>
          <w:tcPr>
            <w:tcW w:w="2069" w:type="dxa"/>
            <w:tcBorders>
              <w:bottom w:val="single" w:sz="4" w:space="0" w:color="auto"/>
            </w:tcBorders>
            <w:vAlign w:val="bottom"/>
          </w:tcPr>
          <w:p w14:paraId="11037A7F"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5598,9</w:t>
            </w:r>
          </w:p>
        </w:tc>
        <w:tc>
          <w:tcPr>
            <w:tcW w:w="2237" w:type="dxa"/>
            <w:tcBorders>
              <w:bottom w:val="single" w:sz="4" w:space="0" w:color="auto"/>
            </w:tcBorders>
            <w:vAlign w:val="bottom"/>
          </w:tcPr>
          <w:p w14:paraId="4D7F1E19"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2,0</w:t>
            </w:r>
          </w:p>
        </w:tc>
      </w:tr>
      <w:tr w:rsidR="00765415" w:rsidRPr="00103171" w14:paraId="0D3E4B14" w14:textId="77777777" w:rsidTr="002C4453">
        <w:trPr>
          <w:trHeight w:val="147"/>
        </w:trPr>
        <w:tc>
          <w:tcPr>
            <w:tcW w:w="817" w:type="dxa"/>
            <w:tcBorders>
              <w:bottom w:val="single" w:sz="4" w:space="0" w:color="auto"/>
            </w:tcBorders>
            <w:vAlign w:val="bottom"/>
          </w:tcPr>
          <w:p w14:paraId="79492616"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30</w:t>
            </w:r>
          </w:p>
        </w:tc>
        <w:tc>
          <w:tcPr>
            <w:tcW w:w="1843" w:type="dxa"/>
            <w:tcBorders>
              <w:bottom w:val="single" w:sz="4" w:space="0" w:color="auto"/>
            </w:tcBorders>
            <w:vAlign w:val="bottom"/>
          </w:tcPr>
          <w:p w14:paraId="06471447"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338020,6</w:t>
            </w:r>
          </w:p>
        </w:tc>
        <w:tc>
          <w:tcPr>
            <w:tcW w:w="2268" w:type="dxa"/>
            <w:tcBorders>
              <w:bottom w:val="single" w:sz="4" w:space="0" w:color="auto"/>
            </w:tcBorders>
            <w:vAlign w:val="bottom"/>
          </w:tcPr>
          <w:p w14:paraId="6FE1AC0D"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3865,1</w:t>
            </w:r>
          </w:p>
        </w:tc>
        <w:tc>
          <w:tcPr>
            <w:tcW w:w="2693" w:type="dxa"/>
            <w:tcBorders>
              <w:bottom w:val="single" w:sz="4" w:space="0" w:color="auto"/>
            </w:tcBorders>
            <w:vAlign w:val="bottom"/>
          </w:tcPr>
          <w:p w14:paraId="3F925AC5"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2425,2</w:t>
            </w:r>
          </w:p>
        </w:tc>
        <w:tc>
          <w:tcPr>
            <w:tcW w:w="3381" w:type="dxa"/>
            <w:tcBorders>
              <w:bottom w:val="single" w:sz="4" w:space="0" w:color="auto"/>
            </w:tcBorders>
            <w:vAlign w:val="bottom"/>
          </w:tcPr>
          <w:p w14:paraId="6CB10EB5"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4218,6</w:t>
            </w:r>
          </w:p>
        </w:tc>
        <w:tc>
          <w:tcPr>
            <w:tcW w:w="2069" w:type="dxa"/>
            <w:tcBorders>
              <w:bottom w:val="single" w:sz="4" w:space="0" w:color="auto"/>
            </w:tcBorders>
            <w:vAlign w:val="bottom"/>
          </w:tcPr>
          <w:p w14:paraId="5F8E191B"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10508,9</w:t>
            </w:r>
          </w:p>
        </w:tc>
        <w:tc>
          <w:tcPr>
            <w:tcW w:w="2237" w:type="dxa"/>
            <w:tcBorders>
              <w:bottom w:val="single" w:sz="4" w:space="0" w:color="auto"/>
            </w:tcBorders>
            <w:vAlign w:val="bottom"/>
          </w:tcPr>
          <w:p w14:paraId="69661B9D"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3,1</w:t>
            </w:r>
          </w:p>
        </w:tc>
      </w:tr>
      <w:tr w:rsidR="00765415" w:rsidRPr="00103171" w14:paraId="0B25B8EA" w14:textId="77777777" w:rsidTr="002C4453">
        <w:trPr>
          <w:trHeight w:val="168"/>
        </w:trPr>
        <w:tc>
          <w:tcPr>
            <w:tcW w:w="817" w:type="dxa"/>
            <w:tcBorders>
              <w:bottom w:val="single" w:sz="4" w:space="0" w:color="auto"/>
            </w:tcBorders>
            <w:vAlign w:val="bottom"/>
          </w:tcPr>
          <w:p w14:paraId="29D2E71A"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31</w:t>
            </w:r>
          </w:p>
        </w:tc>
        <w:tc>
          <w:tcPr>
            <w:tcW w:w="1843" w:type="dxa"/>
            <w:tcBorders>
              <w:bottom w:val="single" w:sz="4" w:space="0" w:color="auto"/>
            </w:tcBorders>
            <w:vAlign w:val="bottom"/>
          </w:tcPr>
          <w:p w14:paraId="1AF8AA10"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257418,3</w:t>
            </w:r>
          </w:p>
        </w:tc>
        <w:tc>
          <w:tcPr>
            <w:tcW w:w="2268" w:type="dxa"/>
            <w:tcBorders>
              <w:bottom w:val="single" w:sz="4" w:space="0" w:color="auto"/>
            </w:tcBorders>
            <w:vAlign w:val="bottom"/>
          </w:tcPr>
          <w:p w14:paraId="50A0E494"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1801,4</w:t>
            </w:r>
          </w:p>
        </w:tc>
        <w:tc>
          <w:tcPr>
            <w:tcW w:w="2693" w:type="dxa"/>
            <w:tcBorders>
              <w:bottom w:val="single" w:sz="4" w:space="0" w:color="auto"/>
            </w:tcBorders>
            <w:vAlign w:val="bottom"/>
          </w:tcPr>
          <w:p w14:paraId="476DE785"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2464,0</w:t>
            </w:r>
          </w:p>
        </w:tc>
        <w:tc>
          <w:tcPr>
            <w:tcW w:w="3381" w:type="dxa"/>
            <w:tcBorders>
              <w:bottom w:val="single" w:sz="4" w:space="0" w:color="auto"/>
            </w:tcBorders>
            <w:vAlign w:val="bottom"/>
          </w:tcPr>
          <w:p w14:paraId="5E57A66B"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1461,5</w:t>
            </w:r>
          </w:p>
        </w:tc>
        <w:tc>
          <w:tcPr>
            <w:tcW w:w="2069" w:type="dxa"/>
            <w:tcBorders>
              <w:bottom w:val="single" w:sz="4" w:space="0" w:color="auto"/>
            </w:tcBorders>
            <w:vAlign w:val="bottom"/>
          </w:tcPr>
          <w:p w14:paraId="63982D30"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5726,9</w:t>
            </w:r>
          </w:p>
        </w:tc>
        <w:tc>
          <w:tcPr>
            <w:tcW w:w="2237" w:type="dxa"/>
            <w:tcBorders>
              <w:bottom w:val="single" w:sz="4" w:space="0" w:color="auto"/>
            </w:tcBorders>
            <w:vAlign w:val="bottom"/>
          </w:tcPr>
          <w:p w14:paraId="600A6DDE"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2,2</w:t>
            </w:r>
          </w:p>
        </w:tc>
      </w:tr>
      <w:tr w:rsidR="00765415" w:rsidRPr="00103171" w14:paraId="068F8792" w14:textId="77777777" w:rsidTr="002C4453">
        <w:trPr>
          <w:trHeight w:val="168"/>
        </w:trPr>
        <w:tc>
          <w:tcPr>
            <w:tcW w:w="817" w:type="dxa"/>
            <w:tcBorders>
              <w:bottom w:val="single" w:sz="4" w:space="0" w:color="auto"/>
            </w:tcBorders>
            <w:vAlign w:val="bottom"/>
          </w:tcPr>
          <w:p w14:paraId="4133A5A0"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32</w:t>
            </w:r>
          </w:p>
        </w:tc>
        <w:tc>
          <w:tcPr>
            <w:tcW w:w="1843" w:type="dxa"/>
            <w:tcBorders>
              <w:bottom w:val="single" w:sz="4" w:space="0" w:color="auto"/>
            </w:tcBorders>
            <w:vAlign w:val="bottom"/>
          </w:tcPr>
          <w:p w14:paraId="7565C2F0"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273410,7</w:t>
            </w:r>
          </w:p>
        </w:tc>
        <w:tc>
          <w:tcPr>
            <w:tcW w:w="2268" w:type="dxa"/>
            <w:tcBorders>
              <w:bottom w:val="single" w:sz="4" w:space="0" w:color="auto"/>
            </w:tcBorders>
            <w:vAlign w:val="bottom"/>
          </w:tcPr>
          <w:p w14:paraId="5BF46CE5"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807,0</w:t>
            </w:r>
          </w:p>
        </w:tc>
        <w:tc>
          <w:tcPr>
            <w:tcW w:w="2693" w:type="dxa"/>
            <w:tcBorders>
              <w:bottom w:val="single" w:sz="4" w:space="0" w:color="auto"/>
            </w:tcBorders>
            <w:vAlign w:val="bottom"/>
          </w:tcPr>
          <w:p w14:paraId="4B0262D6"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1085,9</w:t>
            </w:r>
          </w:p>
        </w:tc>
        <w:tc>
          <w:tcPr>
            <w:tcW w:w="3381" w:type="dxa"/>
            <w:tcBorders>
              <w:bottom w:val="single" w:sz="4" w:space="0" w:color="auto"/>
            </w:tcBorders>
            <w:vAlign w:val="bottom"/>
          </w:tcPr>
          <w:p w14:paraId="359676D2"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2421,9</w:t>
            </w:r>
          </w:p>
        </w:tc>
        <w:tc>
          <w:tcPr>
            <w:tcW w:w="2069" w:type="dxa"/>
            <w:tcBorders>
              <w:bottom w:val="single" w:sz="4" w:space="0" w:color="auto"/>
            </w:tcBorders>
            <w:vAlign w:val="bottom"/>
          </w:tcPr>
          <w:p w14:paraId="68593047"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4314,8</w:t>
            </w:r>
          </w:p>
        </w:tc>
        <w:tc>
          <w:tcPr>
            <w:tcW w:w="2237" w:type="dxa"/>
            <w:tcBorders>
              <w:bottom w:val="single" w:sz="4" w:space="0" w:color="auto"/>
            </w:tcBorders>
            <w:vAlign w:val="bottom"/>
          </w:tcPr>
          <w:p w14:paraId="409DF367"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1,6</w:t>
            </w:r>
          </w:p>
        </w:tc>
      </w:tr>
      <w:tr w:rsidR="00765415" w:rsidRPr="00103171" w14:paraId="4AE60D62" w14:textId="77777777" w:rsidTr="002C4453">
        <w:trPr>
          <w:trHeight w:val="168"/>
        </w:trPr>
        <w:tc>
          <w:tcPr>
            <w:tcW w:w="817" w:type="dxa"/>
            <w:tcBorders>
              <w:bottom w:val="single" w:sz="4" w:space="0" w:color="auto"/>
            </w:tcBorders>
            <w:vAlign w:val="bottom"/>
          </w:tcPr>
          <w:p w14:paraId="4B5094A6"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33</w:t>
            </w:r>
          </w:p>
        </w:tc>
        <w:tc>
          <w:tcPr>
            <w:tcW w:w="1843" w:type="dxa"/>
            <w:tcBorders>
              <w:bottom w:val="single" w:sz="4" w:space="0" w:color="auto"/>
            </w:tcBorders>
            <w:vAlign w:val="bottom"/>
          </w:tcPr>
          <w:p w14:paraId="6D638F60"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311984,6</w:t>
            </w:r>
          </w:p>
        </w:tc>
        <w:tc>
          <w:tcPr>
            <w:tcW w:w="2268" w:type="dxa"/>
            <w:tcBorders>
              <w:bottom w:val="single" w:sz="4" w:space="0" w:color="auto"/>
            </w:tcBorders>
            <w:vAlign w:val="bottom"/>
          </w:tcPr>
          <w:p w14:paraId="1F80455F"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1968,0</w:t>
            </w:r>
          </w:p>
        </w:tc>
        <w:tc>
          <w:tcPr>
            <w:tcW w:w="2693" w:type="dxa"/>
            <w:tcBorders>
              <w:bottom w:val="single" w:sz="4" w:space="0" w:color="auto"/>
            </w:tcBorders>
            <w:vAlign w:val="bottom"/>
          </w:tcPr>
          <w:p w14:paraId="16F20BC8"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2789,5</w:t>
            </w:r>
          </w:p>
        </w:tc>
        <w:tc>
          <w:tcPr>
            <w:tcW w:w="3381" w:type="dxa"/>
            <w:tcBorders>
              <w:bottom w:val="single" w:sz="4" w:space="0" w:color="auto"/>
            </w:tcBorders>
            <w:vAlign w:val="bottom"/>
          </w:tcPr>
          <w:p w14:paraId="5EBAA8F5"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1951,7</w:t>
            </w:r>
          </w:p>
        </w:tc>
        <w:tc>
          <w:tcPr>
            <w:tcW w:w="2069" w:type="dxa"/>
            <w:tcBorders>
              <w:bottom w:val="single" w:sz="4" w:space="0" w:color="auto"/>
            </w:tcBorders>
            <w:vAlign w:val="bottom"/>
          </w:tcPr>
          <w:p w14:paraId="39F0ACC6"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6709,1</w:t>
            </w:r>
          </w:p>
        </w:tc>
        <w:tc>
          <w:tcPr>
            <w:tcW w:w="2237" w:type="dxa"/>
            <w:tcBorders>
              <w:bottom w:val="single" w:sz="4" w:space="0" w:color="auto"/>
            </w:tcBorders>
            <w:vAlign w:val="bottom"/>
          </w:tcPr>
          <w:p w14:paraId="612105BD"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2,2</w:t>
            </w:r>
          </w:p>
        </w:tc>
      </w:tr>
      <w:tr w:rsidR="00765415" w:rsidRPr="00103171" w14:paraId="2D67C20C" w14:textId="77777777" w:rsidTr="002C4453">
        <w:trPr>
          <w:trHeight w:val="147"/>
        </w:trPr>
        <w:tc>
          <w:tcPr>
            <w:tcW w:w="817" w:type="dxa"/>
            <w:tcBorders>
              <w:bottom w:val="single" w:sz="4" w:space="0" w:color="auto"/>
            </w:tcBorders>
            <w:vAlign w:val="bottom"/>
          </w:tcPr>
          <w:p w14:paraId="769C4DC0"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34</w:t>
            </w:r>
          </w:p>
        </w:tc>
        <w:tc>
          <w:tcPr>
            <w:tcW w:w="1843" w:type="dxa"/>
            <w:tcBorders>
              <w:bottom w:val="single" w:sz="4" w:space="0" w:color="auto"/>
            </w:tcBorders>
            <w:vAlign w:val="bottom"/>
          </w:tcPr>
          <w:p w14:paraId="655FC731"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523110,3</w:t>
            </w:r>
          </w:p>
        </w:tc>
        <w:tc>
          <w:tcPr>
            <w:tcW w:w="2268" w:type="dxa"/>
            <w:tcBorders>
              <w:bottom w:val="single" w:sz="4" w:space="0" w:color="auto"/>
            </w:tcBorders>
            <w:vAlign w:val="bottom"/>
          </w:tcPr>
          <w:p w14:paraId="26699A2A"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5732,5</w:t>
            </w:r>
          </w:p>
        </w:tc>
        <w:tc>
          <w:tcPr>
            <w:tcW w:w="2693" w:type="dxa"/>
            <w:tcBorders>
              <w:bottom w:val="single" w:sz="4" w:space="0" w:color="auto"/>
            </w:tcBorders>
            <w:vAlign w:val="bottom"/>
          </w:tcPr>
          <w:p w14:paraId="3C4BFE4C"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905,8</w:t>
            </w:r>
          </w:p>
        </w:tc>
        <w:tc>
          <w:tcPr>
            <w:tcW w:w="3381" w:type="dxa"/>
            <w:tcBorders>
              <w:bottom w:val="single" w:sz="4" w:space="0" w:color="auto"/>
            </w:tcBorders>
            <w:vAlign w:val="bottom"/>
          </w:tcPr>
          <w:p w14:paraId="4A67768F"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6492,8</w:t>
            </w:r>
          </w:p>
        </w:tc>
        <w:tc>
          <w:tcPr>
            <w:tcW w:w="2069" w:type="dxa"/>
            <w:tcBorders>
              <w:bottom w:val="single" w:sz="4" w:space="0" w:color="auto"/>
            </w:tcBorders>
            <w:vAlign w:val="bottom"/>
          </w:tcPr>
          <w:p w14:paraId="7E3C3AB1"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13131,1</w:t>
            </w:r>
          </w:p>
        </w:tc>
        <w:tc>
          <w:tcPr>
            <w:tcW w:w="2237" w:type="dxa"/>
            <w:tcBorders>
              <w:bottom w:val="single" w:sz="4" w:space="0" w:color="auto"/>
            </w:tcBorders>
            <w:vAlign w:val="bottom"/>
          </w:tcPr>
          <w:p w14:paraId="67A483F8"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2,5</w:t>
            </w:r>
          </w:p>
        </w:tc>
      </w:tr>
      <w:tr w:rsidR="00765415" w:rsidRPr="00103171" w14:paraId="1D87BA72" w14:textId="77777777" w:rsidTr="002C4453">
        <w:trPr>
          <w:trHeight w:val="168"/>
        </w:trPr>
        <w:tc>
          <w:tcPr>
            <w:tcW w:w="817" w:type="dxa"/>
            <w:tcBorders>
              <w:bottom w:val="single" w:sz="4" w:space="0" w:color="auto"/>
            </w:tcBorders>
            <w:vAlign w:val="bottom"/>
          </w:tcPr>
          <w:p w14:paraId="008C10FE"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35</w:t>
            </w:r>
          </w:p>
        </w:tc>
        <w:tc>
          <w:tcPr>
            <w:tcW w:w="1843" w:type="dxa"/>
            <w:tcBorders>
              <w:bottom w:val="single" w:sz="4" w:space="0" w:color="auto"/>
            </w:tcBorders>
            <w:vAlign w:val="bottom"/>
          </w:tcPr>
          <w:p w14:paraId="18749074"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549605,6</w:t>
            </w:r>
          </w:p>
        </w:tc>
        <w:tc>
          <w:tcPr>
            <w:tcW w:w="2268" w:type="dxa"/>
            <w:tcBorders>
              <w:bottom w:val="single" w:sz="4" w:space="0" w:color="auto"/>
            </w:tcBorders>
            <w:vAlign w:val="bottom"/>
          </w:tcPr>
          <w:p w14:paraId="4AD6841D"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8411,2</w:t>
            </w:r>
          </w:p>
        </w:tc>
        <w:tc>
          <w:tcPr>
            <w:tcW w:w="2693" w:type="dxa"/>
            <w:tcBorders>
              <w:bottom w:val="single" w:sz="4" w:space="0" w:color="auto"/>
            </w:tcBorders>
            <w:vAlign w:val="bottom"/>
          </w:tcPr>
          <w:p w14:paraId="229726F0"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1541,1</w:t>
            </w:r>
          </w:p>
        </w:tc>
        <w:tc>
          <w:tcPr>
            <w:tcW w:w="3381" w:type="dxa"/>
            <w:tcBorders>
              <w:bottom w:val="single" w:sz="4" w:space="0" w:color="auto"/>
            </w:tcBorders>
            <w:vAlign w:val="bottom"/>
          </w:tcPr>
          <w:p w14:paraId="1BBD919E"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0,0</w:t>
            </w:r>
          </w:p>
        </w:tc>
        <w:tc>
          <w:tcPr>
            <w:tcW w:w="2069" w:type="dxa"/>
            <w:tcBorders>
              <w:bottom w:val="single" w:sz="4" w:space="0" w:color="auto"/>
            </w:tcBorders>
            <w:vAlign w:val="bottom"/>
          </w:tcPr>
          <w:p w14:paraId="5288185D"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9952,3</w:t>
            </w:r>
          </w:p>
        </w:tc>
        <w:tc>
          <w:tcPr>
            <w:tcW w:w="2237" w:type="dxa"/>
            <w:tcBorders>
              <w:bottom w:val="single" w:sz="4" w:space="0" w:color="auto"/>
            </w:tcBorders>
            <w:vAlign w:val="bottom"/>
          </w:tcPr>
          <w:p w14:paraId="4A1B89F1"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1,8</w:t>
            </w:r>
          </w:p>
        </w:tc>
      </w:tr>
      <w:tr w:rsidR="00765415" w:rsidRPr="00103171" w14:paraId="71178B7A" w14:textId="77777777" w:rsidTr="002C4453">
        <w:trPr>
          <w:trHeight w:val="168"/>
        </w:trPr>
        <w:tc>
          <w:tcPr>
            <w:tcW w:w="817" w:type="dxa"/>
            <w:tcBorders>
              <w:bottom w:val="single" w:sz="4" w:space="0" w:color="auto"/>
            </w:tcBorders>
            <w:vAlign w:val="bottom"/>
          </w:tcPr>
          <w:p w14:paraId="7B085D5C"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36</w:t>
            </w:r>
          </w:p>
        </w:tc>
        <w:tc>
          <w:tcPr>
            <w:tcW w:w="1843" w:type="dxa"/>
            <w:tcBorders>
              <w:bottom w:val="single" w:sz="4" w:space="0" w:color="auto"/>
            </w:tcBorders>
            <w:vAlign w:val="bottom"/>
          </w:tcPr>
          <w:p w14:paraId="0AF28A3C"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aps/>
                <w:color w:val="000000"/>
                <w:sz w:val="28"/>
                <w:szCs w:val="28"/>
                <w:lang w:val="uk-UA"/>
              </w:rPr>
              <w:t>342418,3</w:t>
            </w:r>
          </w:p>
        </w:tc>
        <w:tc>
          <w:tcPr>
            <w:tcW w:w="2268" w:type="dxa"/>
            <w:tcBorders>
              <w:bottom w:val="single" w:sz="4" w:space="0" w:color="auto"/>
            </w:tcBorders>
            <w:vAlign w:val="bottom"/>
          </w:tcPr>
          <w:p w14:paraId="15ADE45C"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4538,3</w:t>
            </w:r>
          </w:p>
        </w:tc>
        <w:tc>
          <w:tcPr>
            <w:tcW w:w="2693" w:type="dxa"/>
            <w:tcBorders>
              <w:bottom w:val="single" w:sz="4" w:space="0" w:color="auto"/>
            </w:tcBorders>
            <w:vAlign w:val="bottom"/>
          </w:tcPr>
          <w:p w14:paraId="4B1E589D"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11,9</w:t>
            </w:r>
          </w:p>
        </w:tc>
        <w:tc>
          <w:tcPr>
            <w:tcW w:w="3381" w:type="dxa"/>
            <w:tcBorders>
              <w:bottom w:val="single" w:sz="4" w:space="0" w:color="auto"/>
            </w:tcBorders>
            <w:vAlign w:val="bottom"/>
          </w:tcPr>
          <w:p w14:paraId="663A6BE7"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992,4</w:t>
            </w:r>
          </w:p>
        </w:tc>
        <w:tc>
          <w:tcPr>
            <w:tcW w:w="2069" w:type="dxa"/>
            <w:tcBorders>
              <w:bottom w:val="single" w:sz="4" w:space="0" w:color="auto"/>
            </w:tcBorders>
            <w:vAlign w:val="bottom"/>
          </w:tcPr>
          <w:p w14:paraId="6A4A7A32"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5542,7</w:t>
            </w:r>
          </w:p>
        </w:tc>
        <w:tc>
          <w:tcPr>
            <w:tcW w:w="2237" w:type="dxa"/>
            <w:tcBorders>
              <w:bottom w:val="single" w:sz="4" w:space="0" w:color="auto"/>
            </w:tcBorders>
            <w:vAlign w:val="bottom"/>
          </w:tcPr>
          <w:p w14:paraId="463EC4FA" w14:textId="77777777" w:rsidR="00765415" w:rsidRPr="00103171" w:rsidRDefault="00765415" w:rsidP="002C4453">
            <w:pPr>
              <w:jc w:val="center"/>
              <w:rPr>
                <w:rFonts w:ascii="Times New Roman" w:hAnsi="Times New Roman"/>
                <w:color w:val="000000"/>
                <w:sz w:val="28"/>
                <w:szCs w:val="28"/>
                <w:lang w:val="uk-UA"/>
              </w:rPr>
            </w:pPr>
            <w:r w:rsidRPr="00103171">
              <w:rPr>
                <w:rFonts w:ascii="Times New Roman" w:hAnsi="Times New Roman"/>
                <w:color w:val="000000"/>
                <w:sz w:val="28"/>
                <w:szCs w:val="28"/>
                <w:lang w:val="uk-UA"/>
              </w:rPr>
              <w:t>1,6</w:t>
            </w:r>
          </w:p>
        </w:tc>
      </w:tr>
    </w:tbl>
    <w:p w14:paraId="2F4EAD4D" w14:textId="77777777" w:rsidR="00765415" w:rsidRDefault="00765415" w:rsidP="00765415">
      <w:pPr>
        <w:tabs>
          <w:tab w:val="left" w:pos="709"/>
        </w:tabs>
        <w:spacing w:line="360" w:lineRule="auto"/>
        <w:jc w:val="both"/>
        <w:rPr>
          <w:rFonts w:ascii="Times New Roman" w:hAnsi="Times New Roman"/>
          <w:sz w:val="28"/>
          <w:szCs w:val="28"/>
          <w:lang w:val="uk-UA"/>
        </w:rPr>
      </w:pPr>
    </w:p>
    <w:p w14:paraId="785B1EB0" w14:textId="77777777" w:rsidR="00765415" w:rsidRPr="00765415" w:rsidRDefault="00765415" w:rsidP="00765415">
      <w:pPr>
        <w:tabs>
          <w:tab w:val="left" w:pos="709"/>
        </w:tabs>
        <w:spacing w:line="360" w:lineRule="auto"/>
        <w:jc w:val="right"/>
        <w:rPr>
          <w:rFonts w:ascii="Times New Roman" w:hAnsi="Times New Roman"/>
          <w:i/>
          <w:sz w:val="28"/>
          <w:szCs w:val="28"/>
          <w:lang w:val="uk-UA"/>
        </w:rPr>
      </w:pPr>
    </w:p>
    <w:p w14:paraId="5AB53D39" w14:textId="77777777" w:rsidR="00103171" w:rsidRPr="009D375C" w:rsidRDefault="00103171" w:rsidP="00103171">
      <w:pPr>
        <w:tabs>
          <w:tab w:val="left" w:pos="709"/>
        </w:tabs>
        <w:spacing w:line="360" w:lineRule="auto"/>
        <w:jc w:val="both"/>
        <w:rPr>
          <w:rFonts w:ascii="Times New Roman" w:hAnsi="Times New Roman"/>
          <w:sz w:val="28"/>
          <w:szCs w:val="28"/>
          <w:lang w:val="uk-UA"/>
        </w:rPr>
      </w:pPr>
      <w:r w:rsidRPr="009D375C">
        <w:rPr>
          <w:rFonts w:ascii="Times New Roman" w:hAnsi="Times New Roman"/>
          <w:sz w:val="28"/>
          <w:szCs w:val="28"/>
          <w:lang w:val="uk-UA"/>
        </w:rPr>
        <w:t xml:space="preserve"> </w:t>
      </w:r>
    </w:p>
    <w:p w14:paraId="75FA9423" w14:textId="77777777" w:rsidR="00103171" w:rsidRDefault="00103171" w:rsidP="00103171">
      <w:pPr>
        <w:spacing w:line="360" w:lineRule="auto"/>
        <w:jc w:val="center"/>
        <w:rPr>
          <w:rFonts w:ascii="Times New Roman" w:hAnsi="Times New Roman"/>
          <w:sz w:val="28"/>
          <w:szCs w:val="28"/>
          <w:lang w:val="ru-RU"/>
        </w:rPr>
        <w:sectPr w:rsidR="00103171" w:rsidSect="00103171">
          <w:pgSz w:w="16838" w:h="11906" w:orient="landscape"/>
          <w:pgMar w:top="1134" w:right="567" w:bottom="1134" w:left="1134" w:header="709" w:footer="709" w:gutter="0"/>
          <w:cols w:space="708"/>
          <w:docGrid w:linePitch="360"/>
        </w:sectPr>
      </w:pPr>
    </w:p>
    <w:p w14:paraId="2911FA27" w14:textId="77777777" w:rsidR="00103171" w:rsidRPr="00103171" w:rsidRDefault="00103171" w:rsidP="00103171">
      <w:pPr>
        <w:spacing w:line="360" w:lineRule="auto"/>
        <w:jc w:val="center"/>
        <w:rPr>
          <w:rFonts w:ascii="Times New Roman" w:hAnsi="Times New Roman"/>
          <w:sz w:val="28"/>
          <w:szCs w:val="28"/>
          <w:lang w:val="ru-RU"/>
        </w:rPr>
      </w:pPr>
    </w:p>
    <w:p w14:paraId="31B67253" w14:textId="77777777" w:rsidR="00103171" w:rsidRDefault="00103171" w:rsidP="00516386">
      <w:pPr>
        <w:spacing w:line="360" w:lineRule="auto"/>
        <w:jc w:val="right"/>
        <w:rPr>
          <w:rFonts w:ascii="Times New Roman" w:hAnsi="Times New Roman"/>
          <w:b/>
          <w:noProof/>
          <w:sz w:val="28"/>
          <w:szCs w:val="28"/>
          <w:lang w:val="uk-UA" w:eastAsia="ru-RU"/>
        </w:rPr>
      </w:pPr>
    </w:p>
    <w:p w14:paraId="3F4CB0EB" w14:textId="77777777" w:rsidR="00103171" w:rsidRDefault="00103171" w:rsidP="00516386">
      <w:pPr>
        <w:spacing w:line="360" w:lineRule="auto"/>
        <w:jc w:val="right"/>
        <w:rPr>
          <w:rFonts w:ascii="Times New Roman" w:hAnsi="Times New Roman"/>
          <w:b/>
          <w:noProof/>
          <w:sz w:val="28"/>
          <w:szCs w:val="28"/>
          <w:lang w:val="uk-UA" w:eastAsia="ru-RU"/>
        </w:rPr>
      </w:pPr>
    </w:p>
    <w:p w14:paraId="7C2C0E3F" w14:textId="77777777" w:rsidR="00103171" w:rsidRDefault="00103171" w:rsidP="00765415">
      <w:pPr>
        <w:spacing w:line="360" w:lineRule="auto"/>
        <w:rPr>
          <w:rFonts w:ascii="Times New Roman" w:hAnsi="Times New Roman"/>
          <w:b/>
          <w:noProof/>
          <w:sz w:val="28"/>
          <w:szCs w:val="28"/>
          <w:lang w:val="uk-UA" w:eastAsia="ru-RU"/>
        </w:rPr>
      </w:pPr>
    </w:p>
    <w:p w14:paraId="412B6FC9" w14:textId="77777777" w:rsidR="002206B6" w:rsidRPr="00516386" w:rsidRDefault="00516386" w:rsidP="00516386">
      <w:pPr>
        <w:spacing w:line="360" w:lineRule="auto"/>
        <w:jc w:val="right"/>
        <w:rPr>
          <w:rFonts w:ascii="Times New Roman" w:eastAsia="Times New Roman" w:hAnsi="Times New Roman"/>
          <w:sz w:val="28"/>
          <w:szCs w:val="28"/>
          <w:lang w:val="uk-UA"/>
        </w:rPr>
      </w:pPr>
      <w:r w:rsidRPr="00DB74EA">
        <w:rPr>
          <w:rFonts w:ascii="Times New Roman" w:hAnsi="Times New Roman"/>
          <w:b/>
          <w:noProof/>
          <w:sz w:val="28"/>
          <w:szCs w:val="28"/>
          <w:lang w:val="uk-UA" w:eastAsia="ru-RU"/>
        </w:rPr>
        <w:lastRenderedPageBreak/>
        <w:t>ДОДАТОК Г</w:t>
      </w:r>
    </w:p>
    <w:p w14:paraId="3A6C5740" w14:textId="77777777" w:rsidR="002206B6" w:rsidRDefault="002206B6" w:rsidP="002206B6">
      <w:pPr>
        <w:spacing w:line="360" w:lineRule="auto"/>
        <w:jc w:val="center"/>
        <w:rPr>
          <w:rFonts w:ascii="Times New Roman" w:hAnsi="Times New Roman"/>
          <w:b/>
          <w:sz w:val="28"/>
          <w:szCs w:val="28"/>
          <w:lang w:val="uk-UA"/>
        </w:rPr>
      </w:pPr>
    </w:p>
    <w:p w14:paraId="695BF4EF" w14:textId="77777777" w:rsidR="0039427C" w:rsidRDefault="0039427C" w:rsidP="000116FC">
      <w:pPr>
        <w:spacing w:line="360" w:lineRule="auto"/>
        <w:jc w:val="center"/>
        <w:rPr>
          <w:rFonts w:ascii="Times New Roman" w:hAnsi="Times New Roman"/>
          <w:b/>
          <w:sz w:val="28"/>
          <w:szCs w:val="28"/>
          <w:lang w:val="uk-UA"/>
        </w:rPr>
      </w:pPr>
      <w:r>
        <w:rPr>
          <w:rFonts w:ascii="Times New Roman" w:hAnsi="Times New Roman"/>
          <w:b/>
          <w:noProof/>
          <w:sz w:val="28"/>
          <w:szCs w:val="28"/>
          <w:lang w:val="ru-RU" w:eastAsia="ru-RU" w:bidi="ar-SA"/>
        </w:rPr>
        <w:drawing>
          <wp:inline distT="0" distB="0" distL="0" distR="0" wp14:anchorId="028273EA" wp14:editId="61A59692">
            <wp:extent cx="8658808" cy="5107781"/>
            <wp:effectExtent l="0" t="0" r="0" b="0"/>
            <wp:docPr id="1149" name="Рисунок 1149" descr="C:\Users\Юля(каф.мониторинга)\Desktop\1822-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descr="C:\Users\Юля(каф.мониторинга)\Desktop\1822-27.png"/>
                    <pic:cNvPicPr>
                      <a:picLocks noChangeAspect="1" noChangeArrowheads="1"/>
                    </pic:cNvPicPr>
                  </pic:nvPicPr>
                  <pic:blipFill>
                    <a:blip r:embed="rId247">
                      <a:extLst>
                        <a:ext uri="{28A0092B-C50C-407E-A947-70E740481C1C}">
                          <a14:useLocalDpi xmlns:a14="http://schemas.microsoft.com/office/drawing/2010/main" val="0"/>
                        </a:ext>
                      </a:extLst>
                    </a:blip>
                    <a:srcRect/>
                    <a:stretch>
                      <a:fillRect/>
                    </a:stretch>
                  </pic:blipFill>
                  <pic:spPr bwMode="auto">
                    <a:xfrm>
                      <a:off x="0" y="0"/>
                      <a:ext cx="8682793" cy="5121930"/>
                    </a:xfrm>
                    <a:prstGeom prst="rect">
                      <a:avLst/>
                    </a:prstGeom>
                    <a:noFill/>
                    <a:ln>
                      <a:noFill/>
                    </a:ln>
                  </pic:spPr>
                </pic:pic>
              </a:graphicData>
            </a:graphic>
          </wp:inline>
        </w:drawing>
      </w:r>
    </w:p>
    <w:p w14:paraId="07D067FE" w14:textId="77777777" w:rsidR="0039427C" w:rsidRPr="006F7F66" w:rsidRDefault="006F7F66" w:rsidP="006F7F66">
      <w:pPr>
        <w:spacing w:line="360" w:lineRule="auto"/>
        <w:jc w:val="center"/>
        <w:rPr>
          <w:rFonts w:ascii="Times New Roman" w:hAnsi="Times New Roman"/>
          <w:sz w:val="28"/>
          <w:szCs w:val="28"/>
          <w:lang w:val="uk-UA"/>
        </w:rPr>
      </w:pPr>
      <w:r w:rsidRPr="006F7F66">
        <w:rPr>
          <w:rFonts w:ascii="Times New Roman" w:hAnsi="Times New Roman"/>
          <w:sz w:val="28"/>
          <w:szCs w:val="28"/>
          <w:lang w:val="uk-UA"/>
        </w:rPr>
        <w:t>Рис. Г.1 – Хронотоп 1</w:t>
      </w:r>
      <w:r w:rsidR="00865991">
        <w:rPr>
          <w:rFonts w:ascii="Times New Roman" w:hAnsi="Times New Roman"/>
          <w:sz w:val="28"/>
          <w:szCs w:val="28"/>
          <w:lang w:val="uk-UA"/>
        </w:rPr>
        <w:t>822-1827</w:t>
      </w:r>
      <w:r w:rsidRPr="006F7F66">
        <w:rPr>
          <w:rFonts w:ascii="Times New Roman" w:hAnsi="Times New Roman"/>
          <w:sz w:val="28"/>
          <w:szCs w:val="28"/>
          <w:lang w:val="uk-UA"/>
        </w:rPr>
        <w:t xml:space="preserve"> року фортифікаційно-слобідського етапу міського розвитку Харкова на тлі </w:t>
      </w:r>
      <w:r w:rsidRPr="006F7F66">
        <w:rPr>
          <w:rFonts w:ascii="Times New Roman" w:hAnsi="Times New Roman"/>
          <w:sz w:val="28"/>
          <w:szCs w:val="28"/>
        </w:rPr>
        <w:t>TIN</w:t>
      </w:r>
      <w:r w:rsidRPr="006F7F66">
        <w:rPr>
          <w:rFonts w:ascii="Times New Roman" w:hAnsi="Times New Roman"/>
          <w:sz w:val="28"/>
          <w:szCs w:val="28"/>
          <w:lang w:val="ru-RU"/>
        </w:rPr>
        <w:t>-</w:t>
      </w:r>
      <w:r w:rsidRPr="006F7F66">
        <w:rPr>
          <w:rFonts w:ascii="Times New Roman" w:hAnsi="Times New Roman"/>
          <w:sz w:val="28"/>
          <w:szCs w:val="28"/>
          <w:lang w:val="uk-UA"/>
        </w:rPr>
        <w:t>моделі</w:t>
      </w:r>
    </w:p>
    <w:p w14:paraId="613235B7" w14:textId="77777777" w:rsidR="006F7F66" w:rsidRDefault="006F7F66" w:rsidP="00497383">
      <w:pPr>
        <w:spacing w:line="360" w:lineRule="auto"/>
        <w:jc w:val="right"/>
        <w:rPr>
          <w:rFonts w:ascii="Times New Roman" w:hAnsi="Times New Roman"/>
          <w:b/>
          <w:sz w:val="28"/>
          <w:szCs w:val="28"/>
          <w:lang w:val="uk-UA"/>
        </w:rPr>
        <w:sectPr w:rsidR="006F7F66" w:rsidSect="00103171">
          <w:type w:val="continuous"/>
          <w:pgSz w:w="16838" w:h="11906" w:orient="landscape"/>
          <w:pgMar w:top="1134" w:right="567" w:bottom="1134" w:left="1134" w:header="709" w:footer="709" w:gutter="0"/>
          <w:cols w:space="708"/>
          <w:docGrid w:linePitch="360"/>
        </w:sectPr>
      </w:pPr>
    </w:p>
    <w:p w14:paraId="5E43A165" w14:textId="77777777" w:rsidR="006F7F66" w:rsidRPr="001F0F4E" w:rsidRDefault="001F0F4E" w:rsidP="001F0F4E">
      <w:pPr>
        <w:spacing w:line="360" w:lineRule="auto"/>
        <w:jc w:val="right"/>
        <w:rPr>
          <w:rFonts w:ascii="Times New Roman" w:eastAsia="Times New Roman" w:hAnsi="Times New Roman"/>
          <w:sz w:val="28"/>
          <w:szCs w:val="28"/>
          <w:lang w:val="uk-UA"/>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Г</w:t>
      </w:r>
      <w:r w:rsidRPr="005A09CC">
        <w:rPr>
          <w:rFonts w:ascii="Times New Roman" w:hAnsi="Times New Roman"/>
          <w:b/>
          <w:noProof/>
          <w:sz w:val="28"/>
          <w:szCs w:val="28"/>
          <w:lang w:val="ru-RU" w:eastAsia="ru-RU"/>
        </w:rPr>
        <w:t xml:space="preserve"> (Продовження)</w:t>
      </w:r>
    </w:p>
    <w:p w14:paraId="63937974" w14:textId="77777777" w:rsidR="001F0F4E" w:rsidRDefault="001F0F4E" w:rsidP="000116FC">
      <w:pPr>
        <w:spacing w:line="360" w:lineRule="auto"/>
        <w:jc w:val="center"/>
        <w:rPr>
          <w:rFonts w:ascii="Times New Roman" w:hAnsi="Times New Roman"/>
          <w:b/>
          <w:sz w:val="28"/>
          <w:szCs w:val="28"/>
          <w:lang w:val="uk-UA"/>
        </w:rPr>
      </w:pPr>
      <w:r>
        <w:rPr>
          <w:rFonts w:ascii="Times New Roman" w:hAnsi="Times New Roman"/>
          <w:b/>
          <w:noProof/>
          <w:sz w:val="28"/>
          <w:szCs w:val="28"/>
          <w:lang w:val="ru-RU" w:eastAsia="ru-RU" w:bidi="ar-SA"/>
        </w:rPr>
        <w:drawing>
          <wp:inline distT="0" distB="0" distL="0" distR="0" wp14:anchorId="288E5295" wp14:editId="7702EC0D">
            <wp:extent cx="8194072" cy="5411755"/>
            <wp:effectExtent l="0" t="0" r="0" b="0"/>
            <wp:docPr id="1151" name="Рисунок 1151" descr="C:\Users\Юля(каф.мониторинга)\Desktop\188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descr="C:\Users\Юля(каф.мониторинга)\Desktop\1887.png"/>
                    <pic:cNvPicPr>
                      <a:picLocks noChangeAspect="1" noChangeArrowheads="1"/>
                    </pic:cNvPicPr>
                  </pic:nvPicPr>
                  <pic:blipFill>
                    <a:blip r:embed="rId248" cstate="print">
                      <a:extLst>
                        <a:ext uri="{28A0092B-C50C-407E-A947-70E740481C1C}">
                          <a14:useLocalDpi xmlns:a14="http://schemas.microsoft.com/office/drawing/2010/main" val="0"/>
                        </a:ext>
                      </a:extLst>
                    </a:blip>
                    <a:srcRect/>
                    <a:stretch>
                      <a:fillRect/>
                    </a:stretch>
                  </pic:blipFill>
                  <pic:spPr bwMode="auto">
                    <a:xfrm>
                      <a:off x="0" y="0"/>
                      <a:ext cx="8219413" cy="5428492"/>
                    </a:xfrm>
                    <a:prstGeom prst="rect">
                      <a:avLst/>
                    </a:prstGeom>
                    <a:noFill/>
                    <a:ln>
                      <a:noFill/>
                    </a:ln>
                  </pic:spPr>
                </pic:pic>
              </a:graphicData>
            </a:graphic>
          </wp:inline>
        </w:drawing>
      </w:r>
    </w:p>
    <w:p w14:paraId="2BA74835" w14:textId="77777777" w:rsidR="00544898" w:rsidRDefault="001F0F4E" w:rsidP="001F0F4E">
      <w:pPr>
        <w:spacing w:line="360" w:lineRule="auto"/>
        <w:jc w:val="center"/>
        <w:rPr>
          <w:rFonts w:ascii="Times New Roman" w:hAnsi="Times New Roman"/>
          <w:sz w:val="28"/>
          <w:szCs w:val="28"/>
          <w:lang w:val="uk-UA"/>
        </w:rPr>
        <w:sectPr w:rsidR="00544898" w:rsidSect="000116FC">
          <w:type w:val="nextColumn"/>
          <w:pgSz w:w="16838" w:h="11906" w:orient="landscape"/>
          <w:pgMar w:top="1134" w:right="567" w:bottom="1134" w:left="1134" w:header="709" w:footer="709" w:gutter="0"/>
          <w:cols w:space="708"/>
          <w:docGrid w:linePitch="360"/>
        </w:sectPr>
      </w:pPr>
      <w:r w:rsidRPr="006F7F66">
        <w:rPr>
          <w:rFonts w:ascii="Times New Roman" w:hAnsi="Times New Roman"/>
          <w:sz w:val="28"/>
          <w:szCs w:val="28"/>
          <w:lang w:val="uk-UA"/>
        </w:rPr>
        <w:t>Рис. Г.</w:t>
      </w:r>
      <w:r>
        <w:rPr>
          <w:rFonts w:ascii="Times New Roman" w:hAnsi="Times New Roman"/>
          <w:sz w:val="28"/>
          <w:szCs w:val="28"/>
          <w:lang w:val="uk-UA"/>
        </w:rPr>
        <w:t>2</w:t>
      </w:r>
      <w:r w:rsidRPr="006F7F66">
        <w:rPr>
          <w:rFonts w:ascii="Times New Roman" w:hAnsi="Times New Roman"/>
          <w:sz w:val="28"/>
          <w:szCs w:val="28"/>
          <w:lang w:val="uk-UA"/>
        </w:rPr>
        <w:t xml:space="preserve"> – Хронотоп 1</w:t>
      </w:r>
      <w:r>
        <w:rPr>
          <w:rFonts w:ascii="Times New Roman" w:hAnsi="Times New Roman"/>
          <w:sz w:val="28"/>
          <w:szCs w:val="28"/>
          <w:lang w:val="uk-UA"/>
        </w:rPr>
        <w:t>822</w:t>
      </w:r>
      <w:r w:rsidRPr="006F7F66">
        <w:rPr>
          <w:rFonts w:ascii="Times New Roman" w:hAnsi="Times New Roman"/>
          <w:sz w:val="28"/>
          <w:szCs w:val="28"/>
          <w:lang w:val="uk-UA"/>
        </w:rPr>
        <w:t xml:space="preserve"> року фортифікаційно-слобідського етапу міського розвитку Харкова на тлі </w:t>
      </w:r>
      <w:r w:rsidRPr="006F7F66">
        <w:rPr>
          <w:rFonts w:ascii="Times New Roman" w:hAnsi="Times New Roman"/>
          <w:sz w:val="28"/>
          <w:szCs w:val="28"/>
        </w:rPr>
        <w:t>TIN</w:t>
      </w:r>
      <w:r w:rsidRPr="006F7F66">
        <w:rPr>
          <w:rFonts w:ascii="Times New Roman" w:hAnsi="Times New Roman"/>
          <w:sz w:val="28"/>
          <w:szCs w:val="28"/>
          <w:lang w:val="ru-RU"/>
        </w:rPr>
        <w:t>-</w:t>
      </w:r>
      <w:r w:rsidRPr="006F7F66">
        <w:rPr>
          <w:rFonts w:ascii="Times New Roman" w:hAnsi="Times New Roman"/>
          <w:sz w:val="28"/>
          <w:szCs w:val="28"/>
          <w:lang w:val="uk-UA"/>
        </w:rPr>
        <w:t>моделі</w:t>
      </w:r>
    </w:p>
    <w:p w14:paraId="4B89F6C4" w14:textId="77777777" w:rsidR="001F0F4E" w:rsidRPr="00544898" w:rsidRDefault="00544898" w:rsidP="00544898">
      <w:pPr>
        <w:spacing w:line="360" w:lineRule="auto"/>
        <w:jc w:val="right"/>
        <w:rPr>
          <w:rFonts w:ascii="Times New Roman" w:eastAsia="Times New Roman" w:hAnsi="Times New Roman"/>
          <w:sz w:val="28"/>
          <w:szCs w:val="28"/>
          <w:lang w:val="uk-UA"/>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Г</w:t>
      </w:r>
      <w:r w:rsidRPr="005A09CC">
        <w:rPr>
          <w:rFonts w:ascii="Times New Roman" w:hAnsi="Times New Roman"/>
          <w:b/>
          <w:noProof/>
          <w:sz w:val="28"/>
          <w:szCs w:val="28"/>
          <w:lang w:val="ru-RU" w:eastAsia="ru-RU"/>
        </w:rPr>
        <w:t xml:space="preserve"> (Продовження)</w:t>
      </w:r>
    </w:p>
    <w:p w14:paraId="06CC8B0F" w14:textId="77777777" w:rsidR="000116FC" w:rsidRDefault="00544898" w:rsidP="000116FC">
      <w:pPr>
        <w:spacing w:line="360" w:lineRule="auto"/>
        <w:jc w:val="center"/>
        <w:rPr>
          <w:rFonts w:ascii="Times New Roman" w:hAnsi="Times New Roman"/>
          <w:sz w:val="28"/>
          <w:szCs w:val="28"/>
          <w:lang w:val="uk-UA"/>
        </w:rPr>
      </w:pPr>
      <w:r>
        <w:rPr>
          <w:rFonts w:ascii="Times New Roman" w:hAnsi="Times New Roman"/>
          <w:b/>
          <w:noProof/>
          <w:sz w:val="28"/>
          <w:szCs w:val="28"/>
          <w:lang w:val="ru-RU" w:eastAsia="ru-RU" w:bidi="ar-SA"/>
        </w:rPr>
        <w:drawing>
          <wp:inline distT="0" distB="0" distL="0" distR="0" wp14:anchorId="4626AB54" wp14:editId="5487920D">
            <wp:extent cx="7352522" cy="4954757"/>
            <wp:effectExtent l="0" t="0" r="1270" b="0"/>
            <wp:docPr id="42" name="Рисунок 42" descr="C:\Users\Юля(каф.мониторинга)\Desktop\19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C:\Users\Юля(каф.мониторинга)\Desktop\1903.png"/>
                    <pic:cNvPicPr>
                      <a:picLocks noChangeAspect="1" noChangeArrowheads="1"/>
                    </pic:cNvPicPr>
                  </pic:nvPicPr>
                  <pic:blipFill rotWithShape="1">
                    <a:blip r:embed="rId249" cstate="print">
                      <a:extLst>
                        <a:ext uri="{28A0092B-C50C-407E-A947-70E740481C1C}">
                          <a14:useLocalDpi xmlns:a14="http://schemas.microsoft.com/office/drawing/2010/main" val="0"/>
                        </a:ext>
                      </a:extLst>
                    </a:blip>
                    <a:srcRect l="5961" t="3375" r="5483" b="7383"/>
                    <a:stretch/>
                  </pic:blipFill>
                  <pic:spPr bwMode="auto">
                    <a:xfrm>
                      <a:off x="0" y="0"/>
                      <a:ext cx="7370719" cy="4967019"/>
                    </a:xfrm>
                    <a:prstGeom prst="rect">
                      <a:avLst/>
                    </a:prstGeom>
                    <a:noFill/>
                    <a:ln>
                      <a:noFill/>
                    </a:ln>
                    <a:extLst>
                      <a:ext uri="{53640926-AAD7-44D8-BBD7-CCE9431645EC}">
                        <a14:shadowObscured xmlns:a14="http://schemas.microsoft.com/office/drawing/2010/main"/>
                      </a:ext>
                    </a:extLst>
                  </pic:spPr>
                </pic:pic>
              </a:graphicData>
            </a:graphic>
          </wp:inline>
        </w:drawing>
      </w:r>
    </w:p>
    <w:p w14:paraId="6FFF675C" w14:textId="77777777" w:rsidR="00544898" w:rsidRPr="000116FC" w:rsidRDefault="00544898" w:rsidP="000116FC">
      <w:pPr>
        <w:spacing w:line="360" w:lineRule="auto"/>
        <w:jc w:val="right"/>
        <w:rPr>
          <w:rFonts w:ascii="Times New Roman" w:hAnsi="Times New Roman"/>
          <w:b/>
          <w:sz w:val="28"/>
          <w:szCs w:val="28"/>
          <w:lang w:val="uk-UA"/>
        </w:rPr>
        <w:sectPr w:rsidR="00544898" w:rsidRPr="000116FC" w:rsidSect="000116FC">
          <w:type w:val="nextColumn"/>
          <w:pgSz w:w="16838" w:h="11906" w:orient="landscape"/>
          <w:pgMar w:top="1134" w:right="567" w:bottom="1134" w:left="1134" w:header="709" w:footer="709" w:gutter="0"/>
          <w:cols w:space="708"/>
          <w:docGrid w:linePitch="360"/>
        </w:sectPr>
      </w:pPr>
      <w:r w:rsidRPr="006F7F66">
        <w:rPr>
          <w:rFonts w:ascii="Times New Roman" w:hAnsi="Times New Roman"/>
          <w:sz w:val="28"/>
          <w:szCs w:val="28"/>
          <w:lang w:val="uk-UA"/>
        </w:rPr>
        <w:t>Рис. Г.</w:t>
      </w:r>
      <w:r>
        <w:rPr>
          <w:rFonts w:ascii="Times New Roman" w:hAnsi="Times New Roman"/>
          <w:sz w:val="28"/>
          <w:szCs w:val="28"/>
          <w:lang w:val="uk-UA"/>
        </w:rPr>
        <w:t>3</w:t>
      </w:r>
      <w:r w:rsidRPr="006F7F66">
        <w:rPr>
          <w:rFonts w:ascii="Times New Roman" w:hAnsi="Times New Roman"/>
          <w:sz w:val="28"/>
          <w:szCs w:val="28"/>
          <w:lang w:val="uk-UA"/>
        </w:rPr>
        <w:t xml:space="preserve"> – Хронотоп 1</w:t>
      </w:r>
      <w:r>
        <w:rPr>
          <w:rFonts w:ascii="Times New Roman" w:hAnsi="Times New Roman"/>
          <w:sz w:val="28"/>
          <w:szCs w:val="28"/>
          <w:lang w:val="uk-UA"/>
        </w:rPr>
        <w:t>903</w:t>
      </w:r>
      <w:r w:rsidRPr="006F7F66">
        <w:rPr>
          <w:rFonts w:ascii="Times New Roman" w:hAnsi="Times New Roman"/>
          <w:sz w:val="28"/>
          <w:szCs w:val="28"/>
          <w:lang w:val="uk-UA"/>
        </w:rPr>
        <w:t xml:space="preserve"> року фортифікаційно-слобідського етапу міського розвитку Харкова на тлі </w:t>
      </w:r>
      <w:r w:rsidRPr="006F7F66">
        <w:rPr>
          <w:rFonts w:ascii="Times New Roman" w:hAnsi="Times New Roman"/>
          <w:sz w:val="28"/>
          <w:szCs w:val="28"/>
        </w:rPr>
        <w:t>TIN</w:t>
      </w:r>
      <w:r w:rsidRPr="006F7F66">
        <w:rPr>
          <w:rFonts w:ascii="Times New Roman" w:hAnsi="Times New Roman"/>
          <w:sz w:val="28"/>
          <w:szCs w:val="28"/>
          <w:lang w:val="ru-RU"/>
        </w:rPr>
        <w:t>-</w:t>
      </w:r>
      <w:r w:rsidRPr="006F7F66">
        <w:rPr>
          <w:rFonts w:ascii="Times New Roman" w:hAnsi="Times New Roman"/>
          <w:sz w:val="28"/>
          <w:szCs w:val="28"/>
          <w:lang w:val="uk-UA"/>
        </w:rPr>
        <w:t>моделі</w:t>
      </w:r>
    </w:p>
    <w:p w14:paraId="342D1501" w14:textId="77777777" w:rsidR="00544898" w:rsidRPr="00544898" w:rsidRDefault="00544898" w:rsidP="00544898">
      <w:pPr>
        <w:spacing w:line="360" w:lineRule="auto"/>
        <w:jc w:val="right"/>
        <w:rPr>
          <w:rFonts w:ascii="Times New Roman" w:eastAsia="Times New Roman" w:hAnsi="Times New Roman"/>
          <w:sz w:val="28"/>
          <w:szCs w:val="28"/>
          <w:lang w:val="uk-UA"/>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Г</w:t>
      </w:r>
      <w:r w:rsidRPr="005A09CC">
        <w:rPr>
          <w:rFonts w:ascii="Times New Roman" w:hAnsi="Times New Roman"/>
          <w:b/>
          <w:noProof/>
          <w:sz w:val="28"/>
          <w:szCs w:val="28"/>
          <w:lang w:val="ru-RU" w:eastAsia="ru-RU"/>
        </w:rPr>
        <w:t xml:space="preserve"> (Продовження)</w:t>
      </w:r>
    </w:p>
    <w:p w14:paraId="408BA673" w14:textId="77777777" w:rsidR="001F0F4E" w:rsidRDefault="00544898" w:rsidP="00544898">
      <w:pPr>
        <w:spacing w:line="360" w:lineRule="auto"/>
        <w:jc w:val="center"/>
        <w:rPr>
          <w:rFonts w:ascii="Times New Roman" w:hAnsi="Times New Roman"/>
          <w:b/>
          <w:sz w:val="28"/>
          <w:szCs w:val="28"/>
          <w:lang w:val="uk-UA"/>
        </w:rPr>
      </w:pPr>
      <w:r>
        <w:rPr>
          <w:rFonts w:ascii="Times New Roman" w:hAnsi="Times New Roman"/>
          <w:b/>
          <w:noProof/>
          <w:sz w:val="28"/>
          <w:szCs w:val="28"/>
          <w:lang w:val="ru-RU" w:eastAsia="ru-RU" w:bidi="ar-SA"/>
        </w:rPr>
        <w:drawing>
          <wp:inline distT="0" distB="0" distL="0" distR="0" wp14:anchorId="6FFAE312" wp14:editId="06E62E64">
            <wp:extent cx="6867895" cy="4627984"/>
            <wp:effectExtent l="0" t="0" r="9525" b="1270"/>
            <wp:docPr id="49" name="Рисунок 49" descr="C:\Users\Юля(каф.мониторинга)\Desktop\19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C:\Users\Юля(каф.мониторинга)\Desktop\1924.png"/>
                    <pic:cNvPicPr>
                      <a:picLocks noChangeAspect="1" noChangeArrowheads="1"/>
                    </pic:cNvPicPr>
                  </pic:nvPicPr>
                  <pic:blipFill rotWithShape="1">
                    <a:blip r:embed="rId250" cstate="print">
                      <a:extLst>
                        <a:ext uri="{28A0092B-C50C-407E-A947-70E740481C1C}">
                          <a14:useLocalDpi xmlns:a14="http://schemas.microsoft.com/office/drawing/2010/main" val="0"/>
                        </a:ext>
                      </a:extLst>
                    </a:blip>
                    <a:srcRect l="5364" t="2868" r="5840" b="7553"/>
                    <a:stretch/>
                  </pic:blipFill>
                  <pic:spPr bwMode="auto">
                    <a:xfrm>
                      <a:off x="0" y="0"/>
                      <a:ext cx="6885018" cy="4639523"/>
                    </a:xfrm>
                    <a:prstGeom prst="rect">
                      <a:avLst/>
                    </a:prstGeom>
                    <a:noFill/>
                    <a:ln>
                      <a:noFill/>
                    </a:ln>
                    <a:extLst>
                      <a:ext uri="{53640926-AAD7-44D8-BBD7-CCE9431645EC}">
                        <a14:shadowObscured xmlns:a14="http://schemas.microsoft.com/office/drawing/2010/main"/>
                      </a:ext>
                    </a:extLst>
                  </pic:spPr>
                </pic:pic>
              </a:graphicData>
            </a:graphic>
          </wp:inline>
        </w:drawing>
      </w:r>
    </w:p>
    <w:p w14:paraId="487D5082" w14:textId="77777777" w:rsidR="00544898" w:rsidRDefault="00544898" w:rsidP="00544898">
      <w:pPr>
        <w:spacing w:line="360" w:lineRule="auto"/>
        <w:jc w:val="center"/>
        <w:rPr>
          <w:rFonts w:ascii="Times New Roman" w:hAnsi="Times New Roman"/>
          <w:sz w:val="28"/>
          <w:szCs w:val="28"/>
          <w:lang w:val="uk-UA"/>
        </w:rPr>
        <w:sectPr w:rsidR="00544898" w:rsidSect="000116FC">
          <w:type w:val="nextColumn"/>
          <w:pgSz w:w="16838" w:h="11906" w:orient="landscape"/>
          <w:pgMar w:top="1134" w:right="567" w:bottom="1134" w:left="1134" w:header="709" w:footer="709" w:gutter="0"/>
          <w:cols w:space="708"/>
          <w:docGrid w:linePitch="360"/>
        </w:sectPr>
      </w:pPr>
      <w:r w:rsidRPr="006F7F66">
        <w:rPr>
          <w:rFonts w:ascii="Times New Roman" w:hAnsi="Times New Roman"/>
          <w:sz w:val="28"/>
          <w:szCs w:val="28"/>
          <w:lang w:val="uk-UA"/>
        </w:rPr>
        <w:t>Рис. Г.</w:t>
      </w:r>
      <w:r>
        <w:rPr>
          <w:rFonts w:ascii="Times New Roman" w:hAnsi="Times New Roman"/>
          <w:sz w:val="28"/>
          <w:szCs w:val="28"/>
          <w:lang w:val="uk-UA"/>
        </w:rPr>
        <w:t>4</w:t>
      </w:r>
      <w:r w:rsidRPr="006F7F66">
        <w:rPr>
          <w:rFonts w:ascii="Times New Roman" w:hAnsi="Times New Roman"/>
          <w:sz w:val="28"/>
          <w:szCs w:val="28"/>
          <w:lang w:val="uk-UA"/>
        </w:rPr>
        <w:t xml:space="preserve"> – Хронотоп 1</w:t>
      </w:r>
      <w:r>
        <w:rPr>
          <w:rFonts w:ascii="Times New Roman" w:hAnsi="Times New Roman"/>
          <w:sz w:val="28"/>
          <w:szCs w:val="28"/>
          <w:lang w:val="uk-UA"/>
        </w:rPr>
        <w:t>924</w:t>
      </w:r>
      <w:r w:rsidRPr="006F7F66">
        <w:rPr>
          <w:rFonts w:ascii="Times New Roman" w:hAnsi="Times New Roman"/>
          <w:sz w:val="28"/>
          <w:szCs w:val="28"/>
          <w:lang w:val="uk-UA"/>
        </w:rPr>
        <w:t xml:space="preserve"> року фортифікаційно-слобідського етапу міського розвитку Харкова на тлі </w:t>
      </w:r>
      <w:r w:rsidRPr="006F7F66">
        <w:rPr>
          <w:rFonts w:ascii="Times New Roman" w:hAnsi="Times New Roman"/>
          <w:sz w:val="28"/>
          <w:szCs w:val="28"/>
        </w:rPr>
        <w:t>TIN</w:t>
      </w:r>
      <w:r w:rsidRPr="006F7F66">
        <w:rPr>
          <w:rFonts w:ascii="Times New Roman" w:hAnsi="Times New Roman"/>
          <w:sz w:val="28"/>
          <w:szCs w:val="28"/>
          <w:lang w:val="ru-RU"/>
        </w:rPr>
        <w:t>-</w:t>
      </w:r>
      <w:r w:rsidRPr="006F7F66">
        <w:rPr>
          <w:rFonts w:ascii="Times New Roman" w:hAnsi="Times New Roman"/>
          <w:sz w:val="28"/>
          <w:szCs w:val="28"/>
          <w:lang w:val="uk-UA"/>
        </w:rPr>
        <w:t>моделі</w:t>
      </w:r>
    </w:p>
    <w:p w14:paraId="0A86770D" w14:textId="77777777" w:rsidR="00544898" w:rsidRPr="00544898" w:rsidRDefault="00544898" w:rsidP="00544898">
      <w:pPr>
        <w:spacing w:line="360" w:lineRule="auto"/>
        <w:jc w:val="right"/>
        <w:rPr>
          <w:rFonts w:ascii="Times New Roman" w:eastAsia="Times New Roman" w:hAnsi="Times New Roman"/>
          <w:sz w:val="28"/>
          <w:szCs w:val="28"/>
          <w:lang w:val="uk-UA"/>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Г</w:t>
      </w:r>
      <w:r w:rsidRPr="005A09CC">
        <w:rPr>
          <w:rFonts w:ascii="Times New Roman" w:hAnsi="Times New Roman"/>
          <w:b/>
          <w:noProof/>
          <w:sz w:val="28"/>
          <w:szCs w:val="28"/>
          <w:lang w:val="ru-RU" w:eastAsia="ru-RU"/>
        </w:rPr>
        <w:t xml:space="preserve"> (Продовження)</w:t>
      </w:r>
    </w:p>
    <w:p w14:paraId="6391EFCF" w14:textId="77777777" w:rsidR="000116FC" w:rsidRDefault="00544898" w:rsidP="000116FC">
      <w:pPr>
        <w:spacing w:line="360" w:lineRule="auto"/>
        <w:jc w:val="center"/>
        <w:rPr>
          <w:rFonts w:ascii="Times New Roman" w:hAnsi="Times New Roman"/>
          <w:b/>
          <w:sz w:val="28"/>
          <w:szCs w:val="28"/>
          <w:lang w:val="uk-UA"/>
        </w:rPr>
      </w:pPr>
      <w:r>
        <w:rPr>
          <w:rFonts w:ascii="Times New Roman" w:hAnsi="Times New Roman"/>
          <w:b/>
          <w:noProof/>
          <w:sz w:val="28"/>
          <w:szCs w:val="28"/>
          <w:lang w:val="ru-RU" w:eastAsia="ru-RU" w:bidi="ar-SA"/>
        </w:rPr>
        <w:drawing>
          <wp:inline distT="0" distB="0" distL="0" distR="0" wp14:anchorId="478E67C0" wp14:editId="3D2F1E25">
            <wp:extent cx="7557796" cy="5220129"/>
            <wp:effectExtent l="0" t="0" r="5080" b="0"/>
            <wp:docPr id="55" name="Рисунок 55" descr="C:\Users\Юля(каф.мониторинга)\Desktop\19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C:\Users\Юля(каф.мониторинга)\Desktop\1932.png"/>
                    <pic:cNvPicPr>
                      <a:picLocks noChangeAspect="1" noChangeArrowheads="1"/>
                    </pic:cNvPicPr>
                  </pic:nvPicPr>
                  <pic:blipFill rotWithShape="1">
                    <a:blip r:embed="rId251" cstate="print">
                      <a:extLst>
                        <a:ext uri="{28A0092B-C50C-407E-A947-70E740481C1C}">
                          <a14:useLocalDpi xmlns:a14="http://schemas.microsoft.com/office/drawing/2010/main" val="0"/>
                        </a:ext>
                      </a:extLst>
                    </a:blip>
                    <a:srcRect l="5602" t="3037" r="5840" b="8058"/>
                    <a:stretch/>
                  </pic:blipFill>
                  <pic:spPr bwMode="auto">
                    <a:xfrm>
                      <a:off x="0" y="0"/>
                      <a:ext cx="7572485" cy="5230275"/>
                    </a:xfrm>
                    <a:prstGeom prst="rect">
                      <a:avLst/>
                    </a:prstGeom>
                    <a:noFill/>
                    <a:ln>
                      <a:noFill/>
                    </a:ln>
                    <a:extLst>
                      <a:ext uri="{53640926-AAD7-44D8-BBD7-CCE9431645EC}">
                        <a14:shadowObscured xmlns:a14="http://schemas.microsoft.com/office/drawing/2010/main"/>
                      </a:ext>
                    </a:extLst>
                  </pic:spPr>
                </pic:pic>
              </a:graphicData>
            </a:graphic>
          </wp:inline>
        </w:drawing>
      </w:r>
    </w:p>
    <w:p w14:paraId="70A9B9FA" w14:textId="77777777" w:rsidR="00544898" w:rsidRPr="000116FC" w:rsidRDefault="00544898" w:rsidP="000116FC">
      <w:pPr>
        <w:spacing w:line="360" w:lineRule="auto"/>
        <w:jc w:val="center"/>
        <w:rPr>
          <w:rFonts w:ascii="Times New Roman" w:hAnsi="Times New Roman"/>
          <w:b/>
          <w:sz w:val="28"/>
          <w:szCs w:val="28"/>
          <w:lang w:val="uk-UA"/>
        </w:rPr>
        <w:sectPr w:rsidR="00544898" w:rsidRPr="000116FC" w:rsidSect="000116FC">
          <w:type w:val="nextColumn"/>
          <w:pgSz w:w="16838" w:h="11906" w:orient="landscape"/>
          <w:pgMar w:top="1134" w:right="567" w:bottom="1134" w:left="1134" w:header="709" w:footer="709" w:gutter="0"/>
          <w:cols w:space="708"/>
          <w:docGrid w:linePitch="360"/>
        </w:sectPr>
      </w:pPr>
      <w:r w:rsidRPr="006F7F66">
        <w:rPr>
          <w:rFonts w:ascii="Times New Roman" w:hAnsi="Times New Roman"/>
          <w:sz w:val="28"/>
          <w:szCs w:val="28"/>
          <w:lang w:val="uk-UA"/>
        </w:rPr>
        <w:t>Рис. Г.</w:t>
      </w:r>
      <w:r>
        <w:rPr>
          <w:rFonts w:ascii="Times New Roman" w:hAnsi="Times New Roman"/>
          <w:sz w:val="28"/>
          <w:szCs w:val="28"/>
          <w:lang w:val="uk-UA"/>
        </w:rPr>
        <w:t>5</w:t>
      </w:r>
      <w:r w:rsidRPr="006F7F66">
        <w:rPr>
          <w:rFonts w:ascii="Times New Roman" w:hAnsi="Times New Roman"/>
          <w:sz w:val="28"/>
          <w:szCs w:val="28"/>
          <w:lang w:val="uk-UA"/>
        </w:rPr>
        <w:t xml:space="preserve"> – Хронотоп 1</w:t>
      </w:r>
      <w:r>
        <w:rPr>
          <w:rFonts w:ascii="Times New Roman" w:hAnsi="Times New Roman"/>
          <w:sz w:val="28"/>
          <w:szCs w:val="28"/>
          <w:lang w:val="uk-UA"/>
        </w:rPr>
        <w:t>932</w:t>
      </w:r>
      <w:r w:rsidRPr="006F7F66">
        <w:rPr>
          <w:rFonts w:ascii="Times New Roman" w:hAnsi="Times New Roman"/>
          <w:sz w:val="28"/>
          <w:szCs w:val="28"/>
          <w:lang w:val="uk-UA"/>
        </w:rPr>
        <w:t xml:space="preserve"> року фортифікаційно-слобідського етапу міського розвитку Харкова на тлі </w:t>
      </w:r>
      <w:r w:rsidRPr="006F7F66">
        <w:rPr>
          <w:rFonts w:ascii="Times New Roman" w:hAnsi="Times New Roman"/>
          <w:sz w:val="28"/>
          <w:szCs w:val="28"/>
        </w:rPr>
        <w:t>TIN</w:t>
      </w:r>
      <w:r w:rsidRPr="006F7F66">
        <w:rPr>
          <w:rFonts w:ascii="Times New Roman" w:hAnsi="Times New Roman"/>
          <w:sz w:val="28"/>
          <w:szCs w:val="28"/>
          <w:lang w:val="ru-RU"/>
        </w:rPr>
        <w:t>-</w:t>
      </w:r>
      <w:r w:rsidRPr="006F7F66">
        <w:rPr>
          <w:rFonts w:ascii="Times New Roman" w:hAnsi="Times New Roman"/>
          <w:sz w:val="28"/>
          <w:szCs w:val="28"/>
          <w:lang w:val="uk-UA"/>
        </w:rPr>
        <w:t>моделі</w:t>
      </w:r>
    </w:p>
    <w:p w14:paraId="3A50AD99" w14:textId="77777777" w:rsidR="00544898" w:rsidRPr="00544898" w:rsidRDefault="00544898" w:rsidP="00544898">
      <w:pPr>
        <w:spacing w:line="360" w:lineRule="auto"/>
        <w:jc w:val="right"/>
        <w:rPr>
          <w:rFonts w:ascii="Times New Roman" w:eastAsia="Times New Roman" w:hAnsi="Times New Roman"/>
          <w:sz w:val="28"/>
          <w:szCs w:val="28"/>
          <w:lang w:val="uk-UA"/>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Г</w:t>
      </w:r>
      <w:r w:rsidRPr="005A09CC">
        <w:rPr>
          <w:rFonts w:ascii="Times New Roman" w:hAnsi="Times New Roman"/>
          <w:b/>
          <w:noProof/>
          <w:sz w:val="28"/>
          <w:szCs w:val="28"/>
          <w:lang w:val="ru-RU" w:eastAsia="ru-RU"/>
        </w:rPr>
        <w:t xml:space="preserve"> (Продовження)</w:t>
      </w:r>
    </w:p>
    <w:p w14:paraId="44209123" w14:textId="77777777" w:rsidR="001F0F4E" w:rsidRDefault="00544898" w:rsidP="00544898">
      <w:pPr>
        <w:spacing w:line="360" w:lineRule="auto"/>
        <w:jc w:val="center"/>
        <w:rPr>
          <w:rFonts w:ascii="Times New Roman" w:hAnsi="Times New Roman"/>
          <w:b/>
          <w:sz w:val="28"/>
          <w:szCs w:val="28"/>
          <w:lang w:val="uk-UA"/>
        </w:rPr>
      </w:pPr>
      <w:r>
        <w:rPr>
          <w:rFonts w:ascii="Times New Roman" w:hAnsi="Times New Roman"/>
          <w:b/>
          <w:noProof/>
          <w:sz w:val="28"/>
          <w:szCs w:val="28"/>
          <w:lang w:val="ru-RU" w:eastAsia="ru-RU" w:bidi="ar-SA"/>
        </w:rPr>
        <w:drawing>
          <wp:inline distT="0" distB="0" distL="0" distR="0" wp14:anchorId="53A452C6" wp14:editId="62084DE5">
            <wp:extent cx="7244083" cy="4963886"/>
            <wp:effectExtent l="0" t="0" r="0" b="8255"/>
            <wp:docPr id="58" name="Рисунок 58" descr="C:\Users\Юля(каф.мониторинга)\Desktop\19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C:\Users\Юля(каф.мониторинга)\Desktop\1941.png"/>
                    <pic:cNvPicPr>
                      <a:picLocks noChangeAspect="1" noChangeArrowheads="1"/>
                    </pic:cNvPicPr>
                  </pic:nvPicPr>
                  <pic:blipFill rotWithShape="1">
                    <a:blip r:embed="rId252" cstate="print">
                      <a:extLst>
                        <a:ext uri="{28A0092B-C50C-407E-A947-70E740481C1C}">
                          <a14:useLocalDpi xmlns:a14="http://schemas.microsoft.com/office/drawing/2010/main" val="0"/>
                        </a:ext>
                      </a:extLst>
                    </a:blip>
                    <a:srcRect l="5721" t="3037" r="5721" b="7721"/>
                    <a:stretch/>
                  </pic:blipFill>
                  <pic:spPr bwMode="auto">
                    <a:xfrm>
                      <a:off x="0" y="0"/>
                      <a:ext cx="7257979" cy="4973408"/>
                    </a:xfrm>
                    <a:prstGeom prst="rect">
                      <a:avLst/>
                    </a:prstGeom>
                    <a:noFill/>
                    <a:ln>
                      <a:noFill/>
                    </a:ln>
                    <a:extLst>
                      <a:ext uri="{53640926-AAD7-44D8-BBD7-CCE9431645EC}">
                        <a14:shadowObscured xmlns:a14="http://schemas.microsoft.com/office/drawing/2010/main"/>
                      </a:ext>
                    </a:extLst>
                  </pic:spPr>
                </pic:pic>
              </a:graphicData>
            </a:graphic>
          </wp:inline>
        </w:drawing>
      </w:r>
    </w:p>
    <w:p w14:paraId="306CBB4A" w14:textId="77777777" w:rsidR="00544898" w:rsidRDefault="00544898" w:rsidP="00544898">
      <w:pPr>
        <w:spacing w:line="360" w:lineRule="auto"/>
        <w:jc w:val="center"/>
        <w:rPr>
          <w:rFonts w:ascii="Times New Roman" w:hAnsi="Times New Roman"/>
          <w:sz w:val="28"/>
          <w:szCs w:val="28"/>
          <w:lang w:val="uk-UA"/>
        </w:rPr>
        <w:sectPr w:rsidR="00544898" w:rsidSect="000116FC">
          <w:type w:val="nextColumn"/>
          <w:pgSz w:w="16838" w:h="11906" w:orient="landscape"/>
          <w:pgMar w:top="1134" w:right="567" w:bottom="1134" w:left="1134" w:header="709" w:footer="709" w:gutter="0"/>
          <w:cols w:space="708"/>
          <w:docGrid w:linePitch="360"/>
        </w:sectPr>
      </w:pPr>
      <w:r w:rsidRPr="006F7F66">
        <w:rPr>
          <w:rFonts w:ascii="Times New Roman" w:hAnsi="Times New Roman"/>
          <w:sz w:val="28"/>
          <w:szCs w:val="28"/>
          <w:lang w:val="uk-UA"/>
        </w:rPr>
        <w:t>Рис. Г.</w:t>
      </w:r>
      <w:r>
        <w:rPr>
          <w:rFonts w:ascii="Times New Roman" w:hAnsi="Times New Roman"/>
          <w:sz w:val="28"/>
          <w:szCs w:val="28"/>
          <w:lang w:val="uk-UA"/>
        </w:rPr>
        <w:t>6</w:t>
      </w:r>
      <w:r w:rsidRPr="006F7F66">
        <w:rPr>
          <w:rFonts w:ascii="Times New Roman" w:hAnsi="Times New Roman"/>
          <w:sz w:val="28"/>
          <w:szCs w:val="28"/>
          <w:lang w:val="uk-UA"/>
        </w:rPr>
        <w:t xml:space="preserve"> – Хронотоп 1</w:t>
      </w:r>
      <w:r>
        <w:rPr>
          <w:rFonts w:ascii="Times New Roman" w:hAnsi="Times New Roman"/>
          <w:sz w:val="28"/>
          <w:szCs w:val="28"/>
          <w:lang w:val="uk-UA"/>
        </w:rPr>
        <w:t>941</w:t>
      </w:r>
      <w:r w:rsidRPr="006F7F66">
        <w:rPr>
          <w:rFonts w:ascii="Times New Roman" w:hAnsi="Times New Roman"/>
          <w:sz w:val="28"/>
          <w:szCs w:val="28"/>
          <w:lang w:val="uk-UA"/>
        </w:rPr>
        <w:t xml:space="preserve"> року фортифікаційно-слобідського етапу міського розвитку Харкова на тлі </w:t>
      </w:r>
      <w:r w:rsidRPr="006F7F66">
        <w:rPr>
          <w:rFonts w:ascii="Times New Roman" w:hAnsi="Times New Roman"/>
          <w:sz w:val="28"/>
          <w:szCs w:val="28"/>
        </w:rPr>
        <w:t>TIN</w:t>
      </w:r>
      <w:r w:rsidRPr="006F7F66">
        <w:rPr>
          <w:rFonts w:ascii="Times New Roman" w:hAnsi="Times New Roman"/>
          <w:sz w:val="28"/>
          <w:szCs w:val="28"/>
          <w:lang w:val="ru-RU"/>
        </w:rPr>
        <w:t>-</w:t>
      </w:r>
      <w:r w:rsidRPr="006F7F66">
        <w:rPr>
          <w:rFonts w:ascii="Times New Roman" w:hAnsi="Times New Roman"/>
          <w:sz w:val="28"/>
          <w:szCs w:val="28"/>
          <w:lang w:val="uk-UA"/>
        </w:rPr>
        <w:t>моделі</w:t>
      </w:r>
    </w:p>
    <w:p w14:paraId="5659DBF9" w14:textId="77777777" w:rsidR="00865991" w:rsidRPr="00544898" w:rsidRDefault="00865991" w:rsidP="00865991">
      <w:pPr>
        <w:spacing w:line="360" w:lineRule="auto"/>
        <w:jc w:val="right"/>
        <w:rPr>
          <w:rFonts w:ascii="Times New Roman" w:eastAsia="Times New Roman" w:hAnsi="Times New Roman"/>
          <w:sz w:val="28"/>
          <w:szCs w:val="28"/>
          <w:lang w:val="uk-UA"/>
        </w:rPr>
      </w:pPr>
      <w:r w:rsidRPr="005A09CC">
        <w:rPr>
          <w:rFonts w:ascii="Times New Roman" w:hAnsi="Times New Roman"/>
          <w:b/>
          <w:noProof/>
          <w:sz w:val="28"/>
          <w:szCs w:val="28"/>
          <w:lang w:val="ru-RU" w:eastAsia="ru-RU"/>
        </w:rPr>
        <w:lastRenderedPageBreak/>
        <w:t xml:space="preserve">ДОДАТОК </w:t>
      </w:r>
      <w:r>
        <w:rPr>
          <w:rFonts w:ascii="Times New Roman" w:hAnsi="Times New Roman"/>
          <w:b/>
          <w:noProof/>
          <w:sz w:val="28"/>
          <w:szCs w:val="28"/>
          <w:lang w:val="ru-RU" w:eastAsia="ru-RU"/>
        </w:rPr>
        <w:t>Г</w:t>
      </w:r>
      <w:r w:rsidRPr="005A09CC">
        <w:rPr>
          <w:rFonts w:ascii="Times New Roman" w:hAnsi="Times New Roman"/>
          <w:b/>
          <w:noProof/>
          <w:sz w:val="28"/>
          <w:szCs w:val="28"/>
          <w:lang w:val="ru-RU" w:eastAsia="ru-RU"/>
        </w:rPr>
        <w:t xml:space="preserve"> (Продовження)</w:t>
      </w:r>
    </w:p>
    <w:p w14:paraId="5058D458" w14:textId="77777777" w:rsidR="001F0F4E" w:rsidRDefault="00865991" w:rsidP="00865991">
      <w:pPr>
        <w:spacing w:line="360" w:lineRule="auto"/>
        <w:jc w:val="center"/>
        <w:rPr>
          <w:rFonts w:ascii="Times New Roman" w:hAnsi="Times New Roman"/>
          <w:b/>
          <w:sz w:val="28"/>
          <w:szCs w:val="28"/>
          <w:lang w:val="uk-UA"/>
        </w:rPr>
      </w:pPr>
      <w:r>
        <w:rPr>
          <w:rFonts w:ascii="Times New Roman" w:hAnsi="Times New Roman"/>
          <w:b/>
          <w:noProof/>
          <w:sz w:val="28"/>
          <w:szCs w:val="28"/>
          <w:lang w:val="ru-RU" w:eastAsia="ru-RU" w:bidi="ar-SA"/>
        </w:rPr>
        <w:drawing>
          <wp:inline distT="0" distB="0" distL="0" distR="0" wp14:anchorId="73A12D78" wp14:editId="095A4849">
            <wp:extent cx="8322906" cy="5260320"/>
            <wp:effectExtent l="0" t="0" r="2540" b="0"/>
            <wp:docPr id="59" name="Рисунок 59" descr="C:\Users\Юля(каф.мониторинга)\Desktop\20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C:\Users\Юля(каф.мониторинга)\Desktop\2013.png"/>
                    <pic:cNvPicPr>
                      <a:picLocks noChangeAspect="1" noChangeArrowheads="1"/>
                    </pic:cNvPicPr>
                  </pic:nvPicPr>
                  <pic:blipFill>
                    <a:blip r:embed="rId253" cstate="print">
                      <a:extLst>
                        <a:ext uri="{28A0092B-C50C-407E-A947-70E740481C1C}">
                          <a14:useLocalDpi xmlns:a14="http://schemas.microsoft.com/office/drawing/2010/main" val="0"/>
                        </a:ext>
                      </a:extLst>
                    </a:blip>
                    <a:srcRect/>
                    <a:stretch>
                      <a:fillRect/>
                    </a:stretch>
                  </pic:blipFill>
                  <pic:spPr bwMode="auto">
                    <a:xfrm>
                      <a:off x="0" y="0"/>
                      <a:ext cx="8351900" cy="5278645"/>
                    </a:xfrm>
                    <a:prstGeom prst="rect">
                      <a:avLst/>
                    </a:prstGeom>
                    <a:noFill/>
                    <a:ln>
                      <a:noFill/>
                    </a:ln>
                  </pic:spPr>
                </pic:pic>
              </a:graphicData>
            </a:graphic>
          </wp:inline>
        </w:drawing>
      </w:r>
    </w:p>
    <w:p w14:paraId="7AD71B97" w14:textId="77777777" w:rsidR="00865991" w:rsidRDefault="00865991" w:rsidP="00497383">
      <w:pPr>
        <w:spacing w:line="360" w:lineRule="auto"/>
        <w:jc w:val="right"/>
        <w:rPr>
          <w:rFonts w:ascii="Times New Roman" w:hAnsi="Times New Roman"/>
          <w:sz w:val="28"/>
          <w:szCs w:val="28"/>
          <w:lang w:val="uk-UA"/>
        </w:rPr>
        <w:sectPr w:rsidR="00865991" w:rsidSect="000116FC">
          <w:type w:val="nextColumn"/>
          <w:pgSz w:w="16838" w:h="11906" w:orient="landscape"/>
          <w:pgMar w:top="1134" w:right="567" w:bottom="1134" w:left="1134" w:header="709" w:footer="709" w:gutter="0"/>
          <w:cols w:space="708"/>
          <w:docGrid w:linePitch="360"/>
        </w:sectPr>
      </w:pPr>
      <w:r w:rsidRPr="006F7F66">
        <w:rPr>
          <w:rFonts w:ascii="Times New Roman" w:hAnsi="Times New Roman"/>
          <w:sz w:val="28"/>
          <w:szCs w:val="28"/>
          <w:lang w:val="uk-UA"/>
        </w:rPr>
        <w:t>Рис. Г.</w:t>
      </w:r>
      <w:r>
        <w:rPr>
          <w:rFonts w:ascii="Times New Roman" w:hAnsi="Times New Roman"/>
          <w:sz w:val="28"/>
          <w:szCs w:val="28"/>
          <w:lang w:val="uk-UA"/>
        </w:rPr>
        <w:t>7</w:t>
      </w:r>
      <w:r w:rsidRPr="006F7F66">
        <w:rPr>
          <w:rFonts w:ascii="Times New Roman" w:hAnsi="Times New Roman"/>
          <w:sz w:val="28"/>
          <w:szCs w:val="28"/>
          <w:lang w:val="uk-UA"/>
        </w:rPr>
        <w:t xml:space="preserve"> – Х</w:t>
      </w:r>
      <w:r>
        <w:rPr>
          <w:rFonts w:ascii="Times New Roman" w:hAnsi="Times New Roman"/>
          <w:sz w:val="28"/>
          <w:szCs w:val="28"/>
          <w:lang w:val="uk-UA"/>
        </w:rPr>
        <w:t>ронотоп 2013</w:t>
      </w:r>
      <w:r w:rsidRPr="006F7F66">
        <w:rPr>
          <w:rFonts w:ascii="Times New Roman" w:hAnsi="Times New Roman"/>
          <w:sz w:val="28"/>
          <w:szCs w:val="28"/>
          <w:lang w:val="uk-UA"/>
        </w:rPr>
        <w:t xml:space="preserve"> року фортифікаційно-слобідського етапу міського розвитку Харкова на тлі </w:t>
      </w:r>
      <w:r w:rsidRPr="006F7F66">
        <w:rPr>
          <w:rFonts w:ascii="Times New Roman" w:hAnsi="Times New Roman"/>
          <w:sz w:val="28"/>
          <w:szCs w:val="28"/>
        </w:rPr>
        <w:t>TIN</w:t>
      </w:r>
      <w:r w:rsidRPr="006F7F66">
        <w:rPr>
          <w:rFonts w:ascii="Times New Roman" w:hAnsi="Times New Roman"/>
          <w:sz w:val="28"/>
          <w:szCs w:val="28"/>
          <w:lang w:val="ru-RU"/>
        </w:rPr>
        <w:t>-</w:t>
      </w:r>
      <w:r w:rsidR="000116FC">
        <w:rPr>
          <w:rFonts w:ascii="Times New Roman" w:hAnsi="Times New Roman"/>
          <w:sz w:val="28"/>
          <w:szCs w:val="28"/>
          <w:lang w:val="uk-UA"/>
        </w:rPr>
        <w:t>моделі</w:t>
      </w:r>
    </w:p>
    <w:p w14:paraId="294A7814" w14:textId="77777777" w:rsidR="00C17E73" w:rsidRPr="00582450" w:rsidRDefault="00582450" w:rsidP="00497383">
      <w:pPr>
        <w:spacing w:line="360" w:lineRule="auto"/>
        <w:jc w:val="right"/>
        <w:rPr>
          <w:rFonts w:ascii="Times New Roman" w:hAnsi="Times New Roman"/>
          <w:b/>
          <w:sz w:val="28"/>
          <w:szCs w:val="28"/>
          <w:lang w:val="uk-UA"/>
        </w:rPr>
      </w:pPr>
      <w:r w:rsidRPr="00582450">
        <w:rPr>
          <w:rFonts w:ascii="Times New Roman" w:hAnsi="Times New Roman"/>
          <w:b/>
          <w:sz w:val="28"/>
          <w:szCs w:val="28"/>
          <w:lang w:val="uk-UA"/>
        </w:rPr>
        <w:lastRenderedPageBreak/>
        <w:t>ДОДАТОК Д</w:t>
      </w:r>
    </w:p>
    <w:p w14:paraId="28ED536F" w14:textId="77777777" w:rsidR="00C17E73" w:rsidRDefault="00C17E73" w:rsidP="00C17E73">
      <w:pPr>
        <w:spacing w:line="360" w:lineRule="auto"/>
        <w:jc w:val="both"/>
        <w:rPr>
          <w:rFonts w:ascii="Times New Roman" w:hAnsi="Times New Roman"/>
          <w:b/>
          <w:color w:val="FF0000"/>
          <w:sz w:val="28"/>
          <w:szCs w:val="28"/>
          <w:lang w:val="uk-UA"/>
        </w:rPr>
      </w:pPr>
    </w:p>
    <w:p w14:paraId="33A69DB2" w14:textId="77777777" w:rsidR="001C7AD8" w:rsidRPr="001B1E29" w:rsidRDefault="00546712" w:rsidP="00C17E73">
      <w:pPr>
        <w:spacing w:line="360" w:lineRule="auto"/>
        <w:jc w:val="both"/>
        <w:rPr>
          <w:rFonts w:ascii="Times New Roman" w:eastAsia="Times New Roman" w:hAnsi="Times New Roman"/>
          <w:color w:val="FF0000"/>
          <w:sz w:val="28"/>
          <w:szCs w:val="28"/>
          <w:lang w:val="uk-UA" w:eastAsia="uk-UA"/>
        </w:rPr>
      </w:pPr>
      <w:r w:rsidRPr="001B1E29">
        <w:rPr>
          <w:noProof/>
          <w:color w:val="FF0000"/>
          <w:lang w:val="ru-RU" w:eastAsia="ru-RU" w:bidi="ar-SA"/>
        </w:rPr>
        <w:drawing>
          <wp:inline distT="0" distB="0" distL="0" distR="0" wp14:anchorId="6793DD60" wp14:editId="2EA0A94E">
            <wp:extent cx="5880100" cy="8283056"/>
            <wp:effectExtent l="0" t="0" r="6350" b="3810"/>
            <wp:docPr id="1133" name="Рисунок 1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4">
                      <a:extLst>
                        <a:ext uri="{28A0092B-C50C-407E-A947-70E740481C1C}">
                          <a14:useLocalDpi xmlns:a14="http://schemas.microsoft.com/office/drawing/2010/main" val="0"/>
                        </a:ext>
                      </a:extLst>
                    </a:blip>
                    <a:srcRect/>
                    <a:stretch>
                      <a:fillRect/>
                    </a:stretch>
                  </pic:blipFill>
                  <pic:spPr bwMode="auto">
                    <a:xfrm>
                      <a:off x="0" y="0"/>
                      <a:ext cx="5892096" cy="8299954"/>
                    </a:xfrm>
                    <a:prstGeom prst="rect">
                      <a:avLst/>
                    </a:prstGeom>
                    <a:noFill/>
                    <a:ln>
                      <a:noFill/>
                    </a:ln>
                  </pic:spPr>
                </pic:pic>
              </a:graphicData>
            </a:graphic>
          </wp:inline>
        </w:drawing>
      </w:r>
    </w:p>
    <w:p w14:paraId="19FC7D60" w14:textId="77777777" w:rsidR="00886CCA" w:rsidRPr="005A09CC" w:rsidRDefault="00886CCA" w:rsidP="00546712">
      <w:pPr>
        <w:spacing w:after="160" w:line="259" w:lineRule="auto"/>
        <w:jc w:val="right"/>
        <w:rPr>
          <w:rFonts w:ascii="Times New Roman" w:hAnsi="Times New Roman"/>
          <w:b/>
          <w:sz w:val="28"/>
          <w:szCs w:val="28"/>
          <w:lang w:val="uk-UA"/>
        </w:rPr>
      </w:pPr>
    </w:p>
    <w:p w14:paraId="066278D6" w14:textId="77777777" w:rsidR="00546712" w:rsidRPr="00582450" w:rsidRDefault="00582450" w:rsidP="00546712">
      <w:pPr>
        <w:spacing w:after="160" w:line="259" w:lineRule="auto"/>
        <w:jc w:val="right"/>
        <w:rPr>
          <w:rFonts w:ascii="Times New Roman" w:hAnsi="Times New Roman"/>
          <w:b/>
          <w:sz w:val="28"/>
          <w:szCs w:val="28"/>
          <w:lang w:val="uk-UA"/>
        </w:rPr>
      </w:pPr>
      <w:r w:rsidRPr="00582450">
        <w:rPr>
          <w:rFonts w:ascii="Times New Roman" w:hAnsi="Times New Roman"/>
          <w:b/>
          <w:sz w:val="28"/>
          <w:szCs w:val="28"/>
          <w:lang w:val="uk-UA"/>
        </w:rPr>
        <w:lastRenderedPageBreak/>
        <w:t>ДОДАТОК Д</w:t>
      </w:r>
      <w:r w:rsidR="00546712" w:rsidRPr="00582450">
        <w:rPr>
          <w:rFonts w:ascii="Times New Roman" w:hAnsi="Times New Roman"/>
          <w:b/>
          <w:sz w:val="28"/>
          <w:szCs w:val="28"/>
          <w:lang w:val="uk-UA"/>
        </w:rPr>
        <w:t xml:space="preserve"> (Продовження)</w:t>
      </w:r>
    </w:p>
    <w:p w14:paraId="0AC25C9F" w14:textId="77777777" w:rsidR="00546712" w:rsidRPr="005A09CC" w:rsidRDefault="00546712" w:rsidP="00546712">
      <w:pPr>
        <w:spacing w:after="160" w:line="259" w:lineRule="auto"/>
        <w:jc w:val="right"/>
        <w:rPr>
          <w:rFonts w:ascii="Times New Roman" w:hAnsi="Times New Roman"/>
          <w:b/>
          <w:sz w:val="28"/>
          <w:szCs w:val="28"/>
          <w:lang w:val="uk-UA"/>
        </w:rPr>
      </w:pPr>
      <w:r w:rsidRPr="005A09CC">
        <w:rPr>
          <w:noProof/>
          <w:lang w:val="ru-RU" w:eastAsia="ru-RU" w:bidi="ar-SA"/>
        </w:rPr>
        <w:drawing>
          <wp:inline distT="0" distB="0" distL="0" distR="0" wp14:anchorId="648BF1B8" wp14:editId="67C51E9F">
            <wp:extent cx="5940425" cy="8473505"/>
            <wp:effectExtent l="0" t="0" r="3175" b="3810"/>
            <wp:docPr id="1134" name="Рисунок 1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5">
                      <a:extLst>
                        <a:ext uri="{28A0092B-C50C-407E-A947-70E740481C1C}">
                          <a14:useLocalDpi xmlns:a14="http://schemas.microsoft.com/office/drawing/2010/main" val="0"/>
                        </a:ext>
                      </a:extLst>
                    </a:blip>
                    <a:srcRect/>
                    <a:stretch>
                      <a:fillRect/>
                    </a:stretch>
                  </pic:blipFill>
                  <pic:spPr bwMode="auto">
                    <a:xfrm>
                      <a:off x="0" y="0"/>
                      <a:ext cx="5940425" cy="8473505"/>
                    </a:xfrm>
                    <a:prstGeom prst="rect">
                      <a:avLst/>
                    </a:prstGeom>
                    <a:noFill/>
                    <a:ln>
                      <a:noFill/>
                    </a:ln>
                  </pic:spPr>
                </pic:pic>
              </a:graphicData>
            </a:graphic>
          </wp:inline>
        </w:drawing>
      </w:r>
    </w:p>
    <w:p w14:paraId="5D68000C" w14:textId="77777777" w:rsidR="00546712" w:rsidRPr="005A09CC" w:rsidRDefault="00546712" w:rsidP="00546712">
      <w:pPr>
        <w:spacing w:after="160" w:line="259" w:lineRule="auto"/>
        <w:jc w:val="right"/>
        <w:rPr>
          <w:rFonts w:ascii="Times New Roman" w:hAnsi="Times New Roman"/>
          <w:b/>
          <w:sz w:val="28"/>
          <w:szCs w:val="28"/>
          <w:lang w:val="uk-UA"/>
        </w:rPr>
      </w:pPr>
    </w:p>
    <w:p w14:paraId="79D6C6B7" w14:textId="77777777" w:rsidR="00546712" w:rsidRPr="005A09CC" w:rsidRDefault="00582450" w:rsidP="00546712">
      <w:pPr>
        <w:spacing w:after="160" w:line="259" w:lineRule="auto"/>
        <w:jc w:val="right"/>
        <w:rPr>
          <w:rFonts w:ascii="Times New Roman" w:hAnsi="Times New Roman"/>
          <w:b/>
          <w:sz w:val="28"/>
          <w:szCs w:val="28"/>
          <w:lang w:val="uk-UA"/>
        </w:rPr>
      </w:pPr>
      <w:r>
        <w:rPr>
          <w:rFonts w:ascii="Times New Roman" w:hAnsi="Times New Roman"/>
          <w:b/>
          <w:sz w:val="28"/>
          <w:szCs w:val="28"/>
          <w:lang w:val="uk-UA"/>
        </w:rPr>
        <w:lastRenderedPageBreak/>
        <w:t>ДОДАТОК Д</w:t>
      </w:r>
      <w:r w:rsidR="00546712" w:rsidRPr="005A09CC">
        <w:rPr>
          <w:rFonts w:ascii="Times New Roman" w:hAnsi="Times New Roman"/>
          <w:b/>
          <w:sz w:val="28"/>
          <w:szCs w:val="28"/>
          <w:lang w:val="uk-UA"/>
        </w:rPr>
        <w:t xml:space="preserve"> (Продовження)</w:t>
      </w:r>
    </w:p>
    <w:p w14:paraId="3F924C12" w14:textId="77777777" w:rsidR="00546712" w:rsidRPr="005A09CC" w:rsidRDefault="00546712" w:rsidP="00546712">
      <w:pPr>
        <w:spacing w:after="160" w:line="259" w:lineRule="auto"/>
        <w:jc w:val="right"/>
        <w:rPr>
          <w:rFonts w:ascii="Times New Roman" w:hAnsi="Times New Roman"/>
          <w:b/>
          <w:sz w:val="28"/>
          <w:szCs w:val="28"/>
          <w:lang w:val="uk-UA"/>
        </w:rPr>
      </w:pPr>
      <w:r w:rsidRPr="005A09CC">
        <w:rPr>
          <w:noProof/>
          <w:lang w:val="ru-RU" w:eastAsia="ru-RU" w:bidi="ar-SA"/>
        </w:rPr>
        <w:drawing>
          <wp:inline distT="0" distB="0" distL="0" distR="0" wp14:anchorId="1034A07E" wp14:editId="4DFDB65F">
            <wp:extent cx="6191250" cy="8517774"/>
            <wp:effectExtent l="0" t="0" r="0" b="0"/>
            <wp:docPr id="1135" name="Рисунок 1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6">
                      <a:extLst>
                        <a:ext uri="{28A0092B-C50C-407E-A947-70E740481C1C}">
                          <a14:useLocalDpi xmlns:a14="http://schemas.microsoft.com/office/drawing/2010/main" val="0"/>
                        </a:ext>
                      </a:extLst>
                    </a:blip>
                    <a:srcRect/>
                    <a:stretch>
                      <a:fillRect/>
                    </a:stretch>
                  </pic:blipFill>
                  <pic:spPr bwMode="auto">
                    <a:xfrm>
                      <a:off x="0" y="0"/>
                      <a:ext cx="6194610" cy="8522397"/>
                    </a:xfrm>
                    <a:prstGeom prst="rect">
                      <a:avLst/>
                    </a:prstGeom>
                    <a:noFill/>
                    <a:ln>
                      <a:noFill/>
                    </a:ln>
                  </pic:spPr>
                </pic:pic>
              </a:graphicData>
            </a:graphic>
          </wp:inline>
        </w:drawing>
      </w:r>
    </w:p>
    <w:p w14:paraId="6A7D3676" w14:textId="77777777" w:rsidR="00546712" w:rsidRPr="005A09CC" w:rsidRDefault="00546712" w:rsidP="00546712">
      <w:pPr>
        <w:spacing w:after="160" w:line="259" w:lineRule="auto"/>
        <w:jc w:val="right"/>
        <w:rPr>
          <w:rFonts w:ascii="Times New Roman" w:hAnsi="Times New Roman"/>
          <w:b/>
          <w:sz w:val="28"/>
          <w:szCs w:val="28"/>
          <w:lang w:val="uk-UA"/>
        </w:rPr>
      </w:pPr>
    </w:p>
    <w:p w14:paraId="609F4A98" w14:textId="77777777" w:rsidR="00546712" w:rsidRPr="005A09CC" w:rsidRDefault="00582450" w:rsidP="00546712">
      <w:pPr>
        <w:spacing w:after="160" w:line="259" w:lineRule="auto"/>
        <w:jc w:val="right"/>
        <w:rPr>
          <w:rFonts w:ascii="Times New Roman" w:hAnsi="Times New Roman"/>
          <w:b/>
          <w:sz w:val="28"/>
          <w:szCs w:val="28"/>
          <w:lang w:val="uk-UA"/>
        </w:rPr>
      </w:pPr>
      <w:r>
        <w:rPr>
          <w:rFonts w:ascii="Times New Roman" w:hAnsi="Times New Roman"/>
          <w:b/>
          <w:sz w:val="28"/>
          <w:szCs w:val="28"/>
          <w:lang w:val="uk-UA"/>
        </w:rPr>
        <w:lastRenderedPageBreak/>
        <w:t>ДОДАТОК Д</w:t>
      </w:r>
      <w:r w:rsidR="00546712" w:rsidRPr="005A09CC">
        <w:rPr>
          <w:rFonts w:ascii="Times New Roman" w:hAnsi="Times New Roman"/>
          <w:b/>
          <w:sz w:val="28"/>
          <w:szCs w:val="28"/>
          <w:lang w:val="uk-UA"/>
        </w:rPr>
        <w:t xml:space="preserve"> (Продовження)</w:t>
      </w:r>
    </w:p>
    <w:p w14:paraId="59FDA17A" w14:textId="77777777" w:rsidR="00546712" w:rsidRPr="005A09CC" w:rsidRDefault="00546712" w:rsidP="00B96FAE">
      <w:pPr>
        <w:spacing w:after="160" w:line="259" w:lineRule="auto"/>
        <w:rPr>
          <w:rFonts w:ascii="Times New Roman" w:eastAsia="Times New Roman" w:hAnsi="Times New Roman"/>
          <w:sz w:val="28"/>
          <w:szCs w:val="28"/>
          <w:lang w:val="uk-UA" w:eastAsia="uk-UA"/>
        </w:rPr>
      </w:pPr>
      <w:r w:rsidRPr="005A09CC">
        <w:rPr>
          <w:noProof/>
          <w:lang w:val="ru-RU" w:eastAsia="ru-RU" w:bidi="ar-SA"/>
        </w:rPr>
        <w:drawing>
          <wp:inline distT="0" distB="0" distL="0" distR="0" wp14:anchorId="194A47FC" wp14:editId="51B8507C">
            <wp:extent cx="6178355" cy="8407594"/>
            <wp:effectExtent l="0" t="0" r="0" b="0"/>
            <wp:docPr id="1136" name="Рисунок 1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7">
                      <a:extLst>
                        <a:ext uri="{28A0092B-C50C-407E-A947-70E740481C1C}">
                          <a14:useLocalDpi xmlns:a14="http://schemas.microsoft.com/office/drawing/2010/main" val="0"/>
                        </a:ext>
                      </a:extLst>
                    </a:blip>
                    <a:srcRect/>
                    <a:stretch>
                      <a:fillRect/>
                    </a:stretch>
                  </pic:blipFill>
                  <pic:spPr bwMode="auto">
                    <a:xfrm>
                      <a:off x="0" y="0"/>
                      <a:ext cx="6182579" cy="8413342"/>
                    </a:xfrm>
                    <a:prstGeom prst="rect">
                      <a:avLst/>
                    </a:prstGeom>
                    <a:noFill/>
                    <a:ln>
                      <a:noFill/>
                    </a:ln>
                  </pic:spPr>
                </pic:pic>
              </a:graphicData>
            </a:graphic>
          </wp:inline>
        </w:drawing>
      </w:r>
    </w:p>
    <w:p w14:paraId="7228B39D" w14:textId="77777777" w:rsidR="00546712" w:rsidRPr="005A09CC" w:rsidRDefault="00546712" w:rsidP="00B96FAE">
      <w:pPr>
        <w:spacing w:after="160" w:line="259" w:lineRule="auto"/>
        <w:rPr>
          <w:rFonts w:ascii="Times New Roman" w:eastAsia="Times New Roman" w:hAnsi="Times New Roman"/>
          <w:sz w:val="28"/>
          <w:szCs w:val="28"/>
          <w:lang w:val="uk-UA" w:eastAsia="uk-UA"/>
        </w:rPr>
      </w:pPr>
    </w:p>
    <w:p w14:paraId="1E7F7643" w14:textId="77777777" w:rsidR="00546712" w:rsidRPr="005A09CC" w:rsidRDefault="00582450" w:rsidP="00546712">
      <w:pPr>
        <w:spacing w:after="160" w:line="259" w:lineRule="auto"/>
        <w:jc w:val="right"/>
        <w:rPr>
          <w:rFonts w:ascii="Times New Roman" w:hAnsi="Times New Roman"/>
          <w:b/>
          <w:sz w:val="28"/>
          <w:szCs w:val="28"/>
          <w:lang w:val="uk-UA"/>
        </w:rPr>
      </w:pPr>
      <w:r>
        <w:rPr>
          <w:rFonts w:ascii="Times New Roman" w:hAnsi="Times New Roman"/>
          <w:b/>
          <w:sz w:val="28"/>
          <w:szCs w:val="28"/>
          <w:lang w:val="uk-UA"/>
        </w:rPr>
        <w:lastRenderedPageBreak/>
        <w:t>ДОДАТОК Д</w:t>
      </w:r>
      <w:r w:rsidR="00546712" w:rsidRPr="005A09CC">
        <w:rPr>
          <w:rFonts w:ascii="Times New Roman" w:hAnsi="Times New Roman"/>
          <w:b/>
          <w:sz w:val="28"/>
          <w:szCs w:val="28"/>
          <w:lang w:val="uk-UA"/>
        </w:rPr>
        <w:t xml:space="preserve"> (Продовження)</w:t>
      </w:r>
    </w:p>
    <w:p w14:paraId="1AE8B54B" w14:textId="77777777" w:rsidR="00546712" w:rsidRPr="005A09CC" w:rsidRDefault="00546712" w:rsidP="00B96FAE">
      <w:pPr>
        <w:spacing w:after="160" w:line="259" w:lineRule="auto"/>
        <w:rPr>
          <w:rFonts w:ascii="Times New Roman" w:eastAsia="Times New Roman" w:hAnsi="Times New Roman"/>
          <w:sz w:val="28"/>
          <w:szCs w:val="28"/>
          <w:lang w:val="uk-UA" w:eastAsia="uk-UA"/>
        </w:rPr>
      </w:pPr>
      <w:r w:rsidRPr="005A09CC">
        <w:rPr>
          <w:noProof/>
          <w:lang w:val="ru-RU" w:eastAsia="ru-RU" w:bidi="ar-SA"/>
        </w:rPr>
        <w:drawing>
          <wp:inline distT="0" distB="0" distL="0" distR="0" wp14:anchorId="26F478E5" wp14:editId="0BCEA67C">
            <wp:extent cx="5940425" cy="8345805"/>
            <wp:effectExtent l="0" t="0" r="3175" b="0"/>
            <wp:docPr id="1137" name="Рисунок 1137"/>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258">
                      <a:extLst>
                        <a:ext uri="{28A0092B-C50C-407E-A947-70E740481C1C}">
                          <a14:useLocalDpi xmlns:a14="http://schemas.microsoft.com/office/drawing/2010/main" val="0"/>
                        </a:ext>
                      </a:extLst>
                    </a:blip>
                    <a:srcRect/>
                    <a:stretch>
                      <a:fillRect/>
                    </a:stretch>
                  </pic:blipFill>
                  <pic:spPr bwMode="auto">
                    <a:xfrm>
                      <a:off x="0" y="0"/>
                      <a:ext cx="5940425" cy="8345805"/>
                    </a:xfrm>
                    <a:prstGeom prst="rect">
                      <a:avLst/>
                    </a:prstGeom>
                    <a:noFill/>
                    <a:ln>
                      <a:noFill/>
                    </a:ln>
                  </pic:spPr>
                </pic:pic>
              </a:graphicData>
            </a:graphic>
          </wp:inline>
        </w:drawing>
      </w:r>
    </w:p>
    <w:p w14:paraId="6C7FC6A0" w14:textId="77777777" w:rsidR="00546712" w:rsidRPr="005A09CC" w:rsidRDefault="00546712" w:rsidP="00B96FAE">
      <w:pPr>
        <w:spacing w:after="160" w:line="259" w:lineRule="auto"/>
        <w:rPr>
          <w:rFonts w:ascii="Times New Roman" w:eastAsia="Times New Roman" w:hAnsi="Times New Roman"/>
          <w:sz w:val="28"/>
          <w:szCs w:val="28"/>
          <w:lang w:val="uk-UA" w:eastAsia="uk-UA"/>
        </w:rPr>
      </w:pPr>
    </w:p>
    <w:p w14:paraId="7CF3D3CB" w14:textId="77777777" w:rsidR="00546712" w:rsidRPr="005A09CC" w:rsidRDefault="00582450" w:rsidP="00546712">
      <w:pPr>
        <w:spacing w:after="160" w:line="259" w:lineRule="auto"/>
        <w:jc w:val="right"/>
        <w:rPr>
          <w:rFonts w:ascii="Times New Roman" w:hAnsi="Times New Roman"/>
          <w:b/>
          <w:sz w:val="28"/>
          <w:szCs w:val="28"/>
          <w:lang w:val="uk-UA"/>
        </w:rPr>
      </w:pPr>
      <w:r>
        <w:rPr>
          <w:rFonts w:ascii="Times New Roman" w:hAnsi="Times New Roman"/>
          <w:b/>
          <w:sz w:val="28"/>
          <w:szCs w:val="28"/>
          <w:lang w:val="uk-UA"/>
        </w:rPr>
        <w:lastRenderedPageBreak/>
        <w:t>ДОДАТОК Д</w:t>
      </w:r>
      <w:r w:rsidR="00546712" w:rsidRPr="005A09CC">
        <w:rPr>
          <w:rFonts w:ascii="Times New Roman" w:hAnsi="Times New Roman"/>
          <w:b/>
          <w:sz w:val="28"/>
          <w:szCs w:val="28"/>
          <w:lang w:val="uk-UA"/>
        </w:rPr>
        <w:t xml:space="preserve"> (Продовження)</w:t>
      </w:r>
    </w:p>
    <w:p w14:paraId="311113B3" w14:textId="77777777" w:rsidR="00546712" w:rsidRPr="007E33D3" w:rsidRDefault="00546712" w:rsidP="00B96FAE">
      <w:pPr>
        <w:spacing w:after="160" w:line="259" w:lineRule="auto"/>
        <w:rPr>
          <w:rFonts w:ascii="Times New Roman" w:eastAsia="Times New Roman" w:hAnsi="Times New Roman"/>
          <w:sz w:val="28"/>
          <w:szCs w:val="28"/>
          <w:lang w:val="uk-UA" w:eastAsia="uk-UA"/>
        </w:rPr>
      </w:pPr>
      <w:r w:rsidRPr="005A09CC">
        <w:rPr>
          <w:noProof/>
          <w:lang w:val="ru-RU" w:eastAsia="ru-RU" w:bidi="ar-SA"/>
        </w:rPr>
        <w:drawing>
          <wp:inline distT="0" distB="0" distL="0" distR="0" wp14:anchorId="11D5ACDB" wp14:editId="4D54FDD0">
            <wp:extent cx="5940425" cy="8173287"/>
            <wp:effectExtent l="0" t="0" r="3175" b="0"/>
            <wp:docPr id="1138" name="Рисунок 1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9">
                      <a:extLst>
                        <a:ext uri="{28A0092B-C50C-407E-A947-70E740481C1C}">
                          <a14:useLocalDpi xmlns:a14="http://schemas.microsoft.com/office/drawing/2010/main" val="0"/>
                        </a:ext>
                      </a:extLst>
                    </a:blip>
                    <a:srcRect/>
                    <a:stretch>
                      <a:fillRect/>
                    </a:stretch>
                  </pic:blipFill>
                  <pic:spPr bwMode="auto">
                    <a:xfrm>
                      <a:off x="0" y="0"/>
                      <a:ext cx="5940425" cy="8173287"/>
                    </a:xfrm>
                    <a:prstGeom prst="rect">
                      <a:avLst/>
                    </a:prstGeom>
                    <a:noFill/>
                    <a:ln>
                      <a:noFill/>
                    </a:ln>
                  </pic:spPr>
                </pic:pic>
              </a:graphicData>
            </a:graphic>
          </wp:inline>
        </w:drawing>
      </w:r>
    </w:p>
    <w:sectPr w:rsidR="00546712" w:rsidRPr="007E33D3" w:rsidSect="000116FC">
      <w:type w:val="nextColumn"/>
      <w:pgSz w:w="11906" w:h="16838"/>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55D152" w14:textId="77777777" w:rsidR="00B24206" w:rsidRDefault="00B24206" w:rsidP="00666EE5">
      <w:r>
        <w:separator/>
      </w:r>
    </w:p>
  </w:endnote>
  <w:endnote w:type="continuationSeparator" w:id="0">
    <w:p w14:paraId="6CDC5C8A" w14:textId="77777777" w:rsidR="00B24206" w:rsidRDefault="00B24206" w:rsidP="00666E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PF BeauSans Pro">
    <w:altName w:val="PF BeauSans Pro"/>
    <w:panose1 w:val="00000000000000000000"/>
    <w:charset w:val="CC"/>
    <w:family w:val="swiss"/>
    <w:notTrueType/>
    <w:pitch w:val="default"/>
    <w:sig w:usb0="00000201" w:usb1="00000000" w:usb2="00000000" w:usb3="00000000" w:csb0="00000004" w:csb1="00000000"/>
  </w:font>
  <w:font w:name="Minion Pro">
    <w:altName w:val="Times New Roman"/>
    <w:panose1 w:val="00000000000000000000"/>
    <w:charset w:val="CC"/>
    <w:family w:val="roman"/>
    <w:notTrueType/>
    <w:pitch w:val="default"/>
    <w:sig w:usb0="00000001" w:usb1="00000000" w:usb2="00000000" w:usb3="00000000" w:csb0="00000005" w:csb1="00000000"/>
  </w:font>
  <w:font w:name="Times New Roman CYR">
    <w:panose1 w:val="02020603050405020304"/>
    <w:charset w:val="CC"/>
    <w:family w:val="roman"/>
    <w:pitch w:val="variable"/>
    <w:sig w:usb0="E0002EFF" w:usb1="C000785B" w:usb2="00000009" w:usb3="00000000" w:csb0="000001FF" w:csb1="00000000"/>
  </w:font>
  <w:font w:name="DejaVu Sans">
    <w:altName w:val="MS Mincho"/>
    <w:panose1 w:val="00000000000000000000"/>
    <w:charset w:val="80"/>
    <w:family w:val="auto"/>
    <w:notTrueType/>
    <w:pitch w:val="variable"/>
    <w:sig w:usb0="00000000" w:usb1="08070000" w:usb2="00000010" w:usb3="00000000" w:csb0="00020000"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CC"/>
    <w:family w:val="swiss"/>
    <w:pitch w:val="variable"/>
    <w:sig w:usb0="A00006FF" w:usb1="4000205B" w:usb2="00000010" w:usb3="00000000" w:csb0="0000019F" w:csb1="00000000"/>
  </w:font>
  <w:font w:name="TimesNewRomanPSMT">
    <w:altName w:val="Times New Roman"/>
    <w:panose1 w:val="00000000000000000000"/>
    <w:charset w:val="CC"/>
    <w:family w:val="auto"/>
    <w:notTrueType/>
    <w:pitch w:val="default"/>
    <w:sig w:usb0="00000201"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 w:name="TimesNewRoman">
    <w:altName w:val="Times New Roman"/>
    <w:panose1 w:val="00000000000000000000"/>
    <w:charset w:val="CC"/>
    <w:family w:val="auto"/>
    <w:notTrueType/>
    <w:pitch w:val="default"/>
    <w:sig w:usb0="00000203" w:usb1="00000000" w:usb2="00000000" w:usb3="00000000" w:csb0="00000005" w:csb1="00000000"/>
  </w:font>
  <w:font w:name="ArialMT">
    <w:altName w:val="MS Mincho"/>
    <w:panose1 w:val="00000000000000000000"/>
    <w:charset w:val="80"/>
    <w:family w:val="auto"/>
    <w:notTrueType/>
    <w:pitch w:val="default"/>
    <w:sig w:usb0="00000003" w:usb1="08070000" w:usb2="00000010" w:usb3="00000000" w:csb0="00020001" w:csb1="00000000"/>
  </w:font>
  <w:font w:name="Segoe UI Symbol">
    <w:panose1 w:val="020B0502040204020203"/>
    <w:charset w:val="00"/>
    <w:family w:val="swiss"/>
    <w:pitch w:val="variable"/>
    <w:sig w:usb0="800001E3" w:usb1="1200FFEF" w:usb2="00040000" w:usb3="00000000" w:csb0="00000001" w:csb1="00000000"/>
  </w:font>
  <w:font w:name="Arial Black">
    <w:panose1 w:val="020B0A04020102020204"/>
    <w:charset w:val="CC"/>
    <w:family w:val="swiss"/>
    <w:pitch w:val="variable"/>
    <w:sig w:usb0="A00002AF" w:usb1="400078F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712E43" w14:textId="77777777" w:rsidR="00B24206" w:rsidRDefault="00B24206" w:rsidP="00666EE5">
      <w:r>
        <w:separator/>
      </w:r>
    </w:p>
  </w:footnote>
  <w:footnote w:type="continuationSeparator" w:id="0">
    <w:p w14:paraId="5354D0CA" w14:textId="77777777" w:rsidR="00B24206" w:rsidRDefault="00B24206" w:rsidP="00666E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84822845"/>
      <w:docPartObj>
        <w:docPartGallery w:val="Page Numbers (Top of Page)"/>
        <w:docPartUnique/>
      </w:docPartObj>
    </w:sdtPr>
    <w:sdtEndPr/>
    <w:sdtContent>
      <w:p w14:paraId="3674D5A1" w14:textId="77777777" w:rsidR="0052448D" w:rsidRDefault="0052448D">
        <w:pPr>
          <w:pStyle w:val="af1"/>
          <w:jc w:val="right"/>
        </w:pPr>
        <w:r>
          <w:fldChar w:fldCharType="begin"/>
        </w:r>
        <w:r>
          <w:instrText>PAGE   \* MERGEFORMAT</w:instrText>
        </w:r>
        <w:r>
          <w:fldChar w:fldCharType="separate"/>
        </w:r>
        <w:r w:rsidR="004A7B8F">
          <w:rPr>
            <w:noProof/>
          </w:rPr>
          <w:t>39</w:t>
        </w:r>
        <w: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CE94BD" w14:textId="74B73D94" w:rsidR="008C4A03" w:rsidRPr="008C4A03" w:rsidRDefault="008C4A03" w:rsidP="008C4A03">
    <w:pPr>
      <w:pStyle w:val="af1"/>
      <w:jc w:val="right"/>
      <w:rPr>
        <w:lang w:val="en-US"/>
      </w:rPr>
    </w:pPr>
    <w:r>
      <w:rPr>
        <w:lang w:val="en-US"/>
      </w:rPr>
      <w:t>40</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53484351"/>
      <w:docPartObj>
        <w:docPartGallery w:val="Page Numbers (Top of Page)"/>
        <w:docPartUnique/>
      </w:docPartObj>
    </w:sdtPr>
    <w:sdtEndPr/>
    <w:sdtContent>
      <w:p w14:paraId="60D1AC02" w14:textId="77777777" w:rsidR="0052448D" w:rsidRDefault="0052448D">
        <w:pPr>
          <w:pStyle w:val="af1"/>
          <w:jc w:val="right"/>
        </w:pPr>
        <w:r>
          <w:fldChar w:fldCharType="begin"/>
        </w:r>
        <w:r>
          <w:instrText>PAGE   \* MERGEFORMAT</w:instrText>
        </w:r>
        <w:r>
          <w:fldChar w:fldCharType="separate"/>
        </w:r>
        <w:r w:rsidR="004A7B8F">
          <w:rPr>
            <w:noProof/>
          </w:rPr>
          <w:t>49</w:t>
        </w:r>
        <w:r>
          <w:fldChar w:fldCharType="end"/>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26565065"/>
      <w:docPartObj>
        <w:docPartGallery w:val="Page Numbers (Top of Page)"/>
        <w:docPartUnique/>
      </w:docPartObj>
    </w:sdtPr>
    <w:sdtEndPr/>
    <w:sdtContent>
      <w:p w14:paraId="08CA3399" w14:textId="77777777" w:rsidR="0052448D" w:rsidRDefault="0052448D">
        <w:pPr>
          <w:pStyle w:val="af1"/>
          <w:jc w:val="right"/>
        </w:pPr>
        <w:r>
          <w:fldChar w:fldCharType="begin"/>
        </w:r>
        <w:r>
          <w:instrText>PAGE   \* MERGEFORMAT</w:instrText>
        </w:r>
        <w:r>
          <w:fldChar w:fldCharType="separate"/>
        </w:r>
        <w:r w:rsidR="004A7B8F">
          <w:rPr>
            <w:noProof/>
          </w:rPr>
          <w:t>110</w:t>
        </w:r>
        <w:r>
          <w:fldChar w:fldCharType="end"/>
        </w:r>
      </w:p>
    </w:sdtContent>
  </w:sdt>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AE1DD4" w14:textId="77777777" w:rsidR="0052448D" w:rsidRDefault="0052448D" w:rsidP="00A4792C">
    <w:pPr>
      <w:pStyle w:val="af1"/>
      <w:jc w:val="right"/>
    </w:pPr>
    <w:r>
      <w:fldChar w:fldCharType="begin"/>
    </w:r>
    <w:r>
      <w:instrText>PAGE   \* MERGEFORMAT</w:instrText>
    </w:r>
    <w:r>
      <w:fldChar w:fldCharType="separate"/>
    </w:r>
    <w:r w:rsidR="004A7B8F">
      <w:rPr>
        <w:noProof/>
      </w:rPr>
      <w:t>173</w:t>
    </w:r>
    <w: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CellMar>
        <w:left w:w="0" w:type="dxa"/>
        <w:right w:w="0" w:type="dxa"/>
      </w:tblCellMar>
      <w:tblLook w:val="00A0" w:firstRow="1" w:lastRow="0" w:firstColumn="1" w:lastColumn="0" w:noHBand="0" w:noVBand="0"/>
    </w:tblPr>
    <w:tblGrid>
      <w:gridCol w:w="3403"/>
      <w:gridCol w:w="3402"/>
      <w:gridCol w:w="3400"/>
    </w:tblGrid>
    <w:tr w:rsidR="0052448D" w14:paraId="64A8EC57" w14:textId="77777777">
      <w:trPr>
        <w:trHeight w:val="720"/>
      </w:trPr>
      <w:tc>
        <w:tcPr>
          <w:tcW w:w="1667" w:type="pct"/>
        </w:tcPr>
        <w:p w14:paraId="468ED6AD" w14:textId="77777777" w:rsidR="0052448D" w:rsidRPr="004B5DD6" w:rsidRDefault="0052448D">
          <w:pPr>
            <w:pStyle w:val="af1"/>
            <w:tabs>
              <w:tab w:val="clear" w:pos="4677"/>
              <w:tab w:val="clear" w:pos="9355"/>
            </w:tabs>
            <w:rPr>
              <w:color w:val="4F81BD"/>
            </w:rPr>
          </w:pPr>
        </w:p>
      </w:tc>
      <w:tc>
        <w:tcPr>
          <w:tcW w:w="1667" w:type="pct"/>
        </w:tcPr>
        <w:p w14:paraId="70CE8EE0" w14:textId="77777777" w:rsidR="0052448D" w:rsidRPr="004B5DD6" w:rsidRDefault="0052448D">
          <w:pPr>
            <w:pStyle w:val="af1"/>
            <w:tabs>
              <w:tab w:val="clear" w:pos="4677"/>
              <w:tab w:val="clear" w:pos="9355"/>
            </w:tabs>
            <w:jc w:val="center"/>
            <w:rPr>
              <w:color w:val="4F81BD"/>
            </w:rPr>
          </w:pPr>
        </w:p>
      </w:tc>
      <w:tc>
        <w:tcPr>
          <w:tcW w:w="1666" w:type="pct"/>
        </w:tcPr>
        <w:p w14:paraId="3F4C1405" w14:textId="77777777" w:rsidR="0052448D" w:rsidRPr="004B5DD6" w:rsidRDefault="0052448D">
          <w:pPr>
            <w:pStyle w:val="af1"/>
            <w:tabs>
              <w:tab w:val="clear" w:pos="4677"/>
              <w:tab w:val="clear" w:pos="9355"/>
            </w:tabs>
            <w:jc w:val="right"/>
            <w:rPr>
              <w:color w:val="4F81BD"/>
            </w:rPr>
          </w:pPr>
          <w:r w:rsidRPr="004B5DD6">
            <w:rPr>
              <w:color w:val="4F81BD"/>
              <w:sz w:val="24"/>
              <w:szCs w:val="24"/>
            </w:rPr>
            <w:fldChar w:fldCharType="begin"/>
          </w:r>
          <w:r w:rsidRPr="004B5DD6">
            <w:rPr>
              <w:color w:val="4F81BD"/>
              <w:sz w:val="24"/>
              <w:szCs w:val="24"/>
            </w:rPr>
            <w:instrText>PAGE   \* MERGEFORMAT</w:instrText>
          </w:r>
          <w:r w:rsidRPr="004B5DD6">
            <w:rPr>
              <w:color w:val="4F81BD"/>
              <w:sz w:val="24"/>
              <w:szCs w:val="24"/>
            </w:rPr>
            <w:fldChar w:fldCharType="separate"/>
          </w:r>
          <w:r w:rsidRPr="004B5DD6">
            <w:rPr>
              <w:noProof/>
              <w:color w:val="4F81BD"/>
              <w:sz w:val="24"/>
              <w:szCs w:val="24"/>
            </w:rPr>
            <w:t>3</w:t>
          </w:r>
          <w:r w:rsidRPr="004B5DD6">
            <w:rPr>
              <w:color w:val="4F81BD"/>
              <w:sz w:val="24"/>
              <w:szCs w:val="24"/>
            </w:rPr>
            <w:fldChar w:fldCharType="end"/>
          </w:r>
        </w:p>
      </w:tc>
    </w:tr>
  </w:tbl>
  <w:p w14:paraId="3F7FAE5B" w14:textId="77777777" w:rsidR="0052448D" w:rsidRDefault="0052448D" w:rsidP="00A4792C">
    <w:pPr>
      <w:pStyle w:val="af1"/>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8A379F" w14:textId="77777777" w:rsidR="0052448D" w:rsidRDefault="0052448D" w:rsidP="00A4792C">
    <w:pPr>
      <w:pStyle w:val="af1"/>
      <w:jc w:val="right"/>
    </w:pPr>
    <w:r>
      <w:fldChar w:fldCharType="begin"/>
    </w:r>
    <w:r>
      <w:instrText>PAGE   \* MERGEFORMAT</w:instrText>
    </w:r>
    <w:r>
      <w:fldChar w:fldCharType="separate"/>
    </w:r>
    <w:r w:rsidR="004A7B8F">
      <w:rPr>
        <w:noProof/>
      </w:rPr>
      <w:t>247</w:t>
    </w:r>
    <w:r>
      <w:fldChar w:fldCharType="end"/>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CellMar>
        <w:left w:w="0" w:type="dxa"/>
        <w:right w:w="0" w:type="dxa"/>
      </w:tblCellMar>
      <w:tblLook w:val="00A0" w:firstRow="1" w:lastRow="0" w:firstColumn="1" w:lastColumn="0" w:noHBand="0" w:noVBand="0"/>
    </w:tblPr>
    <w:tblGrid>
      <w:gridCol w:w="3403"/>
      <w:gridCol w:w="3402"/>
      <w:gridCol w:w="3400"/>
    </w:tblGrid>
    <w:tr w:rsidR="0052448D" w14:paraId="45CBDB74" w14:textId="77777777">
      <w:trPr>
        <w:trHeight w:val="720"/>
      </w:trPr>
      <w:tc>
        <w:tcPr>
          <w:tcW w:w="1667" w:type="pct"/>
        </w:tcPr>
        <w:p w14:paraId="4EF3C333" w14:textId="77777777" w:rsidR="0052448D" w:rsidRPr="004B5DD6" w:rsidRDefault="0052448D">
          <w:pPr>
            <w:pStyle w:val="af1"/>
            <w:tabs>
              <w:tab w:val="clear" w:pos="4677"/>
              <w:tab w:val="clear" w:pos="9355"/>
            </w:tabs>
            <w:rPr>
              <w:color w:val="4F81BD"/>
            </w:rPr>
          </w:pPr>
        </w:p>
      </w:tc>
      <w:tc>
        <w:tcPr>
          <w:tcW w:w="1667" w:type="pct"/>
        </w:tcPr>
        <w:p w14:paraId="78944BEC" w14:textId="77777777" w:rsidR="0052448D" w:rsidRPr="004B5DD6" w:rsidRDefault="0052448D">
          <w:pPr>
            <w:pStyle w:val="af1"/>
            <w:tabs>
              <w:tab w:val="clear" w:pos="4677"/>
              <w:tab w:val="clear" w:pos="9355"/>
            </w:tabs>
            <w:jc w:val="center"/>
            <w:rPr>
              <w:color w:val="4F81BD"/>
            </w:rPr>
          </w:pPr>
        </w:p>
      </w:tc>
      <w:tc>
        <w:tcPr>
          <w:tcW w:w="1666" w:type="pct"/>
        </w:tcPr>
        <w:p w14:paraId="6C31991D" w14:textId="77777777" w:rsidR="0052448D" w:rsidRPr="004B5DD6" w:rsidRDefault="0052448D">
          <w:pPr>
            <w:pStyle w:val="af1"/>
            <w:tabs>
              <w:tab w:val="clear" w:pos="4677"/>
              <w:tab w:val="clear" w:pos="9355"/>
            </w:tabs>
            <w:jc w:val="right"/>
            <w:rPr>
              <w:color w:val="4F81BD"/>
            </w:rPr>
          </w:pPr>
          <w:r w:rsidRPr="004B5DD6">
            <w:rPr>
              <w:color w:val="4F81BD"/>
              <w:sz w:val="24"/>
              <w:szCs w:val="24"/>
            </w:rPr>
            <w:fldChar w:fldCharType="begin"/>
          </w:r>
          <w:r w:rsidRPr="004B5DD6">
            <w:rPr>
              <w:color w:val="4F81BD"/>
              <w:sz w:val="24"/>
              <w:szCs w:val="24"/>
            </w:rPr>
            <w:instrText>PAGE   \* MERGEFORMAT</w:instrText>
          </w:r>
          <w:r w:rsidRPr="004B5DD6">
            <w:rPr>
              <w:color w:val="4F81BD"/>
              <w:sz w:val="24"/>
              <w:szCs w:val="24"/>
            </w:rPr>
            <w:fldChar w:fldCharType="separate"/>
          </w:r>
          <w:r w:rsidRPr="004B5DD6">
            <w:rPr>
              <w:noProof/>
              <w:color w:val="4F81BD"/>
              <w:sz w:val="24"/>
              <w:szCs w:val="24"/>
            </w:rPr>
            <w:t>3</w:t>
          </w:r>
          <w:r w:rsidRPr="004B5DD6">
            <w:rPr>
              <w:color w:val="4F81BD"/>
              <w:sz w:val="24"/>
              <w:szCs w:val="24"/>
            </w:rPr>
            <w:fldChar w:fldCharType="end"/>
          </w:r>
        </w:p>
      </w:tc>
    </w:tr>
  </w:tbl>
  <w:p w14:paraId="38AEDCF7" w14:textId="77777777" w:rsidR="0052448D" w:rsidRDefault="0052448D" w:rsidP="00A4792C">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70B61"/>
    <w:multiLevelType w:val="hybridMultilevel"/>
    <w:tmpl w:val="0D0E3126"/>
    <w:lvl w:ilvl="0" w:tplc="20000001">
      <w:start w:val="1"/>
      <w:numFmt w:val="bullet"/>
      <w:lvlText w:val=""/>
      <w:lvlJc w:val="left"/>
      <w:pPr>
        <w:ind w:left="1428" w:hanging="360"/>
      </w:pPr>
      <w:rPr>
        <w:rFonts w:ascii="Symbol" w:hAnsi="Symbol"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1" w15:restartNumberingAfterBreak="0">
    <w:nsid w:val="02411A54"/>
    <w:multiLevelType w:val="hybridMultilevel"/>
    <w:tmpl w:val="96547EAA"/>
    <w:lvl w:ilvl="0" w:tplc="279E3ACA">
      <w:start w:val="1"/>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 w15:restartNumberingAfterBreak="0">
    <w:nsid w:val="061E5E10"/>
    <w:multiLevelType w:val="hybridMultilevel"/>
    <w:tmpl w:val="14B6EF50"/>
    <w:lvl w:ilvl="0" w:tplc="6DF4932A">
      <w:start w:val="3"/>
      <w:numFmt w:val="bullet"/>
      <w:suff w:val="space"/>
      <w:lvlText w:val="–"/>
      <w:lvlJc w:val="left"/>
      <w:pPr>
        <w:ind w:left="1179" w:hanging="360"/>
      </w:pPr>
      <w:rPr>
        <w:rFonts w:ascii="Times New Roman" w:eastAsia="Times New Roman" w:hAnsi="Times New Roman" w:cs="Times New Roman" w:hint="default"/>
        <w:b w:val="0"/>
      </w:rPr>
    </w:lvl>
    <w:lvl w:ilvl="1" w:tplc="44C48676" w:tentative="1">
      <w:start w:val="1"/>
      <w:numFmt w:val="bullet"/>
      <w:lvlText w:val=""/>
      <w:lvlJc w:val="left"/>
      <w:pPr>
        <w:tabs>
          <w:tab w:val="num" w:pos="1440"/>
        </w:tabs>
        <w:ind w:left="1440" w:hanging="360"/>
      </w:pPr>
      <w:rPr>
        <w:rFonts w:ascii="Wingdings" w:hAnsi="Wingdings" w:hint="default"/>
      </w:rPr>
    </w:lvl>
    <w:lvl w:ilvl="2" w:tplc="E2987F4A" w:tentative="1">
      <w:start w:val="1"/>
      <w:numFmt w:val="bullet"/>
      <w:lvlText w:val=""/>
      <w:lvlJc w:val="left"/>
      <w:pPr>
        <w:tabs>
          <w:tab w:val="num" w:pos="2160"/>
        </w:tabs>
        <w:ind w:left="2160" w:hanging="360"/>
      </w:pPr>
      <w:rPr>
        <w:rFonts w:ascii="Wingdings" w:hAnsi="Wingdings" w:hint="default"/>
      </w:rPr>
    </w:lvl>
    <w:lvl w:ilvl="3" w:tplc="A420F716" w:tentative="1">
      <w:start w:val="1"/>
      <w:numFmt w:val="bullet"/>
      <w:lvlText w:val=""/>
      <w:lvlJc w:val="left"/>
      <w:pPr>
        <w:tabs>
          <w:tab w:val="num" w:pos="2880"/>
        </w:tabs>
        <w:ind w:left="2880" w:hanging="360"/>
      </w:pPr>
      <w:rPr>
        <w:rFonts w:ascii="Wingdings" w:hAnsi="Wingdings" w:hint="default"/>
      </w:rPr>
    </w:lvl>
    <w:lvl w:ilvl="4" w:tplc="BA200C4A" w:tentative="1">
      <w:start w:val="1"/>
      <w:numFmt w:val="bullet"/>
      <w:lvlText w:val=""/>
      <w:lvlJc w:val="left"/>
      <w:pPr>
        <w:tabs>
          <w:tab w:val="num" w:pos="3600"/>
        </w:tabs>
        <w:ind w:left="3600" w:hanging="360"/>
      </w:pPr>
      <w:rPr>
        <w:rFonts w:ascii="Wingdings" w:hAnsi="Wingdings" w:hint="default"/>
      </w:rPr>
    </w:lvl>
    <w:lvl w:ilvl="5" w:tplc="C1AEC604" w:tentative="1">
      <w:start w:val="1"/>
      <w:numFmt w:val="bullet"/>
      <w:lvlText w:val=""/>
      <w:lvlJc w:val="left"/>
      <w:pPr>
        <w:tabs>
          <w:tab w:val="num" w:pos="4320"/>
        </w:tabs>
        <w:ind w:left="4320" w:hanging="360"/>
      </w:pPr>
      <w:rPr>
        <w:rFonts w:ascii="Wingdings" w:hAnsi="Wingdings" w:hint="default"/>
      </w:rPr>
    </w:lvl>
    <w:lvl w:ilvl="6" w:tplc="077CA368" w:tentative="1">
      <w:start w:val="1"/>
      <w:numFmt w:val="bullet"/>
      <w:lvlText w:val=""/>
      <w:lvlJc w:val="left"/>
      <w:pPr>
        <w:tabs>
          <w:tab w:val="num" w:pos="5040"/>
        </w:tabs>
        <w:ind w:left="5040" w:hanging="360"/>
      </w:pPr>
      <w:rPr>
        <w:rFonts w:ascii="Wingdings" w:hAnsi="Wingdings" w:hint="default"/>
      </w:rPr>
    </w:lvl>
    <w:lvl w:ilvl="7" w:tplc="4866EE9A" w:tentative="1">
      <w:start w:val="1"/>
      <w:numFmt w:val="bullet"/>
      <w:lvlText w:val=""/>
      <w:lvlJc w:val="left"/>
      <w:pPr>
        <w:tabs>
          <w:tab w:val="num" w:pos="5760"/>
        </w:tabs>
        <w:ind w:left="5760" w:hanging="360"/>
      </w:pPr>
      <w:rPr>
        <w:rFonts w:ascii="Wingdings" w:hAnsi="Wingdings" w:hint="default"/>
      </w:rPr>
    </w:lvl>
    <w:lvl w:ilvl="8" w:tplc="0ACA5384"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63C5EDB"/>
    <w:multiLevelType w:val="multilevel"/>
    <w:tmpl w:val="17126686"/>
    <w:lvl w:ilvl="0">
      <w:start w:val="4"/>
      <w:numFmt w:val="bullet"/>
      <w:lvlText w:val="-"/>
      <w:lvlJc w:val="left"/>
      <w:pPr>
        <w:ind w:left="720" w:firstLine="360"/>
      </w:pPr>
      <w:rPr>
        <w:rFonts w:ascii="Arial" w:eastAsia="Arial" w:hAnsi="Arial" w:cs="Arial"/>
      </w:r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4" w15:restartNumberingAfterBreak="0">
    <w:nsid w:val="07A21384"/>
    <w:multiLevelType w:val="hybridMultilevel"/>
    <w:tmpl w:val="D44CE6EE"/>
    <w:lvl w:ilvl="0" w:tplc="082862F6">
      <w:start w:val="3"/>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5" w15:restartNumberingAfterBreak="0">
    <w:nsid w:val="087F1359"/>
    <w:multiLevelType w:val="hybridMultilevel"/>
    <w:tmpl w:val="642A2C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A7B3F90"/>
    <w:multiLevelType w:val="hybridMultilevel"/>
    <w:tmpl w:val="85FCA098"/>
    <w:lvl w:ilvl="0" w:tplc="5172D5CC">
      <w:start w:val="1"/>
      <w:numFmt w:val="decimal"/>
      <w:lvlText w:val="%1."/>
      <w:lvlJc w:val="left"/>
      <w:pPr>
        <w:ind w:left="1063" w:hanging="360"/>
      </w:pPr>
      <w:rPr>
        <w:rFonts w:hint="default"/>
      </w:rPr>
    </w:lvl>
    <w:lvl w:ilvl="1" w:tplc="04220019" w:tentative="1">
      <w:start w:val="1"/>
      <w:numFmt w:val="lowerLetter"/>
      <w:lvlText w:val="%2."/>
      <w:lvlJc w:val="left"/>
      <w:pPr>
        <w:ind w:left="1783" w:hanging="360"/>
      </w:pPr>
    </w:lvl>
    <w:lvl w:ilvl="2" w:tplc="0422001B" w:tentative="1">
      <w:start w:val="1"/>
      <w:numFmt w:val="lowerRoman"/>
      <w:lvlText w:val="%3."/>
      <w:lvlJc w:val="right"/>
      <w:pPr>
        <w:ind w:left="2503" w:hanging="180"/>
      </w:pPr>
    </w:lvl>
    <w:lvl w:ilvl="3" w:tplc="0422000F" w:tentative="1">
      <w:start w:val="1"/>
      <w:numFmt w:val="decimal"/>
      <w:lvlText w:val="%4."/>
      <w:lvlJc w:val="left"/>
      <w:pPr>
        <w:ind w:left="3223" w:hanging="360"/>
      </w:pPr>
    </w:lvl>
    <w:lvl w:ilvl="4" w:tplc="04220019" w:tentative="1">
      <w:start w:val="1"/>
      <w:numFmt w:val="lowerLetter"/>
      <w:lvlText w:val="%5."/>
      <w:lvlJc w:val="left"/>
      <w:pPr>
        <w:ind w:left="3943" w:hanging="360"/>
      </w:pPr>
    </w:lvl>
    <w:lvl w:ilvl="5" w:tplc="0422001B" w:tentative="1">
      <w:start w:val="1"/>
      <w:numFmt w:val="lowerRoman"/>
      <w:lvlText w:val="%6."/>
      <w:lvlJc w:val="right"/>
      <w:pPr>
        <w:ind w:left="4663" w:hanging="180"/>
      </w:pPr>
    </w:lvl>
    <w:lvl w:ilvl="6" w:tplc="0422000F" w:tentative="1">
      <w:start w:val="1"/>
      <w:numFmt w:val="decimal"/>
      <w:lvlText w:val="%7."/>
      <w:lvlJc w:val="left"/>
      <w:pPr>
        <w:ind w:left="5383" w:hanging="360"/>
      </w:pPr>
    </w:lvl>
    <w:lvl w:ilvl="7" w:tplc="04220019" w:tentative="1">
      <w:start w:val="1"/>
      <w:numFmt w:val="lowerLetter"/>
      <w:lvlText w:val="%8."/>
      <w:lvlJc w:val="left"/>
      <w:pPr>
        <w:ind w:left="6103" w:hanging="360"/>
      </w:pPr>
    </w:lvl>
    <w:lvl w:ilvl="8" w:tplc="0422001B" w:tentative="1">
      <w:start w:val="1"/>
      <w:numFmt w:val="lowerRoman"/>
      <w:lvlText w:val="%9."/>
      <w:lvlJc w:val="right"/>
      <w:pPr>
        <w:ind w:left="6823" w:hanging="180"/>
      </w:pPr>
    </w:lvl>
  </w:abstractNum>
  <w:abstractNum w:abstractNumId="7" w15:restartNumberingAfterBreak="0">
    <w:nsid w:val="0BA27ACC"/>
    <w:multiLevelType w:val="hybridMultilevel"/>
    <w:tmpl w:val="9948CEEC"/>
    <w:lvl w:ilvl="0" w:tplc="4CC6CF2E">
      <w:numFmt w:val="bullet"/>
      <w:lvlText w:val="-"/>
      <w:lvlJc w:val="left"/>
      <w:pPr>
        <w:ind w:left="1211" w:hanging="360"/>
      </w:pPr>
      <w:rPr>
        <w:rFonts w:ascii="Times New Roman" w:eastAsiaTheme="minorHAnsi" w:hAnsi="Times New Roman" w:cs="Times New Roman" w:hint="default"/>
        <w:b w:val="0"/>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8" w15:restartNumberingAfterBreak="0">
    <w:nsid w:val="10D01E47"/>
    <w:multiLevelType w:val="hybridMultilevel"/>
    <w:tmpl w:val="78003AE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A96136E"/>
    <w:multiLevelType w:val="hybridMultilevel"/>
    <w:tmpl w:val="AF32801E"/>
    <w:lvl w:ilvl="0" w:tplc="74847166">
      <w:start w:val="10"/>
      <w:numFmt w:val="bullet"/>
      <w:lvlText w:val="-"/>
      <w:lvlJc w:val="left"/>
      <w:pPr>
        <w:ind w:left="1069" w:hanging="360"/>
      </w:pPr>
      <w:rPr>
        <w:rFonts w:ascii="Times New Roman" w:eastAsia="Calibri" w:hAnsi="Times New Roman" w:cs="Times New Roman" w:hint="default"/>
        <w:i w:val="0"/>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0" w15:restartNumberingAfterBreak="0">
    <w:nsid w:val="1FB87ED0"/>
    <w:multiLevelType w:val="hybridMultilevel"/>
    <w:tmpl w:val="AD345882"/>
    <w:lvl w:ilvl="0" w:tplc="055868EA">
      <w:start w:val="1"/>
      <w:numFmt w:val="decimal"/>
      <w:lvlText w:val="%1."/>
      <w:lvlJc w:val="left"/>
      <w:pPr>
        <w:ind w:left="720" w:hanging="360"/>
      </w:pPr>
      <w:rPr>
        <w:b w:val="0"/>
        <w:i w:val="0"/>
        <w:color w:val="auto"/>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2586449B"/>
    <w:multiLevelType w:val="hybridMultilevel"/>
    <w:tmpl w:val="76C278C4"/>
    <w:lvl w:ilvl="0" w:tplc="FAF2E008">
      <w:numFmt w:val="bullet"/>
      <w:lvlText w:val="-"/>
      <w:lvlJc w:val="left"/>
      <w:pPr>
        <w:tabs>
          <w:tab w:val="num" w:pos="720"/>
        </w:tabs>
        <w:ind w:left="720" w:hanging="360"/>
      </w:pPr>
      <w:rPr>
        <w:rFonts w:ascii="Times New Roman" w:eastAsia="Times New Roman" w:hAnsi="Times New Roman" w:hint="default"/>
      </w:rPr>
    </w:lvl>
    <w:lvl w:ilvl="1" w:tplc="59AEE508" w:tentative="1">
      <w:start w:val="1"/>
      <w:numFmt w:val="bullet"/>
      <w:lvlText w:val=""/>
      <w:lvlJc w:val="left"/>
      <w:pPr>
        <w:tabs>
          <w:tab w:val="num" w:pos="1440"/>
        </w:tabs>
        <w:ind w:left="1440" w:hanging="360"/>
      </w:pPr>
      <w:rPr>
        <w:rFonts w:ascii="Wingdings" w:hAnsi="Wingdings" w:hint="default"/>
      </w:rPr>
    </w:lvl>
    <w:lvl w:ilvl="2" w:tplc="1BAE2A6E" w:tentative="1">
      <w:start w:val="1"/>
      <w:numFmt w:val="bullet"/>
      <w:lvlText w:val=""/>
      <w:lvlJc w:val="left"/>
      <w:pPr>
        <w:tabs>
          <w:tab w:val="num" w:pos="2160"/>
        </w:tabs>
        <w:ind w:left="2160" w:hanging="360"/>
      </w:pPr>
      <w:rPr>
        <w:rFonts w:ascii="Wingdings" w:hAnsi="Wingdings" w:hint="default"/>
      </w:rPr>
    </w:lvl>
    <w:lvl w:ilvl="3" w:tplc="418CE3F2" w:tentative="1">
      <w:start w:val="1"/>
      <w:numFmt w:val="bullet"/>
      <w:lvlText w:val=""/>
      <w:lvlJc w:val="left"/>
      <w:pPr>
        <w:tabs>
          <w:tab w:val="num" w:pos="2880"/>
        </w:tabs>
        <w:ind w:left="2880" w:hanging="360"/>
      </w:pPr>
      <w:rPr>
        <w:rFonts w:ascii="Wingdings" w:hAnsi="Wingdings" w:hint="default"/>
      </w:rPr>
    </w:lvl>
    <w:lvl w:ilvl="4" w:tplc="566860A8" w:tentative="1">
      <w:start w:val="1"/>
      <w:numFmt w:val="bullet"/>
      <w:lvlText w:val=""/>
      <w:lvlJc w:val="left"/>
      <w:pPr>
        <w:tabs>
          <w:tab w:val="num" w:pos="3600"/>
        </w:tabs>
        <w:ind w:left="3600" w:hanging="360"/>
      </w:pPr>
      <w:rPr>
        <w:rFonts w:ascii="Wingdings" w:hAnsi="Wingdings" w:hint="default"/>
      </w:rPr>
    </w:lvl>
    <w:lvl w:ilvl="5" w:tplc="951CBA46" w:tentative="1">
      <w:start w:val="1"/>
      <w:numFmt w:val="bullet"/>
      <w:lvlText w:val=""/>
      <w:lvlJc w:val="left"/>
      <w:pPr>
        <w:tabs>
          <w:tab w:val="num" w:pos="4320"/>
        </w:tabs>
        <w:ind w:left="4320" w:hanging="360"/>
      </w:pPr>
      <w:rPr>
        <w:rFonts w:ascii="Wingdings" w:hAnsi="Wingdings" w:hint="default"/>
      </w:rPr>
    </w:lvl>
    <w:lvl w:ilvl="6" w:tplc="80583A3E" w:tentative="1">
      <w:start w:val="1"/>
      <w:numFmt w:val="bullet"/>
      <w:lvlText w:val=""/>
      <w:lvlJc w:val="left"/>
      <w:pPr>
        <w:tabs>
          <w:tab w:val="num" w:pos="5040"/>
        </w:tabs>
        <w:ind w:left="5040" w:hanging="360"/>
      </w:pPr>
      <w:rPr>
        <w:rFonts w:ascii="Wingdings" w:hAnsi="Wingdings" w:hint="default"/>
      </w:rPr>
    </w:lvl>
    <w:lvl w:ilvl="7" w:tplc="A9C20B16" w:tentative="1">
      <w:start w:val="1"/>
      <w:numFmt w:val="bullet"/>
      <w:lvlText w:val=""/>
      <w:lvlJc w:val="left"/>
      <w:pPr>
        <w:tabs>
          <w:tab w:val="num" w:pos="5760"/>
        </w:tabs>
        <w:ind w:left="5760" w:hanging="360"/>
      </w:pPr>
      <w:rPr>
        <w:rFonts w:ascii="Wingdings" w:hAnsi="Wingdings" w:hint="default"/>
      </w:rPr>
    </w:lvl>
    <w:lvl w:ilvl="8" w:tplc="A48C1B72"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5D7750B"/>
    <w:multiLevelType w:val="hybridMultilevel"/>
    <w:tmpl w:val="449CA47E"/>
    <w:lvl w:ilvl="0" w:tplc="AA4A4AB4">
      <w:start w:val="3"/>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75237F8"/>
    <w:multiLevelType w:val="multilevel"/>
    <w:tmpl w:val="ED22DBA0"/>
    <w:lvl w:ilvl="0">
      <w:start w:val="3"/>
      <w:numFmt w:val="decimal"/>
      <w:lvlText w:val="%1."/>
      <w:lvlJc w:val="left"/>
      <w:pPr>
        <w:ind w:left="432" w:hanging="432"/>
      </w:pPr>
      <w:rPr>
        <w:rFonts w:hint="default"/>
      </w:rPr>
    </w:lvl>
    <w:lvl w:ilvl="1">
      <w:start w:val="3"/>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15:restartNumberingAfterBreak="0">
    <w:nsid w:val="28017B39"/>
    <w:multiLevelType w:val="hybridMultilevel"/>
    <w:tmpl w:val="372CDF66"/>
    <w:lvl w:ilvl="0" w:tplc="A9E8BAFE">
      <w:start w:val="1"/>
      <w:numFmt w:val="decimal"/>
      <w:lvlText w:val="%1."/>
      <w:lvlJc w:val="left"/>
      <w:pPr>
        <w:tabs>
          <w:tab w:val="num" w:pos="1428"/>
        </w:tabs>
        <w:ind w:left="1428" w:hanging="360"/>
      </w:pPr>
      <w:rPr>
        <w:rFonts w:hint="default"/>
        <w:b w:val="0"/>
        <w:i w:val="0"/>
        <w:sz w:val="28"/>
      </w:rPr>
    </w:lvl>
    <w:lvl w:ilvl="1" w:tplc="20000019" w:tentative="1">
      <w:start w:val="1"/>
      <w:numFmt w:val="lowerLetter"/>
      <w:lvlText w:val="%2."/>
      <w:lvlJc w:val="left"/>
      <w:pPr>
        <w:ind w:left="2148" w:hanging="360"/>
      </w:pPr>
    </w:lvl>
    <w:lvl w:ilvl="2" w:tplc="2000001B" w:tentative="1">
      <w:start w:val="1"/>
      <w:numFmt w:val="lowerRoman"/>
      <w:lvlText w:val="%3."/>
      <w:lvlJc w:val="right"/>
      <w:pPr>
        <w:ind w:left="2868" w:hanging="180"/>
      </w:pPr>
    </w:lvl>
    <w:lvl w:ilvl="3" w:tplc="2000000F" w:tentative="1">
      <w:start w:val="1"/>
      <w:numFmt w:val="decimal"/>
      <w:lvlText w:val="%4."/>
      <w:lvlJc w:val="left"/>
      <w:pPr>
        <w:ind w:left="3588" w:hanging="360"/>
      </w:pPr>
    </w:lvl>
    <w:lvl w:ilvl="4" w:tplc="20000019" w:tentative="1">
      <w:start w:val="1"/>
      <w:numFmt w:val="lowerLetter"/>
      <w:lvlText w:val="%5."/>
      <w:lvlJc w:val="left"/>
      <w:pPr>
        <w:ind w:left="4308" w:hanging="360"/>
      </w:pPr>
    </w:lvl>
    <w:lvl w:ilvl="5" w:tplc="2000001B" w:tentative="1">
      <w:start w:val="1"/>
      <w:numFmt w:val="lowerRoman"/>
      <w:lvlText w:val="%6."/>
      <w:lvlJc w:val="right"/>
      <w:pPr>
        <w:ind w:left="5028" w:hanging="180"/>
      </w:pPr>
    </w:lvl>
    <w:lvl w:ilvl="6" w:tplc="2000000F" w:tentative="1">
      <w:start w:val="1"/>
      <w:numFmt w:val="decimal"/>
      <w:lvlText w:val="%7."/>
      <w:lvlJc w:val="left"/>
      <w:pPr>
        <w:ind w:left="5748" w:hanging="360"/>
      </w:pPr>
    </w:lvl>
    <w:lvl w:ilvl="7" w:tplc="20000019" w:tentative="1">
      <w:start w:val="1"/>
      <w:numFmt w:val="lowerLetter"/>
      <w:lvlText w:val="%8."/>
      <w:lvlJc w:val="left"/>
      <w:pPr>
        <w:ind w:left="6468" w:hanging="360"/>
      </w:pPr>
    </w:lvl>
    <w:lvl w:ilvl="8" w:tplc="2000001B" w:tentative="1">
      <w:start w:val="1"/>
      <w:numFmt w:val="lowerRoman"/>
      <w:lvlText w:val="%9."/>
      <w:lvlJc w:val="right"/>
      <w:pPr>
        <w:ind w:left="7188" w:hanging="180"/>
      </w:pPr>
    </w:lvl>
  </w:abstractNum>
  <w:abstractNum w:abstractNumId="15" w15:restartNumberingAfterBreak="0">
    <w:nsid w:val="2A0D6841"/>
    <w:multiLevelType w:val="hybridMultilevel"/>
    <w:tmpl w:val="A48400D2"/>
    <w:lvl w:ilvl="0" w:tplc="279E3ACA">
      <w:start w:val="1"/>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6" w15:restartNumberingAfterBreak="0">
    <w:nsid w:val="2A4D103D"/>
    <w:multiLevelType w:val="multilevel"/>
    <w:tmpl w:val="188C3296"/>
    <w:lvl w:ilvl="0">
      <w:start w:val="1"/>
      <w:numFmt w:val="decimal"/>
      <w:lvlText w:val="%1."/>
      <w:lvlJc w:val="left"/>
      <w:pPr>
        <w:ind w:left="1069" w:hanging="360"/>
      </w:pPr>
      <w:rPr>
        <w:rFonts w:hint="default"/>
      </w:rPr>
    </w:lvl>
    <w:lvl w:ilvl="1">
      <w:start w:val="2"/>
      <w:numFmt w:val="decimal"/>
      <w:isLgl/>
      <w:lvlText w:val="%1.%2"/>
      <w:lvlJc w:val="left"/>
      <w:pPr>
        <w:ind w:left="1414" w:hanging="705"/>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7" w15:restartNumberingAfterBreak="0">
    <w:nsid w:val="33795A8E"/>
    <w:multiLevelType w:val="hybridMultilevel"/>
    <w:tmpl w:val="A1D02E12"/>
    <w:lvl w:ilvl="0" w:tplc="BE0A398E">
      <w:start w:val="1"/>
      <w:numFmt w:val="decimal"/>
      <w:lvlText w:val="%1."/>
      <w:lvlJc w:val="left"/>
      <w:pPr>
        <w:ind w:left="720" w:hanging="360"/>
      </w:pPr>
      <w:rPr>
        <w:rFonts w:ascii="Times New Roman" w:hAnsi="Times New Roman" w:cs="Times New Roman" w:hint="default"/>
        <w:b w:val="0"/>
        <w:sz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4AB55410"/>
    <w:multiLevelType w:val="multilevel"/>
    <w:tmpl w:val="83666B68"/>
    <w:lvl w:ilvl="0">
      <w:start w:val="1"/>
      <w:numFmt w:val="decimal"/>
      <w:lvlText w:val="%1."/>
      <w:lvlJc w:val="left"/>
      <w:pPr>
        <w:ind w:left="1069" w:hanging="360"/>
      </w:pPr>
      <w:rPr>
        <w:rFonts w:hint="default"/>
      </w:rPr>
    </w:lvl>
    <w:lvl w:ilvl="1">
      <w:start w:val="3"/>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9" w15:restartNumberingAfterBreak="0">
    <w:nsid w:val="4BD27BB2"/>
    <w:multiLevelType w:val="hybridMultilevel"/>
    <w:tmpl w:val="10CA64AC"/>
    <w:lvl w:ilvl="0" w:tplc="0680C9B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15:restartNumberingAfterBreak="0">
    <w:nsid w:val="4C54732D"/>
    <w:multiLevelType w:val="hybridMultilevel"/>
    <w:tmpl w:val="A1524E18"/>
    <w:lvl w:ilvl="0" w:tplc="20000001">
      <w:start w:val="1"/>
      <w:numFmt w:val="bullet"/>
      <w:lvlText w:val=""/>
      <w:lvlJc w:val="left"/>
      <w:pPr>
        <w:ind w:left="1428" w:hanging="360"/>
      </w:pPr>
      <w:rPr>
        <w:rFonts w:ascii="Symbol" w:hAnsi="Symbol"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21" w15:restartNumberingAfterBreak="0">
    <w:nsid w:val="4CF5138C"/>
    <w:multiLevelType w:val="hybridMultilevel"/>
    <w:tmpl w:val="21C2614C"/>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2" w15:restartNumberingAfterBreak="0">
    <w:nsid w:val="4EA13F07"/>
    <w:multiLevelType w:val="hybridMultilevel"/>
    <w:tmpl w:val="9FE824DE"/>
    <w:lvl w:ilvl="0" w:tplc="E44E4626">
      <w:start w:val="8"/>
      <w:numFmt w:val="bullet"/>
      <w:suff w:val="space"/>
      <w:lvlText w:val="–"/>
      <w:lvlJc w:val="left"/>
      <w:pPr>
        <w:ind w:left="1179" w:hanging="360"/>
      </w:pPr>
      <w:rPr>
        <w:rFonts w:ascii="Courier New" w:eastAsia="Times New Roman" w:hAnsi="Courier New" w:hint="default"/>
      </w:rPr>
    </w:lvl>
    <w:lvl w:ilvl="1" w:tplc="04190003" w:tentative="1">
      <w:start w:val="1"/>
      <w:numFmt w:val="bullet"/>
      <w:lvlText w:val="o"/>
      <w:lvlJc w:val="left"/>
      <w:pPr>
        <w:ind w:left="1899" w:hanging="360"/>
      </w:pPr>
      <w:rPr>
        <w:rFonts w:ascii="Courier New" w:hAnsi="Courier New" w:cs="Courier New" w:hint="default"/>
      </w:rPr>
    </w:lvl>
    <w:lvl w:ilvl="2" w:tplc="04190005" w:tentative="1">
      <w:start w:val="1"/>
      <w:numFmt w:val="bullet"/>
      <w:lvlText w:val=""/>
      <w:lvlJc w:val="left"/>
      <w:pPr>
        <w:ind w:left="2619" w:hanging="360"/>
      </w:pPr>
      <w:rPr>
        <w:rFonts w:ascii="Wingdings" w:hAnsi="Wingdings" w:hint="default"/>
      </w:rPr>
    </w:lvl>
    <w:lvl w:ilvl="3" w:tplc="04190001" w:tentative="1">
      <w:start w:val="1"/>
      <w:numFmt w:val="bullet"/>
      <w:lvlText w:val=""/>
      <w:lvlJc w:val="left"/>
      <w:pPr>
        <w:ind w:left="3339" w:hanging="360"/>
      </w:pPr>
      <w:rPr>
        <w:rFonts w:ascii="Symbol" w:hAnsi="Symbol" w:hint="default"/>
      </w:rPr>
    </w:lvl>
    <w:lvl w:ilvl="4" w:tplc="04190003" w:tentative="1">
      <w:start w:val="1"/>
      <w:numFmt w:val="bullet"/>
      <w:lvlText w:val="o"/>
      <w:lvlJc w:val="left"/>
      <w:pPr>
        <w:ind w:left="4059" w:hanging="360"/>
      </w:pPr>
      <w:rPr>
        <w:rFonts w:ascii="Courier New" w:hAnsi="Courier New" w:cs="Courier New" w:hint="default"/>
      </w:rPr>
    </w:lvl>
    <w:lvl w:ilvl="5" w:tplc="04190005" w:tentative="1">
      <w:start w:val="1"/>
      <w:numFmt w:val="bullet"/>
      <w:lvlText w:val=""/>
      <w:lvlJc w:val="left"/>
      <w:pPr>
        <w:ind w:left="4779" w:hanging="360"/>
      </w:pPr>
      <w:rPr>
        <w:rFonts w:ascii="Wingdings" w:hAnsi="Wingdings" w:hint="default"/>
      </w:rPr>
    </w:lvl>
    <w:lvl w:ilvl="6" w:tplc="04190001" w:tentative="1">
      <w:start w:val="1"/>
      <w:numFmt w:val="bullet"/>
      <w:lvlText w:val=""/>
      <w:lvlJc w:val="left"/>
      <w:pPr>
        <w:ind w:left="5499" w:hanging="360"/>
      </w:pPr>
      <w:rPr>
        <w:rFonts w:ascii="Symbol" w:hAnsi="Symbol" w:hint="default"/>
      </w:rPr>
    </w:lvl>
    <w:lvl w:ilvl="7" w:tplc="04190003" w:tentative="1">
      <w:start w:val="1"/>
      <w:numFmt w:val="bullet"/>
      <w:lvlText w:val="o"/>
      <w:lvlJc w:val="left"/>
      <w:pPr>
        <w:ind w:left="6219" w:hanging="360"/>
      </w:pPr>
      <w:rPr>
        <w:rFonts w:ascii="Courier New" w:hAnsi="Courier New" w:cs="Courier New" w:hint="default"/>
      </w:rPr>
    </w:lvl>
    <w:lvl w:ilvl="8" w:tplc="04190005" w:tentative="1">
      <w:start w:val="1"/>
      <w:numFmt w:val="bullet"/>
      <w:lvlText w:val=""/>
      <w:lvlJc w:val="left"/>
      <w:pPr>
        <w:ind w:left="6939" w:hanging="360"/>
      </w:pPr>
      <w:rPr>
        <w:rFonts w:ascii="Wingdings" w:hAnsi="Wingdings" w:hint="default"/>
      </w:rPr>
    </w:lvl>
  </w:abstractNum>
  <w:abstractNum w:abstractNumId="23" w15:restartNumberingAfterBreak="0">
    <w:nsid w:val="554503B1"/>
    <w:multiLevelType w:val="hybridMultilevel"/>
    <w:tmpl w:val="278EF6C2"/>
    <w:lvl w:ilvl="0" w:tplc="118C77AE">
      <w:start w:val="1"/>
      <w:numFmt w:val="decimal"/>
      <w:lvlText w:val="%1."/>
      <w:lvlJc w:val="left"/>
      <w:pPr>
        <w:ind w:left="720" w:hanging="360"/>
      </w:pPr>
      <w:rPr>
        <w:b w:val="0"/>
        <w:i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8B031B5"/>
    <w:multiLevelType w:val="hybridMultilevel"/>
    <w:tmpl w:val="A3603AC8"/>
    <w:lvl w:ilvl="0" w:tplc="6352B880">
      <w:start w:val="3"/>
      <w:numFmt w:val="bullet"/>
      <w:suff w:val="space"/>
      <w:lvlText w:val="–"/>
      <w:lvlJc w:val="left"/>
      <w:pPr>
        <w:ind w:left="1179" w:hanging="360"/>
      </w:pPr>
      <w:rPr>
        <w:rFonts w:ascii="Times New Roman" w:eastAsia="Times New Roman" w:hAnsi="Times New Roman" w:cs="Times New Roman" w:hint="default"/>
        <w:b w:val="0"/>
      </w:rPr>
    </w:lvl>
    <w:lvl w:ilvl="1" w:tplc="F7F66054" w:tentative="1">
      <w:start w:val="1"/>
      <w:numFmt w:val="bullet"/>
      <w:lvlText w:val=""/>
      <w:lvlJc w:val="left"/>
      <w:pPr>
        <w:tabs>
          <w:tab w:val="num" w:pos="1440"/>
        </w:tabs>
        <w:ind w:left="1440" w:hanging="360"/>
      </w:pPr>
      <w:rPr>
        <w:rFonts w:ascii="Wingdings" w:hAnsi="Wingdings" w:hint="default"/>
      </w:rPr>
    </w:lvl>
    <w:lvl w:ilvl="2" w:tplc="D8E67502" w:tentative="1">
      <w:start w:val="1"/>
      <w:numFmt w:val="bullet"/>
      <w:lvlText w:val=""/>
      <w:lvlJc w:val="left"/>
      <w:pPr>
        <w:tabs>
          <w:tab w:val="num" w:pos="2160"/>
        </w:tabs>
        <w:ind w:left="2160" w:hanging="360"/>
      </w:pPr>
      <w:rPr>
        <w:rFonts w:ascii="Wingdings" w:hAnsi="Wingdings" w:hint="default"/>
      </w:rPr>
    </w:lvl>
    <w:lvl w:ilvl="3" w:tplc="5B00728C" w:tentative="1">
      <w:start w:val="1"/>
      <w:numFmt w:val="bullet"/>
      <w:lvlText w:val=""/>
      <w:lvlJc w:val="left"/>
      <w:pPr>
        <w:tabs>
          <w:tab w:val="num" w:pos="2880"/>
        </w:tabs>
        <w:ind w:left="2880" w:hanging="360"/>
      </w:pPr>
      <w:rPr>
        <w:rFonts w:ascii="Wingdings" w:hAnsi="Wingdings" w:hint="default"/>
      </w:rPr>
    </w:lvl>
    <w:lvl w:ilvl="4" w:tplc="E2AA3DB4" w:tentative="1">
      <w:start w:val="1"/>
      <w:numFmt w:val="bullet"/>
      <w:lvlText w:val=""/>
      <w:lvlJc w:val="left"/>
      <w:pPr>
        <w:tabs>
          <w:tab w:val="num" w:pos="3600"/>
        </w:tabs>
        <w:ind w:left="3600" w:hanging="360"/>
      </w:pPr>
      <w:rPr>
        <w:rFonts w:ascii="Wingdings" w:hAnsi="Wingdings" w:hint="default"/>
      </w:rPr>
    </w:lvl>
    <w:lvl w:ilvl="5" w:tplc="845C3BD2" w:tentative="1">
      <w:start w:val="1"/>
      <w:numFmt w:val="bullet"/>
      <w:lvlText w:val=""/>
      <w:lvlJc w:val="left"/>
      <w:pPr>
        <w:tabs>
          <w:tab w:val="num" w:pos="4320"/>
        </w:tabs>
        <w:ind w:left="4320" w:hanging="360"/>
      </w:pPr>
      <w:rPr>
        <w:rFonts w:ascii="Wingdings" w:hAnsi="Wingdings" w:hint="default"/>
      </w:rPr>
    </w:lvl>
    <w:lvl w:ilvl="6" w:tplc="6BDAEF40" w:tentative="1">
      <w:start w:val="1"/>
      <w:numFmt w:val="bullet"/>
      <w:lvlText w:val=""/>
      <w:lvlJc w:val="left"/>
      <w:pPr>
        <w:tabs>
          <w:tab w:val="num" w:pos="5040"/>
        </w:tabs>
        <w:ind w:left="5040" w:hanging="360"/>
      </w:pPr>
      <w:rPr>
        <w:rFonts w:ascii="Wingdings" w:hAnsi="Wingdings" w:hint="default"/>
      </w:rPr>
    </w:lvl>
    <w:lvl w:ilvl="7" w:tplc="1DD4A55C" w:tentative="1">
      <w:start w:val="1"/>
      <w:numFmt w:val="bullet"/>
      <w:lvlText w:val=""/>
      <w:lvlJc w:val="left"/>
      <w:pPr>
        <w:tabs>
          <w:tab w:val="num" w:pos="5760"/>
        </w:tabs>
        <w:ind w:left="5760" w:hanging="360"/>
      </w:pPr>
      <w:rPr>
        <w:rFonts w:ascii="Wingdings" w:hAnsi="Wingdings" w:hint="default"/>
      </w:rPr>
    </w:lvl>
    <w:lvl w:ilvl="8" w:tplc="22BCFF62"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D9739F1"/>
    <w:multiLevelType w:val="hybridMultilevel"/>
    <w:tmpl w:val="372CDF66"/>
    <w:lvl w:ilvl="0" w:tplc="A9E8BAFE">
      <w:start w:val="1"/>
      <w:numFmt w:val="decimal"/>
      <w:lvlText w:val="%1."/>
      <w:lvlJc w:val="left"/>
      <w:pPr>
        <w:tabs>
          <w:tab w:val="num" w:pos="1428"/>
        </w:tabs>
        <w:ind w:left="1428" w:hanging="360"/>
      </w:pPr>
      <w:rPr>
        <w:rFonts w:hint="default"/>
        <w:b w:val="0"/>
        <w:i w:val="0"/>
        <w:sz w:val="28"/>
      </w:rPr>
    </w:lvl>
    <w:lvl w:ilvl="1" w:tplc="20000019" w:tentative="1">
      <w:start w:val="1"/>
      <w:numFmt w:val="lowerLetter"/>
      <w:lvlText w:val="%2."/>
      <w:lvlJc w:val="left"/>
      <w:pPr>
        <w:ind w:left="2148" w:hanging="360"/>
      </w:pPr>
    </w:lvl>
    <w:lvl w:ilvl="2" w:tplc="2000001B" w:tentative="1">
      <w:start w:val="1"/>
      <w:numFmt w:val="lowerRoman"/>
      <w:lvlText w:val="%3."/>
      <w:lvlJc w:val="right"/>
      <w:pPr>
        <w:ind w:left="2868" w:hanging="180"/>
      </w:pPr>
    </w:lvl>
    <w:lvl w:ilvl="3" w:tplc="2000000F" w:tentative="1">
      <w:start w:val="1"/>
      <w:numFmt w:val="decimal"/>
      <w:lvlText w:val="%4."/>
      <w:lvlJc w:val="left"/>
      <w:pPr>
        <w:ind w:left="3588" w:hanging="360"/>
      </w:pPr>
    </w:lvl>
    <w:lvl w:ilvl="4" w:tplc="20000019" w:tentative="1">
      <w:start w:val="1"/>
      <w:numFmt w:val="lowerLetter"/>
      <w:lvlText w:val="%5."/>
      <w:lvlJc w:val="left"/>
      <w:pPr>
        <w:ind w:left="4308" w:hanging="360"/>
      </w:pPr>
    </w:lvl>
    <w:lvl w:ilvl="5" w:tplc="2000001B" w:tentative="1">
      <w:start w:val="1"/>
      <w:numFmt w:val="lowerRoman"/>
      <w:lvlText w:val="%6."/>
      <w:lvlJc w:val="right"/>
      <w:pPr>
        <w:ind w:left="5028" w:hanging="180"/>
      </w:pPr>
    </w:lvl>
    <w:lvl w:ilvl="6" w:tplc="2000000F" w:tentative="1">
      <w:start w:val="1"/>
      <w:numFmt w:val="decimal"/>
      <w:lvlText w:val="%7."/>
      <w:lvlJc w:val="left"/>
      <w:pPr>
        <w:ind w:left="5748" w:hanging="360"/>
      </w:pPr>
    </w:lvl>
    <w:lvl w:ilvl="7" w:tplc="20000019" w:tentative="1">
      <w:start w:val="1"/>
      <w:numFmt w:val="lowerLetter"/>
      <w:lvlText w:val="%8."/>
      <w:lvlJc w:val="left"/>
      <w:pPr>
        <w:ind w:left="6468" w:hanging="360"/>
      </w:pPr>
    </w:lvl>
    <w:lvl w:ilvl="8" w:tplc="2000001B" w:tentative="1">
      <w:start w:val="1"/>
      <w:numFmt w:val="lowerRoman"/>
      <w:lvlText w:val="%9."/>
      <w:lvlJc w:val="right"/>
      <w:pPr>
        <w:ind w:left="7188" w:hanging="180"/>
      </w:pPr>
    </w:lvl>
  </w:abstractNum>
  <w:abstractNum w:abstractNumId="26" w15:restartNumberingAfterBreak="0">
    <w:nsid w:val="5F1E446A"/>
    <w:multiLevelType w:val="hybridMultilevel"/>
    <w:tmpl w:val="C60AFC7A"/>
    <w:lvl w:ilvl="0" w:tplc="279E3ACA">
      <w:start w:val="1"/>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61571D18"/>
    <w:multiLevelType w:val="hybridMultilevel"/>
    <w:tmpl w:val="D0CA8A78"/>
    <w:lvl w:ilvl="0" w:tplc="44EC8516">
      <w:start w:val="5"/>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63810FA9"/>
    <w:multiLevelType w:val="hybridMultilevel"/>
    <w:tmpl w:val="FD9A9ACC"/>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9" w15:restartNumberingAfterBreak="0">
    <w:nsid w:val="67A86119"/>
    <w:multiLevelType w:val="hybridMultilevel"/>
    <w:tmpl w:val="9244E132"/>
    <w:lvl w:ilvl="0" w:tplc="E294C28A">
      <w:start w:val="1"/>
      <w:numFmt w:val="decimal"/>
      <w:lvlText w:val="%1."/>
      <w:lvlJc w:val="left"/>
      <w:pPr>
        <w:ind w:left="1069" w:hanging="360"/>
      </w:pPr>
      <w:rPr>
        <w:rFonts w:ascii="Times New Roman" w:hAnsi="Times New Roman" w:cs="Times New Roman" w:hint="default"/>
        <w:color w:val="181817"/>
        <w:sz w:val="28"/>
        <w:szCs w:val="28"/>
      </w:rPr>
    </w:lvl>
    <w:lvl w:ilvl="1" w:tplc="20000019">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0" w15:restartNumberingAfterBreak="0">
    <w:nsid w:val="68735AD7"/>
    <w:multiLevelType w:val="hybridMultilevel"/>
    <w:tmpl w:val="BC88677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1" w15:restartNumberingAfterBreak="0">
    <w:nsid w:val="6F527C7B"/>
    <w:multiLevelType w:val="hybridMultilevel"/>
    <w:tmpl w:val="91FCFC5A"/>
    <w:lvl w:ilvl="0" w:tplc="279E3ACA">
      <w:start w:val="1"/>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2" w15:restartNumberingAfterBreak="0">
    <w:nsid w:val="7389145C"/>
    <w:multiLevelType w:val="hybridMultilevel"/>
    <w:tmpl w:val="7716281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3" w15:restartNumberingAfterBreak="0">
    <w:nsid w:val="7FDF5F24"/>
    <w:multiLevelType w:val="hybridMultilevel"/>
    <w:tmpl w:val="55A04C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4"/>
  </w:num>
  <w:num w:numId="4">
    <w:abstractNumId w:val="25"/>
  </w:num>
  <w:num w:numId="5">
    <w:abstractNumId w:val="18"/>
  </w:num>
  <w:num w:numId="6">
    <w:abstractNumId w:val="33"/>
  </w:num>
  <w:num w:numId="7">
    <w:abstractNumId w:val="12"/>
  </w:num>
  <w:num w:numId="8">
    <w:abstractNumId w:val="32"/>
  </w:num>
  <w:num w:numId="9">
    <w:abstractNumId w:val="17"/>
  </w:num>
  <w:num w:numId="10">
    <w:abstractNumId w:val="20"/>
  </w:num>
  <w:num w:numId="11">
    <w:abstractNumId w:val="21"/>
  </w:num>
  <w:num w:numId="12">
    <w:abstractNumId w:val="28"/>
  </w:num>
  <w:num w:numId="13">
    <w:abstractNumId w:val="1"/>
  </w:num>
  <w:num w:numId="14">
    <w:abstractNumId w:val="15"/>
  </w:num>
  <w:num w:numId="15">
    <w:abstractNumId w:val="31"/>
  </w:num>
  <w:num w:numId="16">
    <w:abstractNumId w:val="29"/>
  </w:num>
  <w:num w:numId="17">
    <w:abstractNumId w:val="0"/>
  </w:num>
  <w:num w:numId="18">
    <w:abstractNumId w:val="11"/>
  </w:num>
  <w:num w:numId="19">
    <w:abstractNumId w:val="16"/>
  </w:num>
  <w:num w:numId="20">
    <w:abstractNumId w:val="19"/>
  </w:num>
  <w:num w:numId="21">
    <w:abstractNumId w:val="26"/>
  </w:num>
  <w:num w:numId="22">
    <w:abstractNumId w:val="14"/>
  </w:num>
  <w:num w:numId="23">
    <w:abstractNumId w:val="22"/>
  </w:num>
  <w:num w:numId="24">
    <w:abstractNumId w:val="24"/>
  </w:num>
  <w:num w:numId="25">
    <w:abstractNumId w:val="2"/>
  </w:num>
  <w:num w:numId="26">
    <w:abstractNumId w:val="13"/>
  </w:num>
  <w:num w:numId="27">
    <w:abstractNumId w:val="10"/>
  </w:num>
  <w:num w:numId="28">
    <w:abstractNumId w:val="27"/>
  </w:num>
  <w:num w:numId="29">
    <w:abstractNumId w:val="8"/>
  </w:num>
  <w:num w:numId="30">
    <w:abstractNumId w:val="23"/>
  </w:num>
  <w:num w:numId="31">
    <w:abstractNumId w:val="30"/>
  </w:num>
  <w:num w:numId="32">
    <w:abstractNumId w:val="5"/>
  </w:num>
  <w:num w:numId="33">
    <w:abstractNumId w:val="6"/>
  </w:num>
  <w:num w:numId="34">
    <w:abstractNumId w:val="9"/>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61D7"/>
    <w:rsid w:val="00003031"/>
    <w:rsid w:val="0000315F"/>
    <w:rsid w:val="000033E6"/>
    <w:rsid w:val="00003E70"/>
    <w:rsid w:val="00003FEC"/>
    <w:rsid w:val="00004810"/>
    <w:rsid w:val="00004895"/>
    <w:rsid w:val="000068A1"/>
    <w:rsid w:val="00007189"/>
    <w:rsid w:val="0000784B"/>
    <w:rsid w:val="00007FF3"/>
    <w:rsid w:val="0001093C"/>
    <w:rsid w:val="00010EE5"/>
    <w:rsid w:val="00011614"/>
    <w:rsid w:val="000116FC"/>
    <w:rsid w:val="000119AF"/>
    <w:rsid w:val="0001396F"/>
    <w:rsid w:val="00013CB2"/>
    <w:rsid w:val="00013F29"/>
    <w:rsid w:val="0001403E"/>
    <w:rsid w:val="000140A4"/>
    <w:rsid w:val="00015410"/>
    <w:rsid w:val="00015893"/>
    <w:rsid w:val="00016F92"/>
    <w:rsid w:val="000178CD"/>
    <w:rsid w:val="00020C10"/>
    <w:rsid w:val="00020DB3"/>
    <w:rsid w:val="000217BC"/>
    <w:rsid w:val="00022869"/>
    <w:rsid w:val="00023FF9"/>
    <w:rsid w:val="0002496E"/>
    <w:rsid w:val="00025DF0"/>
    <w:rsid w:val="000260D0"/>
    <w:rsid w:val="00026843"/>
    <w:rsid w:val="00026F52"/>
    <w:rsid w:val="00027202"/>
    <w:rsid w:val="0003110D"/>
    <w:rsid w:val="00031F19"/>
    <w:rsid w:val="0003222D"/>
    <w:rsid w:val="00033524"/>
    <w:rsid w:val="00033B4F"/>
    <w:rsid w:val="0003438B"/>
    <w:rsid w:val="000358D9"/>
    <w:rsid w:val="00036C42"/>
    <w:rsid w:val="0004136B"/>
    <w:rsid w:val="00041C11"/>
    <w:rsid w:val="0004225A"/>
    <w:rsid w:val="00042E25"/>
    <w:rsid w:val="00042EB4"/>
    <w:rsid w:val="00042EBA"/>
    <w:rsid w:val="000430E2"/>
    <w:rsid w:val="0004336F"/>
    <w:rsid w:val="000438D6"/>
    <w:rsid w:val="000438F1"/>
    <w:rsid w:val="00044521"/>
    <w:rsid w:val="00044D31"/>
    <w:rsid w:val="00045845"/>
    <w:rsid w:val="00045847"/>
    <w:rsid w:val="00046F65"/>
    <w:rsid w:val="000473E2"/>
    <w:rsid w:val="000477F0"/>
    <w:rsid w:val="00047DA4"/>
    <w:rsid w:val="00050914"/>
    <w:rsid w:val="00050B24"/>
    <w:rsid w:val="000524F8"/>
    <w:rsid w:val="00052F43"/>
    <w:rsid w:val="00054F58"/>
    <w:rsid w:val="00055961"/>
    <w:rsid w:val="000565D8"/>
    <w:rsid w:val="000567C1"/>
    <w:rsid w:val="00056AC1"/>
    <w:rsid w:val="00057DB5"/>
    <w:rsid w:val="0006087F"/>
    <w:rsid w:val="00060D33"/>
    <w:rsid w:val="00060DD4"/>
    <w:rsid w:val="000613B9"/>
    <w:rsid w:val="00061582"/>
    <w:rsid w:val="00062777"/>
    <w:rsid w:val="0006348C"/>
    <w:rsid w:val="000643D9"/>
    <w:rsid w:val="000654EE"/>
    <w:rsid w:val="00065706"/>
    <w:rsid w:val="00065A70"/>
    <w:rsid w:val="00066D83"/>
    <w:rsid w:val="00066F1C"/>
    <w:rsid w:val="00067301"/>
    <w:rsid w:val="00070133"/>
    <w:rsid w:val="00071180"/>
    <w:rsid w:val="000726A1"/>
    <w:rsid w:val="00072D3F"/>
    <w:rsid w:val="00072D5A"/>
    <w:rsid w:val="00073494"/>
    <w:rsid w:val="00073589"/>
    <w:rsid w:val="00074304"/>
    <w:rsid w:val="00074881"/>
    <w:rsid w:val="00074D83"/>
    <w:rsid w:val="00074DAD"/>
    <w:rsid w:val="00076547"/>
    <w:rsid w:val="00076AA9"/>
    <w:rsid w:val="00080896"/>
    <w:rsid w:val="00080AFE"/>
    <w:rsid w:val="00080E12"/>
    <w:rsid w:val="00080FBC"/>
    <w:rsid w:val="00081793"/>
    <w:rsid w:val="00081F75"/>
    <w:rsid w:val="000820AC"/>
    <w:rsid w:val="000823B1"/>
    <w:rsid w:val="00083823"/>
    <w:rsid w:val="0008388B"/>
    <w:rsid w:val="000841B2"/>
    <w:rsid w:val="00085AD4"/>
    <w:rsid w:val="00086015"/>
    <w:rsid w:val="00086181"/>
    <w:rsid w:val="000863CD"/>
    <w:rsid w:val="000868CE"/>
    <w:rsid w:val="00086FCD"/>
    <w:rsid w:val="00087AF7"/>
    <w:rsid w:val="00087DDF"/>
    <w:rsid w:val="00087EC5"/>
    <w:rsid w:val="000901D2"/>
    <w:rsid w:val="000912E9"/>
    <w:rsid w:val="00093CDA"/>
    <w:rsid w:val="000949B5"/>
    <w:rsid w:val="00095646"/>
    <w:rsid w:val="00095D3F"/>
    <w:rsid w:val="00096030"/>
    <w:rsid w:val="00096148"/>
    <w:rsid w:val="0009631F"/>
    <w:rsid w:val="000978DA"/>
    <w:rsid w:val="000A1051"/>
    <w:rsid w:val="000A14C0"/>
    <w:rsid w:val="000A183D"/>
    <w:rsid w:val="000A1B95"/>
    <w:rsid w:val="000A39C4"/>
    <w:rsid w:val="000A3B31"/>
    <w:rsid w:val="000A3B54"/>
    <w:rsid w:val="000A6006"/>
    <w:rsid w:val="000A737D"/>
    <w:rsid w:val="000A7D1D"/>
    <w:rsid w:val="000B0727"/>
    <w:rsid w:val="000B0BD4"/>
    <w:rsid w:val="000B2C4E"/>
    <w:rsid w:val="000B3010"/>
    <w:rsid w:val="000B316F"/>
    <w:rsid w:val="000B439D"/>
    <w:rsid w:val="000B46A8"/>
    <w:rsid w:val="000B4FAC"/>
    <w:rsid w:val="000B578F"/>
    <w:rsid w:val="000B5B26"/>
    <w:rsid w:val="000B62DF"/>
    <w:rsid w:val="000B7375"/>
    <w:rsid w:val="000C0D28"/>
    <w:rsid w:val="000C1E97"/>
    <w:rsid w:val="000C2660"/>
    <w:rsid w:val="000C2905"/>
    <w:rsid w:val="000C2EE3"/>
    <w:rsid w:val="000C4063"/>
    <w:rsid w:val="000C4941"/>
    <w:rsid w:val="000C4C54"/>
    <w:rsid w:val="000C521A"/>
    <w:rsid w:val="000C6107"/>
    <w:rsid w:val="000C66E6"/>
    <w:rsid w:val="000C7BB1"/>
    <w:rsid w:val="000C7F2B"/>
    <w:rsid w:val="000D001F"/>
    <w:rsid w:val="000D049D"/>
    <w:rsid w:val="000D0796"/>
    <w:rsid w:val="000D09B6"/>
    <w:rsid w:val="000D0E11"/>
    <w:rsid w:val="000D159D"/>
    <w:rsid w:val="000D18EA"/>
    <w:rsid w:val="000D1981"/>
    <w:rsid w:val="000D19E3"/>
    <w:rsid w:val="000D21CA"/>
    <w:rsid w:val="000D252B"/>
    <w:rsid w:val="000D3027"/>
    <w:rsid w:val="000D39A3"/>
    <w:rsid w:val="000D3B0B"/>
    <w:rsid w:val="000D4512"/>
    <w:rsid w:val="000D569A"/>
    <w:rsid w:val="000D5E0A"/>
    <w:rsid w:val="000D73C6"/>
    <w:rsid w:val="000E215F"/>
    <w:rsid w:val="000E29E6"/>
    <w:rsid w:val="000E2D44"/>
    <w:rsid w:val="000E3579"/>
    <w:rsid w:val="000E44E6"/>
    <w:rsid w:val="000E4889"/>
    <w:rsid w:val="000E4B1C"/>
    <w:rsid w:val="000E4DF0"/>
    <w:rsid w:val="000E4EBB"/>
    <w:rsid w:val="000E5F94"/>
    <w:rsid w:val="000E619E"/>
    <w:rsid w:val="000E7A79"/>
    <w:rsid w:val="000F14FF"/>
    <w:rsid w:val="000F1B3D"/>
    <w:rsid w:val="000F2082"/>
    <w:rsid w:val="000F232D"/>
    <w:rsid w:val="000F3E01"/>
    <w:rsid w:val="000F4336"/>
    <w:rsid w:val="000F4378"/>
    <w:rsid w:val="000F4434"/>
    <w:rsid w:val="000F4922"/>
    <w:rsid w:val="000F5968"/>
    <w:rsid w:val="000F5E75"/>
    <w:rsid w:val="000F63D5"/>
    <w:rsid w:val="000F7187"/>
    <w:rsid w:val="000F789F"/>
    <w:rsid w:val="000F7A6D"/>
    <w:rsid w:val="000F7D50"/>
    <w:rsid w:val="000F7ED2"/>
    <w:rsid w:val="00100A91"/>
    <w:rsid w:val="00100DF6"/>
    <w:rsid w:val="001018E6"/>
    <w:rsid w:val="00102565"/>
    <w:rsid w:val="00102CA6"/>
    <w:rsid w:val="00102E9D"/>
    <w:rsid w:val="00103171"/>
    <w:rsid w:val="00103299"/>
    <w:rsid w:val="00103CF5"/>
    <w:rsid w:val="00103E7F"/>
    <w:rsid w:val="00104249"/>
    <w:rsid w:val="00106797"/>
    <w:rsid w:val="001068D3"/>
    <w:rsid w:val="00106A65"/>
    <w:rsid w:val="00106E71"/>
    <w:rsid w:val="00110767"/>
    <w:rsid w:val="001108EA"/>
    <w:rsid w:val="001110E3"/>
    <w:rsid w:val="001127DB"/>
    <w:rsid w:val="00113B22"/>
    <w:rsid w:val="001140C7"/>
    <w:rsid w:val="0011493A"/>
    <w:rsid w:val="00116091"/>
    <w:rsid w:val="00116351"/>
    <w:rsid w:val="00116657"/>
    <w:rsid w:val="00116ED9"/>
    <w:rsid w:val="0011713E"/>
    <w:rsid w:val="00117C23"/>
    <w:rsid w:val="00117D48"/>
    <w:rsid w:val="00120606"/>
    <w:rsid w:val="00120A3F"/>
    <w:rsid w:val="001211B3"/>
    <w:rsid w:val="001216C6"/>
    <w:rsid w:val="00121821"/>
    <w:rsid w:val="00121EEE"/>
    <w:rsid w:val="0012246D"/>
    <w:rsid w:val="00122A84"/>
    <w:rsid w:val="00122C16"/>
    <w:rsid w:val="001230D6"/>
    <w:rsid w:val="0012360F"/>
    <w:rsid w:val="00123D9D"/>
    <w:rsid w:val="00123E66"/>
    <w:rsid w:val="00123F15"/>
    <w:rsid w:val="00124293"/>
    <w:rsid w:val="00124835"/>
    <w:rsid w:val="001248A8"/>
    <w:rsid w:val="00125105"/>
    <w:rsid w:val="00127DE4"/>
    <w:rsid w:val="00130AC5"/>
    <w:rsid w:val="0013371A"/>
    <w:rsid w:val="00133938"/>
    <w:rsid w:val="00133D20"/>
    <w:rsid w:val="00134166"/>
    <w:rsid w:val="0013451C"/>
    <w:rsid w:val="00134592"/>
    <w:rsid w:val="001347C6"/>
    <w:rsid w:val="00134B85"/>
    <w:rsid w:val="00134D16"/>
    <w:rsid w:val="001378EF"/>
    <w:rsid w:val="00137CC2"/>
    <w:rsid w:val="0014143A"/>
    <w:rsid w:val="00141828"/>
    <w:rsid w:val="0014193B"/>
    <w:rsid w:val="001428ED"/>
    <w:rsid w:val="00143767"/>
    <w:rsid w:val="00144ABD"/>
    <w:rsid w:val="0014548E"/>
    <w:rsid w:val="00145B42"/>
    <w:rsid w:val="001467FF"/>
    <w:rsid w:val="00146AAA"/>
    <w:rsid w:val="0014707B"/>
    <w:rsid w:val="001471EE"/>
    <w:rsid w:val="00147C13"/>
    <w:rsid w:val="00150169"/>
    <w:rsid w:val="001501AB"/>
    <w:rsid w:val="001506CF"/>
    <w:rsid w:val="00150E89"/>
    <w:rsid w:val="00150F4B"/>
    <w:rsid w:val="00151BFA"/>
    <w:rsid w:val="00151FEE"/>
    <w:rsid w:val="00152270"/>
    <w:rsid w:val="001539A4"/>
    <w:rsid w:val="00153A3A"/>
    <w:rsid w:val="00154BE6"/>
    <w:rsid w:val="00155D1F"/>
    <w:rsid w:val="00156E54"/>
    <w:rsid w:val="00157403"/>
    <w:rsid w:val="00157877"/>
    <w:rsid w:val="00157A08"/>
    <w:rsid w:val="00160C89"/>
    <w:rsid w:val="00160F27"/>
    <w:rsid w:val="00161674"/>
    <w:rsid w:val="00161F53"/>
    <w:rsid w:val="001636EF"/>
    <w:rsid w:val="001637BB"/>
    <w:rsid w:val="001646DA"/>
    <w:rsid w:val="00164883"/>
    <w:rsid w:val="00165D96"/>
    <w:rsid w:val="0016670D"/>
    <w:rsid w:val="0016792D"/>
    <w:rsid w:val="00167FAF"/>
    <w:rsid w:val="00170013"/>
    <w:rsid w:val="001700EB"/>
    <w:rsid w:val="001701E7"/>
    <w:rsid w:val="00170303"/>
    <w:rsid w:val="00170CE0"/>
    <w:rsid w:val="001720E1"/>
    <w:rsid w:val="00172123"/>
    <w:rsid w:val="001724A9"/>
    <w:rsid w:val="00172615"/>
    <w:rsid w:val="00172CCC"/>
    <w:rsid w:val="001732EB"/>
    <w:rsid w:val="001737FB"/>
    <w:rsid w:val="0017384A"/>
    <w:rsid w:val="00174454"/>
    <w:rsid w:val="00174D96"/>
    <w:rsid w:val="001754EF"/>
    <w:rsid w:val="00175B3B"/>
    <w:rsid w:val="00175FDA"/>
    <w:rsid w:val="0017600B"/>
    <w:rsid w:val="00176446"/>
    <w:rsid w:val="00176726"/>
    <w:rsid w:val="00177106"/>
    <w:rsid w:val="001801CE"/>
    <w:rsid w:val="0018023F"/>
    <w:rsid w:val="00180F3A"/>
    <w:rsid w:val="00181020"/>
    <w:rsid w:val="00181437"/>
    <w:rsid w:val="00182763"/>
    <w:rsid w:val="00183CAA"/>
    <w:rsid w:val="00184171"/>
    <w:rsid w:val="00184487"/>
    <w:rsid w:val="001849FC"/>
    <w:rsid w:val="001850BC"/>
    <w:rsid w:val="0018511F"/>
    <w:rsid w:val="0019059E"/>
    <w:rsid w:val="00191120"/>
    <w:rsid w:val="00191130"/>
    <w:rsid w:val="001914EE"/>
    <w:rsid w:val="00191B71"/>
    <w:rsid w:val="00191BF0"/>
    <w:rsid w:val="001923BD"/>
    <w:rsid w:val="00192819"/>
    <w:rsid w:val="001930D2"/>
    <w:rsid w:val="00193154"/>
    <w:rsid w:val="00193702"/>
    <w:rsid w:val="00193CA7"/>
    <w:rsid w:val="00194102"/>
    <w:rsid w:val="001950C4"/>
    <w:rsid w:val="0019512E"/>
    <w:rsid w:val="00196DE5"/>
    <w:rsid w:val="001978AA"/>
    <w:rsid w:val="001A1315"/>
    <w:rsid w:val="001A1469"/>
    <w:rsid w:val="001A1858"/>
    <w:rsid w:val="001A1F5B"/>
    <w:rsid w:val="001A2C6C"/>
    <w:rsid w:val="001A2DAE"/>
    <w:rsid w:val="001A3303"/>
    <w:rsid w:val="001A377E"/>
    <w:rsid w:val="001A4B9B"/>
    <w:rsid w:val="001A4ED0"/>
    <w:rsid w:val="001A747B"/>
    <w:rsid w:val="001A7C78"/>
    <w:rsid w:val="001A7DFE"/>
    <w:rsid w:val="001B0101"/>
    <w:rsid w:val="001B0F37"/>
    <w:rsid w:val="001B0F7B"/>
    <w:rsid w:val="001B12BA"/>
    <w:rsid w:val="001B1E29"/>
    <w:rsid w:val="001B1E2E"/>
    <w:rsid w:val="001B1EDD"/>
    <w:rsid w:val="001B281E"/>
    <w:rsid w:val="001B343D"/>
    <w:rsid w:val="001B3698"/>
    <w:rsid w:val="001B395F"/>
    <w:rsid w:val="001B3A59"/>
    <w:rsid w:val="001B42E1"/>
    <w:rsid w:val="001B438B"/>
    <w:rsid w:val="001B4440"/>
    <w:rsid w:val="001B4A3D"/>
    <w:rsid w:val="001B5043"/>
    <w:rsid w:val="001B5AD2"/>
    <w:rsid w:val="001B6FED"/>
    <w:rsid w:val="001B75BC"/>
    <w:rsid w:val="001B7F09"/>
    <w:rsid w:val="001B7F19"/>
    <w:rsid w:val="001C0DDE"/>
    <w:rsid w:val="001C191A"/>
    <w:rsid w:val="001C194C"/>
    <w:rsid w:val="001C1B34"/>
    <w:rsid w:val="001C1DC7"/>
    <w:rsid w:val="001C2214"/>
    <w:rsid w:val="001C2364"/>
    <w:rsid w:val="001C2554"/>
    <w:rsid w:val="001C278C"/>
    <w:rsid w:val="001C2E2D"/>
    <w:rsid w:val="001C4900"/>
    <w:rsid w:val="001C49B4"/>
    <w:rsid w:val="001C526A"/>
    <w:rsid w:val="001C59B1"/>
    <w:rsid w:val="001C79DE"/>
    <w:rsid w:val="001C7AD8"/>
    <w:rsid w:val="001C7B5B"/>
    <w:rsid w:val="001D0CC5"/>
    <w:rsid w:val="001D2388"/>
    <w:rsid w:val="001D3476"/>
    <w:rsid w:val="001D3BD2"/>
    <w:rsid w:val="001D413A"/>
    <w:rsid w:val="001D5502"/>
    <w:rsid w:val="001D6A5B"/>
    <w:rsid w:val="001D6D45"/>
    <w:rsid w:val="001D7475"/>
    <w:rsid w:val="001E0602"/>
    <w:rsid w:val="001E0810"/>
    <w:rsid w:val="001E20D5"/>
    <w:rsid w:val="001E2143"/>
    <w:rsid w:val="001E2A4B"/>
    <w:rsid w:val="001E2E88"/>
    <w:rsid w:val="001E3390"/>
    <w:rsid w:val="001E3990"/>
    <w:rsid w:val="001E44B5"/>
    <w:rsid w:val="001E5D4C"/>
    <w:rsid w:val="001E66E7"/>
    <w:rsid w:val="001E69A6"/>
    <w:rsid w:val="001E6DC6"/>
    <w:rsid w:val="001E7AC0"/>
    <w:rsid w:val="001F0088"/>
    <w:rsid w:val="001F0778"/>
    <w:rsid w:val="001F0C45"/>
    <w:rsid w:val="001F0CB5"/>
    <w:rsid w:val="001F0F4E"/>
    <w:rsid w:val="001F0F85"/>
    <w:rsid w:val="001F1314"/>
    <w:rsid w:val="001F3AD9"/>
    <w:rsid w:val="001F3E7B"/>
    <w:rsid w:val="001F40A4"/>
    <w:rsid w:val="001F461F"/>
    <w:rsid w:val="001F48E2"/>
    <w:rsid w:val="001F4CE8"/>
    <w:rsid w:val="001F5F83"/>
    <w:rsid w:val="001F6F3B"/>
    <w:rsid w:val="001F7397"/>
    <w:rsid w:val="001F7B4F"/>
    <w:rsid w:val="001F7EC3"/>
    <w:rsid w:val="002000B3"/>
    <w:rsid w:val="00200F0C"/>
    <w:rsid w:val="00201020"/>
    <w:rsid w:val="00201951"/>
    <w:rsid w:val="00202333"/>
    <w:rsid w:val="00203137"/>
    <w:rsid w:val="0020355E"/>
    <w:rsid w:val="00203D1B"/>
    <w:rsid w:val="00203F57"/>
    <w:rsid w:val="00204E16"/>
    <w:rsid w:val="00204FA5"/>
    <w:rsid w:val="00205A18"/>
    <w:rsid w:val="00205DC3"/>
    <w:rsid w:val="0020620C"/>
    <w:rsid w:val="00206693"/>
    <w:rsid w:val="00206B72"/>
    <w:rsid w:val="00206E71"/>
    <w:rsid w:val="002071C0"/>
    <w:rsid w:val="002075BE"/>
    <w:rsid w:val="00207D62"/>
    <w:rsid w:val="002108C3"/>
    <w:rsid w:val="00210921"/>
    <w:rsid w:val="00210C81"/>
    <w:rsid w:val="00211144"/>
    <w:rsid w:val="0021117F"/>
    <w:rsid w:val="00211954"/>
    <w:rsid w:val="00211D97"/>
    <w:rsid w:val="0021236D"/>
    <w:rsid w:val="002125D7"/>
    <w:rsid w:val="00212F67"/>
    <w:rsid w:val="00213A22"/>
    <w:rsid w:val="00213CDD"/>
    <w:rsid w:val="00213DC1"/>
    <w:rsid w:val="0021411F"/>
    <w:rsid w:val="00214C1E"/>
    <w:rsid w:val="002158F3"/>
    <w:rsid w:val="002159D7"/>
    <w:rsid w:val="00216CF4"/>
    <w:rsid w:val="00216D90"/>
    <w:rsid w:val="00216F08"/>
    <w:rsid w:val="002206B6"/>
    <w:rsid w:val="0022110D"/>
    <w:rsid w:val="00221B71"/>
    <w:rsid w:val="00221D33"/>
    <w:rsid w:val="00222AE8"/>
    <w:rsid w:val="00222CA1"/>
    <w:rsid w:val="00223CCB"/>
    <w:rsid w:val="00224431"/>
    <w:rsid w:val="0022495B"/>
    <w:rsid w:val="00224B9B"/>
    <w:rsid w:val="00224E44"/>
    <w:rsid w:val="002252D6"/>
    <w:rsid w:val="002257AB"/>
    <w:rsid w:val="00225C2D"/>
    <w:rsid w:val="00226237"/>
    <w:rsid w:val="00226607"/>
    <w:rsid w:val="00227066"/>
    <w:rsid w:val="002306CB"/>
    <w:rsid w:val="00230B71"/>
    <w:rsid w:val="00230E94"/>
    <w:rsid w:val="00230EB4"/>
    <w:rsid w:val="0023196D"/>
    <w:rsid w:val="00231EE9"/>
    <w:rsid w:val="00232109"/>
    <w:rsid w:val="00232BAC"/>
    <w:rsid w:val="00233882"/>
    <w:rsid w:val="00233F9C"/>
    <w:rsid w:val="0023454E"/>
    <w:rsid w:val="00234D97"/>
    <w:rsid w:val="002357D1"/>
    <w:rsid w:val="00235A9D"/>
    <w:rsid w:val="002366D1"/>
    <w:rsid w:val="00236E30"/>
    <w:rsid w:val="00237012"/>
    <w:rsid w:val="002404C6"/>
    <w:rsid w:val="002416F6"/>
    <w:rsid w:val="00241E54"/>
    <w:rsid w:val="002427C3"/>
    <w:rsid w:val="00242CA6"/>
    <w:rsid w:val="00243E80"/>
    <w:rsid w:val="00244347"/>
    <w:rsid w:val="0024465D"/>
    <w:rsid w:val="00245752"/>
    <w:rsid w:val="00245AAF"/>
    <w:rsid w:val="00246561"/>
    <w:rsid w:val="00247D40"/>
    <w:rsid w:val="00247F60"/>
    <w:rsid w:val="00250629"/>
    <w:rsid w:val="002509DC"/>
    <w:rsid w:val="00250C64"/>
    <w:rsid w:val="00251B50"/>
    <w:rsid w:val="002521CC"/>
    <w:rsid w:val="00252E45"/>
    <w:rsid w:val="002544AB"/>
    <w:rsid w:val="002548AA"/>
    <w:rsid w:val="00256F4A"/>
    <w:rsid w:val="0026045F"/>
    <w:rsid w:val="002604E1"/>
    <w:rsid w:val="002619D8"/>
    <w:rsid w:val="0026220C"/>
    <w:rsid w:val="0026375D"/>
    <w:rsid w:val="0026428B"/>
    <w:rsid w:val="0026429A"/>
    <w:rsid w:val="0026461D"/>
    <w:rsid w:val="00265304"/>
    <w:rsid w:val="002656FE"/>
    <w:rsid w:val="00266196"/>
    <w:rsid w:val="00266231"/>
    <w:rsid w:val="00266E49"/>
    <w:rsid w:val="002708E4"/>
    <w:rsid w:val="002709D0"/>
    <w:rsid w:val="002710DB"/>
    <w:rsid w:val="00271400"/>
    <w:rsid w:val="00271ADE"/>
    <w:rsid w:val="00272362"/>
    <w:rsid w:val="002727C2"/>
    <w:rsid w:val="0027280B"/>
    <w:rsid w:val="002732BA"/>
    <w:rsid w:val="00273767"/>
    <w:rsid w:val="002737AF"/>
    <w:rsid w:val="00273D00"/>
    <w:rsid w:val="00273F49"/>
    <w:rsid w:val="002740FC"/>
    <w:rsid w:val="0027432B"/>
    <w:rsid w:val="00274AA5"/>
    <w:rsid w:val="00275361"/>
    <w:rsid w:val="00275747"/>
    <w:rsid w:val="00275BBD"/>
    <w:rsid w:val="0027601D"/>
    <w:rsid w:val="002770DB"/>
    <w:rsid w:val="002778E3"/>
    <w:rsid w:val="00280CEF"/>
    <w:rsid w:val="00280D9B"/>
    <w:rsid w:val="00280F8C"/>
    <w:rsid w:val="00281846"/>
    <w:rsid w:val="00281A61"/>
    <w:rsid w:val="00281C25"/>
    <w:rsid w:val="00281D10"/>
    <w:rsid w:val="00282158"/>
    <w:rsid w:val="0028254B"/>
    <w:rsid w:val="00283B56"/>
    <w:rsid w:val="00283E5E"/>
    <w:rsid w:val="0028428A"/>
    <w:rsid w:val="002855CF"/>
    <w:rsid w:val="00285965"/>
    <w:rsid w:val="00285C0B"/>
    <w:rsid w:val="00285CBA"/>
    <w:rsid w:val="0028655A"/>
    <w:rsid w:val="0028669B"/>
    <w:rsid w:val="00286C80"/>
    <w:rsid w:val="00286F61"/>
    <w:rsid w:val="00286F91"/>
    <w:rsid w:val="002875E9"/>
    <w:rsid w:val="00287E92"/>
    <w:rsid w:val="002903D1"/>
    <w:rsid w:val="00290612"/>
    <w:rsid w:val="0029094F"/>
    <w:rsid w:val="00290D4A"/>
    <w:rsid w:val="002910BF"/>
    <w:rsid w:val="00291AD7"/>
    <w:rsid w:val="00292B8D"/>
    <w:rsid w:val="00292BC6"/>
    <w:rsid w:val="00292BDC"/>
    <w:rsid w:val="00293A63"/>
    <w:rsid w:val="002941B0"/>
    <w:rsid w:val="0029423C"/>
    <w:rsid w:val="002944B2"/>
    <w:rsid w:val="002948D2"/>
    <w:rsid w:val="002949D7"/>
    <w:rsid w:val="002956C5"/>
    <w:rsid w:val="002958D1"/>
    <w:rsid w:val="00295B1F"/>
    <w:rsid w:val="00296CBA"/>
    <w:rsid w:val="00296DB1"/>
    <w:rsid w:val="00297BCB"/>
    <w:rsid w:val="002A1508"/>
    <w:rsid w:val="002A176B"/>
    <w:rsid w:val="002A1982"/>
    <w:rsid w:val="002A2036"/>
    <w:rsid w:val="002A32A8"/>
    <w:rsid w:val="002A352F"/>
    <w:rsid w:val="002A369C"/>
    <w:rsid w:val="002A42E3"/>
    <w:rsid w:val="002A45AE"/>
    <w:rsid w:val="002A476A"/>
    <w:rsid w:val="002A4CF9"/>
    <w:rsid w:val="002A4FD1"/>
    <w:rsid w:val="002A52EB"/>
    <w:rsid w:val="002A5A04"/>
    <w:rsid w:val="002A5CDD"/>
    <w:rsid w:val="002A5EA3"/>
    <w:rsid w:val="002A631F"/>
    <w:rsid w:val="002A71C0"/>
    <w:rsid w:val="002A72F3"/>
    <w:rsid w:val="002A7B2E"/>
    <w:rsid w:val="002B09D8"/>
    <w:rsid w:val="002B0CDC"/>
    <w:rsid w:val="002B0D8B"/>
    <w:rsid w:val="002B1109"/>
    <w:rsid w:val="002B1191"/>
    <w:rsid w:val="002B12E7"/>
    <w:rsid w:val="002B15D4"/>
    <w:rsid w:val="002B16AD"/>
    <w:rsid w:val="002B1D30"/>
    <w:rsid w:val="002B326A"/>
    <w:rsid w:val="002B4144"/>
    <w:rsid w:val="002B4246"/>
    <w:rsid w:val="002B4A8A"/>
    <w:rsid w:val="002B4B2E"/>
    <w:rsid w:val="002B5168"/>
    <w:rsid w:val="002B626E"/>
    <w:rsid w:val="002B6C06"/>
    <w:rsid w:val="002B6FB3"/>
    <w:rsid w:val="002B70A5"/>
    <w:rsid w:val="002B7F64"/>
    <w:rsid w:val="002C04DC"/>
    <w:rsid w:val="002C1BB6"/>
    <w:rsid w:val="002C1F9D"/>
    <w:rsid w:val="002C2642"/>
    <w:rsid w:val="002C2C20"/>
    <w:rsid w:val="002C3675"/>
    <w:rsid w:val="002C385D"/>
    <w:rsid w:val="002C3CE1"/>
    <w:rsid w:val="002C3D1E"/>
    <w:rsid w:val="002C4453"/>
    <w:rsid w:val="002C4639"/>
    <w:rsid w:val="002C5093"/>
    <w:rsid w:val="002C5118"/>
    <w:rsid w:val="002C73A2"/>
    <w:rsid w:val="002D16F2"/>
    <w:rsid w:val="002D18D6"/>
    <w:rsid w:val="002D24B5"/>
    <w:rsid w:val="002D2503"/>
    <w:rsid w:val="002D34F8"/>
    <w:rsid w:val="002D50D9"/>
    <w:rsid w:val="002D5481"/>
    <w:rsid w:val="002D685E"/>
    <w:rsid w:val="002D6AC7"/>
    <w:rsid w:val="002D6F87"/>
    <w:rsid w:val="002D763C"/>
    <w:rsid w:val="002E0A02"/>
    <w:rsid w:val="002E22A2"/>
    <w:rsid w:val="002E2463"/>
    <w:rsid w:val="002E2AB5"/>
    <w:rsid w:val="002E33A7"/>
    <w:rsid w:val="002E388D"/>
    <w:rsid w:val="002E553B"/>
    <w:rsid w:val="002E5F9F"/>
    <w:rsid w:val="002E639E"/>
    <w:rsid w:val="002E6F15"/>
    <w:rsid w:val="002E702E"/>
    <w:rsid w:val="002E7A7D"/>
    <w:rsid w:val="002E7BD4"/>
    <w:rsid w:val="002E7DF4"/>
    <w:rsid w:val="002F08E4"/>
    <w:rsid w:val="002F0B6F"/>
    <w:rsid w:val="002F18D3"/>
    <w:rsid w:val="002F1BBE"/>
    <w:rsid w:val="002F2555"/>
    <w:rsid w:val="002F2A42"/>
    <w:rsid w:val="002F36DF"/>
    <w:rsid w:val="002F3A2D"/>
    <w:rsid w:val="002F3E16"/>
    <w:rsid w:val="002F4B92"/>
    <w:rsid w:val="002F4B94"/>
    <w:rsid w:val="002F4C82"/>
    <w:rsid w:val="002F4D08"/>
    <w:rsid w:val="002F6720"/>
    <w:rsid w:val="002F6A0A"/>
    <w:rsid w:val="003001AC"/>
    <w:rsid w:val="00301A9F"/>
    <w:rsid w:val="00301F7A"/>
    <w:rsid w:val="00303EDD"/>
    <w:rsid w:val="00304369"/>
    <w:rsid w:val="003050E0"/>
    <w:rsid w:val="00305808"/>
    <w:rsid w:val="00306D1C"/>
    <w:rsid w:val="00306D60"/>
    <w:rsid w:val="0030714C"/>
    <w:rsid w:val="003074DC"/>
    <w:rsid w:val="0030795B"/>
    <w:rsid w:val="00307D89"/>
    <w:rsid w:val="00310B3C"/>
    <w:rsid w:val="00310E62"/>
    <w:rsid w:val="00310E6E"/>
    <w:rsid w:val="003114BA"/>
    <w:rsid w:val="00311FFE"/>
    <w:rsid w:val="00312489"/>
    <w:rsid w:val="0031279A"/>
    <w:rsid w:val="003127C9"/>
    <w:rsid w:val="003139E9"/>
    <w:rsid w:val="00313FDF"/>
    <w:rsid w:val="0031417C"/>
    <w:rsid w:val="00314D35"/>
    <w:rsid w:val="00314EF6"/>
    <w:rsid w:val="00315823"/>
    <w:rsid w:val="00315A09"/>
    <w:rsid w:val="003163E1"/>
    <w:rsid w:val="00316749"/>
    <w:rsid w:val="00317016"/>
    <w:rsid w:val="00317D94"/>
    <w:rsid w:val="0032000D"/>
    <w:rsid w:val="003202CB"/>
    <w:rsid w:val="00320751"/>
    <w:rsid w:val="003209C9"/>
    <w:rsid w:val="003209E9"/>
    <w:rsid w:val="00321012"/>
    <w:rsid w:val="00321146"/>
    <w:rsid w:val="00321A24"/>
    <w:rsid w:val="00321F54"/>
    <w:rsid w:val="00322CA1"/>
    <w:rsid w:val="003241C4"/>
    <w:rsid w:val="00325376"/>
    <w:rsid w:val="003259F8"/>
    <w:rsid w:val="00325C6F"/>
    <w:rsid w:val="00326407"/>
    <w:rsid w:val="003265A9"/>
    <w:rsid w:val="00326711"/>
    <w:rsid w:val="00326F2A"/>
    <w:rsid w:val="00327CA4"/>
    <w:rsid w:val="00327EF7"/>
    <w:rsid w:val="00330136"/>
    <w:rsid w:val="003318E2"/>
    <w:rsid w:val="00331AA7"/>
    <w:rsid w:val="00332FD1"/>
    <w:rsid w:val="00333634"/>
    <w:rsid w:val="00333C76"/>
    <w:rsid w:val="00333E52"/>
    <w:rsid w:val="00334229"/>
    <w:rsid w:val="003348A1"/>
    <w:rsid w:val="003349AB"/>
    <w:rsid w:val="00335280"/>
    <w:rsid w:val="00335A28"/>
    <w:rsid w:val="00335AD2"/>
    <w:rsid w:val="0033659E"/>
    <w:rsid w:val="00337657"/>
    <w:rsid w:val="0033777F"/>
    <w:rsid w:val="00340617"/>
    <w:rsid w:val="003406DE"/>
    <w:rsid w:val="003407DF"/>
    <w:rsid w:val="00340D45"/>
    <w:rsid w:val="003413EE"/>
    <w:rsid w:val="0034169B"/>
    <w:rsid w:val="00343269"/>
    <w:rsid w:val="00343566"/>
    <w:rsid w:val="00343BD7"/>
    <w:rsid w:val="00343D41"/>
    <w:rsid w:val="00343D4B"/>
    <w:rsid w:val="00344341"/>
    <w:rsid w:val="00344A5E"/>
    <w:rsid w:val="00344D50"/>
    <w:rsid w:val="003453D8"/>
    <w:rsid w:val="00345850"/>
    <w:rsid w:val="00345AE9"/>
    <w:rsid w:val="00345B88"/>
    <w:rsid w:val="00345D68"/>
    <w:rsid w:val="00345D6B"/>
    <w:rsid w:val="00345DFC"/>
    <w:rsid w:val="00345ED1"/>
    <w:rsid w:val="00345F2E"/>
    <w:rsid w:val="003464FA"/>
    <w:rsid w:val="003470B4"/>
    <w:rsid w:val="003473D0"/>
    <w:rsid w:val="00347ADB"/>
    <w:rsid w:val="00347C1F"/>
    <w:rsid w:val="00347C65"/>
    <w:rsid w:val="00347C95"/>
    <w:rsid w:val="00347EB6"/>
    <w:rsid w:val="00350B32"/>
    <w:rsid w:val="003510FE"/>
    <w:rsid w:val="003512C4"/>
    <w:rsid w:val="0035152B"/>
    <w:rsid w:val="00351805"/>
    <w:rsid w:val="00351842"/>
    <w:rsid w:val="0035196E"/>
    <w:rsid w:val="00352B66"/>
    <w:rsid w:val="00352FDF"/>
    <w:rsid w:val="003537A2"/>
    <w:rsid w:val="00353A16"/>
    <w:rsid w:val="003545F0"/>
    <w:rsid w:val="003546DE"/>
    <w:rsid w:val="0035502E"/>
    <w:rsid w:val="00355AAB"/>
    <w:rsid w:val="00355B29"/>
    <w:rsid w:val="00356A29"/>
    <w:rsid w:val="00356B26"/>
    <w:rsid w:val="00356D79"/>
    <w:rsid w:val="003578EA"/>
    <w:rsid w:val="00357C2A"/>
    <w:rsid w:val="003600AF"/>
    <w:rsid w:val="00360BCB"/>
    <w:rsid w:val="00361247"/>
    <w:rsid w:val="003615C1"/>
    <w:rsid w:val="00361783"/>
    <w:rsid w:val="003625B5"/>
    <w:rsid w:val="003630C6"/>
    <w:rsid w:val="00363F75"/>
    <w:rsid w:val="003653D4"/>
    <w:rsid w:val="00365D7A"/>
    <w:rsid w:val="00365E11"/>
    <w:rsid w:val="00366B4E"/>
    <w:rsid w:val="0036715D"/>
    <w:rsid w:val="00371349"/>
    <w:rsid w:val="003713EA"/>
    <w:rsid w:val="003717DC"/>
    <w:rsid w:val="00371820"/>
    <w:rsid w:val="003720B6"/>
    <w:rsid w:val="0037367E"/>
    <w:rsid w:val="00373E2A"/>
    <w:rsid w:val="00374173"/>
    <w:rsid w:val="003747BC"/>
    <w:rsid w:val="00374FC8"/>
    <w:rsid w:val="0037591C"/>
    <w:rsid w:val="00375A4B"/>
    <w:rsid w:val="00375BE6"/>
    <w:rsid w:val="00375D76"/>
    <w:rsid w:val="00376EAF"/>
    <w:rsid w:val="00376FF8"/>
    <w:rsid w:val="003776FB"/>
    <w:rsid w:val="00377936"/>
    <w:rsid w:val="00377EA3"/>
    <w:rsid w:val="003804C1"/>
    <w:rsid w:val="00380572"/>
    <w:rsid w:val="00380DD7"/>
    <w:rsid w:val="00381C4C"/>
    <w:rsid w:val="003822ED"/>
    <w:rsid w:val="00382868"/>
    <w:rsid w:val="0038408D"/>
    <w:rsid w:val="0038449C"/>
    <w:rsid w:val="00384945"/>
    <w:rsid w:val="00384A01"/>
    <w:rsid w:val="00384B0E"/>
    <w:rsid w:val="00385A81"/>
    <w:rsid w:val="00385DDE"/>
    <w:rsid w:val="00386A4A"/>
    <w:rsid w:val="00386EE3"/>
    <w:rsid w:val="00387195"/>
    <w:rsid w:val="00387AC8"/>
    <w:rsid w:val="0039115F"/>
    <w:rsid w:val="00392660"/>
    <w:rsid w:val="00392A17"/>
    <w:rsid w:val="00393661"/>
    <w:rsid w:val="0039427C"/>
    <w:rsid w:val="00394758"/>
    <w:rsid w:val="003953F3"/>
    <w:rsid w:val="00395573"/>
    <w:rsid w:val="003957BC"/>
    <w:rsid w:val="003957E3"/>
    <w:rsid w:val="00395B53"/>
    <w:rsid w:val="00395C0F"/>
    <w:rsid w:val="00395D8F"/>
    <w:rsid w:val="00395FC4"/>
    <w:rsid w:val="00396DC8"/>
    <w:rsid w:val="00397AB3"/>
    <w:rsid w:val="003A0114"/>
    <w:rsid w:val="003A0D4F"/>
    <w:rsid w:val="003A0EA8"/>
    <w:rsid w:val="003A21DC"/>
    <w:rsid w:val="003A30D6"/>
    <w:rsid w:val="003A340A"/>
    <w:rsid w:val="003A40AF"/>
    <w:rsid w:val="003A4442"/>
    <w:rsid w:val="003A4F9E"/>
    <w:rsid w:val="003A5751"/>
    <w:rsid w:val="003A5879"/>
    <w:rsid w:val="003A5D2E"/>
    <w:rsid w:val="003A5DDF"/>
    <w:rsid w:val="003A63AA"/>
    <w:rsid w:val="003A6952"/>
    <w:rsid w:val="003A72BA"/>
    <w:rsid w:val="003A7614"/>
    <w:rsid w:val="003B0061"/>
    <w:rsid w:val="003B1051"/>
    <w:rsid w:val="003B203F"/>
    <w:rsid w:val="003B2771"/>
    <w:rsid w:val="003B2936"/>
    <w:rsid w:val="003B2A03"/>
    <w:rsid w:val="003B2DCD"/>
    <w:rsid w:val="003B374F"/>
    <w:rsid w:val="003B3C3F"/>
    <w:rsid w:val="003B3FEB"/>
    <w:rsid w:val="003B4377"/>
    <w:rsid w:val="003B513D"/>
    <w:rsid w:val="003B5940"/>
    <w:rsid w:val="003B59C4"/>
    <w:rsid w:val="003B68C5"/>
    <w:rsid w:val="003B6EFD"/>
    <w:rsid w:val="003B74F6"/>
    <w:rsid w:val="003B7DE5"/>
    <w:rsid w:val="003C010D"/>
    <w:rsid w:val="003C0916"/>
    <w:rsid w:val="003C0CEB"/>
    <w:rsid w:val="003C0D17"/>
    <w:rsid w:val="003C10A5"/>
    <w:rsid w:val="003C2BF3"/>
    <w:rsid w:val="003C3131"/>
    <w:rsid w:val="003C32D0"/>
    <w:rsid w:val="003C3C77"/>
    <w:rsid w:val="003C54B0"/>
    <w:rsid w:val="003C54FC"/>
    <w:rsid w:val="003C5525"/>
    <w:rsid w:val="003C588A"/>
    <w:rsid w:val="003C728E"/>
    <w:rsid w:val="003C7423"/>
    <w:rsid w:val="003C76E5"/>
    <w:rsid w:val="003D0571"/>
    <w:rsid w:val="003D1F2A"/>
    <w:rsid w:val="003D202C"/>
    <w:rsid w:val="003D20D7"/>
    <w:rsid w:val="003D2934"/>
    <w:rsid w:val="003D37B7"/>
    <w:rsid w:val="003D3880"/>
    <w:rsid w:val="003D47BF"/>
    <w:rsid w:val="003D4B03"/>
    <w:rsid w:val="003D4E32"/>
    <w:rsid w:val="003D575E"/>
    <w:rsid w:val="003D5F5A"/>
    <w:rsid w:val="003D60A3"/>
    <w:rsid w:val="003D6916"/>
    <w:rsid w:val="003D6DD9"/>
    <w:rsid w:val="003D7969"/>
    <w:rsid w:val="003E025D"/>
    <w:rsid w:val="003E0345"/>
    <w:rsid w:val="003E115C"/>
    <w:rsid w:val="003E11DD"/>
    <w:rsid w:val="003E1478"/>
    <w:rsid w:val="003E20EE"/>
    <w:rsid w:val="003E2C1F"/>
    <w:rsid w:val="003E41EA"/>
    <w:rsid w:val="003E55BB"/>
    <w:rsid w:val="003E59FD"/>
    <w:rsid w:val="003E5FBB"/>
    <w:rsid w:val="003E6215"/>
    <w:rsid w:val="003E637F"/>
    <w:rsid w:val="003E6E71"/>
    <w:rsid w:val="003E6F31"/>
    <w:rsid w:val="003E7063"/>
    <w:rsid w:val="003E7C9D"/>
    <w:rsid w:val="003F024B"/>
    <w:rsid w:val="003F1D16"/>
    <w:rsid w:val="003F2A28"/>
    <w:rsid w:val="003F36AA"/>
    <w:rsid w:val="003F391B"/>
    <w:rsid w:val="003F5426"/>
    <w:rsid w:val="003F5647"/>
    <w:rsid w:val="003F5DBD"/>
    <w:rsid w:val="003F7476"/>
    <w:rsid w:val="003F7A1C"/>
    <w:rsid w:val="00400E1E"/>
    <w:rsid w:val="0040134E"/>
    <w:rsid w:val="00402524"/>
    <w:rsid w:val="0040271B"/>
    <w:rsid w:val="00402B9B"/>
    <w:rsid w:val="00402CAB"/>
    <w:rsid w:val="00402DDC"/>
    <w:rsid w:val="00403C05"/>
    <w:rsid w:val="00404A5B"/>
    <w:rsid w:val="00404F78"/>
    <w:rsid w:val="00405227"/>
    <w:rsid w:val="00406172"/>
    <w:rsid w:val="00406873"/>
    <w:rsid w:val="00406B11"/>
    <w:rsid w:val="00406ED2"/>
    <w:rsid w:val="00411F0D"/>
    <w:rsid w:val="004126A3"/>
    <w:rsid w:val="00412862"/>
    <w:rsid w:val="00413291"/>
    <w:rsid w:val="0041386D"/>
    <w:rsid w:val="004138E6"/>
    <w:rsid w:val="00413BCD"/>
    <w:rsid w:val="00413C0A"/>
    <w:rsid w:val="004143B4"/>
    <w:rsid w:val="00416566"/>
    <w:rsid w:val="004168BC"/>
    <w:rsid w:val="00416A79"/>
    <w:rsid w:val="00416EDD"/>
    <w:rsid w:val="004170F9"/>
    <w:rsid w:val="004172BB"/>
    <w:rsid w:val="004179FF"/>
    <w:rsid w:val="0042030A"/>
    <w:rsid w:val="004210F2"/>
    <w:rsid w:val="00421AD3"/>
    <w:rsid w:val="00421DD1"/>
    <w:rsid w:val="0042235D"/>
    <w:rsid w:val="00422534"/>
    <w:rsid w:val="004230B7"/>
    <w:rsid w:val="00424728"/>
    <w:rsid w:val="004248D7"/>
    <w:rsid w:val="004250DC"/>
    <w:rsid w:val="00425A7B"/>
    <w:rsid w:val="00425E11"/>
    <w:rsid w:val="00425F87"/>
    <w:rsid w:val="004261EC"/>
    <w:rsid w:val="00426C04"/>
    <w:rsid w:val="0042756D"/>
    <w:rsid w:val="0042762E"/>
    <w:rsid w:val="00427831"/>
    <w:rsid w:val="00427A6E"/>
    <w:rsid w:val="00427FE5"/>
    <w:rsid w:val="00430248"/>
    <w:rsid w:val="00430EEF"/>
    <w:rsid w:val="004315E6"/>
    <w:rsid w:val="00431889"/>
    <w:rsid w:val="00431E75"/>
    <w:rsid w:val="004325BA"/>
    <w:rsid w:val="00432F21"/>
    <w:rsid w:val="00433303"/>
    <w:rsid w:val="00433AC0"/>
    <w:rsid w:val="004347B1"/>
    <w:rsid w:val="00434951"/>
    <w:rsid w:val="004355A7"/>
    <w:rsid w:val="00435BB1"/>
    <w:rsid w:val="00437F8A"/>
    <w:rsid w:val="00440329"/>
    <w:rsid w:val="004409B4"/>
    <w:rsid w:val="00440BE2"/>
    <w:rsid w:val="00440CF7"/>
    <w:rsid w:val="00440E2A"/>
    <w:rsid w:val="00441482"/>
    <w:rsid w:val="00441C4B"/>
    <w:rsid w:val="004428EE"/>
    <w:rsid w:val="00442DF6"/>
    <w:rsid w:val="00443A17"/>
    <w:rsid w:val="0044506C"/>
    <w:rsid w:val="00445B21"/>
    <w:rsid w:val="00445F2A"/>
    <w:rsid w:val="0044691B"/>
    <w:rsid w:val="00446E6D"/>
    <w:rsid w:val="0045001A"/>
    <w:rsid w:val="00451620"/>
    <w:rsid w:val="00451A47"/>
    <w:rsid w:val="00451FEC"/>
    <w:rsid w:val="004538A0"/>
    <w:rsid w:val="004538A7"/>
    <w:rsid w:val="004538B9"/>
    <w:rsid w:val="00454245"/>
    <w:rsid w:val="00454B53"/>
    <w:rsid w:val="004552A7"/>
    <w:rsid w:val="00456551"/>
    <w:rsid w:val="00456728"/>
    <w:rsid w:val="00457266"/>
    <w:rsid w:val="004602EB"/>
    <w:rsid w:val="00460AD7"/>
    <w:rsid w:val="00460FE4"/>
    <w:rsid w:val="00461BBA"/>
    <w:rsid w:val="00462594"/>
    <w:rsid w:val="00462A2C"/>
    <w:rsid w:val="00463B51"/>
    <w:rsid w:val="00463BA7"/>
    <w:rsid w:val="00464103"/>
    <w:rsid w:val="0046413B"/>
    <w:rsid w:val="004650F8"/>
    <w:rsid w:val="00466C2F"/>
    <w:rsid w:val="00466EE9"/>
    <w:rsid w:val="0046782F"/>
    <w:rsid w:val="00470E78"/>
    <w:rsid w:val="00471713"/>
    <w:rsid w:val="0047198A"/>
    <w:rsid w:val="004734B2"/>
    <w:rsid w:val="0047392E"/>
    <w:rsid w:val="00473BCE"/>
    <w:rsid w:val="00474406"/>
    <w:rsid w:val="00475065"/>
    <w:rsid w:val="004756D4"/>
    <w:rsid w:val="0047648B"/>
    <w:rsid w:val="00476CD5"/>
    <w:rsid w:val="00477E90"/>
    <w:rsid w:val="0048008F"/>
    <w:rsid w:val="00480136"/>
    <w:rsid w:val="004801EB"/>
    <w:rsid w:val="00480B5B"/>
    <w:rsid w:val="00480D20"/>
    <w:rsid w:val="00481235"/>
    <w:rsid w:val="00481AA0"/>
    <w:rsid w:val="00481DF5"/>
    <w:rsid w:val="004820DE"/>
    <w:rsid w:val="00482234"/>
    <w:rsid w:val="004826B0"/>
    <w:rsid w:val="004828B7"/>
    <w:rsid w:val="004828FA"/>
    <w:rsid w:val="00482A5F"/>
    <w:rsid w:val="00483103"/>
    <w:rsid w:val="00483169"/>
    <w:rsid w:val="004832DC"/>
    <w:rsid w:val="00483D8A"/>
    <w:rsid w:val="00484702"/>
    <w:rsid w:val="00484BF7"/>
    <w:rsid w:val="00484F5E"/>
    <w:rsid w:val="00485DE1"/>
    <w:rsid w:val="004863C1"/>
    <w:rsid w:val="004865C0"/>
    <w:rsid w:val="004875C3"/>
    <w:rsid w:val="00487D5E"/>
    <w:rsid w:val="00490D27"/>
    <w:rsid w:val="00490E55"/>
    <w:rsid w:val="0049126C"/>
    <w:rsid w:val="00494BC8"/>
    <w:rsid w:val="00495A57"/>
    <w:rsid w:val="004967A6"/>
    <w:rsid w:val="00497383"/>
    <w:rsid w:val="00497B41"/>
    <w:rsid w:val="004A0677"/>
    <w:rsid w:val="004A20CF"/>
    <w:rsid w:val="004A297F"/>
    <w:rsid w:val="004A2FFA"/>
    <w:rsid w:val="004A331B"/>
    <w:rsid w:val="004A3FBE"/>
    <w:rsid w:val="004A4ADC"/>
    <w:rsid w:val="004A65A2"/>
    <w:rsid w:val="004A68CD"/>
    <w:rsid w:val="004A6D75"/>
    <w:rsid w:val="004A70D5"/>
    <w:rsid w:val="004A7B8F"/>
    <w:rsid w:val="004A7D76"/>
    <w:rsid w:val="004A7F37"/>
    <w:rsid w:val="004B06A4"/>
    <w:rsid w:val="004B12AB"/>
    <w:rsid w:val="004B1E44"/>
    <w:rsid w:val="004B20F2"/>
    <w:rsid w:val="004B24F6"/>
    <w:rsid w:val="004B26BE"/>
    <w:rsid w:val="004B2858"/>
    <w:rsid w:val="004B2F1F"/>
    <w:rsid w:val="004B340B"/>
    <w:rsid w:val="004B3461"/>
    <w:rsid w:val="004B4A73"/>
    <w:rsid w:val="004B4C40"/>
    <w:rsid w:val="004B4D33"/>
    <w:rsid w:val="004B4D85"/>
    <w:rsid w:val="004B572E"/>
    <w:rsid w:val="004B58D3"/>
    <w:rsid w:val="004B5B20"/>
    <w:rsid w:val="004B5C77"/>
    <w:rsid w:val="004B5E8C"/>
    <w:rsid w:val="004B76C5"/>
    <w:rsid w:val="004B7FEB"/>
    <w:rsid w:val="004C09E3"/>
    <w:rsid w:val="004C14D1"/>
    <w:rsid w:val="004C4262"/>
    <w:rsid w:val="004C445B"/>
    <w:rsid w:val="004C4FCF"/>
    <w:rsid w:val="004C5AAC"/>
    <w:rsid w:val="004C6A3C"/>
    <w:rsid w:val="004C6A7E"/>
    <w:rsid w:val="004C6C58"/>
    <w:rsid w:val="004C7B87"/>
    <w:rsid w:val="004C7E83"/>
    <w:rsid w:val="004C7EA1"/>
    <w:rsid w:val="004D0CAF"/>
    <w:rsid w:val="004D16F9"/>
    <w:rsid w:val="004D1C68"/>
    <w:rsid w:val="004D34B2"/>
    <w:rsid w:val="004D48C3"/>
    <w:rsid w:val="004D4BC0"/>
    <w:rsid w:val="004D4CFD"/>
    <w:rsid w:val="004D4ED2"/>
    <w:rsid w:val="004D5B45"/>
    <w:rsid w:val="004D60BB"/>
    <w:rsid w:val="004D69BF"/>
    <w:rsid w:val="004D6DED"/>
    <w:rsid w:val="004D6EDC"/>
    <w:rsid w:val="004D7BC5"/>
    <w:rsid w:val="004D7CED"/>
    <w:rsid w:val="004E0E71"/>
    <w:rsid w:val="004E1C33"/>
    <w:rsid w:val="004E2362"/>
    <w:rsid w:val="004E2A6D"/>
    <w:rsid w:val="004E3101"/>
    <w:rsid w:val="004E3E57"/>
    <w:rsid w:val="004E407C"/>
    <w:rsid w:val="004E455D"/>
    <w:rsid w:val="004E52A8"/>
    <w:rsid w:val="004E55E0"/>
    <w:rsid w:val="004E6CC5"/>
    <w:rsid w:val="004E75E5"/>
    <w:rsid w:val="004E75E9"/>
    <w:rsid w:val="004F04EB"/>
    <w:rsid w:val="004F0B76"/>
    <w:rsid w:val="004F15FA"/>
    <w:rsid w:val="004F2414"/>
    <w:rsid w:val="004F2A8A"/>
    <w:rsid w:val="004F377C"/>
    <w:rsid w:val="004F3D22"/>
    <w:rsid w:val="004F3EEE"/>
    <w:rsid w:val="004F45C8"/>
    <w:rsid w:val="004F4EF4"/>
    <w:rsid w:val="004F5FB4"/>
    <w:rsid w:val="004F650B"/>
    <w:rsid w:val="004F7B8A"/>
    <w:rsid w:val="004F7F1B"/>
    <w:rsid w:val="00500507"/>
    <w:rsid w:val="0050060A"/>
    <w:rsid w:val="00500E13"/>
    <w:rsid w:val="00500E85"/>
    <w:rsid w:val="00501031"/>
    <w:rsid w:val="005014AB"/>
    <w:rsid w:val="005017B2"/>
    <w:rsid w:val="005018AB"/>
    <w:rsid w:val="005018B3"/>
    <w:rsid w:val="00501DD2"/>
    <w:rsid w:val="00503843"/>
    <w:rsid w:val="005039B1"/>
    <w:rsid w:val="00503F89"/>
    <w:rsid w:val="0050419B"/>
    <w:rsid w:val="005041C0"/>
    <w:rsid w:val="005041DB"/>
    <w:rsid w:val="00504C31"/>
    <w:rsid w:val="00505223"/>
    <w:rsid w:val="00505279"/>
    <w:rsid w:val="00506AB0"/>
    <w:rsid w:val="005110B5"/>
    <w:rsid w:val="0051129A"/>
    <w:rsid w:val="00512239"/>
    <w:rsid w:val="005130D2"/>
    <w:rsid w:val="00513473"/>
    <w:rsid w:val="005135FB"/>
    <w:rsid w:val="0051386E"/>
    <w:rsid w:val="00513F43"/>
    <w:rsid w:val="0051416F"/>
    <w:rsid w:val="00514329"/>
    <w:rsid w:val="005146CB"/>
    <w:rsid w:val="00514E74"/>
    <w:rsid w:val="00515999"/>
    <w:rsid w:val="00515B28"/>
    <w:rsid w:val="00515FAC"/>
    <w:rsid w:val="00516386"/>
    <w:rsid w:val="005163F1"/>
    <w:rsid w:val="00516607"/>
    <w:rsid w:val="00516A9F"/>
    <w:rsid w:val="00516F20"/>
    <w:rsid w:val="005177F8"/>
    <w:rsid w:val="005201C7"/>
    <w:rsid w:val="00520E67"/>
    <w:rsid w:val="005211DD"/>
    <w:rsid w:val="00523219"/>
    <w:rsid w:val="0052448D"/>
    <w:rsid w:val="00524C91"/>
    <w:rsid w:val="005252AD"/>
    <w:rsid w:val="0052573C"/>
    <w:rsid w:val="00525AE6"/>
    <w:rsid w:val="00525AFE"/>
    <w:rsid w:val="005268C0"/>
    <w:rsid w:val="005269AA"/>
    <w:rsid w:val="00527434"/>
    <w:rsid w:val="0052753C"/>
    <w:rsid w:val="00527BCC"/>
    <w:rsid w:val="00527FBC"/>
    <w:rsid w:val="00530056"/>
    <w:rsid w:val="0053022E"/>
    <w:rsid w:val="00531080"/>
    <w:rsid w:val="0053156D"/>
    <w:rsid w:val="0053175E"/>
    <w:rsid w:val="0053221B"/>
    <w:rsid w:val="0053372D"/>
    <w:rsid w:val="00533947"/>
    <w:rsid w:val="00533DEE"/>
    <w:rsid w:val="0053437A"/>
    <w:rsid w:val="005346F0"/>
    <w:rsid w:val="0053480E"/>
    <w:rsid w:val="00534A20"/>
    <w:rsid w:val="00534BFB"/>
    <w:rsid w:val="00536180"/>
    <w:rsid w:val="0053719D"/>
    <w:rsid w:val="005378ED"/>
    <w:rsid w:val="005379A0"/>
    <w:rsid w:val="00537EB1"/>
    <w:rsid w:val="005421E3"/>
    <w:rsid w:val="00542835"/>
    <w:rsid w:val="0054340E"/>
    <w:rsid w:val="005439BC"/>
    <w:rsid w:val="00543B11"/>
    <w:rsid w:val="00544063"/>
    <w:rsid w:val="00544898"/>
    <w:rsid w:val="00545561"/>
    <w:rsid w:val="00545CDB"/>
    <w:rsid w:val="00545EBA"/>
    <w:rsid w:val="00546503"/>
    <w:rsid w:val="00546712"/>
    <w:rsid w:val="00546CA3"/>
    <w:rsid w:val="00547316"/>
    <w:rsid w:val="00547933"/>
    <w:rsid w:val="00550487"/>
    <w:rsid w:val="0055262E"/>
    <w:rsid w:val="005532FF"/>
    <w:rsid w:val="0055350E"/>
    <w:rsid w:val="005542EA"/>
    <w:rsid w:val="0055479D"/>
    <w:rsid w:val="00554AE0"/>
    <w:rsid w:val="00555150"/>
    <w:rsid w:val="0055516D"/>
    <w:rsid w:val="00555C9F"/>
    <w:rsid w:val="00556C97"/>
    <w:rsid w:val="00556DBF"/>
    <w:rsid w:val="005577ED"/>
    <w:rsid w:val="00557A9D"/>
    <w:rsid w:val="005604AA"/>
    <w:rsid w:val="00560CF2"/>
    <w:rsid w:val="0056118E"/>
    <w:rsid w:val="00561D66"/>
    <w:rsid w:val="005625A0"/>
    <w:rsid w:val="00562612"/>
    <w:rsid w:val="005629BB"/>
    <w:rsid w:val="00563AF3"/>
    <w:rsid w:val="00563CD1"/>
    <w:rsid w:val="005640E2"/>
    <w:rsid w:val="00564B96"/>
    <w:rsid w:val="00564E59"/>
    <w:rsid w:val="00565266"/>
    <w:rsid w:val="00565C92"/>
    <w:rsid w:val="00565DD6"/>
    <w:rsid w:val="00566AE0"/>
    <w:rsid w:val="0056713F"/>
    <w:rsid w:val="005675CE"/>
    <w:rsid w:val="00567865"/>
    <w:rsid w:val="00567D64"/>
    <w:rsid w:val="00571623"/>
    <w:rsid w:val="00571BF0"/>
    <w:rsid w:val="00571F17"/>
    <w:rsid w:val="005720CB"/>
    <w:rsid w:val="00572725"/>
    <w:rsid w:val="00573208"/>
    <w:rsid w:val="005732B4"/>
    <w:rsid w:val="00573F2B"/>
    <w:rsid w:val="00574024"/>
    <w:rsid w:val="0057442A"/>
    <w:rsid w:val="00574A67"/>
    <w:rsid w:val="00574BA6"/>
    <w:rsid w:val="00574C1B"/>
    <w:rsid w:val="005754E7"/>
    <w:rsid w:val="00575ADD"/>
    <w:rsid w:val="00575FAE"/>
    <w:rsid w:val="00576059"/>
    <w:rsid w:val="005770C5"/>
    <w:rsid w:val="005773BF"/>
    <w:rsid w:val="005776C2"/>
    <w:rsid w:val="00577739"/>
    <w:rsid w:val="0057786C"/>
    <w:rsid w:val="00577C75"/>
    <w:rsid w:val="00581C3F"/>
    <w:rsid w:val="00581D74"/>
    <w:rsid w:val="00581DFB"/>
    <w:rsid w:val="00582450"/>
    <w:rsid w:val="00582A27"/>
    <w:rsid w:val="00582ECA"/>
    <w:rsid w:val="0058410D"/>
    <w:rsid w:val="005845F4"/>
    <w:rsid w:val="00584738"/>
    <w:rsid w:val="005850DC"/>
    <w:rsid w:val="00585456"/>
    <w:rsid w:val="005865D4"/>
    <w:rsid w:val="005869A8"/>
    <w:rsid w:val="00586F16"/>
    <w:rsid w:val="00586FFD"/>
    <w:rsid w:val="00590B3A"/>
    <w:rsid w:val="00590DC6"/>
    <w:rsid w:val="00590E6B"/>
    <w:rsid w:val="005914AC"/>
    <w:rsid w:val="00591BC9"/>
    <w:rsid w:val="00591EF1"/>
    <w:rsid w:val="00593E69"/>
    <w:rsid w:val="005941B0"/>
    <w:rsid w:val="00594529"/>
    <w:rsid w:val="005947E0"/>
    <w:rsid w:val="00595945"/>
    <w:rsid w:val="005959D7"/>
    <w:rsid w:val="00595ECC"/>
    <w:rsid w:val="005975D4"/>
    <w:rsid w:val="005978E1"/>
    <w:rsid w:val="005A043E"/>
    <w:rsid w:val="005A09CC"/>
    <w:rsid w:val="005A2366"/>
    <w:rsid w:val="005A25CC"/>
    <w:rsid w:val="005A2F9E"/>
    <w:rsid w:val="005A38B5"/>
    <w:rsid w:val="005A5C07"/>
    <w:rsid w:val="005A5F26"/>
    <w:rsid w:val="005A6554"/>
    <w:rsid w:val="005A6E9E"/>
    <w:rsid w:val="005A73B0"/>
    <w:rsid w:val="005B0086"/>
    <w:rsid w:val="005B02C5"/>
    <w:rsid w:val="005B18B9"/>
    <w:rsid w:val="005B21F4"/>
    <w:rsid w:val="005B23B8"/>
    <w:rsid w:val="005B2454"/>
    <w:rsid w:val="005B3267"/>
    <w:rsid w:val="005B56C9"/>
    <w:rsid w:val="005B6634"/>
    <w:rsid w:val="005B727A"/>
    <w:rsid w:val="005B7B15"/>
    <w:rsid w:val="005B7D3C"/>
    <w:rsid w:val="005C022F"/>
    <w:rsid w:val="005C05FB"/>
    <w:rsid w:val="005C0834"/>
    <w:rsid w:val="005C1253"/>
    <w:rsid w:val="005C149D"/>
    <w:rsid w:val="005C17AF"/>
    <w:rsid w:val="005C2FB7"/>
    <w:rsid w:val="005C3182"/>
    <w:rsid w:val="005C3F3F"/>
    <w:rsid w:val="005C4352"/>
    <w:rsid w:val="005C4FAC"/>
    <w:rsid w:val="005C560D"/>
    <w:rsid w:val="005C5AF2"/>
    <w:rsid w:val="005C68C7"/>
    <w:rsid w:val="005C72AE"/>
    <w:rsid w:val="005C768A"/>
    <w:rsid w:val="005C7879"/>
    <w:rsid w:val="005D0526"/>
    <w:rsid w:val="005D0A0B"/>
    <w:rsid w:val="005D0D22"/>
    <w:rsid w:val="005D17CA"/>
    <w:rsid w:val="005D1EBA"/>
    <w:rsid w:val="005D1F6D"/>
    <w:rsid w:val="005D2884"/>
    <w:rsid w:val="005D2C0B"/>
    <w:rsid w:val="005D2FDE"/>
    <w:rsid w:val="005D4D1F"/>
    <w:rsid w:val="005D50DE"/>
    <w:rsid w:val="005D581D"/>
    <w:rsid w:val="005D5BDE"/>
    <w:rsid w:val="005D6B63"/>
    <w:rsid w:val="005D6EBA"/>
    <w:rsid w:val="005D72BE"/>
    <w:rsid w:val="005E02D8"/>
    <w:rsid w:val="005E05D5"/>
    <w:rsid w:val="005E10BB"/>
    <w:rsid w:val="005E1390"/>
    <w:rsid w:val="005E1A87"/>
    <w:rsid w:val="005E1D76"/>
    <w:rsid w:val="005E266C"/>
    <w:rsid w:val="005E2723"/>
    <w:rsid w:val="005E3985"/>
    <w:rsid w:val="005E3CC6"/>
    <w:rsid w:val="005E4732"/>
    <w:rsid w:val="005E4BFF"/>
    <w:rsid w:val="005E52EB"/>
    <w:rsid w:val="005E576A"/>
    <w:rsid w:val="005E5A21"/>
    <w:rsid w:val="005E6148"/>
    <w:rsid w:val="005E6403"/>
    <w:rsid w:val="005E6B3B"/>
    <w:rsid w:val="005E71AA"/>
    <w:rsid w:val="005E74E2"/>
    <w:rsid w:val="005E787A"/>
    <w:rsid w:val="005E7F6B"/>
    <w:rsid w:val="005E7FAC"/>
    <w:rsid w:val="005F10E0"/>
    <w:rsid w:val="005F23ED"/>
    <w:rsid w:val="005F3173"/>
    <w:rsid w:val="005F3CF3"/>
    <w:rsid w:val="005F40AD"/>
    <w:rsid w:val="005F416C"/>
    <w:rsid w:val="005F4B97"/>
    <w:rsid w:val="005F5425"/>
    <w:rsid w:val="005F587F"/>
    <w:rsid w:val="005F58CA"/>
    <w:rsid w:val="005F59AF"/>
    <w:rsid w:val="005F600D"/>
    <w:rsid w:val="005F60F4"/>
    <w:rsid w:val="005F617C"/>
    <w:rsid w:val="005F726C"/>
    <w:rsid w:val="005F7F12"/>
    <w:rsid w:val="005F7FF0"/>
    <w:rsid w:val="006004C8"/>
    <w:rsid w:val="00600574"/>
    <w:rsid w:val="0060101F"/>
    <w:rsid w:val="006010BE"/>
    <w:rsid w:val="006016EF"/>
    <w:rsid w:val="00602554"/>
    <w:rsid w:val="00602A32"/>
    <w:rsid w:val="006040BE"/>
    <w:rsid w:val="006047E7"/>
    <w:rsid w:val="00605351"/>
    <w:rsid w:val="00605F48"/>
    <w:rsid w:val="00606975"/>
    <w:rsid w:val="00607DD9"/>
    <w:rsid w:val="00610088"/>
    <w:rsid w:val="006101F6"/>
    <w:rsid w:val="006103B1"/>
    <w:rsid w:val="006104C4"/>
    <w:rsid w:val="006106ED"/>
    <w:rsid w:val="0061183C"/>
    <w:rsid w:val="00611910"/>
    <w:rsid w:val="0061260B"/>
    <w:rsid w:val="006129B0"/>
    <w:rsid w:val="00612D7B"/>
    <w:rsid w:val="00612F67"/>
    <w:rsid w:val="0061411A"/>
    <w:rsid w:val="006148DF"/>
    <w:rsid w:val="00614AB6"/>
    <w:rsid w:val="00615A0D"/>
    <w:rsid w:val="006177FB"/>
    <w:rsid w:val="006204A4"/>
    <w:rsid w:val="00622D72"/>
    <w:rsid w:val="006237D9"/>
    <w:rsid w:val="00624667"/>
    <w:rsid w:val="0062533C"/>
    <w:rsid w:val="00626190"/>
    <w:rsid w:val="006266D6"/>
    <w:rsid w:val="00627642"/>
    <w:rsid w:val="006307D1"/>
    <w:rsid w:val="00631541"/>
    <w:rsid w:val="00631639"/>
    <w:rsid w:val="00631E4E"/>
    <w:rsid w:val="00632A7E"/>
    <w:rsid w:val="00632C7D"/>
    <w:rsid w:val="0063360D"/>
    <w:rsid w:val="00633904"/>
    <w:rsid w:val="00635759"/>
    <w:rsid w:val="00636473"/>
    <w:rsid w:val="00636E10"/>
    <w:rsid w:val="00636F55"/>
    <w:rsid w:val="00640199"/>
    <w:rsid w:val="00640F55"/>
    <w:rsid w:val="006416FE"/>
    <w:rsid w:val="006417A3"/>
    <w:rsid w:val="00641B15"/>
    <w:rsid w:val="00641CC5"/>
    <w:rsid w:val="006430A1"/>
    <w:rsid w:val="00643294"/>
    <w:rsid w:val="006433BA"/>
    <w:rsid w:val="00644E4E"/>
    <w:rsid w:val="0064507D"/>
    <w:rsid w:val="00645676"/>
    <w:rsid w:val="006506A3"/>
    <w:rsid w:val="00650E99"/>
    <w:rsid w:val="00651973"/>
    <w:rsid w:val="00651CFB"/>
    <w:rsid w:val="00652779"/>
    <w:rsid w:val="00652AAD"/>
    <w:rsid w:val="00653095"/>
    <w:rsid w:val="00654F23"/>
    <w:rsid w:val="00655039"/>
    <w:rsid w:val="00655943"/>
    <w:rsid w:val="00655E9E"/>
    <w:rsid w:val="00656E46"/>
    <w:rsid w:val="00657B6A"/>
    <w:rsid w:val="00661939"/>
    <w:rsid w:val="00662B2C"/>
    <w:rsid w:val="00662B8E"/>
    <w:rsid w:val="00662D14"/>
    <w:rsid w:val="0066335A"/>
    <w:rsid w:val="006644A8"/>
    <w:rsid w:val="006648C0"/>
    <w:rsid w:val="00664D45"/>
    <w:rsid w:val="006653C2"/>
    <w:rsid w:val="00666EE5"/>
    <w:rsid w:val="00667CBF"/>
    <w:rsid w:val="0067044C"/>
    <w:rsid w:val="0067066D"/>
    <w:rsid w:val="006707D3"/>
    <w:rsid w:val="0067131A"/>
    <w:rsid w:val="00672F20"/>
    <w:rsid w:val="00673095"/>
    <w:rsid w:val="0067360A"/>
    <w:rsid w:val="00673A1F"/>
    <w:rsid w:val="00673A53"/>
    <w:rsid w:val="00674086"/>
    <w:rsid w:val="006744A8"/>
    <w:rsid w:val="00675A62"/>
    <w:rsid w:val="00675C33"/>
    <w:rsid w:val="00675E05"/>
    <w:rsid w:val="00675FC6"/>
    <w:rsid w:val="00676D26"/>
    <w:rsid w:val="0067795D"/>
    <w:rsid w:val="006779A9"/>
    <w:rsid w:val="00677BDC"/>
    <w:rsid w:val="00680B1C"/>
    <w:rsid w:val="00680B49"/>
    <w:rsid w:val="00680B83"/>
    <w:rsid w:val="00680E97"/>
    <w:rsid w:val="0068183C"/>
    <w:rsid w:val="00681A53"/>
    <w:rsid w:val="00681BF7"/>
    <w:rsid w:val="00682432"/>
    <w:rsid w:val="006824DD"/>
    <w:rsid w:val="0068261E"/>
    <w:rsid w:val="006826B8"/>
    <w:rsid w:val="00682977"/>
    <w:rsid w:val="00682AC7"/>
    <w:rsid w:val="00682B84"/>
    <w:rsid w:val="00683238"/>
    <w:rsid w:val="00683CC8"/>
    <w:rsid w:val="006847F2"/>
    <w:rsid w:val="00684E87"/>
    <w:rsid w:val="00685245"/>
    <w:rsid w:val="00685376"/>
    <w:rsid w:val="00685565"/>
    <w:rsid w:val="00686647"/>
    <w:rsid w:val="00686FA6"/>
    <w:rsid w:val="00687AE5"/>
    <w:rsid w:val="00687EE1"/>
    <w:rsid w:val="00687F1B"/>
    <w:rsid w:val="006918CF"/>
    <w:rsid w:val="00691C75"/>
    <w:rsid w:val="006922CF"/>
    <w:rsid w:val="00692740"/>
    <w:rsid w:val="00692E31"/>
    <w:rsid w:val="0069332D"/>
    <w:rsid w:val="00693B59"/>
    <w:rsid w:val="00693F8B"/>
    <w:rsid w:val="00694393"/>
    <w:rsid w:val="0069445B"/>
    <w:rsid w:val="00694B23"/>
    <w:rsid w:val="00694DF9"/>
    <w:rsid w:val="00695425"/>
    <w:rsid w:val="00696159"/>
    <w:rsid w:val="00696160"/>
    <w:rsid w:val="006965D5"/>
    <w:rsid w:val="00696C03"/>
    <w:rsid w:val="006971C5"/>
    <w:rsid w:val="006A01DD"/>
    <w:rsid w:val="006A0B3A"/>
    <w:rsid w:val="006A1AFF"/>
    <w:rsid w:val="006A2141"/>
    <w:rsid w:val="006A263A"/>
    <w:rsid w:val="006A2908"/>
    <w:rsid w:val="006A33CE"/>
    <w:rsid w:val="006A3DBB"/>
    <w:rsid w:val="006A41BF"/>
    <w:rsid w:val="006A4F00"/>
    <w:rsid w:val="006A57F6"/>
    <w:rsid w:val="006A5C69"/>
    <w:rsid w:val="006A61AD"/>
    <w:rsid w:val="006A61CA"/>
    <w:rsid w:val="006A6375"/>
    <w:rsid w:val="006A6C34"/>
    <w:rsid w:val="006A6CED"/>
    <w:rsid w:val="006A700D"/>
    <w:rsid w:val="006A752B"/>
    <w:rsid w:val="006A7927"/>
    <w:rsid w:val="006A79DF"/>
    <w:rsid w:val="006B0176"/>
    <w:rsid w:val="006B295E"/>
    <w:rsid w:val="006B2C70"/>
    <w:rsid w:val="006B33B2"/>
    <w:rsid w:val="006B400A"/>
    <w:rsid w:val="006B4E2A"/>
    <w:rsid w:val="006B65A1"/>
    <w:rsid w:val="006B6C6A"/>
    <w:rsid w:val="006B7AA5"/>
    <w:rsid w:val="006C0A7E"/>
    <w:rsid w:val="006C1448"/>
    <w:rsid w:val="006C14E5"/>
    <w:rsid w:val="006C1FB4"/>
    <w:rsid w:val="006C2272"/>
    <w:rsid w:val="006C252E"/>
    <w:rsid w:val="006C2793"/>
    <w:rsid w:val="006C281B"/>
    <w:rsid w:val="006C3418"/>
    <w:rsid w:val="006C36C5"/>
    <w:rsid w:val="006C3894"/>
    <w:rsid w:val="006C4A91"/>
    <w:rsid w:val="006C5172"/>
    <w:rsid w:val="006C5E86"/>
    <w:rsid w:val="006C69F9"/>
    <w:rsid w:val="006C6EA4"/>
    <w:rsid w:val="006C7A25"/>
    <w:rsid w:val="006C7F15"/>
    <w:rsid w:val="006D1610"/>
    <w:rsid w:val="006D164A"/>
    <w:rsid w:val="006D178D"/>
    <w:rsid w:val="006D1F48"/>
    <w:rsid w:val="006D2331"/>
    <w:rsid w:val="006D2713"/>
    <w:rsid w:val="006D3EC6"/>
    <w:rsid w:val="006D4199"/>
    <w:rsid w:val="006D47EE"/>
    <w:rsid w:val="006D51C2"/>
    <w:rsid w:val="006D67F3"/>
    <w:rsid w:val="006D7586"/>
    <w:rsid w:val="006D7E61"/>
    <w:rsid w:val="006E012E"/>
    <w:rsid w:val="006E1421"/>
    <w:rsid w:val="006E1B46"/>
    <w:rsid w:val="006E1CF6"/>
    <w:rsid w:val="006E29EC"/>
    <w:rsid w:val="006E2E05"/>
    <w:rsid w:val="006E3509"/>
    <w:rsid w:val="006E3845"/>
    <w:rsid w:val="006E4E71"/>
    <w:rsid w:val="006E5684"/>
    <w:rsid w:val="006E5717"/>
    <w:rsid w:val="006E6002"/>
    <w:rsid w:val="006E759C"/>
    <w:rsid w:val="006F08F1"/>
    <w:rsid w:val="006F110A"/>
    <w:rsid w:val="006F2536"/>
    <w:rsid w:val="006F27A2"/>
    <w:rsid w:val="006F2C84"/>
    <w:rsid w:val="006F4CF8"/>
    <w:rsid w:val="006F4DBC"/>
    <w:rsid w:val="006F5371"/>
    <w:rsid w:val="006F7652"/>
    <w:rsid w:val="006F7F66"/>
    <w:rsid w:val="007006E1"/>
    <w:rsid w:val="00700CC2"/>
    <w:rsid w:val="00700F92"/>
    <w:rsid w:val="00701F66"/>
    <w:rsid w:val="00702313"/>
    <w:rsid w:val="0070261A"/>
    <w:rsid w:val="00702DC6"/>
    <w:rsid w:val="00703589"/>
    <w:rsid w:val="00703B1E"/>
    <w:rsid w:val="00703CDA"/>
    <w:rsid w:val="00703DE7"/>
    <w:rsid w:val="00703F07"/>
    <w:rsid w:val="0070408F"/>
    <w:rsid w:val="00705063"/>
    <w:rsid w:val="007061AF"/>
    <w:rsid w:val="00706C93"/>
    <w:rsid w:val="00706CBE"/>
    <w:rsid w:val="00707CD3"/>
    <w:rsid w:val="00707E53"/>
    <w:rsid w:val="00707F3C"/>
    <w:rsid w:val="00707F53"/>
    <w:rsid w:val="00710131"/>
    <w:rsid w:val="0071026A"/>
    <w:rsid w:val="00710778"/>
    <w:rsid w:val="00710C49"/>
    <w:rsid w:val="00710DB7"/>
    <w:rsid w:val="00711A69"/>
    <w:rsid w:val="00711C41"/>
    <w:rsid w:val="00711ED2"/>
    <w:rsid w:val="007124CC"/>
    <w:rsid w:val="0071278F"/>
    <w:rsid w:val="0071299F"/>
    <w:rsid w:val="0071373E"/>
    <w:rsid w:val="00714006"/>
    <w:rsid w:val="00714488"/>
    <w:rsid w:val="00715F15"/>
    <w:rsid w:val="00716B8C"/>
    <w:rsid w:val="007173E8"/>
    <w:rsid w:val="007206A9"/>
    <w:rsid w:val="007213E4"/>
    <w:rsid w:val="007218C3"/>
    <w:rsid w:val="00722559"/>
    <w:rsid w:val="00722B3B"/>
    <w:rsid w:val="00723676"/>
    <w:rsid w:val="00724483"/>
    <w:rsid w:val="00724CDE"/>
    <w:rsid w:val="00725040"/>
    <w:rsid w:val="007261A1"/>
    <w:rsid w:val="007264A1"/>
    <w:rsid w:val="007307D7"/>
    <w:rsid w:val="0073085C"/>
    <w:rsid w:val="0073112F"/>
    <w:rsid w:val="00731ECA"/>
    <w:rsid w:val="007326C3"/>
    <w:rsid w:val="0073319E"/>
    <w:rsid w:val="0073322A"/>
    <w:rsid w:val="00733247"/>
    <w:rsid w:val="0073330B"/>
    <w:rsid w:val="00733C79"/>
    <w:rsid w:val="007347B1"/>
    <w:rsid w:val="00735585"/>
    <w:rsid w:val="00735ADC"/>
    <w:rsid w:val="0073734A"/>
    <w:rsid w:val="00737436"/>
    <w:rsid w:val="00740278"/>
    <w:rsid w:val="00741033"/>
    <w:rsid w:val="00741A79"/>
    <w:rsid w:val="00741EC7"/>
    <w:rsid w:val="00742502"/>
    <w:rsid w:val="00743253"/>
    <w:rsid w:val="00743C78"/>
    <w:rsid w:val="0074517A"/>
    <w:rsid w:val="007454BB"/>
    <w:rsid w:val="00745626"/>
    <w:rsid w:val="0074626A"/>
    <w:rsid w:val="0074640A"/>
    <w:rsid w:val="00746702"/>
    <w:rsid w:val="00746C84"/>
    <w:rsid w:val="00746F98"/>
    <w:rsid w:val="007473FE"/>
    <w:rsid w:val="0074741C"/>
    <w:rsid w:val="0074767C"/>
    <w:rsid w:val="0074776E"/>
    <w:rsid w:val="00747927"/>
    <w:rsid w:val="007501BF"/>
    <w:rsid w:val="00750A70"/>
    <w:rsid w:val="00751EED"/>
    <w:rsid w:val="00752B21"/>
    <w:rsid w:val="00752FB9"/>
    <w:rsid w:val="007533DA"/>
    <w:rsid w:val="0075363D"/>
    <w:rsid w:val="00753ED7"/>
    <w:rsid w:val="00754834"/>
    <w:rsid w:val="0075588C"/>
    <w:rsid w:val="00755E56"/>
    <w:rsid w:val="00756531"/>
    <w:rsid w:val="007567A0"/>
    <w:rsid w:val="00756FE6"/>
    <w:rsid w:val="007570FF"/>
    <w:rsid w:val="00757470"/>
    <w:rsid w:val="007574B6"/>
    <w:rsid w:val="00757BF0"/>
    <w:rsid w:val="00757D9D"/>
    <w:rsid w:val="007611B9"/>
    <w:rsid w:val="007618FD"/>
    <w:rsid w:val="00761D2D"/>
    <w:rsid w:val="00761FCC"/>
    <w:rsid w:val="00763C35"/>
    <w:rsid w:val="00763F1E"/>
    <w:rsid w:val="00764123"/>
    <w:rsid w:val="00764562"/>
    <w:rsid w:val="00764929"/>
    <w:rsid w:val="00765415"/>
    <w:rsid w:val="00765826"/>
    <w:rsid w:val="0076668D"/>
    <w:rsid w:val="00766AEF"/>
    <w:rsid w:val="00766E38"/>
    <w:rsid w:val="00767169"/>
    <w:rsid w:val="0076796B"/>
    <w:rsid w:val="0077019F"/>
    <w:rsid w:val="00770213"/>
    <w:rsid w:val="00772A49"/>
    <w:rsid w:val="007730F6"/>
    <w:rsid w:val="007732D8"/>
    <w:rsid w:val="0077335D"/>
    <w:rsid w:val="00773635"/>
    <w:rsid w:val="0077466A"/>
    <w:rsid w:val="0077491A"/>
    <w:rsid w:val="00774BF8"/>
    <w:rsid w:val="00775244"/>
    <w:rsid w:val="00775B2B"/>
    <w:rsid w:val="007761ED"/>
    <w:rsid w:val="00776B17"/>
    <w:rsid w:val="0077708E"/>
    <w:rsid w:val="007770A0"/>
    <w:rsid w:val="007803E0"/>
    <w:rsid w:val="0078071D"/>
    <w:rsid w:val="00780774"/>
    <w:rsid w:val="007808AC"/>
    <w:rsid w:val="00780A7B"/>
    <w:rsid w:val="00782397"/>
    <w:rsid w:val="00782722"/>
    <w:rsid w:val="007827BD"/>
    <w:rsid w:val="00782A1F"/>
    <w:rsid w:val="00782F79"/>
    <w:rsid w:val="00783356"/>
    <w:rsid w:val="0078335F"/>
    <w:rsid w:val="00783D0E"/>
    <w:rsid w:val="007842FA"/>
    <w:rsid w:val="007846B4"/>
    <w:rsid w:val="00785622"/>
    <w:rsid w:val="00785793"/>
    <w:rsid w:val="00785A66"/>
    <w:rsid w:val="00787BBB"/>
    <w:rsid w:val="00790431"/>
    <w:rsid w:val="00790BC5"/>
    <w:rsid w:val="00791E53"/>
    <w:rsid w:val="007936BD"/>
    <w:rsid w:val="00794AC9"/>
    <w:rsid w:val="00794C61"/>
    <w:rsid w:val="00794D57"/>
    <w:rsid w:val="00794F86"/>
    <w:rsid w:val="00794FDE"/>
    <w:rsid w:val="007952D9"/>
    <w:rsid w:val="007953AB"/>
    <w:rsid w:val="00795F31"/>
    <w:rsid w:val="007967FA"/>
    <w:rsid w:val="00797393"/>
    <w:rsid w:val="007974B3"/>
    <w:rsid w:val="007975B0"/>
    <w:rsid w:val="007A02E4"/>
    <w:rsid w:val="007A0EC3"/>
    <w:rsid w:val="007A142A"/>
    <w:rsid w:val="007A144C"/>
    <w:rsid w:val="007A1714"/>
    <w:rsid w:val="007A1F30"/>
    <w:rsid w:val="007A2A78"/>
    <w:rsid w:val="007A348C"/>
    <w:rsid w:val="007A3E73"/>
    <w:rsid w:val="007A3F99"/>
    <w:rsid w:val="007A3FA2"/>
    <w:rsid w:val="007A41E8"/>
    <w:rsid w:val="007A44E7"/>
    <w:rsid w:val="007A47DE"/>
    <w:rsid w:val="007A4A35"/>
    <w:rsid w:val="007A4F2E"/>
    <w:rsid w:val="007A560A"/>
    <w:rsid w:val="007A5616"/>
    <w:rsid w:val="007A5930"/>
    <w:rsid w:val="007A5FB7"/>
    <w:rsid w:val="007A60D4"/>
    <w:rsid w:val="007A6238"/>
    <w:rsid w:val="007A764B"/>
    <w:rsid w:val="007B1766"/>
    <w:rsid w:val="007B41F2"/>
    <w:rsid w:val="007B4475"/>
    <w:rsid w:val="007B5425"/>
    <w:rsid w:val="007B56A5"/>
    <w:rsid w:val="007B6799"/>
    <w:rsid w:val="007B6B5E"/>
    <w:rsid w:val="007B6C42"/>
    <w:rsid w:val="007B7F8B"/>
    <w:rsid w:val="007C0CB8"/>
    <w:rsid w:val="007C292E"/>
    <w:rsid w:val="007C29D6"/>
    <w:rsid w:val="007C2C45"/>
    <w:rsid w:val="007C3D8C"/>
    <w:rsid w:val="007C466B"/>
    <w:rsid w:val="007C48A4"/>
    <w:rsid w:val="007C4F59"/>
    <w:rsid w:val="007C5A8A"/>
    <w:rsid w:val="007C5CB4"/>
    <w:rsid w:val="007C777C"/>
    <w:rsid w:val="007D050C"/>
    <w:rsid w:val="007D0516"/>
    <w:rsid w:val="007D0B1B"/>
    <w:rsid w:val="007D0CE5"/>
    <w:rsid w:val="007D129B"/>
    <w:rsid w:val="007D1AD7"/>
    <w:rsid w:val="007D1C7B"/>
    <w:rsid w:val="007D394E"/>
    <w:rsid w:val="007D3C0C"/>
    <w:rsid w:val="007D41C0"/>
    <w:rsid w:val="007D4B9B"/>
    <w:rsid w:val="007D5070"/>
    <w:rsid w:val="007D54B2"/>
    <w:rsid w:val="007D638E"/>
    <w:rsid w:val="007D6599"/>
    <w:rsid w:val="007D6A68"/>
    <w:rsid w:val="007E01EF"/>
    <w:rsid w:val="007E091D"/>
    <w:rsid w:val="007E0A31"/>
    <w:rsid w:val="007E0C9D"/>
    <w:rsid w:val="007E0F07"/>
    <w:rsid w:val="007E1097"/>
    <w:rsid w:val="007E1413"/>
    <w:rsid w:val="007E2327"/>
    <w:rsid w:val="007E2344"/>
    <w:rsid w:val="007E2BF2"/>
    <w:rsid w:val="007E33D3"/>
    <w:rsid w:val="007E371A"/>
    <w:rsid w:val="007E4092"/>
    <w:rsid w:val="007E429E"/>
    <w:rsid w:val="007E5193"/>
    <w:rsid w:val="007E64F8"/>
    <w:rsid w:val="007E710B"/>
    <w:rsid w:val="007E7F9D"/>
    <w:rsid w:val="007F009D"/>
    <w:rsid w:val="007F0355"/>
    <w:rsid w:val="007F0C04"/>
    <w:rsid w:val="007F0FDE"/>
    <w:rsid w:val="007F1074"/>
    <w:rsid w:val="007F18C1"/>
    <w:rsid w:val="007F20F3"/>
    <w:rsid w:val="007F24D8"/>
    <w:rsid w:val="007F2CCA"/>
    <w:rsid w:val="007F2F7A"/>
    <w:rsid w:val="007F3553"/>
    <w:rsid w:val="007F3897"/>
    <w:rsid w:val="007F39A1"/>
    <w:rsid w:val="007F3CC6"/>
    <w:rsid w:val="007F3E88"/>
    <w:rsid w:val="007F404E"/>
    <w:rsid w:val="007F43E1"/>
    <w:rsid w:val="007F440A"/>
    <w:rsid w:val="007F56F7"/>
    <w:rsid w:val="007F6483"/>
    <w:rsid w:val="007F711C"/>
    <w:rsid w:val="007F7794"/>
    <w:rsid w:val="007F7C24"/>
    <w:rsid w:val="00800074"/>
    <w:rsid w:val="00800504"/>
    <w:rsid w:val="00800553"/>
    <w:rsid w:val="0080097A"/>
    <w:rsid w:val="00801557"/>
    <w:rsid w:val="0080164F"/>
    <w:rsid w:val="008019D2"/>
    <w:rsid w:val="00801F42"/>
    <w:rsid w:val="008020B3"/>
    <w:rsid w:val="0080289F"/>
    <w:rsid w:val="00802BB1"/>
    <w:rsid w:val="00803225"/>
    <w:rsid w:val="00803AB1"/>
    <w:rsid w:val="00804B72"/>
    <w:rsid w:val="00804EA5"/>
    <w:rsid w:val="008050FC"/>
    <w:rsid w:val="0080522E"/>
    <w:rsid w:val="00805562"/>
    <w:rsid w:val="00805F7D"/>
    <w:rsid w:val="00806A50"/>
    <w:rsid w:val="00806F5C"/>
    <w:rsid w:val="00807168"/>
    <w:rsid w:val="00807AD7"/>
    <w:rsid w:val="00812114"/>
    <w:rsid w:val="00812F1E"/>
    <w:rsid w:val="00813E1A"/>
    <w:rsid w:val="00814E70"/>
    <w:rsid w:val="008153E1"/>
    <w:rsid w:val="0081570D"/>
    <w:rsid w:val="00815873"/>
    <w:rsid w:val="00815FBD"/>
    <w:rsid w:val="008168D2"/>
    <w:rsid w:val="0081743F"/>
    <w:rsid w:val="00817E2C"/>
    <w:rsid w:val="00817FDB"/>
    <w:rsid w:val="008208AB"/>
    <w:rsid w:val="00820B16"/>
    <w:rsid w:val="0082209D"/>
    <w:rsid w:val="008221F2"/>
    <w:rsid w:val="0082223D"/>
    <w:rsid w:val="00822E00"/>
    <w:rsid w:val="00823EEF"/>
    <w:rsid w:val="00824726"/>
    <w:rsid w:val="00825111"/>
    <w:rsid w:val="008257E2"/>
    <w:rsid w:val="00825821"/>
    <w:rsid w:val="008258DC"/>
    <w:rsid w:val="00825FC1"/>
    <w:rsid w:val="00826173"/>
    <w:rsid w:val="00826286"/>
    <w:rsid w:val="008264EE"/>
    <w:rsid w:val="0082774B"/>
    <w:rsid w:val="00827A59"/>
    <w:rsid w:val="00827C2F"/>
    <w:rsid w:val="00827E38"/>
    <w:rsid w:val="008306CA"/>
    <w:rsid w:val="008309A2"/>
    <w:rsid w:val="008312A0"/>
    <w:rsid w:val="008314D8"/>
    <w:rsid w:val="0083275E"/>
    <w:rsid w:val="00832AA3"/>
    <w:rsid w:val="00832CAA"/>
    <w:rsid w:val="00833B9D"/>
    <w:rsid w:val="008345E3"/>
    <w:rsid w:val="00834D3F"/>
    <w:rsid w:val="008355C7"/>
    <w:rsid w:val="0083641B"/>
    <w:rsid w:val="00836B67"/>
    <w:rsid w:val="00837BA7"/>
    <w:rsid w:val="008402C7"/>
    <w:rsid w:val="00840FEC"/>
    <w:rsid w:val="0084129A"/>
    <w:rsid w:val="008413AB"/>
    <w:rsid w:val="00841540"/>
    <w:rsid w:val="0084261A"/>
    <w:rsid w:val="008432D5"/>
    <w:rsid w:val="00843CB7"/>
    <w:rsid w:val="00844AB8"/>
    <w:rsid w:val="00844F4F"/>
    <w:rsid w:val="00845055"/>
    <w:rsid w:val="008453E8"/>
    <w:rsid w:val="008459C5"/>
    <w:rsid w:val="00845C74"/>
    <w:rsid w:val="00846B21"/>
    <w:rsid w:val="00846C30"/>
    <w:rsid w:val="00846CC6"/>
    <w:rsid w:val="00847F73"/>
    <w:rsid w:val="0085051D"/>
    <w:rsid w:val="008512C9"/>
    <w:rsid w:val="00851308"/>
    <w:rsid w:val="0085228B"/>
    <w:rsid w:val="0085240C"/>
    <w:rsid w:val="00854859"/>
    <w:rsid w:val="008560F1"/>
    <w:rsid w:val="00856353"/>
    <w:rsid w:val="008566A0"/>
    <w:rsid w:val="00856B1C"/>
    <w:rsid w:val="00856B7A"/>
    <w:rsid w:val="00856D54"/>
    <w:rsid w:val="0085736F"/>
    <w:rsid w:val="0085741B"/>
    <w:rsid w:val="0086027F"/>
    <w:rsid w:val="008606C0"/>
    <w:rsid w:val="0086145E"/>
    <w:rsid w:val="008625C4"/>
    <w:rsid w:val="00862A6F"/>
    <w:rsid w:val="00862FBB"/>
    <w:rsid w:val="008633F7"/>
    <w:rsid w:val="00863C13"/>
    <w:rsid w:val="008645F8"/>
    <w:rsid w:val="00864A3C"/>
    <w:rsid w:val="00865211"/>
    <w:rsid w:val="00865415"/>
    <w:rsid w:val="00865991"/>
    <w:rsid w:val="00865AF3"/>
    <w:rsid w:val="00866267"/>
    <w:rsid w:val="0086695D"/>
    <w:rsid w:val="008669C5"/>
    <w:rsid w:val="00866AA5"/>
    <w:rsid w:val="00866D90"/>
    <w:rsid w:val="0086753C"/>
    <w:rsid w:val="008677A2"/>
    <w:rsid w:val="00870406"/>
    <w:rsid w:val="00870693"/>
    <w:rsid w:val="00870DA4"/>
    <w:rsid w:val="00871560"/>
    <w:rsid w:val="00871587"/>
    <w:rsid w:val="00872241"/>
    <w:rsid w:val="00872644"/>
    <w:rsid w:val="0087269F"/>
    <w:rsid w:val="00872E8F"/>
    <w:rsid w:val="008746EF"/>
    <w:rsid w:val="00875141"/>
    <w:rsid w:val="00875512"/>
    <w:rsid w:val="0087626C"/>
    <w:rsid w:val="00877925"/>
    <w:rsid w:val="00880639"/>
    <w:rsid w:val="00881DAC"/>
    <w:rsid w:val="00881E89"/>
    <w:rsid w:val="008838CE"/>
    <w:rsid w:val="0088406F"/>
    <w:rsid w:val="00884247"/>
    <w:rsid w:val="008844B6"/>
    <w:rsid w:val="008846C2"/>
    <w:rsid w:val="00884D45"/>
    <w:rsid w:val="008852C6"/>
    <w:rsid w:val="00885D37"/>
    <w:rsid w:val="0088680C"/>
    <w:rsid w:val="00886CCA"/>
    <w:rsid w:val="00886E4A"/>
    <w:rsid w:val="008872C6"/>
    <w:rsid w:val="0089014C"/>
    <w:rsid w:val="008903DD"/>
    <w:rsid w:val="00890A9F"/>
    <w:rsid w:val="00890F05"/>
    <w:rsid w:val="00891109"/>
    <w:rsid w:val="008914B7"/>
    <w:rsid w:val="00891C13"/>
    <w:rsid w:val="008951DD"/>
    <w:rsid w:val="0089577C"/>
    <w:rsid w:val="0089609B"/>
    <w:rsid w:val="008961F8"/>
    <w:rsid w:val="008964AB"/>
    <w:rsid w:val="00896D26"/>
    <w:rsid w:val="00896EF9"/>
    <w:rsid w:val="00897000"/>
    <w:rsid w:val="008A10E9"/>
    <w:rsid w:val="008A1327"/>
    <w:rsid w:val="008A13CD"/>
    <w:rsid w:val="008A267E"/>
    <w:rsid w:val="008A395E"/>
    <w:rsid w:val="008A4194"/>
    <w:rsid w:val="008A4BF1"/>
    <w:rsid w:val="008A543F"/>
    <w:rsid w:val="008A5C86"/>
    <w:rsid w:val="008A6224"/>
    <w:rsid w:val="008A6299"/>
    <w:rsid w:val="008A637E"/>
    <w:rsid w:val="008A69D2"/>
    <w:rsid w:val="008A7409"/>
    <w:rsid w:val="008A782A"/>
    <w:rsid w:val="008B19B9"/>
    <w:rsid w:val="008B220A"/>
    <w:rsid w:val="008B2410"/>
    <w:rsid w:val="008B29D4"/>
    <w:rsid w:val="008B3B9C"/>
    <w:rsid w:val="008B3F6B"/>
    <w:rsid w:val="008B408F"/>
    <w:rsid w:val="008B57D8"/>
    <w:rsid w:val="008B5A35"/>
    <w:rsid w:val="008B5DA4"/>
    <w:rsid w:val="008B661A"/>
    <w:rsid w:val="008B6901"/>
    <w:rsid w:val="008B690C"/>
    <w:rsid w:val="008B6937"/>
    <w:rsid w:val="008B7148"/>
    <w:rsid w:val="008B79C9"/>
    <w:rsid w:val="008C0A5C"/>
    <w:rsid w:val="008C1194"/>
    <w:rsid w:val="008C24BE"/>
    <w:rsid w:val="008C269D"/>
    <w:rsid w:val="008C311F"/>
    <w:rsid w:val="008C3E76"/>
    <w:rsid w:val="008C4385"/>
    <w:rsid w:val="008C467B"/>
    <w:rsid w:val="008C4A03"/>
    <w:rsid w:val="008C53A2"/>
    <w:rsid w:val="008C5C11"/>
    <w:rsid w:val="008C6141"/>
    <w:rsid w:val="008C665B"/>
    <w:rsid w:val="008C6F46"/>
    <w:rsid w:val="008D01D2"/>
    <w:rsid w:val="008D0B94"/>
    <w:rsid w:val="008D1175"/>
    <w:rsid w:val="008D14CE"/>
    <w:rsid w:val="008D27CA"/>
    <w:rsid w:val="008D2C31"/>
    <w:rsid w:val="008D365C"/>
    <w:rsid w:val="008D38F3"/>
    <w:rsid w:val="008D4054"/>
    <w:rsid w:val="008D6289"/>
    <w:rsid w:val="008D6CD1"/>
    <w:rsid w:val="008D7FFC"/>
    <w:rsid w:val="008E09ED"/>
    <w:rsid w:val="008E155B"/>
    <w:rsid w:val="008E1D00"/>
    <w:rsid w:val="008E1E7A"/>
    <w:rsid w:val="008E2037"/>
    <w:rsid w:val="008E31E5"/>
    <w:rsid w:val="008E335A"/>
    <w:rsid w:val="008E404A"/>
    <w:rsid w:val="008E4AEC"/>
    <w:rsid w:val="008E4B3D"/>
    <w:rsid w:val="008E5CAE"/>
    <w:rsid w:val="008E5D6E"/>
    <w:rsid w:val="008E716E"/>
    <w:rsid w:val="008E7D18"/>
    <w:rsid w:val="008F0B94"/>
    <w:rsid w:val="008F103F"/>
    <w:rsid w:val="008F1272"/>
    <w:rsid w:val="008F1AFB"/>
    <w:rsid w:val="008F1E73"/>
    <w:rsid w:val="008F2091"/>
    <w:rsid w:val="008F21A2"/>
    <w:rsid w:val="008F2A96"/>
    <w:rsid w:val="008F2EAB"/>
    <w:rsid w:val="008F3694"/>
    <w:rsid w:val="008F39AA"/>
    <w:rsid w:val="008F39C8"/>
    <w:rsid w:val="008F3AD3"/>
    <w:rsid w:val="008F40EF"/>
    <w:rsid w:val="008F4122"/>
    <w:rsid w:val="008F4201"/>
    <w:rsid w:val="008F45D9"/>
    <w:rsid w:val="008F4E00"/>
    <w:rsid w:val="008F602C"/>
    <w:rsid w:val="008F6035"/>
    <w:rsid w:val="008F6263"/>
    <w:rsid w:val="008F6709"/>
    <w:rsid w:val="008F7A56"/>
    <w:rsid w:val="00900AC7"/>
    <w:rsid w:val="00901007"/>
    <w:rsid w:val="00901054"/>
    <w:rsid w:val="00901BD5"/>
    <w:rsid w:val="00901F55"/>
    <w:rsid w:val="00902406"/>
    <w:rsid w:val="009037ED"/>
    <w:rsid w:val="00903EC0"/>
    <w:rsid w:val="009041A1"/>
    <w:rsid w:val="0090531E"/>
    <w:rsid w:val="009057E6"/>
    <w:rsid w:val="00905D0E"/>
    <w:rsid w:val="0090670D"/>
    <w:rsid w:val="00910843"/>
    <w:rsid w:val="00910AD9"/>
    <w:rsid w:val="00911A85"/>
    <w:rsid w:val="00911C45"/>
    <w:rsid w:val="00912B0B"/>
    <w:rsid w:val="0091348F"/>
    <w:rsid w:val="00913D9F"/>
    <w:rsid w:val="00913FF8"/>
    <w:rsid w:val="0091445D"/>
    <w:rsid w:val="00914B2D"/>
    <w:rsid w:val="00915327"/>
    <w:rsid w:val="00915641"/>
    <w:rsid w:val="00915A24"/>
    <w:rsid w:val="009160EE"/>
    <w:rsid w:val="0091679C"/>
    <w:rsid w:val="00916F4A"/>
    <w:rsid w:val="00917C17"/>
    <w:rsid w:val="00920701"/>
    <w:rsid w:val="009213E6"/>
    <w:rsid w:val="009219E1"/>
    <w:rsid w:val="009225DA"/>
    <w:rsid w:val="00922666"/>
    <w:rsid w:val="009229F4"/>
    <w:rsid w:val="009234BE"/>
    <w:rsid w:val="009236D7"/>
    <w:rsid w:val="0092377C"/>
    <w:rsid w:val="00924521"/>
    <w:rsid w:val="0092466B"/>
    <w:rsid w:val="009247C4"/>
    <w:rsid w:val="00925521"/>
    <w:rsid w:val="009255C1"/>
    <w:rsid w:val="00925675"/>
    <w:rsid w:val="00925913"/>
    <w:rsid w:val="00925E91"/>
    <w:rsid w:val="0092629B"/>
    <w:rsid w:val="0092635E"/>
    <w:rsid w:val="0092639D"/>
    <w:rsid w:val="00926690"/>
    <w:rsid w:val="009267BA"/>
    <w:rsid w:val="00926F1A"/>
    <w:rsid w:val="0092703B"/>
    <w:rsid w:val="0093025D"/>
    <w:rsid w:val="009307DE"/>
    <w:rsid w:val="00933254"/>
    <w:rsid w:val="009334FB"/>
    <w:rsid w:val="00933624"/>
    <w:rsid w:val="0093373D"/>
    <w:rsid w:val="0093477A"/>
    <w:rsid w:val="009347A1"/>
    <w:rsid w:val="0093507B"/>
    <w:rsid w:val="00935154"/>
    <w:rsid w:val="00935590"/>
    <w:rsid w:val="0093576B"/>
    <w:rsid w:val="0093586F"/>
    <w:rsid w:val="00940759"/>
    <w:rsid w:val="00941768"/>
    <w:rsid w:val="00941FEE"/>
    <w:rsid w:val="009428D8"/>
    <w:rsid w:val="00943486"/>
    <w:rsid w:val="0094363A"/>
    <w:rsid w:val="00943F7E"/>
    <w:rsid w:val="00944DAE"/>
    <w:rsid w:val="00945A56"/>
    <w:rsid w:val="009466A6"/>
    <w:rsid w:val="00946D0A"/>
    <w:rsid w:val="00946E81"/>
    <w:rsid w:val="00946F32"/>
    <w:rsid w:val="00947701"/>
    <w:rsid w:val="0094795D"/>
    <w:rsid w:val="0095014E"/>
    <w:rsid w:val="009508F5"/>
    <w:rsid w:val="00950A3A"/>
    <w:rsid w:val="00950F23"/>
    <w:rsid w:val="009512FA"/>
    <w:rsid w:val="00951413"/>
    <w:rsid w:val="00951542"/>
    <w:rsid w:val="0095162E"/>
    <w:rsid w:val="00951D46"/>
    <w:rsid w:val="00952524"/>
    <w:rsid w:val="009526F7"/>
    <w:rsid w:val="00953068"/>
    <w:rsid w:val="00953810"/>
    <w:rsid w:val="00954B3E"/>
    <w:rsid w:val="00954FBF"/>
    <w:rsid w:val="00955C98"/>
    <w:rsid w:val="00955E54"/>
    <w:rsid w:val="0095682F"/>
    <w:rsid w:val="00956F36"/>
    <w:rsid w:val="009571DA"/>
    <w:rsid w:val="009577BA"/>
    <w:rsid w:val="009602BB"/>
    <w:rsid w:val="00960743"/>
    <w:rsid w:val="009614CC"/>
    <w:rsid w:val="0096227D"/>
    <w:rsid w:val="0096293C"/>
    <w:rsid w:val="00964374"/>
    <w:rsid w:val="009645D7"/>
    <w:rsid w:val="009651CA"/>
    <w:rsid w:val="00965281"/>
    <w:rsid w:val="0096574D"/>
    <w:rsid w:val="0096587B"/>
    <w:rsid w:val="00965B46"/>
    <w:rsid w:val="00965E82"/>
    <w:rsid w:val="009673BA"/>
    <w:rsid w:val="00967835"/>
    <w:rsid w:val="00970E45"/>
    <w:rsid w:val="0097172E"/>
    <w:rsid w:val="00971F72"/>
    <w:rsid w:val="0097207E"/>
    <w:rsid w:val="00972277"/>
    <w:rsid w:val="00973D44"/>
    <w:rsid w:val="009748A0"/>
    <w:rsid w:val="00975638"/>
    <w:rsid w:val="0097588F"/>
    <w:rsid w:val="00976F21"/>
    <w:rsid w:val="00977085"/>
    <w:rsid w:val="00977B3F"/>
    <w:rsid w:val="00981405"/>
    <w:rsid w:val="009815D4"/>
    <w:rsid w:val="0098207B"/>
    <w:rsid w:val="0098283C"/>
    <w:rsid w:val="00982E96"/>
    <w:rsid w:val="00983605"/>
    <w:rsid w:val="009863EB"/>
    <w:rsid w:val="009900AC"/>
    <w:rsid w:val="0099026E"/>
    <w:rsid w:val="0099073B"/>
    <w:rsid w:val="00991A6E"/>
    <w:rsid w:val="00992E0E"/>
    <w:rsid w:val="009930D3"/>
    <w:rsid w:val="00993518"/>
    <w:rsid w:val="00993753"/>
    <w:rsid w:val="00993CB8"/>
    <w:rsid w:val="00995864"/>
    <w:rsid w:val="00995B95"/>
    <w:rsid w:val="00995EED"/>
    <w:rsid w:val="00996B43"/>
    <w:rsid w:val="00996DCF"/>
    <w:rsid w:val="00996DDB"/>
    <w:rsid w:val="009974B1"/>
    <w:rsid w:val="00997A88"/>
    <w:rsid w:val="009A0061"/>
    <w:rsid w:val="009A0AB4"/>
    <w:rsid w:val="009A1365"/>
    <w:rsid w:val="009A3E1D"/>
    <w:rsid w:val="009A5FEE"/>
    <w:rsid w:val="009A6005"/>
    <w:rsid w:val="009A60D8"/>
    <w:rsid w:val="009A669D"/>
    <w:rsid w:val="009A702E"/>
    <w:rsid w:val="009A7149"/>
    <w:rsid w:val="009A737E"/>
    <w:rsid w:val="009A7E76"/>
    <w:rsid w:val="009B0594"/>
    <w:rsid w:val="009B1FDB"/>
    <w:rsid w:val="009B24E8"/>
    <w:rsid w:val="009B26A8"/>
    <w:rsid w:val="009B26D8"/>
    <w:rsid w:val="009B3530"/>
    <w:rsid w:val="009B4435"/>
    <w:rsid w:val="009B57B9"/>
    <w:rsid w:val="009B699B"/>
    <w:rsid w:val="009B7034"/>
    <w:rsid w:val="009B7DE0"/>
    <w:rsid w:val="009C0A99"/>
    <w:rsid w:val="009C0BC3"/>
    <w:rsid w:val="009C1734"/>
    <w:rsid w:val="009C2681"/>
    <w:rsid w:val="009C28CA"/>
    <w:rsid w:val="009C2BF2"/>
    <w:rsid w:val="009C3061"/>
    <w:rsid w:val="009C445B"/>
    <w:rsid w:val="009C4AA8"/>
    <w:rsid w:val="009C5420"/>
    <w:rsid w:val="009C5682"/>
    <w:rsid w:val="009C5F47"/>
    <w:rsid w:val="009C63EB"/>
    <w:rsid w:val="009C761A"/>
    <w:rsid w:val="009C770F"/>
    <w:rsid w:val="009C7B22"/>
    <w:rsid w:val="009D0735"/>
    <w:rsid w:val="009D0EC0"/>
    <w:rsid w:val="009D0F1A"/>
    <w:rsid w:val="009D18A7"/>
    <w:rsid w:val="009D1C45"/>
    <w:rsid w:val="009D1CAD"/>
    <w:rsid w:val="009D1D0C"/>
    <w:rsid w:val="009D1D86"/>
    <w:rsid w:val="009D2091"/>
    <w:rsid w:val="009D23A3"/>
    <w:rsid w:val="009D3033"/>
    <w:rsid w:val="009D3807"/>
    <w:rsid w:val="009D409C"/>
    <w:rsid w:val="009D489E"/>
    <w:rsid w:val="009D543B"/>
    <w:rsid w:val="009D6250"/>
    <w:rsid w:val="009D6359"/>
    <w:rsid w:val="009D6B31"/>
    <w:rsid w:val="009D7090"/>
    <w:rsid w:val="009D756E"/>
    <w:rsid w:val="009D7932"/>
    <w:rsid w:val="009D7F51"/>
    <w:rsid w:val="009E0583"/>
    <w:rsid w:val="009E15F7"/>
    <w:rsid w:val="009E19CB"/>
    <w:rsid w:val="009E1A54"/>
    <w:rsid w:val="009E2CC0"/>
    <w:rsid w:val="009E3C47"/>
    <w:rsid w:val="009E3D44"/>
    <w:rsid w:val="009E427C"/>
    <w:rsid w:val="009E42C2"/>
    <w:rsid w:val="009E44C3"/>
    <w:rsid w:val="009E47CA"/>
    <w:rsid w:val="009E5BB3"/>
    <w:rsid w:val="009E5D1E"/>
    <w:rsid w:val="009E70A0"/>
    <w:rsid w:val="009E7265"/>
    <w:rsid w:val="009E744C"/>
    <w:rsid w:val="009E7965"/>
    <w:rsid w:val="009E7BFA"/>
    <w:rsid w:val="009F0331"/>
    <w:rsid w:val="009F083C"/>
    <w:rsid w:val="009F0893"/>
    <w:rsid w:val="009F1992"/>
    <w:rsid w:val="009F199D"/>
    <w:rsid w:val="009F2052"/>
    <w:rsid w:val="009F233C"/>
    <w:rsid w:val="009F2669"/>
    <w:rsid w:val="009F312E"/>
    <w:rsid w:val="009F3261"/>
    <w:rsid w:val="009F34DD"/>
    <w:rsid w:val="009F38CC"/>
    <w:rsid w:val="009F3BD2"/>
    <w:rsid w:val="009F4067"/>
    <w:rsid w:val="009F4509"/>
    <w:rsid w:val="009F52E0"/>
    <w:rsid w:val="009F5819"/>
    <w:rsid w:val="009F61CC"/>
    <w:rsid w:val="009F693C"/>
    <w:rsid w:val="009F76AA"/>
    <w:rsid w:val="009F7869"/>
    <w:rsid w:val="009F7EC1"/>
    <w:rsid w:val="00A00CD2"/>
    <w:rsid w:val="00A01095"/>
    <w:rsid w:val="00A01444"/>
    <w:rsid w:val="00A014DC"/>
    <w:rsid w:val="00A016F2"/>
    <w:rsid w:val="00A018C7"/>
    <w:rsid w:val="00A01BAB"/>
    <w:rsid w:val="00A02911"/>
    <w:rsid w:val="00A03895"/>
    <w:rsid w:val="00A03B79"/>
    <w:rsid w:val="00A04B3E"/>
    <w:rsid w:val="00A05425"/>
    <w:rsid w:val="00A05A4E"/>
    <w:rsid w:val="00A05E2F"/>
    <w:rsid w:val="00A0677C"/>
    <w:rsid w:val="00A0774B"/>
    <w:rsid w:val="00A110AF"/>
    <w:rsid w:val="00A12A5A"/>
    <w:rsid w:val="00A13AD8"/>
    <w:rsid w:val="00A144DA"/>
    <w:rsid w:val="00A15003"/>
    <w:rsid w:val="00A15305"/>
    <w:rsid w:val="00A15BBC"/>
    <w:rsid w:val="00A15D36"/>
    <w:rsid w:val="00A1680C"/>
    <w:rsid w:val="00A17567"/>
    <w:rsid w:val="00A17A69"/>
    <w:rsid w:val="00A17ECC"/>
    <w:rsid w:val="00A219CB"/>
    <w:rsid w:val="00A221B0"/>
    <w:rsid w:val="00A23742"/>
    <w:rsid w:val="00A2396F"/>
    <w:rsid w:val="00A24000"/>
    <w:rsid w:val="00A24EAF"/>
    <w:rsid w:val="00A255F6"/>
    <w:rsid w:val="00A26A39"/>
    <w:rsid w:val="00A26BFB"/>
    <w:rsid w:val="00A26C0A"/>
    <w:rsid w:val="00A26ED8"/>
    <w:rsid w:val="00A275F3"/>
    <w:rsid w:val="00A27D6A"/>
    <w:rsid w:val="00A3008B"/>
    <w:rsid w:val="00A30B27"/>
    <w:rsid w:val="00A31349"/>
    <w:rsid w:val="00A31D4C"/>
    <w:rsid w:val="00A31E31"/>
    <w:rsid w:val="00A32228"/>
    <w:rsid w:val="00A32FCD"/>
    <w:rsid w:val="00A334B1"/>
    <w:rsid w:val="00A33522"/>
    <w:rsid w:val="00A33559"/>
    <w:rsid w:val="00A338DE"/>
    <w:rsid w:val="00A33B65"/>
    <w:rsid w:val="00A34A03"/>
    <w:rsid w:val="00A3544A"/>
    <w:rsid w:val="00A36769"/>
    <w:rsid w:val="00A369C2"/>
    <w:rsid w:val="00A36F42"/>
    <w:rsid w:val="00A371C1"/>
    <w:rsid w:val="00A374D9"/>
    <w:rsid w:val="00A401A2"/>
    <w:rsid w:val="00A407D4"/>
    <w:rsid w:val="00A40A79"/>
    <w:rsid w:val="00A413A6"/>
    <w:rsid w:val="00A41750"/>
    <w:rsid w:val="00A42AD9"/>
    <w:rsid w:val="00A4399A"/>
    <w:rsid w:val="00A43DD7"/>
    <w:rsid w:val="00A44049"/>
    <w:rsid w:val="00A44727"/>
    <w:rsid w:val="00A45E65"/>
    <w:rsid w:val="00A478A4"/>
    <w:rsid w:val="00A4792C"/>
    <w:rsid w:val="00A47E33"/>
    <w:rsid w:val="00A503E3"/>
    <w:rsid w:val="00A5057E"/>
    <w:rsid w:val="00A50683"/>
    <w:rsid w:val="00A50C32"/>
    <w:rsid w:val="00A50E19"/>
    <w:rsid w:val="00A50FFB"/>
    <w:rsid w:val="00A5130B"/>
    <w:rsid w:val="00A51D44"/>
    <w:rsid w:val="00A521ED"/>
    <w:rsid w:val="00A52B73"/>
    <w:rsid w:val="00A52D19"/>
    <w:rsid w:val="00A53031"/>
    <w:rsid w:val="00A53149"/>
    <w:rsid w:val="00A5317B"/>
    <w:rsid w:val="00A539F5"/>
    <w:rsid w:val="00A53A25"/>
    <w:rsid w:val="00A544AE"/>
    <w:rsid w:val="00A54EA2"/>
    <w:rsid w:val="00A550D6"/>
    <w:rsid w:val="00A55A69"/>
    <w:rsid w:val="00A56195"/>
    <w:rsid w:val="00A571F8"/>
    <w:rsid w:val="00A57911"/>
    <w:rsid w:val="00A5793C"/>
    <w:rsid w:val="00A57BAE"/>
    <w:rsid w:val="00A60345"/>
    <w:rsid w:val="00A603DF"/>
    <w:rsid w:val="00A60569"/>
    <w:rsid w:val="00A607F8"/>
    <w:rsid w:val="00A60F86"/>
    <w:rsid w:val="00A60FB3"/>
    <w:rsid w:val="00A613A5"/>
    <w:rsid w:val="00A61436"/>
    <w:rsid w:val="00A62472"/>
    <w:rsid w:val="00A62A2E"/>
    <w:rsid w:val="00A65DFD"/>
    <w:rsid w:val="00A662CF"/>
    <w:rsid w:val="00A6689B"/>
    <w:rsid w:val="00A66B9F"/>
    <w:rsid w:val="00A703CE"/>
    <w:rsid w:val="00A70B26"/>
    <w:rsid w:val="00A715A8"/>
    <w:rsid w:val="00A7192A"/>
    <w:rsid w:val="00A72B99"/>
    <w:rsid w:val="00A72FBB"/>
    <w:rsid w:val="00A73EA0"/>
    <w:rsid w:val="00A74319"/>
    <w:rsid w:val="00A74B5B"/>
    <w:rsid w:val="00A751A1"/>
    <w:rsid w:val="00A75631"/>
    <w:rsid w:val="00A75A31"/>
    <w:rsid w:val="00A7671D"/>
    <w:rsid w:val="00A76DED"/>
    <w:rsid w:val="00A77009"/>
    <w:rsid w:val="00A77420"/>
    <w:rsid w:val="00A77481"/>
    <w:rsid w:val="00A77F38"/>
    <w:rsid w:val="00A817CD"/>
    <w:rsid w:val="00A8184D"/>
    <w:rsid w:val="00A8187A"/>
    <w:rsid w:val="00A81D6C"/>
    <w:rsid w:val="00A82BD6"/>
    <w:rsid w:val="00A83EC5"/>
    <w:rsid w:val="00A84113"/>
    <w:rsid w:val="00A8476C"/>
    <w:rsid w:val="00A84AAC"/>
    <w:rsid w:val="00A84E12"/>
    <w:rsid w:val="00A85339"/>
    <w:rsid w:val="00A8579B"/>
    <w:rsid w:val="00A85CBD"/>
    <w:rsid w:val="00A868A7"/>
    <w:rsid w:val="00A875CB"/>
    <w:rsid w:val="00A91456"/>
    <w:rsid w:val="00A91F38"/>
    <w:rsid w:val="00A92388"/>
    <w:rsid w:val="00A92735"/>
    <w:rsid w:val="00A9277D"/>
    <w:rsid w:val="00A92804"/>
    <w:rsid w:val="00A94361"/>
    <w:rsid w:val="00A94386"/>
    <w:rsid w:val="00A94C34"/>
    <w:rsid w:val="00A94DB4"/>
    <w:rsid w:val="00A957C2"/>
    <w:rsid w:val="00A959AB"/>
    <w:rsid w:val="00A95A1B"/>
    <w:rsid w:val="00A95BD5"/>
    <w:rsid w:val="00A95F4E"/>
    <w:rsid w:val="00A96998"/>
    <w:rsid w:val="00A96B0E"/>
    <w:rsid w:val="00A97EAE"/>
    <w:rsid w:val="00AA0341"/>
    <w:rsid w:val="00AA0697"/>
    <w:rsid w:val="00AA0CFE"/>
    <w:rsid w:val="00AA0DFD"/>
    <w:rsid w:val="00AA0E38"/>
    <w:rsid w:val="00AA14FC"/>
    <w:rsid w:val="00AA1BA4"/>
    <w:rsid w:val="00AA25E6"/>
    <w:rsid w:val="00AA34C8"/>
    <w:rsid w:val="00AA4CEF"/>
    <w:rsid w:val="00AA5977"/>
    <w:rsid w:val="00AA7010"/>
    <w:rsid w:val="00AB03CC"/>
    <w:rsid w:val="00AB04CC"/>
    <w:rsid w:val="00AB0517"/>
    <w:rsid w:val="00AB0CAD"/>
    <w:rsid w:val="00AB12A4"/>
    <w:rsid w:val="00AB21AA"/>
    <w:rsid w:val="00AB222E"/>
    <w:rsid w:val="00AB33CD"/>
    <w:rsid w:val="00AB4660"/>
    <w:rsid w:val="00AB4910"/>
    <w:rsid w:val="00AB5E4F"/>
    <w:rsid w:val="00AB6CA7"/>
    <w:rsid w:val="00AB77CA"/>
    <w:rsid w:val="00AC0129"/>
    <w:rsid w:val="00AC08E9"/>
    <w:rsid w:val="00AC0B0B"/>
    <w:rsid w:val="00AC28CD"/>
    <w:rsid w:val="00AC2ED1"/>
    <w:rsid w:val="00AC32A3"/>
    <w:rsid w:val="00AC3A14"/>
    <w:rsid w:val="00AC44AA"/>
    <w:rsid w:val="00AC5098"/>
    <w:rsid w:val="00AC56C5"/>
    <w:rsid w:val="00AC57E2"/>
    <w:rsid w:val="00AC5805"/>
    <w:rsid w:val="00AC58EA"/>
    <w:rsid w:val="00AC73D9"/>
    <w:rsid w:val="00AD087D"/>
    <w:rsid w:val="00AD120A"/>
    <w:rsid w:val="00AD1CC3"/>
    <w:rsid w:val="00AD1E9C"/>
    <w:rsid w:val="00AD2C60"/>
    <w:rsid w:val="00AD3544"/>
    <w:rsid w:val="00AD3ED1"/>
    <w:rsid w:val="00AD3EF5"/>
    <w:rsid w:val="00AD3FDA"/>
    <w:rsid w:val="00AD5F16"/>
    <w:rsid w:val="00AD60B7"/>
    <w:rsid w:val="00AD6214"/>
    <w:rsid w:val="00AD64CE"/>
    <w:rsid w:val="00AD696E"/>
    <w:rsid w:val="00AD7FD4"/>
    <w:rsid w:val="00AE013E"/>
    <w:rsid w:val="00AE0662"/>
    <w:rsid w:val="00AE1424"/>
    <w:rsid w:val="00AE143B"/>
    <w:rsid w:val="00AE16AC"/>
    <w:rsid w:val="00AE16B2"/>
    <w:rsid w:val="00AE17EB"/>
    <w:rsid w:val="00AE25C5"/>
    <w:rsid w:val="00AE354C"/>
    <w:rsid w:val="00AE427A"/>
    <w:rsid w:val="00AE592A"/>
    <w:rsid w:val="00AE657E"/>
    <w:rsid w:val="00AE662C"/>
    <w:rsid w:val="00AE6CD2"/>
    <w:rsid w:val="00AE77E5"/>
    <w:rsid w:val="00AE7F68"/>
    <w:rsid w:val="00AF00BC"/>
    <w:rsid w:val="00AF022E"/>
    <w:rsid w:val="00AF10D8"/>
    <w:rsid w:val="00AF10F1"/>
    <w:rsid w:val="00AF1365"/>
    <w:rsid w:val="00AF14AC"/>
    <w:rsid w:val="00AF1532"/>
    <w:rsid w:val="00AF18C9"/>
    <w:rsid w:val="00AF2110"/>
    <w:rsid w:val="00AF22ED"/>
    <w:rsid w:val="00AF2D75"/>
    <w:rsid w:val="00AF6DEF"/>
    <w:rsid w:val="00AF7668"/>
    <w:rsid w:val="00AF7A89"/>
    <w:rsid w:val="00AF7C52"/>
    <w:rsid w:val="00AF7F10"/>
    <w:rsid w:val="00B00058"/>
    <w:rsid w:val="00B009BF"/>
    <w:rsid w:val="00B017F3"/>
    <w:rsid w:val="00B0196F"/>
    <w:rsid w:val="00B022EB"/>
    <w:rsid w:val="00B02452"/>
    <w:rsid w:val="00B02755"/>
    <w:rsid w:val="00B0306D"/>
    <w:rsid w:val="00B03841"/>
    <w:rsid w:val="00B03DDF"/>
    <w:rsid w:val="00B03FD9"/>
    <w:rsid w:val="00B06538"/>
    <w:rsid w:val="00B065CA"/>
    <w:rsid w:val="00B07476"/>
    <w:rsid w:val="00B077D3"/>
    <w:rsid w:val="00B1007F"/>
    <w:rsid w:val="00B1064B"/>
    <w:rsid w:val="00B108CE"/>
    <w:rsid w:val="00B118CA"/>
    <w:rsid w:val="00B11954"/>
    <w:rsid w:val="00B11B50"/>
    <w:rsid w:val="00B127E8"/>
    <w:rsid w:val="00B12A5C"/>
    <w:rsid w:val="00B140DD"/>
    <w:rsid w:val="00B14157"/>
    <w:rsid w:val="00B15585"/>
    <w:rsid w:val="00B16FF4"/>
    <w:rsid w:val="00B17410"/>
    <w:rsid w:val="00B1785D"/>
    <w:rsid w:val="00B20382"/>
    <w:rsid w:val="00B20499"/>
    <w:rsid w:val="00B21078"/>
    <w:rsid w:val="00B2109E"/>
    <w:rsid w:val="00B215D3"/>
    <w:rsid w:val="00B21D46"/>
    <w:rsid w:val="00B22831"/>
    <w:rsid w:val="00B22BCD"/>
    <w:rsid w:val="00B239E3"/>
    <w:rsid w:val="00B23DAE"/>
    <w:rsid w:val="00B24206"/>
    <w:rsid w:val="00B249D1"/>
    <w:rsid w:val="00B2509A"/>
    <w:rsid w:val="00B25F6D"/>
    <w:rsid w:val="00B262B0"/>
    <w:rsid w:val="00B265E9"/>
    <w:rsid w:val="00B30C4C"/>
    <w:rsid w:val="00B318EB"/>
    <w:rsid w:val="00B31F3E"/>
    <w:rsid w:val="00B32816"/>
    <w:rsid w:val="00B329D0"/>
    <w:rsid w:val="00B332D4"/>
    <w:rsid w:val="00B339F3"/>
    <w:rsid w:val="00B34A1B"/>
    <w:rsid w:val="00B34C65"/>
    <w:rsid w:val="00B34CA2"/>
    <w:rsid w:val="00B35137"/>
    <w:rsid w:val="00B358B5"/>
    <w:rsid w:val="00B36198"/>
    <w:rsid w:val="00B36283"/>
    <w:rsid w:val="00B3639E"/>
    <w:rsid w:val="00B366E9"/>
    <w:rsid w:val="00B367DB"/>
    <w:rsid w:val="00B36870"/>
    <w:rsid w:val="00B37787"/>
    <w:rsid w:val="00B403C3"/>
    <w:rsid w:val="00B4171A"/>
    <w:rsid w:val="00B41AE7"/>
    <w:rsid w:val="00B41E91"/>
    <w:rsid w:val="00B422F4"/>
    <w:rsid w:val="00B42D45"/>
    <w:rsid w:val="00B43508"/>
    <w:rsid w:val="00B43535"/>
    <w:rsid w:val="00B43931"/>
    <w:rsid w:val="00B44740"/>
    <w:rsid w:val="00B45F83"/>
    <w:rsid w:val="00B46448"/>
    <w:rsid w:val="00B47A11"/>
    <w:rsid w:val="00B50711"/>
    <w:rsid w:val="00B50C4E"/>
    <w:rsid w:val="00B50FDD"/>
    <w:rsid w:val="00B51B72"/>
    <w:rsid w:val="00B51E49"/>
    <w:rsid w:val="00B5379F"/>
    <w:rsid w:val="00B537BC"/>
    <w:rsid w:val="00B537DC"/>
    <w:rsid w:val="00B53D92"/>
    <w:rsid w:val="00B54244"/>
    <w:rsid w:val="00B54326"/>
    <w:rsid w:val="00B54420"/>
    <w:rsid w:val="00B55713"/>
    <w:rsid w:val="00B56A92"/>
    <w:rsid w:val="00B56E9B"/>
    <w:rsid w:val="00B578C1"/>
    <w:rsid w:val="00B57E92"/>
    <w:rsid w:val="00B60123"/>
    <w:rsid w:val="00B6090F"/>
    <w:rsid w:val="00B615C9"/>
    <w:rsid w:val="00B61B9E"/>
    <w:rsid w:val="00B62434"/>
    <w:rsid w:val="00B62BFD"/>
    <w:rsid w:val="00B6347C"/>
    <w:rsid w:val="00B63A54"/>
    <w:rsid w:val="00B63B33"/>
    <w:rsid w:val="00B646CE"/>
    <w:rsid w:val="00B64DA1"/>
    <w:rsid w:val="00B65F68"/>
    <w:rsid w:val="00B6668A"/>
    <w:rsid w:val="00B666E9"/>
    <w:rsid w:val="00B67F17"/>
    <w:rsid w:val="00B7012B"/>
    <w:rsid w:val="00B70C50"/>
    <w:rsid w:val="00B71B55"/>
    <w:rsid w:val="00B7204B"/>
    <w:rsid w:val="00B7215B"/>
    <w:rsid w:val="00B7265B"/>
    <w:rsid w:val="00B7277D"/>
    <w:rsid w:val="00B7283F"/>
    <w:rsid w:val="00B745BF"/>
    <w:rsid w:val="00B747EB"/>
    <w:rsid w:val="00B74E6B"/>
    <w:rsid w:val="00B750F7"/>
    <w:rsid w:val="00B75120"/>
    <w:rsid w:val="00B75BB6"/>
    <w:rsid w:val="00B75C45"/>
    <w:rsid w:val="00B77CEA"/>
    <w:rsid w:val="00B77F0D"/>
    <w:rsid w:val="00B77FD2"/>
    <w:rsid w:val="00B80029"/>
    <w:rsid w:val="00B801D6"/>
    <w:rsid w:val="00B80805"/>
    <w:rsid w:val="00B80937"/>
    <w:rsid w:val="00B80AB9"/>
    <w:rsid w:val="00B818C9"/>
    <w:rsid w:val="00B81CFB"/>
    <w:rsid w:val="00B83A58"/>
    <w:rsid w:val="00B83C77"/>
    <w:rsid w:val="00B83E06"/>
    <w:rsid w:val="00B8412D"/>
    <w:rsid w:val="00B84144"/>
    <w:rsid w:val="00B84594"/>
    <w:rsid w:val="00B84CC9"/>
    <w:rsid w:val="00B85465"/>
    <w:rsid w:val="00B85586"/>
    <w:rsid w:val="00B85966"/>
    <w:rsid w:val="00B86E64"/>
    <w:rsid w:val="00B877F7"/>
    <w:rsid w:val="00B90381"/>
    <w:rsid w:val="00B904F9"/>
    <w:rsid w:val="00B90877"/>
    <w:rsid w:val="00B90AAA"/>
    <w:rsid w:val="00B911E4"/>
    <w:rsid w:val="00B915C9"/>
    <w:rsid w:val="00B91666"/>
    <w:rsid w:val="00B91948"/>
    <w:rsid w:val="00B927F2"/>
    <w:rsid w:val="00B92A99"/>
    <w:rsid w:val="00B93693"/>
    <w:rsid w:val="00B93A88"/>
    <w:rsid w:val="00B93B4E"/>
    <w:rsid w:val="00B94004"/>
    <w:rsid w:val="00B9425B"/>
    <w:rsid w:val="00B9452E"/>
    <w:rsid w:val="00B94733"/>
    <w:rsid w:val="00B948A8"/>
    <w:rsid w:val="00B94A04"/>
    <w:rsid w:val="00B94F95"/>
    <w:rsid w:val="00B95BBD"/>
    <w:rsid w:val="00B96785"/>
    <w:rsid w:val="00B96FAE"/>
    <w:rsid w:val="00B96FB3"/>
    <w:rsid w:val="00B978F3"/>
    <w:rsid w:val="00BA0092"/>
    <w:rsid w:val="00BA0895"/>
    <w:rsid w:val="00BA0B9F"/>
    <w:rsid w:val="00BA0F6B"/>
    <w:rsid w:val="00BA154E"/>
    <w:rsid w:val="00BA1CE9"/>
    <w:rsid w:val="00BA1EEE"/>
    <w:rsid w:val="00BA2B12"/>
    <w:rsid w:val="00BA3473"/>
    <w:rsid w:val="00BA3EF2"/>
    <w:rsid w:val="00BA3F72"/>
    <w:rsid w:val="00BA40B2"/>
    <w:rsid w:val="00BA5131"/>
    <w:rsid w:val="00BA57DD"/>
    <w:rsid w:val="00BA609D"/>
    <w:rsid w:val="00BA6347"/>
    <w:rsid w:val="00BA6972"/>
    <w:rsid w:val="00BA7AD6"/>
    <w:rsid w:val="00BA7E59"/>
    <w:rsid w:val="00BB0444"/>
    <w:rsid w:val="00BB09BC"/>
    <w:rsid w:val="00BB0E42"/>
    <w:rsid w:val="00BB1869"/>
    <w:rsid w:val="00BB237B"/>
    <w:rsid w:val="00BB277F"/>
    <w:rsid w:val="00BB3436"/>
    <w:rsid w:val="00BB37A2"/>
    <w:rsid w:val="00BB3B2F"/>
    <w:rsid w:val="00BB3FB6"/>
    <w:rsid w:val="00BB4588"/>
    <w:rsid w:val="00BB4648"/>
    <w:rsid w:val="00BB5C0B"/>
    <w:rsid w:val="00BB5D47"/>
    <w:rsid w:val="00BB6178"/>
    <w:rsid w:val="00BB6B71"/>
    <w:rsid w:val="00BB7062"/>
    <w:rsid w:val="00BB78F6"/>
    <w:rsid w:val="00BB7C28"/>
    <w:rsid w:val="00BC04C8"/>
    <w:rsid w:val="00BC06D4"/>
    <w:rsid w:val="00BC0849"/>
    <w:rsid w:val="00BC3338"/>
    <w:rsid w:val="00BC3363"/>
    <w:rsid w:val="00BC3C4F"/>
    <w:rsid w:val="00BC4005"/>
    <w:rsid w:val="00BC4196"/>
    <w:rsid w:val="00BC435D"/>
    <w:rsid w:val="00BC43B8"/>
    <w:rsid w:val="00BC4C15"/>
    <w:rsid w:val="00BC5051"/>
    <w:rsid w:val="00BC5BB1"/>
    <w:rsid w:val="00BC6056"/>
    <w:rsid w:val="00BC62C7"/>
    <w:rsid w:val="00BC6428"/>
    <w:rsid w:val="00BC673C"/>
    <w:rsid w:val="00BC6CE0"/>
    <w:rsid w:val="00BC6F14"/>
    <w:rsid w:val="00BC7816"/>
    <w:rsid w:val="00BC7872"/>
    <w:rsid w:val="00BC7E2D"/>
    <w:rsid w:val="00BD020C"/>
    <w:rsid w:val="00BD1C8B"/>
    <w:rsid w:val="00BD23A1"/>
    <w:rsid w:val="00BD31AB"/>
    <w:rsid w:val="00BD3519"/>
    <w:rsid w:val="00BD3D96"/>
    <w:rsid w:val="00BD55F6"/>
    <w:rsid w:val="00BD5C7F"/>
    <w:rsid w:val="00BD61A5"/>
    <w:rsid w:val="00BD6957"/>
    <w:rsid w:val="00BD7F95"/>
    <w:rsid w:val="00BE0855"/>
    <w:rsid w:val="00BE0CE0"/>
    <w:rsid w:val="00BE1138"/>
    <w:rsid w:val="00BE11B1"/>
    <w:rsid w:val="00BE16BD"/>
    <w:rsid w:val="00BE1813"/>
    <w:rsid w:val="00BE20C2"/>
    <w:rsid w:val="00BE22C8"/>
    <w:rsid w:val="00BE24FD"/>
    <w:rsid w:val="00BE2A8D"/>
    <w:rsid w:val="00BE31E9"/>
    <w:rsid w:val="00BE3356"/>
    <w:rsid w:val="00BE461B"/>
    <w:rsid w:val="00BE4D48"/>
    <w:rsid w:val="00BE5772"/>
    <w:rsid w:val="00BE6601"/>
    <w:rsid w:val="00BE7068"/>
    <w:rsid w:val="00BE7441"/>
    <w:rsid w:val="00BE76FD"/>
    <w:rsid w:val="00BE77CC"/>
    <w:rsid w:val="00BE7844"/>
    <w:rsid w:val="00BF0C40"/>
    <w:rsid w:val="00BF1712"/>
    <w:rsid w:val="00BF19F0"/>
    <w:rsid w:val="00BF20D9"/>
    <w:rsid w:val="00BF2F58"/>
    <w:rsid w:val="00BF31DD"/>
    <w:rsid w:val="00BF33CD"/>
    <w:rsid w:val="00BF412A"/>
    <w:rsid w:val="00BF4445"/>
    <w:rsid w:val="00BF46F1"/>
    <w:rsid w:val="00BF4898"/>
    <w:rsid w:val="00BF4C9E"/>
    <w:rsid w:val="00BF4DBA"/>
    <w:rsid w:val="00BF55AC"/>
    <w:rsid w:val="00BF57D1"/>
    <w:rsid w:val="00BF603D"/>
    <w:rsid w:val="00BF7019"/>
    <w:rsid w:val="00BF707A"/>
    <w:rsid w:val="00BF7522"/>
    <w:rsid w:val="00BF7BA6"/>
    <w:rsid w:val="00C0012E"/>
    <w:rsid w:val="00C01C16"/>
    <w:rsid w:val="00C01C2C"/>
    <w:rsid w:val="00C01DBA"/>
    <w:rsid w:val="00C02373"/>
    <w:rsid w:val="00C034E7"/>
    <w:rsid w:val="00C03BBE"/>
    <w:rsid w:val="00C043EB"/>
    <w:rsid w:val="00C047B9"/>
    <w:rsid w:val="00C05140"/>
    <w:rsid w:val="00C06903"/>
    <w:rsid w:val="00C0765C"/>
    <w:rsid w:val="00C07B21"/>
    <w:rsid w:val="00C10119"/>
    <w:rsid w:val="00C1100B"/>
    <w:rsid w:val="00C118D1"/>
    <w:rsid w:val="00C11F0F"/>
    <w:rsid w:val="00C12B68"/>
    <w:rsid w:val="00C12BE6"/>
    <w:rsid w:val="00C13CD2"/>
    <w:rsid w:val="00C13F4D"/>
    <w:rsid w:val="00C1408D"/>
    <w:rsid w:val="00C14272"/>
    <w:rsid w:val="00C1441B"/>
    <w:rsid w:val="00C14A27"/>
    <w:rsid w:val="00C14FEE"/>
    <w:rsid w:val="00C150A5"/>
    <w:rsid w:val="00C151BD"/>
    <w:rsid w:val="00C15EE0"/>
    <w:rsid w:val="00C1658F"/>
    <w:rsid w:val="00C16ADE"/>
    <w:rsid w:val="00C16C07"/>
    <w:rsid w:val="00C177DC"/>
    <w:rsid w:val="00C17914"/>
    <w:rsid w:val="00C17E73"/>
    <w:rsid w:val="00C20085"/>
    <w:rsid w:val="00C200CC"/>
    <w:rsid w:val="00C200CF"/>
    <w:rsid w:val="00C208E9"/>
    <w:rsid w:val="00C20AFF"/>
    <w:rsid w:val="00C20C7B"/>
    <w:rsid w:val="00C2115F"/>
    <w:rsid w:val="00C22B30"/>
    <w:rsid w:val="00C23149"/>
    <w:rsid w:val="00C23715"/>
    <w:rsid w:val="00C23BC3"/>
    <w:rsid w:val="00C23EF4"/>
    <w:rsid w:val="00C2425D"/>
    <w:rsid w:val="00C243F5"/>
    <w:rsid w:val="00C24538"/>
    <w:rsid w:val="00C2505B"/>
    <w:rsid w:val="00C251B3"/>
    <w:rsid w:val="00C26C10"/>
    <w:rsid w:val="00C26C90"/>
    <w:rsid w:val="00C26E8D"/>
    <w:rsid w:val="00C274F2"/>
    <w:rsid w:val="00C3009E"/>
    <w:rsid w:val="00C30342"/>
    <w:rsid w:val="00C303F3"/>
    <w:rsid w:val="00C30424"/>
    <w:rsid w:val="00C30DCF"/>
    <w:rsid w:val="00C31064"/>
    <w:rsid w:val="00C31925"/>
    <w:rsid w:val="00C3319B"/>
    <w:rsid w:val="00C33BD9"/>
    <w:rsid w:val="00C33DBA"/>
    <w:rsid w:val="00C3486E"/>
    <w:rsid w:val="00C34871"/>
    <w:rsid w:val="00C34A2A"/>
    <w:rsid w:val="00C34B59"/>
    <w:rsid w:val="00C34C85"/>
    <w:rsid w:val="00C35FA7"/>
    <w:rsid w:val="00C3678D"/>
    <w:rsid w:val="00C36B81"/>
    <w:rsid w:val="00C37029"/>
    <w:rsid w:val="00C3716B"/>
    <w:rsid w:val="00C37C27"/>
    <w:rsid w:val="00C37C5A"/>
    <w:rsid w:val="00C400F2"/>
    <w:rsid w:val="00C4039A"/>
    <w:rsid w:val="00C40C60"/>
    <w:rsid w:val="00C40F23"/>
    <w:rsid w:val="00C40F9A"/>
    <w:rsid w:val="00C42711"/>
    <w:rsid w:val="00C43C2A"/>
    <w:rsid w:val="00C441DC"/>
    <w:rsid w:val="00C44464"/>
    <w:rsid w:val="00C45080"/>
    <w:rsid w:val="00C457A9"/>
    <w:rsid w:val="00C45AC4"/>
    <w:rsid w:val="00C4629D"/>
    <w:rsid w:val="00C46409"/>
    <w:rsid w:val="00C47D6E"/>
    <w:rsid w:val="00C501AF"/>
    <w:rsid w:val="00C50B72"/>
    <w:rsid w:val="00C50B93"/>
    <w:rsid w:val="00C5114C"/>
    <w:rsid w:val="00C52D25"/>
    <w:rsid w:val="00C5350E"/>
    <w:rsid w:val="00C53BD9"/>
    <w:rsid w:val="00C5451E"/>
    <w:rsid w:val="00C55299"/>
    <w:rsid w:val="00C5640E"/>
    <w:rsid w:val="00C56447"/>
    <w:rsid w:val="00C57180"/>
    <w:rsid w:val="00C604A7"/>
    <w:rsid w:val="00C61131"/>
    <w:rsid w:val="00C617C6"/>
    <w:rsid w:val="00C617D4"/>
    <w:rsid w:val="00C618E1"/>
    <w:rsid w:val="00C61E4F"/>
    <w:rsid w:val="00C62346"/>
    <w:rsid w:val="00C625F8"/>
    <w:rsid w:val="00C62606"/>
    <w:rsid w:val="00C626C0"/>
    <w:rsid w:val="00C6340B"/>
    <w:rsid w:val="00C6378B"/>
    <w:rsid w:val="00C643A1"/>
    <w:rsid w:val="00C64CA7"/>
    <w:rsid w:val="00C64D68"/>
    <w:rsid w:val="00C653B8"/>
    <w:rsid w:val="00C65501"/>
    <w:rsid w:val="00C659B5"/>
    <w:rsid w:val="00C66B08"/>
    <w:rsid w:val="00C66DD8"/>
    <w:rsid w:val="00C7179C"/>
    <w:rsid w:val="00C71BEF"/>
    <w:rsid w:val="00C7257F"/>
    <w:rsid w:val="00C72ABB"/>
    <w:rsid w:val="00C72B5D"/>
    <w:rsid w:val="00C73E85"/>
    <w:rsid w:val="00C74379"/>
    <w:rsid w:val="00C74D26"/>
    <w:rsid w:val="00C753E6"/>
    <w:rsid w:val="00C76460"/>
    <w:rsid w:val="00C7647F"/>
    <w:rsid w:val="00C7657B"/>
    <w:rsid w:val="00C76A92"/>
    <w:rsid w:val="00C76B52"/>
    <w:rsid w:val="00C772D0"/>
    <w:rsid w:val="00C776E6"/>
    <w:rsid w:val="00C776F7"/>
    <w:rsid w:val="00C77F11"/>
    <w:rsid w:val="00C807A7"/>
    <w:rsid w:val="00C810B6"/>
    <w:rsid w:val="00C81CBE"/>
    <w:rsid w:val="00C8258D"/>
    <w:rsid w:val="00C83B78"/>
    <w:rsid w:val="00C83CF4"/>
    <w:rsid w:val="00C84733"/>
    <w:rsid w:val="00C84BE8"/>
    <w:rsid w:val="00C85120"/>
    <w:rsid w:val="00C85AF1"/>
    <w:rsid w:val="00C8613C"/>
    <w:rsid w:val="00C865D3"/>
    <w:rsid w:val="00C86644"/>
    <w:rsid w:val="00C87704"/>
    <w:rsid w:val="00C87FAF"/>
    <w:rsid w:val="00C90AC8"/>
    <w:rsid w:val="00C90E77"/>
    <w:rsid w:val="00C914FF"/>
    <w:rsid w:val="00C919E4"/>
    <w:rsid w:val="00C920E0"/>
    <w:rsid w:val="00C922F6"/>
    <w:rsid w:val="00C92BFE"/>
    <w:rsid w:val="00C92C3F"/>
    <w:rsid w:val="00C92D53"/>
    <w:rsid w:val="00C92F5C"/>
    <w:rsid w:val="00C93223"/>
    <w:rsid w:val="00C93CC4"/>
    <w:rsid w:val="00C94283"/>
    <w:rsid w:val="00C943AC"/>
    <w:rsid w:val="00C94638"/>
    <w:rsid w:val="00C950B1"/>
    <w:rsid w:val="00C9514F"/>
    <w:rsid w:val="00C95383"/>
    <w:rsid w:val="00C95705"/>
    <w:rsid w:val="00C95A86"/>
    <w:rsid w:val="00C95C5A"/>
    <w:rsid w:val="00C962E1"/>
    <w:rsid w:val="00C966C0"/>
    <w:rsid w:val="00C96C19"/>
    <w:rsid w:val="00C97881"/>
    <w:rsid w:val="00C97E33"/>
    <w:rsid w:val="00CA0015"/>
    <w:rsid w:val="00CA12C5"/>
    <w:rsid w:val="00CA1CEE"/>
    <w:rsid w:val="00CA20B0"/>
    <w:rsid w:val="00CA27E1"/>
    <w:rsid w:val="00CA29E6"/>
    <w:rsid w:val="00CA2D48"/>
    <w:rsid w:val="00CA3E3A"/>
    <w:rsid w:val="00CA40A1"/>
    <w:rsid w:val="00CA46D6"/>
    <w:rsid w:val="00CA53D0"/>
    <w:rsid w:val="00CA59B7"/>
    <w:rsid w:val="00CA5D14"/>
    <w:rsid w:val="00CA61E9"/>
    <w:rsid w:val="00CA77D1"/>
    <w:rsid w:val="00CB155A"/>
    <w:rsid w:val="00CB17D2"/>
    <w:rsid w:val="00CB193A"/>
    <w:rsid w:val="00CB1DB7"/>
    <w:rsid w:val="00CB3872"/>
    <w:rsid w:val="00CB3C02"/>
    <w:rsid w:val="00CB4101"/>
    <w:rsid w:val="00CB51D8"/>
    <w:rsid w:val="00CB58AD"/>
    <w:rsid w:val="00CB5F45"/>
    <w:rsid w:val="00CB5F61"/>
    <w:rsid w:val="00CB6442"/>
    <w:rsid w:val="00CB674D"/>
    <w:rsid w:val="00CB6D59"/>
    <w:rsid w:val="00CB7E25"/>
    <w:rsid w:val="00CC19A6"/>
    <w:rsid w:val="00CC1DD6"/>
    <w:rsid w:val="00CC23D0"/>
    <w:rsid w:val="00CC2E49"/>
    <w:rsid w:val="00CC3053"/>
    <w:rsid w:val="00CC3690"/>
    <w:rsid w:val="00CC3873"/>
    <w:rsid w:val="00CC3DF5"/>
    <w:rsid w:val="00CC440C"/>
    <w:rsid w:val="00CC4A2B"/>
    <w:rsid w:val="00CC4C2B"/>
    <w:rsid w:val="00CC5FAB"/>
    <w:rsid w:val="00CD07EA"/>
    <w:rsid w:val="00CD0DCC"/>
    <w:rsid w:val="00CD16BA"/>
    <w:rsid w:val="00CD1E38"/>
    <w:rsid w:val="00CD20D3"/>
    <w:rsid w:val="00CD384E"/>
    <w:rsid w:val="00CD3EDC"/>
    <w:rsid w:val="00CD4481"/>
    <w:rsid w:val="00CD4CB5"/>
    <w:rsid w:val="00CD510C"/>
    <w:rsid w:val="00CD5E33"/>
    <w:rsid w:val="00CD679B"/>
    <w:rsid w:val="00CD682B"/>
    <w:rsid w:val="00CD7093"/>
    <w:rsid w:val="00CE2947"/>
    <w:rsid w:val="00CE2968"/>
    <w:rsid w:val="00CE2D07"/>
    <w:rsid w:val="00CE306E"/>
    <w:rsid w:val="00CE3F77"/>
    <w:rsid w:val="00CE47DB"/>
    <w:rsid w:val="00CE6CCD"/>
    <w:rsid w:val="00CE6E8D"/>
    <w:rsid w:val="00CE7AB7"/>
    <w:rsid w:val="00CF0482"/>
    <w:rsid w:val="00CF0A5D"/>
    <w:rsid w:val="00CF0F44"/>
    <w:rsid w:val="00CF12AA"/>
    <w:rsid w:val="00CF1798"/>
    <w:rsid w:val="00CF18A2"/>
    <w:rsid w:val="00CF1965"/>
    <w:rsid w:val="00CF1F36"/>
    <w:rsid w:val="00CF273A"/>
    <w:rsid w:val="00CF2F98"/>
    <w:rsid w:val="00CF37D4"/>
    <w:rsid w:val="00CF3A35"/>
    <w:rsid w:val="00CF496D"/>
    <w:rsid w:val="00CF5309"/>
    <w:rsid w:val="00CF546D"/>
    <w:rsid w:val="00CF6054"/>
    <w:rsid w:val="00CF674D"/>
    <w:rsid w:val="00CF6D15"/>
    <w:rsid w:val="00CF6F26"/>
    <w:rsid w:val="00CF75F8"/>
    <w:rsid w:val="00CF7A3C"/>
    <w:rsid w:val="00D0063F"/>
    <w:rsid w:val="00D00FDD"/>
    <w:rsid w:val="00D014FE"/>
    <w:rsid w:val="00D01B3E"/>
    <w:rsid w:val="00D01C20"/>
    <w:rsid w:val="00D02171"/>
    <w:rsid w:val="00D0232B"/>
    <w:rsid w:val="00D023E5"/>
    <w:rsid w:val="00D02603"/>
    <w:rsid w:val="00D02BF5"/>
    <w:rsid w:val="00D02D6D"/>
    <w:rsid w:val="00D02F53"/>
    <w:rsid w:val="00D0320F"/>
    <w:rsid w:val="00D033E9"/>
    <w:rsid w:val="00D038E9"/>
    <w:rsid w:val="00D06623"/>
    <w:rsid w:val="00D06D15"/>
    <w:rsid w:val="00D071CD"/>
    <w:rsid w:val="00D07E8F"/>
    <w:rsid w:val="00D07EA3"/>
    <w:rsid w:val="00D12749"/>
    <w:rsid w:val="00D1348E"/>
    <w:rsid w:val="00D137A4"/>
    <w:rsid w:val="00D13A35"/>
    <w:rsid w:val="00D14882"/>
    <w:rsid w:val="00D1562D"/>
    <w:rsid w:val="00D164B6"/>
    <w:rsid w:val="00D1689E"/>
    <w:rsid w:val="00D168CD"/>
    <w:rsid w:val="00D173B8"/>
    <w:rsid w:val="00D20E4B"/>
    <w:rsid w:val="00D214B2"/>
    <w:rsid w:val="00D215AC"/>
    <w:rsid w:val="00D217C7"/>
    <w:rsid w:val="00D221AF"/>
    <w:rsid w:val="00D22C37"/>
    <w:rsid w:val="00D22ED6"/>
    <w:rsid w:val="00D2362A"/>
    <w:rsid w:val="00D244B9"/>
    <w:rsid w:val="00D24592"/>
    <w:rsid w:val="00D24B93"/>
    <w:rsid w:val="00D25352"/>
    <w:rsid w:val="00D253BC"/>
    <w:rsid w:val="00D25445"/>
    <w:rsid w:val="00D25963"/>
    <w:rsid w:val="00D25985"/>
    <w:rsid w:val="00D25B1F"/>
    <w:rsid w:val="00D25C4F"/>
    <w:rsid w:val="00D2624E"/>
    <w:rsid w:val="00D27346"/>
    <w:rsid w:val="00D3052F"/>
    <w:rsid w:val="00D31022"/>
    <w:rsid w:val="00D317F4"/>
    <w:rsid w:val="00D31E85"/>
    <w:rsid w:val="00D32059"/>
    <w:rsid w:val="00D32188"/>
    <w:rsid w:val="00D3283A"/>
    <w:rsid w:val="00D3308B"/>
    <w:rsid w:val="00D3366A"/>
    <w:rsid w:val="00D3376E"/>
    <w:rsid w:val="00D33E6A"/>
    <w:rsid w:val="00D34047"/>
    <w:rsid w:val="00D341DE"/>
    <w:rsid w:val="00D344B9"/>
    <w:rsid w:val="00D3479F"/>
    <w:rsid w:val="00D35749"/>
    <w:rsid w:val="00D3609C"/>
    <w:rsid w:val="00D3666B"/>
    <w:rsid w:val="00D3666E"/>
    <w:rsid w:val="00D36ED2"/>
    <w:rsid w:val="00D37298"/>
    <w:rsid w:val="00D374C4"/>
    <w:rsid w:val="00D37623"/>
    <w:rsid w:val="00D37B1D"/>
    <w:rsid w:val="00D37DB5"/>
    <w:rsid w:val="00D40511"/>
    <w:rsid w:val="00D41A85"/>
    <w:rsid w:val="00D421DF"/>
    <w:rsid w:val="00D4238F"/>
    <w:rsid w:val="00D43918"/>
    <w:rsid w:val="00D44011"/>
    <w:rsid w:val="00D44271"/>
    <w:rsid w:val="00D4445C"/>
    <w:rsid w:val="00D44785"/>
    <w:rsid w:val="00D44878"/>
    <w:rsid w:val="00D449D9"/>
    <w:rsid w:val="00D44BAD"/>
    <w:rsid w:val="00D452E7"/>
    <w:rsid w:val="00D45970"/>
    <w:rsid w:val="00D462CA"/>
    <w:rsid w:val="00D463C6"/>
    <w:rsid w:val="00D46556"/>
    <w:rsid w:val="00D46C57"/>
    <w:rsid w:val="00D5062D"/>
    <w:rsid w:val="00D50D54"/>
    <w:rsid w:val="00D5112C"/>
    <w:rsid w:val="00D51290"/>
    <w:rsid w:val="00D51673"/>
    <w:rsid w:val="00D5171F"/>
    <w:rsid w:val="00D52105"/>
    <w:rsid w:val="00D52641"/>
    <w:rsid w:val="00D52847"/>
    <w:rsid w:val="00D528E6"/>
    <w:rsid w:val="00D52F6B"/>
    <w:rsid w:val="00D536D2"/>
    <w:rsid w:val="00D539C1"/>
    <w:rsid w:val="00D53A6B"/>
    <w:rsid w:val="00D53E22"/>
    <w:rsid w:val="00D5511D"/>
    <w:rsid w:val="00D5525C"/>
    <w:rsid w:val="00D5636D"/>
    <w:rsid w:val="00D56F8E"/>
    <w:rsid w:val="00D573C2"/>
    <w:rsid w:val="00D609A7"/>
    <w:rsid w:val="00D60E88"/>
    <w:rsid w:val="00D62205"/>
    <w:rsid w:val="00D6284F"/>
    <w:rsid w:val="00D634DE"/>
    <w:rsid w:val="00D64141"/>
    <w:rsid w:val="00D657AB"/>
    <w:rsid w:val="00D65CA1"/>
    <w:rsid w:val="00D67787"/>
    <w:rsid w:val="00D67943"/>
    <w:rsid w:val="00D67F12"/>
    <w:rsid w:val="00D724F3"/>
    <w:rsid w:val="00D73225"/>
    <w:rsid w:val="00D733D1"/>
    <w:rsid w:val="00D7461C"/>
    <w:rsid w:val="00D7492D"/>
    <w:rsid w:val="00D749C6"/>
    <w:rsid w:val="00D74D2D"/>
    <w:rsid w:val="00D75DD2"/>
    <w:rsid w:val="00D76471"/>
    <w:rsid w:val="00D76D55"/>
    <w:rsid w:val="00D7734E"/>
    <w:rsid w:val="00D80155"/>
    <w:rsid w:val="00D80551"/>
    <w:rsid w:val="00D80E59"/>
    <w:rsid w:val="00D81187"/>
    <w:rsid w:val="00D81272"/>
    <w:rsid w:val="00D81310"/>
    <w:rsid w:val="00D81393"/>
    <w:rsid w:val="00D813AE"/>
    <w:rsid w:val="00D81F4B"/>
    <w:rsid w:val="00D81F62"/>
    <w:rsid w:val="00D83349"/>
    <w:rsid w:val="00D84844"/>
    <w:rsid w:val="00D84A49"/>
    <w:rsid w:val="00D86040"/>
    <w:rsid w:val="00D861BD"/>
    <w:rsid w:val="00D8752C"/>
    <w:rsid w:val="00D87FD0"/>
    <w:rsid w:val="00D90B42"/>
    <w:rsid w:val="00D90FBF"/>
    <w:rsid w:val="00D91459"/>
    <w:rsid w:val="00D91B06"/>
    <w:rsid w:val="00D923BB"/>
    <w:rsid w:val="00D9449E"/>
    <w:rsid w:val="00D94BE0"/>
    <w:rsid w:val="00D95413"/>
    <w:rsid w:val="00D9587C"/>
    <w:rsid w:val="00D958BB"/>
    <w:rsid w:val="00D9590E"/>
    <w:rsid w:val="00D95B87"/>
    <w:rsid w:val="00D96410"/>
    <w:rsid w:val="00D9657A"/>
    <w:rsid w:val="00D97293"/>
    <w:rsid w:val="00D975A7"/>
    <w:rsid w:val="00D97FB3"/>
    <w:rsid w:val="00DA0788"/>
    <w:rsid w:val="00DA08FB"/>
    <w:rsid w:val="00DA09C3"/>
    <w:rsid w:val="00DA09D1"/>
    <w:rsid w:val="00DA1148"/>
    <w:rsid w:val="00DA1703"/>
    <w:rsid w:val="00DA306D"/>
    <w:rsid w:val="00DA388B"/>
    <w:rsid w:val="00DA3991"/>
    <w:rsid w:val="00DA3DD6"/>
    <w:rsid w:val="00DA4E06"/>
    <w:rsid w:val="00DA548B"/>
    <w:rsid w:val="00DA66EA"/>
    <w:rsid w:val="00DA6EFB"/>
    <w:rsid w:val="00DA754E"/>
    <w:rsid w:val="00DA79F9"/>
    <w:rsid w:val="00DA7DE3"/>
    <w:rsid w:val="00DB0103"/>
    <w:rsid w:val="00DB0224"/>
    <w:rsid w:val="00DB0880"/>
    <w:rsid w:val="00DB0E5E"/>
    <w:rsid w:val="00DB220D"/>
    <w:rsid w:val="00DB2A08"/>
    <w:rsid w:val="00DB387A"/>
    <w:rsid w:val="00DB3D68"/>
    <w:rsid w:val="00DB4981"/>
    <w:rsid w:val="00DB512E"/>
    <w:rsid w:val="00DB5CC0"/>
    <w:rsid w:val="00DB5CD3"/>
    <w:rsid w:val="00DB64A0"/>
    <w:rsid w:val="00DB6891"/>
    <w:rsid w:val="00DB68E3"/>
    <w:rsid w:val="00DB6925"/>
    <w:rsid w:val="00DB74EA"/>
    <w:rsid w:val="00DB7F11"/>
    <w:rsid w:val="00DC0625"/>
    <w:rsid w:val="00DC0D8E"/>
    <w:rsid w:val="00DC18CF"/>
    <w:rsid w:val="00DC1942"/>
    <w:rsid w:val="00DC2DA4"/>
    <w:rsid w:val="00DC4589"/>
    <w:rsid w:val="00DC470B"/>
    <w:rsid w:val="00DC4DC7"/>
    <w:rsid w:val="00DC583D"/>
    <w:rsid w:val="00DC74F7"/>
    <w:rsid w:val="00DD0407"/>
    <w:rsid w:val="00DD077A"/>
    <w:rsid w:val="00DD1219"/>
    <w:rsid w:val="00DD2363"/>
    <w:rsid w:val="00DD38E4"/>
    <w:rsid w:val="00DD531E"/>
    <w:rsid w:val="00DD54FC"/>
    <w:rsid w:val="00DD6241"/>
    <w:rsid w:val="00DD6451"/>
    <w:rsid w:val="00DD6F40"/>
    <w:rsid w:val="00DD7AF5"/>
    <w:rsid w:val="00DE03E9"/>
    <w:rsid w:val="00DE060E"/>
    <w:rsid w:val="00DE08F3"/>
    <w:rsid w:val="00DE1C13"/>
    <w:rsid w:val="00DE1CAC"/>
    <w:rsid w:val="00DE2846"/>
    <w:rsid w:val="00DE28F4"/>
    <w:rsid w:val="00DE2E28"/>
    <w:rsid w:val="00DE31D6"/>
    <w:rsid w:val="00DE32F3"/>
    <w:rsid w:val="00DE390D"/>
    <w:rsid w:val="00DE4651"/>
    <w:rsid w:val="00DE5A57"/>
    <w:rsid w:val="00DE5B6B"/>
    <w:rsid w:val="00DE5EED"/>
    <w:rsid w:val="00DE616C"/>
    <w:rsid w:val="00DE6197"/>
    <w:rsid w:val="00DE61C5"/>
    <w:rsid w:val="00DE7206"/>
    <w:rsid w:val="00DE755B"/>
    <w:rsid w:val="00DE7A8C"/>
    <w:rsid w:val="00DE7AD2"/>
    <w:rsid w:val="00DE7B7C"/>
    <w:rsid w:val="00DF0B93"/>
    <w:rsid w:val="00DF2445"/>
    <w:rsid w:val="00DF24AA"/>
    <w:rsid w:val="00DF2B9E"/>
    <w:rsid w:val="00DF2C34"/>
    <w:rsid w:val="00DF2F26"/>
    <w:rsid w:val="00DF3A1D"/>
    <w:rsid w:val="00DF47FA"/>
    <w:rsid w:val="00DF4892"/>
    <w:rsid w:val="00DF591E"/>
    <w:rsid w:val="00DF61D7"/>
    <w:rsid w:val="00DF654F"/>
    <w:rsid w:val="00DF685C"/>
    <w:rsid w:val="00DF7A48"/>
    <w:rsid w:val="00DF7E99"/>
    <w:rsid w:val="00DF7FB4"/>
    <w:rsid w:val="00E00A60"/>
    <w:rsid w:val="00E00ECD"/>
    <w:rsid w:val="00E01EF5"/>
    <w:rsid w:val="00E02E2C"/>
    <w:rsid w:val="00E034E3"/>
    <w:rsid w:val="00E03A48"/>
    <w:rsid w:val="00E03FED"/>
    <w:rsid w:val="00E044C1"/>
    <w:rsid w:val="00E04612"/>
    <w:rsid w:val="00E0490C"/>
    <w:rsid w:val="00E05B32"/>
    <w:rsid w:val="00E060C6"/>
    <w:rsid w:val="00E06981"/>
    <w:rsid w:val="00E07030"/>
    <w:rsid w:val="00E0739E"/>
    <w:rsid w:val="00E107CB"/>
    <w:rsid w:val="00E11EC3"/>
    <w:rsid w:val="00E11F6E"/>
    <w:rsid w:val="00E125E6"/>
    <w:rsid w:val="00E12812"/>
    <w:rsid w:val="00E131EF"/>
    <w:rsid w:val="00E1337F"/>
    <w:rsid w:val="00E13641"/>
    <w:rsid w:val="00E136F9"/>
    <w:rsid w:val="00E139C8"/>
    <w:rsid w:val="00E13BC6"/>
    <w:rsid w:val="00E13DF0"/>
    <w:rsid w:val="00E14114"/>
    <w:rsid w:val="00E15A88"/>
    <w:rsid w:val="00E16154"/>
    <w:rsid w:val="00E161B2"/>
    <w:rsid w:val="00E1693F"/>
    <w:rsid w:val="00E16A5E"/>
    <w:rsid w:val="00E16CD5"/>
    <w:rsid w:val="00E17365"/>
    <w:rsid w:val="00E17A74"/>
    <w:rsid w:val="00E205C3"/>
    <w:rsid w:val="00E20E5C"/>
    <w:rsid w:val="00E21F65"/>
    <w:rsid w:val="00E23B12"/>
    <w:rsid w:val="00E24143"/>
    <w:rsid w:val="00E254DE"/>
    <w:rsid w:val="00E262BE"/>
    <w:rsid w:val="00E272A9"/>
    <w:rsid w:val="00E2783E"/>
    <w:rsid w:val="00E31D6C"/>
    <w:rsid w:val="00E31E6C"/>
    <w:rsid w:val="00E32E37"/>
    <w:rsid w:val="00E32EF3"/>
    <w:rsid w:val="00E33496"/>
    <w:rsid w:val="00E364E1"/>
    <w:rsid w:val="00E36700"/>
    <w:rsid w:val="00E36CFF"/>
    <w:rsid w:val="00E403A7"/>
    <w:rsid w:val="00E40D7C"/>
    <w:rsid w:val="00E40FEB"/>
    <w:rsid w:val="00E41FFA"/>
    <w:rsid w:val="00E4219F"/>
    <w:rsid w:val="00E43602"/>
    <w:rsid w:val="00E44277"/>
    <w:rsid w:val="00E450E3"/>
    <w:rsid w:val="00E4528C"/>
    <w:rsid w:val="00E4541B"/>
    <w:rsid w:val="00E45B06"/>
    <w:rsid w:val="00E45BB5"/>
    <w:rsid w:val="00E45D3E"/>
    <w:rsid w:val="00E45F5C"/>
    <w:rsid w:val="00E4680C"/>
    <w:rsid w:val="00E470C9"/>
    <w:rsid w:val="00E47786"/>
    <w:rsid w:val="00E479FD"/>
    <w:rsid w:val="00E47B34"/>
    <w:rsid w:val="00E50895"/>
    <w:rsid w:val="00E50CAC"/>
    <w:rsid w:val="00E51012"/>
    <w:rsid w:val="00E51412"/>
    <w:rsid w:val="00E514FF"/>
    <w:rsid w:val="00E51C15"/>
    <w:rsid w:val="00E51F19"/>
    <w:rsid w:val="00E52529"/>
    <w:rsid w:val="00E52BC2"/>
    <w:rsid w:val="00E52F30"/>
    <w:rsid w:val="00E5368C"/>
    <w:rsid w:val="00E53BC7"/>
    <w:rsid w:val="00E54192"/>
    <w:rsid w:val="00E54EBC"/>
    <w:rsid w:val="00E552B2"/>
    <w:rsid w:val="00E55304"/>
    <w:rsid w:val="00E55424"/>
    <w:rsid w:val="00E560D4"/>
    <w:rsid w:val="00E561C2"/>
    <w:rsid w:val="00E56B2A"/>
    <w:rsid w:val="00E56FA9"/>
    <w:rsid w:val="00E57A1F"/>
    <w:rsid w:val="00E57AE7"/>
    <w:rsid w:val="00E607B3"/>
    <w:rsid w:val="00E62980"/>
    <w:rsid w:val="00E62981"/>
    <w:rsid w:val="00E64573"/>
    <w:rsid w:val="00E645B4"/>
    <w:rsid w:val="00E64B26"/>
    <w:rsid w:val="00E64CF2"/>
    <w:rsid w:val="00E65F8C"/>
    <w:rsid w:val="00E66700"/>
    <w:rsid w:val="00E66A89"/>
    <w:rsid w:val="00E6714B"/>
    <w:rsid w:val="00E675AF"/>
    <w:rsid w:val="00E6789D"/>
    <w:rsid w:val="00E67B2E"/>
    <w:rsid w:val="00E67C20"/>
    <w:rsid w:val="00E70317"/>
    <w:rsid w:val="00E704DB"/>
    <w:rsid w:val="00E704E7"/>
    <w:rsid w:val="00E70BDA"/>
    <w:rsid w:val="00E70FCE"/>
    <w:rsid w:val="00E719C9"/>
    <w:rsid w:val="00E71BFB"/>
    <w:rsid w:val="00E72EE4"/>
    <w:rsid w:val="00E73E72"/>
    <w:rsid w:val="00E74435"/>
    <w:rsid w:val="00E760FF"/>
    <w:rsid w:val="00E76303"/>
    <w:rsid w:val="00E7642A"/>
    <w:rsid w:val="00E76A81"/>
    <w:rsid w:val="00E80C9F"/>
    <w:rsid w:val="00E81A21"/>
    <w:rsid w:val="00E81CC2"/>
    <w:rsid w:val="00E827A4"/>
    <w:rsid w:val="00E829A0"/>
    <w:rsid w:val="00E83E41"/>
    <w:rsid w:val="00E83FF4"/>
    <w:rsid w:val="00E84067"/>
    <w:rsid w:val="00E84236"/>
    <w:rsid w:val="00E84C1D"/>
    <w:rsid w:val="00E85AD4"/>
    <w:rsid w:val="00E8623A"/>
    <w:rsid w:val="00E8677E"/>
    <w:rsid w:val="00E87170"/>
    <w:rsid w:val="00E9149B"/>
    <w:rsid w:val="00E927AD"/>
    <w:rsid w:val="00E92B92"/>
    <w:rsid w:val="00E92BDF"/>
    <w:rsid w:val="00E92D81"/>
    <w:rsid w:val="00E93016"/>
    <w:rsid w:val="00E939A5"/>
    <w:rsid w:val="00E94B73"/>
    <w:rsid w:val="00E94DF9"/>
    <w:rsid w:val="00E95097"/>
    <w:rsid w:val="00E956CB"/>
    <w:rsid w:val="00E95F68"/>
    <w:rsid w:val="00E971E4"/>
    <w:rsid w:val="00E97F4D"/>
    <w:rsid w:val="00EA09E6"/>
    <w:rsid w:val="00EA174E"/>
    <w:rsid w:val="00EA2C18"/>
    <w:rsid w:val="00EA3865"/>
    <w:rsid w:val="00EA3914"/>
    <w:rsid w:val="00EA3B29"/>
    <w:rsid w:val="00EA3C63"/>
    <w:rsid w:val="00EA3DA2"/>
    <w:rsid w:val="00EA3FFC"/>
    <w:rsid w:val="00EA4032"/>
    <w:rsid w:val="00EA4D28"/>
    <w:rsid w:val="00EA4E02"/>
    <w:rsid w:val="00EA569B"/>
    <w:rsid w:val="00EA6B57"/>
    <w:rsid w:val="00EA7A8C"/>
    <w:rsid w:val="00EA7FAD"/>
    <w:rsid w:val="00EB01F0"/>
    <w:rsid w:val="00EB0697"/>
    <w:rsid w:val="00EB08E0"/>
    <w:rsid w:val="00EB1DB5"/>
    <w:rsid w:val="00EB22CE"/>
    <w:rsid w:val="00EB2B12"/>
    <w:rsid w:val="00EB370F"/>
    <w:rsid w:val="00EB406C"/>
    <w:rsid w:val="00EB42AB"/>
    <w:rsid w:val="00EB4998"/>
    <w:rsid w:val="00EB4E06"/>
    <w:rsid w:val="00EB4FF2"/>
    <w:rsid w:val="00EB5BF6"/>
    <w:rsid w:val="00EB70D9"/>
    <w:rsid w:val="00EB718B"/>
    <w:rsid w:val="00EB7983"/>
    <w:rsid w:val="00EC1047"/>
    <w:rsid w:val="00EC12E7"/>
    <w:rsid w:val="00EC12F7"/>
    <w:rsid w:val="00EC16D1"/>
    <w:rsid w:val="00EC173F"/>
    <w:rsid w:val="00EC1AD8"/>
    <w:rsid w:val="00EC2DA6"/>
    <w:rsid w:val="00EC3220"/>
    <w:rsid w:val="00EC33BF"/>
    <w:rsid w:val="00EC3884"/>
    <w:rsid w:val="00EC3F6A"/>
    <w:rsid w:val="00EC3F70"/>
    <w:rsid w:val="00EC41D8"/>
    <w:rsid w:val="00EC491B"/>
    <w:rsid w:val="00EC4C3D"/>
    <w:rsid w:val="00EC5B0F"/>
    <w:rsid w:val="00EC5B82"/>
    <w:rsid w:val="00EC6F61"/>
    <w:rsid w:val="00EC7139"/>
    <w:rsid w:val="00EC7991"/>
    <w:rsid w:val="00ED0237"/>
    <w:rsid w:val="00ED131D"/>
    <w:rsid w:val="00ED1B99"/>
    <w:rsid w:val="00ED1ECE"/>
    <w:rsid w:val="00ED333B"/>
    <w:rsid w:val="00ED5141"/>
    <w:rsid w:val="00ED57E0"/>
    <w:rsid w:val="00ED585E"/>
    <w:rsid w:val="00ED60BF"/>
    <w:rsid w:val="00ED61ED"/>
    <w:rsid w:val="00ED6274"/>
    <w:rsid w:val="00ED64D3"/>
    <w:rsid w:val="00ED6E99"/>
    <w:rsid w:val="00ED7429"/>
    <w:rsid w:val="00EE00F8"/>
    <w:rsid w:val="00EE01EE"/>
    <w:rsid w:val="00EE0A8D"/>
    <w:rsid w:val="00EE1B5F"/>
    <w:rsid w:val="00EE1C6D"/>
    <w:rsid w:val="00EE1FC3"/>
    <w:rsid w:val="00EE2314"/>
    <w:rsid w:val="00EE2352"/>
    <w:rsid w:val="00EE26DB"/>
    <w:rsid w:val="00EE272E"/>
    <w:rsid w:val="00EE2F31"/>
    <w:rsid w:val="00EE31CF"/>
    <w:rsid w:val="00EE3693"/>
    <w:rsid w:val="00EE38B2"/>
    <w:rsid w:val="00EE4B70"/>
    <w:rsid w:val="00EE54D9"/>
    <w:rsid w:val="00EE5CB3"/>
    <w:rsid w:val="00EE5D55"/>
    <w:rsid w:val="00EE6481"/>
    <w:rsid w:val="00EF086F"/>
    <w:rsid w:val="00EF0C3A"/>
    <w:rsid w:val="00EF1254"/>
    <w:rsid w:val="00EF173E"/>
    <w:rsid w:val="00EF1ABA"/>
    <w:rsid w:val="00EF1D74"/>
    <w:rsid w:val="00EF1E12"/>
    <w:rsid w:val="00EF29D8"/>
    <w:rsid w:val="00EF2E38"/>
    <w:rsid w:val="00EF3012"/>
    <w:rsid w:val="00EF3F5F"/>
    <w:rsid w:val="00EF4031"/>
    <w:rsid w:val="00EF408A"/>
    <w:rsid w:val="00EF48B4"/>
    <w:rsid w:val="00EF4A20"/>
    <w:rsid w:val="00EF617B"/>
    <w:rsid w:val="00EF62D8"/>
    <w:rsid w:val="00EF683B"/>
    <w:rsid w:val="00EF7BB5"/>
    <w:rsid w:val="00F00515"/>
    <w:rsid w:val="00F00B1C"/>
    <w:rsid w:val="00F00B3B"/>
    <w:rsid w:val="00F01261"/>
    <w:rsid w:val="00F01F9E"/>
    <w:rsid w:val="00F01FDE"/>
    <w:rsid w:val="00F032C0"/>
    <w:rsid w:val="00F0331D"/>
    <w:rsid w:val="00F03555"/>
    <w:rsid w:val="00F046F7"/>
    <w:rsid w:val="00F04721"/>
    <w:rsid w:val="00F0570C"/>
    <w:rsid w:val="00F05E75"/>
    <w:rsid w:val="00F06392"/>
    <w:rsid w:val="00F063CA"/>
    <w:rsid w:val="00F064E1"/>
    <w:rsid w:val="00F06740"/>
    <w:rsid w:val="00F070AC"/>
    <w:rsid w:val="00F07208"/>
    <w:rsid w:val="00F074FC"/>
    <w:rsid w:val="00F079B8"/>
    <w:rsid w:val="00F07DC8"/>
    <w:rsid w:val="00F105F8"/>
    <w:rsid w:val="00F10F80"/>
    <w:rsid w:val="00F1197D"/>
    <w:rsid w:val="00F11EA1"/>
    <w:rsid w:val="00F12A4F"/>
    <w:rsid w:val="00F12F78"/>
    <w:rsid w:val="00F13BF7"/>
    <w:rsid w:val="00F13C4D"/>
    <w:rsid w:val="00F1453D"/>
    <w:rsid w:val="00F14992"/>
    <w:rsid w:val="00F149D3"/>
    <w:rsid w:val="00F14BF9"/>
    <w:rsid w:val="00F14E65"/>
    <w:rsid w:val="00F150E3"/>
    <w:rsid w:val="00F1529C"/>
    <w:rsid w:val="00F152F0"/>
    <w:rsid w:val="00F15675"/>
    <w:rsid w:val="00F16566"/>
    <w:rsid w:val="00F167B1"/>
    <w:rsid w:val="00F172F7"/>
    <w:rsid w:val="00F17386"/>
    <w:rsid w:val="00F17641"/>
    <w:rsid w:val="00F177E0"/>
    <w:rsid w:val="00F17B9C"/>
    <w:rsid w:val="00F2082D"/>
    <w:rsid w:val="00F21677"/>
    <w:rsid w:val="00F23380"/>
    <w:rsid w:val="00F23A2D"/>
    <w:rsid w:val="00F244C2"/>
    <w:rsid w:val="00F24803"/>
    <w:rsid w:val="00F248A8"/>
    <w:rsid w:val="00F25331"/>
    <w:rsid w:val="00F25343"/>
    <w:rsid w:val="00F25737"/>
    <w:rsid w:val="00F265C6"/>
    <w:rsid w:val="00F26A89"/>
    <w:rsid w:val="00F26BC7"/>
    <w:rsid w:val="00F27059"/>
    <w:rsid w:val="00F2777A"/>
    <w:rsid w:val="00F3038E"/>
    <w:rsid w:val="00F30B31"/>
    <w:rsid w:val="00F30CD2"/>
    <w:rsid w:val="00F30CED"/>
    <w:rsid w:val="00F32894"/>
    <w:rsid w:val="00F33D64"/>
    <w:rsid w:val="00F34CC4"/>
    <w:rsid w:val="00F3501C"/>
    <w:rsid w:val="00F356DF"/>
    <w:rsid w:val="00F3573B"/>
    <w:rsid w:val="00F35944"/>
    <w:rsid w:val="00F3595F"/>
    <w:rsid w:val="00F365C2"/>
    <w:rsid w:val="00F36823"/>
    <w:rsid w:val="00F36B87"/>
    <w:rsid w:val="00F36F10"/>
    <w:rsid w:val="00F411B6"/>
    <w:rsid w:val="00F41831"/>
    <w:rsid w:val="00F422CE"/>
    <w:rsid w:val="00F43736"/>
    <w:rsid w:val="00F439A9"/>
    <w:rsid w:val="00F44048"/>
    <w:rsid w:val="00F4410B"/>
    <w:rsid w:val="00F44443"/>
    <w:rsid w:val="00F444DB"/>
    <w:rsid w:val="00F445AC"/>
    <w:rsid w:val="00F44AAA"/>
    <w:rsid w:val="00F45861"/>
    <w:rsid w:val="00F46050"/>
    <w:rsid w:val="00F473AB"/>
    <w:rsid w:val="00F47BC7"/>
    <w:rsid w:val="00F50510"/>
    <w:rsid w:val="00F50538"/>
    <w:rsid w:val="00F508E9"/>
    <w:rsid w:val="00F50ACF"/>
    <w:rsid w:val="00F50C8A"/>
    <w:rsid w:val="00F51D5A"/>
    <w:rsid w:val="00F51F84"/>
    <w:rsid w:val="00F520E1"/>
    <w:rsid w:val="00F52797"/>
    <w:rsid w:val="00F527DC"/>
    <w:rsid w:val="00F52B2A"/>
    <w:rsid w:val="00F53121"/>
    <w:rsid w:val="00F55D68"/>
    <w:rsid w:val="00F56503"/>
    <w:rsid w:val="00F56C24"/>
    <w:rsid w:val="00F56C41"/>
    <w:rsid w:val="00F57306"/>
    <w:rsid w:val="00F57C3A"/>
    <w:rsid w:val="00F60986"/>
    <w:rsid w:val="00F61595"/>
    <w:rsid w:val="00F618A3"/>
    <w:rsid w:val="00F61F97"/>
    <w:rsid w:val="00F621C5"/>
    <w:rsid w:val="00F63740"/>
    <w:rsid w:val="00F63D15"/>
    <w:rsid w:val="00F64302"/>
    <w:rsid w:val="00F64FD9"/>
    <w:rsid w:val="00F659A4"/>
    <w:rsid w:val="00F65C4F"/>
    <w:rsid w:val="00F66E19"/>
    <w:rsid w:val="00F66E41"/>
    <w:rsid w:val="00F675D8"/>
    <w:rsid w:val="00F67BE6"/>
    <w:rsid w:val="00F71C5F"/>
    <w:rsid w:val="00F71F6E"/>
    <w:rsid w:val="00F72D6C"/>
    <w:rsid w:val="00F72DE9"/>
    <w:rsid w:val="00F73320"/>
    <w:rsid w:val="00F73B78"/>
    <w:rsid w:val="00F73CA9"/>
    <w:rsid w:val="00F746BA"/>
    <w:rsid w:val="00F76D95"/>
    <w:rsid w:val="00F76FBD"/>
    <w:rsid w:val="00F775C1"/>
    <w:rsid w:val="00F8075F"/>
    <w:rsid w:val="00F80852"/>
    <w:rsid w:val="00F81833"/>
    <w:rsid w:val="00F822AA"/>
    <w:rsid w:val="00F828A7"/>
    <w:rsid w:val="00F82B26"/>
    <w:rsid w:val="00F836DB"/>
    <w:rsid w:val="00F839BE"/>
    <w:rsid w:val="00F83BD1"/>
    <w:rsid w:val="00F840B5"/>
    <w:rsid w:val="00F849AE"/>
    <w:rsid w:val="00F84BAF"/>
    <w:rsid w:val="00F85783"/>
    <w:rsid w:val="00F85F6A"/>
    <w:rsid w:val="00F86963"/>
    <w:rsid w:val="00F876C0"/>
    <w:rsid w:val="00F90159"/>
    <w:rsid w:val="00F9028E"/>
    <w:rsid w:val="00F90492"/>
    <w:rsid w:val="00F91447"/>
    <w:rsid w:val="00F9160A"/>
    <w:rsid w:val="00F91E0D"/>
    <w:rsid w:val="00F9246D"/>
    <w:rsid w:val="00F92B23"/>
    <w:rsid w:val="00F93A36"/>
    <w:rsid w:val="00F93A87"/>
    <w:rsid w:val="00F941C5"/>
    <w:rsid w:val="00F9421E"/>
    <w:rsid w:val="00F956FB"/>
    <w:rsid w:val="00F9628D"/>
    <w:rsid w:val="00F96456"/>
    <w:rsid w:val="00F97261"/>
    <w:rsid w:val="00F97DFC"/>
    <w:rsid w:val="00FA037E"/>
    <w:rsid w:val="00FA0D3E"/>
    <w:rsid w:val="00FA13CD"/>
    <w:rsid w:val="00FA202C"/>
    <w:rsid w:val="00FA2A5F"/>
    <w:rsid w:val="00FA41C2"/>
    <w:rsid w:val="00FA43ED"/>
    <w:rsid w:val="00FA4D4E"/>
    <w:rsid w:val="00FA577F"/>
    <w:rsid w:val="00FA586F"/>
    <w:rsid w:val="00FA5FBF"/>
    <w:rsid w:val="00FA6580"/>
    <w:rsid w:val="00FA6DDF"/>
    <w:rsid w:val="00FA7293"/>
    <w:rsid w:val="00FA7D0C"/>
    <w:rsid w:val="00FB0318"/>
    <w:rsid w:val="00FB09F9"/>
    <w:rsid w:val="00FB1AE9"/>
    <w:rsid w:val="00FB3750"/>
    <w:rsid w:val="00FB3C60"/>
    <w:rsid w:val="00FB4682"/>
    <w:rsid w:val="00FB46F3"/>
    <w:rsid w:val="00FB668E"/>
    <w:rsid w:val="00FB695C"/>
    <w:rsid w:val="00FB7328"/>
    <w:rsid w:val="00FB7DDA"/>
    <w:rsid w:val="00FC0271"/>
    <w:rsid w:val="00FC0945"/>
    <w:rsid w:val="00FC0A16"/>
    <w:rsid w:val="00FC0A44"/>
    <w:rsid w:val="00FC1350"/>
    <w:rsid w:val="00FC1A89"/>
    <w:rsid w:val="00FC1AFC"/>
    <w:rsid w:val="00FC2089"/>
    <w:rsid w:val="00FC248B"/>
    <w:rsid w:val="00FC2C6D"/>
    <w:rsid w:val="00FC2F1E"/>
    <w:rsid w:val="00FC36F4"/>
    <w:rsid w:val="00FC389E"/>
    <w:rsid w:val="00FC4314"/>
    <w:rsid w:val="00FC4548"/>
    <w:rsid w:val="00FC4ABD"/>
    <w:rsid w:val="00FC4D8D"/>
    <w:rsid w:val="00FC4F88"/>
    <w:rsid w:val="00FC625D"/>
    <w:rsid w:val="00FC63D8"/>
    <w:rsid w:val="00FC7522"/>
    <w:rsid w:val="00FC7658"/>
    <w:rsid w:val="00FC789C"/>
    <w:rsid w:val="00FD02A8"/>
    <w:rsid w:val="00FD0694"/>
    <w:rsid w:val="00FD0EEE"/>
    <w:rsid w:val="00FD112C"/>
    <w:rsid w:val="00FD1272"/>
    <w:rsid w:val="00FD26E8"/>
    <w:rsid w:val="00FD2EE3"/>
    <w:rsid w:val="00FD2FAF"/>
    <w:rsid w:val="00FD3400"/>
    <w:rsid w:val="00FD36EC"/>
    <w:rsid w:val="00FD4864"/>
    <w:rsid w:val="00FD4FCB"/>
    <w:rsid w:val="00FD52A5"/>
    <w:rsid w:val="00FD60EE"/>
    <w:rsid w:val="00FD683C"/>
    <w:rsid w:val="00FD68FE"/>
    <w:rsid w:val="00FD70D8"/>
    <w:rsid w:val="00FD74D7"/>
    <w:rsid w:val="00FD7FEA"/>
    <w:rsid w:val="00FE011E"/>
    <w:rsid w:val="00FE03E7"/>
    <w:rsid w:val="00FE100D"/>
    <w:rsid w:val="00FE1319"/>
    <w:rsid w:val="00FE147E"/>
    <w:rsid w:val="00FE15C8"/>
    <w:rsid w:val="00FE1945"/>
    <w:rsid w:val="00FE1A81"/>
    <w:rsid w:val="00FE2737"/>
    <w:rsid w:val="00FE2C43"/>
    <w:rsid w:val="00FE2E08"/>
    <w:rsid w:val="00FE3127"/>
    <w:rsid w:val="00FE3679"/>
    <w:rsid w:val="00FE3F6F"/>
    <w:rsid w:val="00FE4A69"/>
    <w:rsid w:val="00FE5350"/>
    <w:rsid w:val="00FE7D38"/>
    <w:rsid w:val="00FF0371"/>
    <w:rsid w:val="00FF048F"/>
    <w:rsid w:val="00FF0585"/>
    <w:rsid w:val="00FF05E9"/>
    <w:rsid w:val="00FF12C7"/>
    <w:rsid w:val="00FF154A"/>
    <w:rsid w:val="00FF18B1"/>
    <w:rsid w:val="00FF2185"/>
    <w:rsid w:val="00FF22CD"/>
    <w:rsid w:val="00FF2D76"/>
    <w:rsid w:val="00FF3FBD"/>
    <w:rsid w:val="00FF3FFE"/>
    <w:rsid w:val="00FF4728"/>
    <w:rsid w:val="00FF491E"/>
    <w:rsid w:val="00FF4C2C"/>
    <w:rsid w:val="00FF4E72"/>
    <w:rsid w:val="00FF618B"/>
    <w:rsid w:val="00FF631C"/>
    <w:rsid w:val="00FF65D3"/>
    <w:rsid w:val="00FF6669"/>
    <w:rsid w:val="00FF778C"/>
    <w:rsid w:val="00FF7AF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5C96A3C2"/>
  <w15:docId w15:val="{89FE6F0D-75BD-46E0-8508-16BB2160DE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F15FA"/>
    <w:pPr>
      <w:spacing w:after="0" w:line="240" w:lineRule="auto"/>
    </w:pPr>
    <w:rPr>
      <w:rFonts w:ascii="Calibri" w:eastAsia="Calibri" w:hAnsi="Calibri" w:cs="Times New Roman"/>
      <w:sz w:val="24"/>
      <w:szCs w:val="24"/>
      <w:lang w:val="en-US" w:bidi="en-US"/>
    </w:rPr>
  </w:style>
  <w:style w:type="paragraph" w:styleId="1">
    <w:name w:val="heading 1"/>
    <w:basedOn w:val="a"/>
    <w:next w:val="a"/>
    <w:link w:val="10"/>
    <w:uiPriority w:val="9"/>
    <w:qFormat/>
    <w:rsid w:val="007B1766"/>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C31064"/>
    <w:pPr>
      <w:keepNext/>
      <w:keepLines/>
      <w:spacing w:before="200" w:line="276" w:lineRule="auto"/>
      <w:outlineLvl w:val="1"/>
    </w:pPr>
    <w:rPr>
      <w:rFonts w:asciiTheme="majorHAnsi" w:eastAsiaTheme="majorEastAsia" w:hAnsiTheme="majorHAnsi" w:cstheme="majorBidi"/>
      <w:b/>
      <w:bCs/>
      <w:color w:val="5B9BD5" w:themeColor="accent1"/>
      <w:sz w:val="26"/>
      <w:szCs w:val="26"/>
      <w:lang w:val="ru-RU" w:bidi="ar-SA"/>
    </w:rPr>
  </w:style>
  <w:style w:type="paragraph" w:styleId="3">
    <w:name w:val="heading 3"/>
    <w:basedOn w:val="a"/>
    <w:link w:val="30"/>
    <w:uiPriority w:val="9"/>
    <w:qFormat/>
    <w:rsid w:val="00C31064"/>
    <w:pPr>
      <w:spacing w:before="100" w:beforeAutospacing="1" w:after="100" w:afterAutospacing="1"/>
      <w:outlineLvl w:val="2"/>
    </w:pPr>
    <w:rPr>
      <w:rFonts w:ascii="Times New Roman" w:eastAsia="Times New Roman" w:hAnsi="Times New Roman"/>
      <w:b/>
      <w:bCs/>
      <w:sz w:val="27"/>
      <w:szCs w:val="27"/>
      <w:lang w:val="ru-RU" w:eastAsia="ru-RU" w:bidi="ar-SA"/>
    </w:rPr>
  </w:style>
  <w:style w:type="paragraph" w:styleId="6">
    <w:name w:val="heading 6"/>
    <w:basedOn w:val="a"/>
    <w:next w:val="a"/>
    <w:link w:val="60"/>
    <w:uiPriority w:val="9"/>
    <w:unhideWhenUsed/>
    <w:qFormat/>
    <w:rsid w:val="00691C75"/>
    <w:pPr>
      <w:keepNext/>
      <w:keepLines/>
      <w:spacing w:before="4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F15FA"/>
    <w:pPr>
      <w:ind w:left="720"/>
      <w:contextualSpacing/>
    </w:pPr>
  </w:style>
  <w:style w:type="character" w:customStyle="1" w:styleId="hps">
    <w:name w:val="hps"/>
    <w:rsid w:val="004F15FA"/>
  </w:style>
  <w:style w:type="character" w:customStyle="1" w:styleId="apple-converted-space">
    <w:name w:val="apple-converted-space"/>
    <w:basedOn w:val="a0"/>
    <w:rsid w:val="004F15FA"/>
  </w:style>
  <w:style w:type="character" w:customStyle="1" w:styleId="A00">
    <w:name w:val="A0"/>
    <w:uiPriority w:val="99"/>
    <w:rsid w:val="004F15FA"/>
    <w:rPr>
      <w:i/>
      <w:iCs/>
      <w:color w:val="221E1F"/>
      <w:sz w:val="18"/>
      <w:szCs w:val="18"/>
    </w:rPr>
  </w:style>
  <w:style w:type="character" w:customStyle="1" w:styleId="20">
    <w:name w:val="Заголовок 2 Знак"/>
    <w:basedOn w:val="a0"/>
    <w:link w:val="2"/>
    <w:uiPriority w:val="9"/>
    <w:rsid w:val="00C31064"/>
    <w:rPr>
      <w:rFonts w:asciiTheme="majorHAnsi" w:eastAsiaTheme="majorEastAsia" w:hAnsiTheme="majorHAnsi" w:cstheme="majorBidi"/>
      <w:b/>
      <w:bCs/>
      <w:color w:val="5B9BD5" w:themeColor="accent1"/>
      <w:sz w:val="26"/>
      <w:szCs w:val="26"/>
    </w:rPr>
  </w:style>
  <w:style w:type="character" w:customStyle="1" w:styleId="30">
    <w:name w:val="Заголовок 3 Знак"/>
    <w:basedOn w:val="a0"/>
    <w:link w:val="3"/>
    <w:uiPriority w:val="9"/>
    <w:rsid w:val="00C31064"/>
    <w:rPr>
      <w:rFonts w:ascii="Times New Roman" w:eastAsia="Times New Roman" w:hAnsi="Times New Roman" w:cs="Times New Roman"/>
      <w:b/>
      <w:bCs/>
      <w:sz w:val="27"/>
      <w:szCs w:val="27"/>
      <w:lang w:eastAsia="ru-RU"/>
    </w:rPr>
  </w:style>
  <w:style w:type="character" w:customStyle="1" w:styleId="redline">
    <w:name w:val="redline"/>
    <w:basedOn w:val="a0"/>
    <w:rsid w:val="00C31064"/>
  </w:style>
  <w:style w:type="character" w:styleId="a4">
    <w:name w:val="Strong"/>
    <w:basedOn w:val="a0"/>
    <w:uiPriority w:val="22"/>
    <w:qFormat/>
    <w:rsid w:val="00C31064"/>
    <w:rPr>
      <w:b/>
      <w:bCs/>
    </w:rPr>
  </w:style>
  <w:style w:type="character" w:styleId="a5">
    <w:name w:val="Emphasis"/>
    <w:basedOn w:val="a0"/>
    <w:uiPriority w:val="20"/>
    <w:qFormat/>
    <w:rsid w:val="00C31064"/>
    <w:rPr>
      <w:i/>
      <w:iCs/>
    </w:rPr>
  </w:style>
  <w:style w:type="paragraph" w:styleId="a6">
    <w:name w:val="Normal (Web)"/>
    <w:basedOn w:val="a"/>
    <w:uiPriority w:val="99"/>
    <w:unhideWhenUsed/>
    <w:rsid w:val="00C31064"/>
    <w:pPr>
      <w:spacing w:before="100" w:beforeAutospacing="1" w:after="100" w:afterAutospacing="1"/>
    </w:pPr>
    <w:rPr>
      <w:rFonts w:ascii="Times New Roman" w:eastAsia="Times New Roman" w:hAnsi="Times New Roman"/>
      <w:lang w:val="ru-RU" w:eastAsia="ru-RU" w:bidi="ar-SA"/>
    </w:rPr>
  </w:style>
  <w:style w:type="character" w:styleId="a7">
    <w:name w:val="Hyperlink"/>
    <w:basedOn w:val="a0"/>
    <w:uiPriority w:val="99"/>
    <w:unhideWhenUsed/>
    <w:rsid w:val="00C31064"/>
    <w:rPr>
      <w:color w:val="0000FF"/>
      <w:u w:val="single"/>
    </w:rPr>
  </w:style>
  <w:style w:type="paragraph" w:styleId="a8">
    <w:name w:val="Balloon Text"/>
    <w:basedOn w:val="a"/>
    <w:link w:val="a9"/>
    <w:uiPriority w:val="99"/>
    <w:semiHidden/>
    <w:unhideWhenUsed/>
    <w:rsid w:val="00C31064"/>
    <w:rPr>
      <w:rFonts w:eastAsiaTheme="minorHAnsi" w:cstheme="minorBidi"/>
      <w:sz w:val="16"/>
      <w:szCs w:val="16"/>
      <w:lang w:val="ru-RU" w:bidi="ar-SA"/>
    </w:rPr>
  </w:style>
  <w:style w:type="character" w:customStyle="1" w:styleId="a9">
    <w:name w:val="Текст выноски Знак"/>
    <w:basedOn w:val="a0"/>
    <w:link w:val="a8"/>
    <w:uiPriority w:val="99"/>
    <w:semiHidden/>
    <w:rsid w:val="00C31064"/>
    <w:rPr>
      <w:rFonts w:ascii="Calibri" w:hAnsi="Calibri"/>
      <w:sz w:val="16"/>
      <w:szCs w:val="16"/>
    </w:rPr>
  </w:style>
  <w:style w:type="character" w:customStyle="1" w:styleId="mw-headline">
    <w:name w:val="mw-headline"/>
    <w:basedOn w:val="a0"/>
    <w:rsid w:val="00C31064"/>
  </w:style>
  <w:style w:type="character" w:customStyle="1" w:styleId="mw-editsection">
    <w:name w:val="mw-editsection"/>
    <w:basedOn w:val="a0"/>
    <w:rsid w:val="00C31064"/>
  </w:style>
  <w:style w:type="character" w:customStyle="1" w:styleId="mw-editsection-bracket">
    <w:name w:val="mw-editsection-bracket"/>
    <w:basedOn w:val="a0"/>
    <w:rsid w:val="00C31064"/>
  </w:style>
  <w:style w:type="character" w:customStyle="1" w:styleId="mw-editsection-divider">
    <w:name w:val="mw-editsection-divider"/>
    <w:basedOn w:val="a0"/>
    <w:rsid w:val="00C31064"/>
  </w:style>
  <w:style w:type="paragraph" w:styleId="aa">
    <w:name w:val="Body Text Indent"/>
    <w:basedOn w:val="a"/>
    <w:link w:val="ab"/>
    <w:uiPriority w:val="99"/>
    <w:semiHidden/>
    <w:rsid w:val="00C31064"/>
    <w:pPr>
      <w:spacing w:after="120" w:line="276" w:lineRule="auto"/>
      <w:ind w:left="283"/>
    </w:pPr>
    <w:rPr>
      <w:sz w:val="22"/>
      <w:szCs w:val="22"/>
      <w:lang w:val="ru-RU" w:bidi="ar-SA"/>
    </w:rPr>
  </w:style>
  <w:style w:type="character" w:customStyle="1" w:styleId="ab">
    <w:name w:val="Основной текст с отступом Знак"/>
    <w:basedOn w:val="a0"/>
    <w:link w:val="aa"/>
    <w:uiPriority w:val="99"/>
    <w:semiHidden/>
    <w:rsid w:val="00C31064"/>
    <w:rPr>
      <w:rFonts w:ascii="Calibri" w:eastAsia="Calibri" w:hAnsi="Calibri" w:cs="Times New Roman"/>
    </w:rPr>
  </w:style>
  <w:style w:type="paragraph" w:styleId="ac">
    <w:name w:val="Body Text"/>
    <w:basedOn w:val="a"/>
    <w:link w:val="ad"/>
    <w:uiPriority w:val="99"/>
    <w:semiHidden/>
    <w:unhideWhenUsed/>
    <w:rsid w:val="00C31064"/>
    <w:pPr>
      <w:spacing w:after="120" w:line="276" w:lineRule="auto"/>
    </w:pPr>
    <w:rPr>
      <w:rFonts w:asciiTheme="minorHAnsi" w:eastAsiaTheme="minorHAnsi" w:hAnsiTheme="minorHAnsi" w:cstheme="minorBidi"/>
      <w:sz w:val="22"/>
      <w:szCs w:val="22"/>
      <w:lang w:val="ru-RU" w:bidi="ar-SA"/>
    </w:rPr>
  </w:style>
  <w:style w:type="character" w:customStyle="1" w:styleId="ad">
    <w:name w:val="Основной текст Знак"/>
    <w:basedOn w:val="a0"/>
    <w:link w:val="ac"/>
    <w:uiPriority w:val="99"/>
    <w:semiHidden/>
    <w:rsid w:val="00C31064"/>
  </w:style>
  <w:style w:type="character" w:customStyle="1" w:styleId="11">
    <w:name w:val="Основной текст Знак1"/>
    <w:basedOn w:val="a0"/>
    <w:uiPriority w:val="99"/>
    <w:locked/>
    <w:rsid w:val="00C31064"/>
    <w:rPr>
      <w:rFonts w:ascii="Times New Roman" w:hAnsi="Times New Roman" w:cs="Times New Roman"/>
      <w:spacing w:val="10"/>
      <w:sz w:val="19"/>
      <w:szCs w:val="19"/>
      <w:u w:val="none"/>
    </w:rPr>
  </w:style>
  <w:style w:type="character" w:customStyle="1" w:styleId="ae">
    <w:name w:val="Основной текст + Курсив"/>
    <w:aliases w:val="Интервал 0 pt,Основной текст + Century Gothic,6 pt,Масштаб 150% Exact,Интервал 0 pt Exact1,Основной текст (10) + 9 pt"/>
    <w:basedOn w:val="11"/>
    <w:uiPriority w:val="99"/>
    <w:rsid w:val="00C31064"/>
    <w:rPr>
      <w:rFonts w:ascii="Times New Roman" w:hAnsi="Times New Roman" w:cs="Times New Roman"/>
      <w:i/>
      <w:iCs/>
      <w:spacing w:val="0"/>
      <w:sz w:val="19"/>
      <w:szCs w:val="19"/>
      <w:u w:val="none"/>
    </w:rPr>
  </w:style>
  <w:style w:type="paragraph" w:styleId="HTML">
    <w:name w:val="HTML Preformatted"/>
    <w:basedOn w:val="a"/>
    <w:link w:val="HTML0"/>
    <w:uiPriority w:val="99"/>
    <w:semiHidden/>
    <w:unhideWhenUsed/>
    <w:rsid w:val="00C310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ru-RU" w:eastAsia="ru-RU" w:bidi="ar-SA"/>
    </w:rPr>
  </w:style>
  <w:style w:type="character" w:customStyle="1" w:styleId="HTML0">
    <w:name w:val="Стандартный HTML Знак"/>
    <w:basedOn w:val="a0"/>
    <w:link w:val="HTML"/>
    <w:uiPriority w:val="99"/>
    <w:semiHidden/>
    <w:rsid w:val="00C31064"/>
    <w:rPr>
      <w:rFonts w:ascii="Courier New" w:eastAsia="Times New Roman" w:hAnsi="Courier New" w:cs="Courier New"/>
      <w:sz w:val="20"/>
      <w:szCs w:val="20"/>
      <w:lang w:eastAsia="ru-RU"/>
    </w:rPr>
  </w:style>
  <w:style w:type="table" w:styleId="af">
    <w:name w:val="Table Grid"/>
    <w:basedOn w:val="a1"/>
    <w:uiPriority w:val="99"/>
    <w:rsid w:val="004D6E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iiaiieoaenonionooiii2">
    <w:name w:val="Iniiaiie oaeno n ionooiii 2"/>
    <w:basedOn w:val="a"/>
    <w:next w:val="a"/>
    <w:uiPriority w:val="99"/>
    <w:rsid w:val="004D6EDC"/>
    <w:pPr>
      <w:autoSpaceDE w:val="0"/>
      <w:autoSpaceDN w:val="0"/>
      <w:adjustRightInd w:val="0"/>
    </w:pPr>
    <w:rPr>
      <w:rFonts w:ascii="Times New Roman" w:eastAsiaTheme="minorHAnsi" w:hAnsi="Times New Roman"/>
      <w:lang w:val="ru-RU" w:bidi="ar-SA"/>
    </w:rPr>
  </w:style>
  <w:style w:type="table" w:customStyle="1" w:styleId="-531">
    <w:name w:val="Таблица-сетка 5 темная — акцент 31"/>
    <w:basedOn w:val="a1"/>
    <w:uiPriority w:val="50"/>
    <w:rsid w:val="004D6ED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551">
    <w:name w:val="Таблица-сетка 5 темная — акцент 51"/>
    <w:basedOn w:val="a1"/>
    <w:uiPriority w:val="50"/>
    <w:rsid w:val="004D6ED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paragraph" w:customStyle="1" w:styleId="Default">
    <w:name w:val="Default"/>
    <w:rsid w:val="004D6EDC"/>
    <w:pPr>
      <w:autoSpaceDE w:val="0"/>
      <w:autoSpaceDN w:val="0"/>
      <w:adjustRightInd w:val="0"/>
      <w:spacing w:after="0" w:line="240" w:lineRule="auto"/>
    </w:pPr>
    <w:rPr>
      <w:rFonts w:ascii="PF BeauSans Pro" w:hAnsi="PF BeauSans Pro" w:cs="PF BeauSans Pro"/>
      <w:color w:val="000000"/>
      <w:sz w:val="24"/>
      <w:szCs w:val="24"/>
    </w:rPr>
  </w:style>
  <w:style w:type="character" w:customStyle="1" w:styleId="A10">
    <w:name w:val="A1"/>
    <w:uiPriority w:val="99"/>
    <w:rsid w:val="004D6EDC"/>
    <w:rPr>
      <w:rFonts w:cs="PF BeauSans Pro"/>
      <w:color w:val="221E1F"/>
      <w:sz w:val="17"/>
      <w:szCs w:val="17"/>
    </w:rPr>
  </w:style>
  <w:style w:type="character" w:styleId="HTML1">
    <w:name w:val="HTML Code"/>
    <w:basedOn w:val="a0"/>
    <w:uiPriority w:val="99"/>
    <w:semiHidden/>
    <w:unhideWhenUsed/>
    <w:rsid w:val="004D6EDC"/>
    <w:rPr>
      <w:rFonts w:ascii="Courier New" w:eastAsia="Times New Roman" w:hAnsi="Courier New" w:cs="Courier New"/>
      <w:sz w:val="20"/>
      <w:szCs w:val="20"/>
    </w:rPr>
  </w:style>
  <w:style w:type="character" w:customStyle="1" w:styleId="ph">
    <w:name w:val="ph"/>
    <w:basedOn w:val="a0"/>
    <w:rsid w:val="004D6EDC"/>
  </w:style>
  <w:style w:type="character" w:customStyle="1" w:styleId="texhtml">
    <w:name w:val="texhtml"/>
    <w:basedOn w:val="a0"/>
    <w:rsid w:val="004D6EDC"/>
  </w:style>
  <w:style w:type="character" w:styleId="af0">
    <w:name w:val="Placeholder Text"/>
    <w:basedOn w:val="a0"/>
    <w:uiPriority w:val="99"/>
    <w:semiHidden/>
    <w:rsid w:val="004D6EDC"/>
    <w:rPr>
      <w:color w:val="808080"/>
    </w:rPr>
  </w:style>
  <w:style w:type="paragraph" w:styleId="af1">
    <w:name w:val="header"/>
    <w:basedOn w:val="a"/>
    <w:link w:val="af2"/>
    <w:uiPriority w:val="99"/>
    <w:unhideWhenUsed/>
    <w:rsid w:val="004D6EDC"/>
    <w:pPr>
      <w:tabs>
        <w:tab w:val="center" w:pos="4677"/>
        <w:tab w:val="right" w:pos="9355"/>
      </w:tabs>
    </w:pPr>
    <w:rPr>
      <w:rFonts w:asciiTheme="minorHAnsi" w:eastAsiaTheme="minorHAnsi" w:hAnsiTheme="minorHAnsi" w:cstheme="minorBidi"/>
      <w:sz w:val="22"/>
      <w:szCs w:val="22"/>
      <w:lang w:val="ru-RU" w:bidi="ar-SA"/>
    </w:rPr>
  </w:style>
  <w:style w:type="character" w:customStyle="1" w:styleId="af2">
    <w:name w:val="Верхний колонтитул Знак"/>
    <w:basedOn w:val="a0"/>
    <w:link w:val="af1"/>
    <w:uiPriority w:val="99"/>
    <w:rsid w:val="004D6EDC"/>
  </w:style>
  <w:style w:type="paragraph" w:styleId="af3">
    <w:name w:val="footer"/>
    <w:basedOn w:val="a"/>
    <w:link w:val="af4"/>
    <w:uiPriority w:val="99"/>
    <w:unhideWhenUsed/>
    <w:rsid w:val="004D6EDC"/>
    <w:pPr>
      <w:tabs>
        <w:tab w:val="center" w:pos="4677"/>
        <w:tab w:val="right" w:pos="9355"/>
      </w:tabs>
    </w:pPr>
    <w:rPr>
      <w:rFonts w:asciiTheme="minorHAnsi" w:eastAsiaTheme="minorHAnsi" w:hAnsiTheme="minorHAnsi" w:cstheme="minorBidi"/>
      <w:sz w:val="22"/>
      <w:szCs w:val="22"/>
      <w:lang w:val="ru-RU" w:bidi="ar-SA"/>
    </w:rPr>
  </w:style>
  <w:style w:type="character" w:customStyle="1" w:styleId="af4">
    <w:name w:val="Нижний колонтитул Знак"/>
    <w:basedOn w:val="a0"/>
    <w:link w:val="af3"/>
    <w:uiPriority w:val="99"/>
    <w:rsid w:val="004D6EDC"/>
  </w:style>
  <w:style w:type="character" w:customStyle="1" w:styleId="60">
    <w:name w:val="Заголовок 6 Знак"/>
    <w:basedOn w:val="a0"/>
    <w:link w:val="6"/>
    <w:uiPriority w:val="9"/>
    <w:rsid w:val="00691C75"/>
    <w:rPr>
      <w:rFonts w:asciiTheme="majorHAnsi" w:eastAsiaTheme="majorEastAsia" w:hAnsiTheme="majorHAnsi" w:cstheme="majorBidi"/>
      <w:color w:val="1F4D78" w:themeColor="accent1" w:themeShade="7F"/>
      <w:sz w:val="24"/>
      <w:szCs w:val="24"/>
      <w:lang w:val="en-US" w:bidi="en-US"/>
    </w:rPr>
  </w:style>
  <w:style w:type="character" w:customStyle="1" w:styleId="10">
    <w:name w:val="Заголовок 1 Знак"/>
    <w:basedOn w:val="a0"/>
    <w:link w:val="1"/>
    <w:rsid w:val="007B1766"/>
    <w:rPr>
      <w:rFonts w:asciiTheme="majorHAnsi" w:eastAsiaTheme="majorEastAsia" w:hAnsiTheme="majorHAnsi" w:cstheme="majorBidi"/>
      <w:color w:val="2E74B5" w:themeColor="accent1" w:themeShade="BF"/>
      <w:sz w:val="32"/>
      <w:szCs w:val="32"/>
      <w:lang w:val="en-US" w:bidi="en-US"/>
    </w:rPr>
  </w:style>
  <w:style w:type="paragraph" w:customStyle="1" w:styleId="12">
    <w:name w:val="Стиль1"/>
    <w:basedOn w:val="1"/>
    <w:link w:val="13"/>
    <w:qFormat/>
    <w:rsid w:val="00C77F11"/>
    <w:pPr>
      <w:spacing w:line="360" w:lineRule="auto"/>
      <w:jc w:val="center"/>
    </w:pPr>
    <w:rPr>
      <w:rFonts w:ascii="Times New Roman" w:eastAsia="Times New Roman" w:hAnsi="Times New Roman"/>
      <w:b/>
      <w:color w:val="000000" w:themeColor="text1"/>
      <w:sz w:val="28"/>
      <w:szCs w:val="28"/>
      <w:lang w:val="ru-RU" w:eastAsia="uk-UA"/>
    </w:rPr>
  </w:style>
  <w:style w:type="character" w:customStyle="1" w:styleId="13">
    <w:name w:val="Стиль1 Знак"/>
    <w:basedOn w:val="10"/>
    <w:link w:val="12"/>
    <w:rsid w:val="00C77F11"/>
    <w:rPr>
      <w:rFonts w:ascii="Times New Roman" w:eastAsia="Times New Roman" w:hAnsi="Times New Roman" w:cstheme="majorBidi"/>
      <w:b/>
      <w:color w:val="000000" w:themeColor="text1"/>
      <w:sz w:val="28"/>
      <w:szCs w:val="28"/>
      <w:lang w:val="en-US" w:eastAsia="uk-UA" w:bidi="en-US"/>
    </w:rPr>
  </w:style>
  <w:style w:type="character" w:customStyle="1" w:styleId="wintitle">
    <w:name w:val="wintitle"/>
    <w:basedOn w:val="a0"/>
    <w:rsid w:val="00770213"/>
  </w:style>
  <w:style w:type="character" w:customStyle="1" w:styleId="frlabel">
    <w:name w:val="fr_label"/>
    <w:basedOn w:val="a0"/>
    <w:rsid w:val="001A7C78"/>
  </w:style>
  <w:style w:type="character" w:customStyle="1" w:styleId="14">
    <w:name w:val="Неразрешенное упоминание1"/>
    <w:basedOn w:val="a0"/>
    <w:uiPriority w:val="99"/>
    <w:semiHidden/>
    <w:unhideWhenUsed/>
    <w:rsid w:val="00FD60EE"/>
    <w:rPr>
      <w:color w:val="605E5C"/>
      <w:shd w:val="clear" w:color="auto" w:fill="E1DFDD"/>
    </w:rPr>
  </w:style>
  <w:style w:type="character" w:customStyle="1" w:styleId="21">
    <w:name w:val="Неразрешенное упоминание2"/>
    <w:basedOn w:val="a0"/>
    <w:uiPriority w:val="99"/>
    <w:semiHidden/>
    <w:unhideWhenUsed/>
    <w:rsid w:val="00C40F9A"/>
    <w:rPr>
      <w:color w:val="605E5C"/>
      <w:shd w:val="clear" w:color="auto" w:fill="E1DFDD"/>
    </w:rPr>
  </w:style>
  <w:style w:type="table" w:customStyle="1" w:styleId="-131">
    <w:name w:val="Таблица-сетка 1 светлая — акцент 31"/>
    <w:basedOn w:val="a1"/>
    <w:uiPriority w:val="46"/>
    <w:rsid w:val="00C33DBA"/>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character" w:customStyle="1" w:styleId="31">
    <w:name w:val="Неразрешенное упоминание3"/>
    <w:basedOn w:val="a0"/>
    <w:uiPriority w:val="99"/>
    <w:semiHidden/>
    <w:unhideWhenUsed/>
    <w:rsid w:val="00250C64"/>
    <w:rPr>
      <w:color w:val="605E5C"/>
      <w:shd w:val="clear" w:color="auto" w:fill="E1DFDD"/>
    </w:rPr>
  </w:style>
  <w:style w:type="character" w:customStyle="1" w:styleId="A90">
    <w:name w:val="A9"/>
    <w:uiPriority w:val="99"/>
    <w:rsid w:val="00A05A4E"/>
    <w:rPr>
      <w:rFonts w:cs="Minion Pro"/>
      <w:color w:val="000000"/>
      <w:sz w:val="13"/>
      <w:szCs w:val="13"/>
    </w:rPr>
  </w:style>
  <w:style w:type="table" w:customStyle="1" w:styleId="110">
    <w:name w:val="Таблица простая 11"/>
    <w:basedOn w:val="a1"/>
    <w:uiPriority w:val="41"/>
    <w:rsid w:val="00D801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math-template">
    <w:name w:val="math-template"/>
    <w:basedOn w:val="a0"/>
    <w:rsid w:val="000B62DF"/>
  </w:style>
  <w:style w:type="character" w:customStyle="1" w:styleId="4">
    <w:name w:val="Неразрешенное упоминание4"/>
    <w:basedOn w:val="a0"/>
    <w:uiPriority w:val="99"/>
    <w:semiHidden/>
    <w:unhideWhenUsed/>
    <w:rsid w:val="003D1F2A"/>
    <w:rPr>
      <w:color w:val="605E5C"/>
      <w:shd w:val="clear" w:color="auto" w:fill="E1DFDD"/>
    </w:rPr>
  </w:style>
  <w:style w:type="paragraph" w:customStyle="1" w:styleId="rvps2">
    <w:name w:val="rvps2"/>
    <w:basedOn w:val="a"/>
    <w:rsid w:val="007B4475"/>
    <w:pPr>
      <w:spacing w:before="100" w:beforeAutospacing="1" w:after="100" w:afterAutospacing="1"/>
    </w:pPr>
    <w:rPr>
      <w:rFonts w:ascii="Times New Roman" w:eastAsia="Times New Roman" w:hAnsi="Times New Roman"/>
      <w:lang w:bidi="ar-SA"/>
    </w:rPr>
  </w:style>
  <w:style w:type="character" w:customStyle="1" w:styleId="rvts46">
    <w:name w:val="rvts46"/>
    <w:basedOn w:val="a0"/>
    <w:rsid w:val="007B4475"/>
  </w:style>
  <w:style w:type="table" w:styleId="22">
    <w:name w:val="Table Subtle 2"/>
    <w:basedOn w:val="a1"/>
    <w:uiPriority w:val="99"/>
    <w:rsid w:val="00E84C1D"/>
    <w:pPr>
      <w:spacing w:after="0" w:line="240" w:lineRule="auto"/>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5">
    <w:name w:val="Сетка таблицы светлая1"/>
    <w:basedOn w:val="a1"/>
    <w:uiPriority w:val="40"/>
    <w:rsid w:val="00E552B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5">
    <w:name w:val="FollowedHyperlink"/>
    <w:basedOn w:val="a0"/>
    <w:uiPriority w:val="99"/>
    <w:semiHidden/>
    <w:unhideWhenUsed/>
    <w:rsid w:val="00E107CB"/>
    <w:rPr>
      <w:color w:val="954F72" w:themeColor="followedHyperlink"/>
      <w:u w:val="single"/>
    </w:rPr>
  </w:style>
  <w:style w:type="character" w:customStyle="1" w:styleId="5">
    <w:name w:val="Неразрешенное упоминание5"/>
    <w:basedOn w:val="a0"/>
    <w:uiPriority w:val="99"/>
    <w:semiHidden/>
    <w:unhideWhenUsed/>
    <w:rsid w:val="0075363D"/>
    <w:rPr>
      <w:color w:val="605E5C"/>
      <w:shd w:val="clear" w:color="auto" w:fill="E1DFDD"/>
    </w:rPr>
  </w:style>
  <w:style w:type="character" w:customStyle="1" w:styleId="jlqj4b">
    <w:name w:val="jlqj4b"/>
    <w:basedOn w:val="a0"/>
    <w:rsid w:val="00651973"/>
  </w:style>
  <w:style w:type="character" w:customStyle="1" w:styleId="Absatz-Standardschriftart">
    <w:name w:val="Absatz-Standardschriftart"/>
    <w:rsid w:val="00F473AB"/>
  </w:style>
  <w:style w:type="paragraph" w:customStyle="1" w:styleId="Pa17">
    <w:name w:val="Pa17"/>
    <w:basedOn w:val="Default"/>
    <w:next w:val="Default"/>
    <w:uiPriority w:val="99"/>
    <w:rsid w:val="00C400F2"/>
    <w:pPr>
      <w:spacing w:line="241" w:lineRule="atLeast"/>
    </w:pPr>
    <w:rPr>
      <w:rFonts w:ascii="Times New Roman" w:hAnsi="Times New Roman" w:cs="Times New Roman"/>
      <w:color w:val="auto"/>
    </w:rPr>
  </w:style>
  <w:style w:type="character" w:customStyle="1" w:styleId="A30">
    <w:name w:val="A3"/>
    <w:uiPriority w:val="99"/>
    <w:rsid w:val="00C400F2"/>
    <w:rPr>
      <w:i/>
      <w:iCs/>
      <w:color w:val="000000"/>
      <w:sz w:val="28"/>
      <w:szCs w:val="28"/>
    </w:rPr>
  </w:style>
  <w:style w:type="character" w:customStyle="1" w:styleId="A20">
    <w:name w:val="A2"/>
    <w:uiPriority w:val="99"/>
    <w:rsid w:val="00C400F2"/>
    <w:rPr>
      <w:color w:val="000000"/>
      <w:sz w:val="20"/>
      <w:szCs w:val="20"/>
    </w:rPr>
  </w:style>
  <w:style w:type="paragraph" w:customStyle="1" w:styleId="rvps17">
    <w:name w:val="rvps17"/>
    <w:basedOn w:val="a"/>
    <w:rsid w:val="005E7F6B"/>
    <w:pPr>
      <w:spacing w:before="100" w:beforeAutospacing="1" w:after="100" w:afterAutospacing="1"/>
    </w:pPr>
    <w:rPr>
      <w:rFonts w:ascii="Times New Roman" w:eastAsia="Times New Roman" w:hAnsi="Times New Roman"/>
      <w:lang w:val="uk-UA" w:eastAsia="uk-UA" w:bidi="ar-SA"/>
    </w:rPr>
  </w:style>
  <w:style w:type="character" w:customStyle="1" w:styleId="rvts78">
    <w:name w:val="rvts78"/>
    <w:basedOn w:val="a0"/>
    <w:rsid w:val="005E7F6B"/>
  </w:style>
  <w:style w:type="paragraph" w:customStyle="1" w:styleId="rvps6">
    <w:name w:val="rvps6"/>
    <w:basedOn w:val="a"/>
    <w:rsid w:val="005E7F6B"/>
    <w:pPr>
      <w:spacing w:before="100" w:beforeAutospacing="1" w:after="100" w:afterAutospacing="1"/>
    </w:pPr>
    <w:rPr>
      <w:rFonts w:ascii="Times New Roman" w:eastAsia="Times New Roman" w:hAnsi="Times New Roman"/>
      <w:lang w:val="uk-UA" w:eastAsia="uk-UA" w:bidi="ar-SA"/>
    </w:rPr>
  </w:style>
  <w:style w:type="character" w:customStyle="1" w:styleId="rvts23">
    <w:name w:val="rvts23"/>
    <w:basedOn w:val="a0"/>
    <w:rsid w:val="005E7F6B"/>
  </w:style>
  <w:style w:type="paragraph" w:customStyle="1" w:styleId="rtejustify">
    <w:name w:val="rtejustify"/>
    <w:basedOn w:val="a"/>
    <w:rsid w:val="0099073B"/>
    <w:pPr>
      <w:spacing w:before="100" w:beforeAutospacing="1" w:after="100" w:afterAutospacing="1"/>
    </w:pPr>
    <w:rPr>
      <w:rFonts w:ascii="Times New Roman" w:eastAsia="Times New Roman" w:hAnsi="Times New Roman"/>
      <w:lang w:val="uk-UA" w:eastAsia="uk-UA" w:bidi="ar-SA"/>
    </w:rPr>
  </w:style>
  <w:style w:type="character" w:customStyle="1" w:styleId="rvts9">
    <w:name w:val="rvts9"/>
    <w:basedOn w:val="a0"/>
    <w:rsid w:val="00A24EAF"/>
  </w:style>
  <w:style w:type="paragraph" w:customStyle="1" w:styleId="16">
    <w:name w:val="Абзац списка1"/>
    <w:basedOn w:val="a"/>
    <w:rsid w:val="00725040"/>
    <w:pPr>
      <w:spacing w:after="200" w:line="276" w:lineRule="auto"/>
      <w:ind w:left="720"/>
      <w:contextualSpacing/>
    </w:pPr>
    <w:rPr>
      <w:rFonts w:eastAsia="Times New Roman"/>
      <w:sz w:val="22"/>
      <w:szCs w:val="22"/>
      <w:lang w:val="ru-RU" w:bidi="ar-SA"/>
    </w:rPr>
  </w:style>
  <w:style w:type="paragraph" w:styleId="af6">
    <w:name w:val="No Spacing"/>
    <w:uiPriority w:val="1"/>
    <w:qFormat/>
    <w:rsid w:val="00725040"/>
    <w:pPr>
      <w:suppressAutoHyphens/>
      <w:spacing w:after="0" w:line="240" w:lineRule="auto"/>
    </w:pPr>
    <w:rPr>
      <w:rFonts w:ascii="Calibri" w:eastAsia="Calibri" w:hAnsi="Calibri" w:cs="Times New Roman"/>
      <w:lang w:eastAsia="zh-CN"/>
    </w:rPr>
  </w:style>
  <w:style w:type="table" w:customStyle="1" w:styleId="-721">
    <w:name w:val="Таблица-сетка 7 цветная — акцент 21"/>
    <w:basedOn w:val="a1"/>
    <w:uiPriority w:val="52"/>
    <w:rsid w:val="00725040"/>
    <w:pPr>
      <w:spacing w:after="0" w:line="240" w:lineRule="auto"/>
    </w:pPr>
    <w:rPr>
      <w:rFonts w:ascii="Calibri" w:eastAsia="Calibri" w:hAnsi="Calibri" w:cs="Times New Roman"/>
      <w:color w:val="C45911" w:themeColor="accent2" w:themeShade="BF"/>
      <w:lang w:eastAsia="ru-RU"/>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paragraph" w:customStyle="1" w:styleId="af7">
    <w:basedOn w:val="a"/>
    <w:next w:val="a6"/>
    <w:uiPriority w:val="99"/>
    <w:rsid w:val="00394758"/>
    <w:pPr>
      <w:spacing w:before="100" w:beforeAutospacing="1" w:after="100" w:afterAutospacing="1"/>
    </w:pPr>
    <w:rPr>
      <w:rFonts w:ascii="Times New Roman" w:eastAsia="Times New Roman" w:hAnsi="Times New Roman"/>
      <w:lang w:val="ru-RU" w:eastAsia="ru-RU" w:bidi="ar-SA"/>
    </w:rPr>
  </w:style>
  <w:style w:type="paragraph" w:styleId="af8">
    <w:name w:val="Title"/>
    <w:aliases w:val="Знак Знак Знак,Знак Знак,Знак Знак Знак Знак Знак Знак,Название1 Знак"/>
    <w:basedOn w:val="a"/>
    <w:link w:val="af9"/>
    <w:qFormat/>
    <w:rsid w:val="00065706"/>
    <w:pPr>
      <w:jc w:val="center"/>
    </w:pPr>
    <w:rPr>
      <w:rFonts w:ascii="Times New Roman" w:eastAsia="Times New Roman" w:hAnsi="Times New Roman"/>
      <w:sz w:val="28"/>
      <w:lang w:val="uk-UA" w:eastAsia="ru-RU" w:bidi="ar-SA"/>
    </w:rPr>
  </w:style>
  <w:style w:type="character" w:customStyle="1" w:styleId="af9">
    <w:name w:val="Заголовок Знак"/>
    <w:aliases w:val="Знак Знак Знак Знак,Знак Знак Знак1,Знак Знак Знак Знак Знак Знак Знак,Название1 Знак Знак"/>
    <w:basedOn w:val="a0"/>
    <w:link w:val="af8"/>
    <w:rsid w:val="00065706"/>
    <w:rPr>
      <w:rFonts w:ascii="Times New Roman" w:eastAsia="Times New Roman" w:hAnsi="Times New Roman" w:cs="Times New Roman"/>
      <w:sz w:val="28"/>
      <w:szCs w:val="24"/>
      <w:lang w:val="uk-UA" w:eastAsia="ru-RU"/>
    </w:rPr>
  </w:style>
  <w:style w:type="character" w:customStyle="1" w:styleId="61">
    <w:name w:val="Неразрешенное упоминание6"/>
    <w:basedOn w:val="a0"/>
    <w:uiPriority w:val="99"/>
    <w:semiHidden/>
    <w:unhideWhenUsed/>
    <w:rsid w:val="00864A3C"/>
    <w:rPr>
      <w:color w:val="605E5C"/>
      <w:shd w:val="clear" w:color="auto" w:fill="E1DFDD"/>
    </w:rPr>
  </w:style>
  <w:style w:type="character" w:customStyle="1" w:styleId="instancename">
    <w:name w:val="instancename"/>
    <w:basedOn w:val="a0"/>
    <w:rsid w:val="00FF0371"/>
  </w:style>
  <w:style w:type="character" w:customStyle="1" w:styleId="accesshide">
    <w:name w:val="accesshide"/>
    <w:basedOn w:val="a0"/>
    <w:rsid w:val="00FF03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041343">
      <w:bodyDiv w:val="1"/>
      <w:marLeft w:val="0"/>
      <w:marRight w:val="0"/>
      <w:marTop w:val="0"/>
      <w:marBottom w:val="0"/>
      <w:divBdr>
        <w:top w:val="none" w:sz="0" w:space="0" w:color="auto"/>
        <w:left w:val="none" w:sz="0" w:space="0" w:color="auto"/>
        <w:bottom w:val="none" w:sz="0" w:space="0" w:color="auto"/>
        <w:right w:val="none" w:sz="0" w:space="0" w:color="auto"/>
      </w:divBdr>
    </w:div>
    <w:div w:id="79497331">
      <w:bodyDiv w:val="1"/>
      <w:marLeft w:val="0"/>
      <w:marRight w:val="0"/>
      <w:marTop w:val="0"/>
      <w:marBottom w:val="0"/>
      <w:divBdr>
        <w:top w:val="none" w:sz="0" w:space="0" w:color="auto"/>
        <w:left w:val="none" w:sz="0" w:space="0" w:color="auto"/>
        <w:bottom w:val="none" w:sz="0" w:space="0" w:color="auto"/>
        <w:right w:val="none" w:sz="0" w:space="0" w:color="auto"/>
      </w:divBdr>
    </w:div>
    <w:div w:id="130371476">
      <w:bodyDiv w:val="1"/>
      <w:marLeft w:val="0"/>
      <w:marRight w:val="0"/>
      <w:marTop w:val="0"/>
      <w:marBottom w:val="0"/>
      <w:divBdr>
        <w:top w:val="none" w:sz="0" w:space="0" w:color="auto"/>
        <w:left w:val="none" w:sz="0" w:space="0" w:color="auto"/>
        <w:bottom w:val="none" w:sz="0" w:space="0" w:color="auto"/>
        <w:right w:val="none" w:sz="0" w:space="0" w:color="auto"/>
      </w:divBdr>
      <w:divsChild>
        <w:div w:id="1531992244">
          <w:marLeft w:val="0"/>
          <w:marRight w:val="0"/>
          <w:marTop w:val="0"/>
          <w:marBottom w:val="0"/>
          <w:divBdr>
            <w:top w:val="none" w:sz="0" w:space="0" w:color="auto"/>
            <w:left w:val="none" w:sz="0" w:space="0" w:color="auto"/>
            <w:bottom w:val="none" w:sz="0" w:space="0" w:color="auto"/>
            <w:right w:val="none" w:sz="0" w:space="0" w:color="auto"/>
          </w:divBdr>
        </w:div>
        <w:div w:id="1581598570">
          <w:marLeft w:val="0"/>
          <w:marRight w:val="0"/>
          <w:marTop w:val="0"/>
          <w:marBottom w:val="0"/>
          <w:divBdr>
            <w:top w:val="none" w:sz="0" w:space="0" w:color="auto"/>
            <w:left w:val="none" w:sz="0" w:space="0" w:color="auto"/>
            <w:bottom w:val="none" w:sz="0" w:space="0" w:color="auto"/>
            <w:right w:val="none" w:sz="0" w:space="0" w:color="auto"/>
          </w:divBdr>
        </w:div>
      </w:divsChild>
    </w:div>
    <w:div w:id="136335655">
      <w:bodyDiv w:val="1"/>
      <w:marLeft w:val="0"/>
      <w:marRight w:val="0"/>
      <w:marTop w:val="0"/>
      <w:marBottom w:val="0"/>
      <w:divBdr>
        <w:top w:val="none" w:sz="0" w:space="0" w:color="auto"/>
        <w:left w:val="none" w:sz="0" w:space="0" w:color="auto"/>
        <w:bottom w:val="none" w:sz="0" w:space="0" w:color="auto"/>
        <w:right w:val="none" w:sz="0" w:space="0" w:color="auto"/>
      </w:divBdr>
    </w:div>
    <w:div w:id="243103802">
      <w:bodyDiv w:val="1"/>
      <w:marLeft w:val="0"/>
      <w:marRight w:val="0"/>
      <w:marTop w:val="0"/>
      <w:marBottom w:val="0"/>
      <w:divBdr>
        <w:top w:val="none" w:sz="0" w:space="0" w:color="auto"/>
        <w:left w:val="none" w:sz="0" w:space="0" w:color="auto"/>
        <w:bottom w:val="none" w:sz="0" w:space="0" w:color="auto"/>
        <w:right w:val="none" w:sz="0" w:space="0" w:color="auto"/>
      </w:divBdr>
    </w:div>
    <w:div w:id="250743977">
      <w:bodyDiv w:val="1"/>
      <w:marLeft w:val="0"/>
      <w:marRight w:val="0"/>
      <w:marTop w:val="0"/>
      <w:marBottom w:val="0"/>
      <w:divBdr>
        <w:top w:val="none" w:sz="0" w:space="0" w:color="auto"/>
        <w:left w:val="none" w:sz="0" w:space="0" w:color="auto"/>
        <w:bottom w:val="none" w:sz="0" w:space="0" w:color="auto"/>
        <w:right w:val="none" w:sz="0" w:space="0" w:color="auto"/>
      </w:divBdr>
      <w:divsChild>
        <w:div w:id="159318960">
          <w:marLeft w:val="0"/>
          <w:marRight w:val="0"/>
          <w:marTop w:val="0"/>
          <w:marBottom w:val="150"/>
          <w:divBdr>
            <w:top w:val="none" w:sz="0" w:space="0" w:color="auto"/>
            <w:left w:val="none" w:sz="0" w:space="0" w:color="auto"/>
            <w:bottom w:val="none" w:sz="0" w:space="0" w:color="auto"/>
            <w:right w:val="none" w:sz="0" w:space="0" w:color="auto"/>
          </w:divBdr>
        </w:div>
      </w:divsChild>
    </w:div>
    <w:div w:id="345131779">
      <w:bodyDiv w:val="1"/>
      <w:marLeft w:val="0"/>
      <w:marRight w:val="0"/>
      <w:marTop w:val="0"/>
      <w:marBottom w:val="0"/>
      <w:divBdr>
        <w:top w:val="none" w:sz="0" w:space="0" w:color="auto"/>
        <w:left w:val="none" w:sz="0" w:space="0" w:color="auto"/>
        <w:bottom w:val="none" w:sz="0" w:space="0" w:color="auto"/>
        <w:right w:val="none" w:sz="0" w:space="0" w:color="auto"/>
      </w:divBdr>
    </w:div>
    <w:div w:id="360592020">
      <w:bodyDiv w:val="1"/>
      <w:marLeft w:val="0"/>
      <w:marRight w:val="0"/>
      <w:marTop w:val="0"/>
      <w:marBottom w:val="0"/>
      <w:divBdr>
        <w:top w:val="none" w:sz="0" w:space="0" w:color="auto"/>
        <w:left w:val="none" w:sz="0" w:space="0" w:color="auto"/>
        <w:bottom w:val="none" w:sz="0" w:space="0" w:color="auto"/>
        <w:right w:val="none" w:sz="0" w:space="0" w:color="auto"/>
      </w:divBdr>
    </w:div>
    <w:div w:id="370228819">
      <w:bodyDiv w:val="1"/>
      <w:marLeft w:val="0"/>
      <w:marRight w:val="0"/>
      <w:marTop w:val="0"/>
      <w:marBottom w:val="0"/>
      <w:divBdr>
        <w:top w:val="none" w:sz="0" w:space="0" w:color="auto"/>
        <w:left w:val="none" w:sz="0" w:space="0" w:color="auto"/>
        <w:bottom w:val="none" w:sz="0" w:space="0" w:color="auto"/>
        <w:right w:val="none" w:sz="0" w:space="0" w:color="auto"/>
      </w:divBdr>
    </w:div>
    <w:div w:id="428698443">
      <w:bodyDiv w:val="1"/>
      <w:marLeft w:val="0"/>
      <w:marRight w:val="0"/>
      <w:marTop w:val="0"/>
      <w:marBottom w:val="0"/>
      <w:divBdr>
        <w:top w:val="none" w:sz="0" w:space="0" w:color="auto"/>
        <w:left w:val="none" w:sz="0" w:space="0" w:color="auto"/>
        <w:bottom w:val="none" w:sz="0" w:space="0" w:color="auto"/>
        <w:right w:val="none" w:sz="0" w:space="0" w:color="auto"/>
      </w:divBdr>
      <w:divsChild>
        <w:div w:id="1079595010">
          <w:marLeft w:val="0"/>
          <w:marRight w:val="0"/>
          <w:marTop w:val="100"/>
          <w:marBottom w:val="0"/>
          <w:divBdr>
            <w:top w:val="none" w:sz="0" w:space="0" w:color="auto"/>
            <w:left w:val="none" w:sz="0" w:space="0" w:color="auto"/>
            <w:bottom w:val="none" w:sz="0" w:space="0" w:color="auto"/>
            <w:right w:val="none" w:sz="0" w:space="0" w:color="auto"/>
          </w:divBdr>
          <w:divsChild>
            <w:div w:id="479659100">
              <w:marLeft w:val="0"/>
              <w:marRight w:val="0"/>
              <w:marTop w:val="60"/>
              <w:marBottom w:val="0"/>
              <w:divBdr>
                <w:top w:val="none" w:sz="0" w:space="0" w:color="auto"/>
                <w:left w:val="none" w:sz="0" w:space="0" w:color="auto"/>
                <w:bottom w:val="none" w:sz="0" w:space="0" w:color="auto"/>
                <w:right w:val="none" w:sz="0" w:space="0" w:color="auto"/>
              </w:divBdr>
            </w:div>
          </w:divsChild>
        </w:div>
        <w:div w:id="2121490753">
          <w:marLeft w:val="0"/>
          <w:marRight w:val="0"/>
          <w:marTop w:val="0"/>
          <w:marBottom w:val="0"/>
          <w:divBdr>
            <w:top w:val="none" w:sz="0" w:space="0" w:color="auto"/>
            <w:left w:val="none" w:sz="0" w:space="0" w:color="auto"/>
            <w:bottom w:val="none" w:sz="0" w:space="0" w:color="auto"/>
            <w:right w:val="none" w:sz="0" w:space="0" w:color="auto"/>
          </w:divBdr>
          <w:divsChild>
            <w:div w:id="1676686293">
              <w:marLeft w:val="0"/>
              <w:marRight w:val="0"/>
              <w:marTop w:val="0"/>
              <w:marBottom w:val="0"/>
              <w:divBdr>
                <w:top w:val="none" w:sz="0" w:space="0" w:color="auto"/>
                <w:left w:val="none" w:sz="0" w:space="0" w:color="auto"/>
                <w:bottom w:val="none" w:sz="0" w:space="0" w:color="auto"/>
                <w:right w:val="none" w:sz="0" w:space="0" w:color="auto"/>
              </w:divBdr>
              <w:divsChild>
                <w:div w:id="1917545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7820180">
      <w:bodyDiv w:val="1"/>
      <w:marLeft w:val="0"/>
      <w:marRight w:val="0"/>
      <w:marTop w:val="0"/>
      <w:marBottom w:val="0"/>
      <w:divBdr>
        <w:top w:val="none" w:sz="0" w:space="0" w:color="auto"/>
        <w:left w:val="none" w:sz="0" w:space="0" w:color="auto"/>
        <w:bottom w:val="none" w:sz="0" w:space="0" w:color="auto"/>
        <w:right w:val="none" w:sz="0" w:space="0" w:color="auto"/>
      </w:divBdr>
      <w:divsChild>
        <w:div w:id="267465472">
          <w:marLeft w:val="0"/>
          <w:marRight w:val="0"/>
          <w:marTop w:val="0"/>
          <w:marBottom w:val="60"/>
          <w:divBdr>
            <w:top w:val="none" w:sz="0" w:space="0" w:color="auto"/>
            <w:left w:val="none" w:sz="0" w:space="0" w:color="auto"/>
            <w:bottom w:val="none" w:sz="0" w:space="0" w:color="auto"/>
            <w:right w:val="none" w:sz="0" w:space="0" w:color="auto"/>
          </w:divBdr>
        </w:div>
        <w:div w:id="656498025">
          <w:marLeft w:val="0"/>
          <w:marRight w:val="0"/>
          <w:marTop w:val="0"/>
          <w:marBottom w:val="45"/>
          <w:divBdr>
            <w:top w:val="none" w:sz="0" w:space="0" w:color="auto"/>
            <w:left w:val="none" w:sz="0" w:space="0" w:color="auto"/>
            <w:bottom w:val="none" w:sz="0" w:space="0" w:color="auto"/>
            <w:right w:val="none" w:sz="0" w:space="0" w:color="auto"/>
          </w:divBdr>
        </w:div>
      </w:divsChild>
    </w:div>
    <w:div w:id="514467037">
      <w:bodyDiv w:val="1"/>
      <w:marLeft w:val="0"/>
      <w:marRight w:val="0"/>
      <w:marTop w:val="0"/>
      <w:marBottom w:val="0"/>
      <w:divBdr>
        <w:top w:val="none" w:sz="0" w:space="0" w:color="auto"/>
        <w:left w:val="none" w:sz="0" w:space="0" w:color="auto"/>
        <w:bottom w:val="none" w:sz="0" w:space="0" w:color="auto"/>
        <w:right w:val="none" w:sz="0" w:space="0" w:color="auto"/>
      </w:divBdr>
      <w:divsChild>
        <w:div w:id="104086466">
          <w:marLeft w:val="0"/>
          <w:marRight w:val="0"/>
          <w:marTop w:val="0"/>
          <w:marBottom w:val="0"/>
          <w:divBdr>
            <w:top w:val="none" w:sz="0" w:space="0" w:color="auto"/>
            <w:left w:val="none" w:sz="0" w:space="0" w:color="auto"/>
            <w:bottom w:val="none" w:sz="0" w:space="0" w:color="auto"/>
            <w:right w:val="none" w:sz="0" w:space="0" w:color="auto"/>
          </w:divBdr>
          <w:divsChild>
            <w:div w:id="177089953">
              <w:marLeft w:val="0"/>
              <w:marRight w:val="0"/>
              <w:marTop w:val="0"/>
              <w:marBottom w:val="0"/>
              <w:divBdr>
                <w:top w:val="none" w:sz="0" w:space="0" w:color="auto"/>
                <w:left w:val="none" w:sz="0" w:space="0" w:color="auto"/>
                <w:bottom w:val="none" w:sz="0" w:space="0" w:color="auto"/>
                <w:right w:val="none" w:sz="0" w:space="0" w:color="auto"/>
              </w:divBdr>
              <w:divsChild>
                <w:div w:id="252596693">
                  <w:marLeft w:val="-75"/>
                  <w:marRight w:val="-75"/>
                  <w:marTop w:val="0"/>
                  <w:marBottom w:val="0"/>
                  <w:divBdr>
                    <w:top w:val="none" w:sz="0" w:space="0" w:color="auto"/>
                    <w:left w:val="none" w:sz="0" w:space="0" w:color="auto"/>
                    <w:bottom w:val="none" w:sz="0" w:space="0" w:color="auto"/>
                    <w:right w:val="none" w:sz="0" w:space="0" w:color="auto"/>
                  </w:divBdr>
                  <w:divsChild>
                    <w:div w:id="1731928103">
                      <w:marLeft w:val="0"/>
                      <w:marRight w:val="0"/>
                      <w:marTop w:val="0"/>
                      <w:marBottom w:val="0"/>
                      <w:divBdr>
                        <w:top w:val="none" w:sz="0" w:space="0" w:color="auto"/>
                        <w:left w:val="none" w:sz="0" w:space="0" w:color="auto"/>
                        <w:bottom w:val="none" w:sz="0" w:space="0" w:color="auto"/>
                        <w:right w:val="none" w:sz="0" w:space="0" w:color="auto"/>
                      </w:divBdr>
                      <w:divsChild>
                        <w:div w:id="746339598">
                          <w:marLeft w:val="0"/>
                          <w:marRight w:val="0"/>
                          <w:marTop w:val="0"/>
                          <w:marBottom w:val="0"/>
                          <w:divBdr>
                            <w:top w:val="none" w:sz="0" w:space="0" w:color="auto"/>
                            <w:left w:val="none" w:sz="0" w:space="0" w:color="auto"/>
                            <w:bottom w:val="none" w:sz="0" w:space="0" w:color="auto"/>
                            <w:right w:val="none" w:sz="0" w:space="0" w:color="auto"/>
                          </w:divBdr>
                          <w:divsChild>
                            <w:div w:id="929899030">
                              <w:marLeft w:val="0"/>
                              <w:marRight w:val="0"/>
                              <w:marTop w:val="0"/>
                              <w:marBottom w:val="0"/>
                              <w:divBdr>
                                <w:top w:val="none" w:sz="0" w:space="0" w:color="auto"/>
                                <w:left w:val="none" w:sz="0" w:space="0" w:color="auto"/>
                                <w:bottom w:val="none" w:sz="0" w:space="0" w:color="auto"/>
                                <w:right w:val="none" w:sz="0" w:space="0" w:color="auto"/>
                              </w:divBdr>
                              <w:divsChild>
                                <w:div w:id="902641856">
                                  <w:marLeft w:val="0"/>
                                  <w:marRight w:val="0"/>
                                  <w:marTop w:val="0"/>
                                  <w:marBottom w:val="0"/>
                                  <w:divBdr>
                                    <w:top w:val="none" w:sz="0" w:space="0" w:color="auto"/>
                                    <w:left w:val="none" w:sz="0" w:space="0" w:color="auto"/>
                                    <w:bottom w:val="none" w:sz="0" w:space="0" w:color="auto"/>
                                    <w:right w:val="none" w:sz="0" w:space="0" w:color="auto"/>
                                  </w:divBdr>
                                  <w:divsChild>
                                    <w:div w:id="1994872733">
                                      <w:marLeft w:val="0"/>
                                      <w:marRight w:val="0"/>
                                      <w:marTop w:val="0"/>
                                      <w:marBottom w:val="0"/>
                                      <w:divBdr>
                                        <w:top w:val="none" w:sz="0" w:space="0" w:color="auto"/>
                                        <w:left w:val="none" w:sz="0" w:space="0" w:color="auto"/>
                                        <w:bottom w:val="none" w:sz="0" w:space="0" w:color="auto"/>
                                        <w:right w:val="none" w:sz="0" w:space="0" w:color="auto"/>
                                      </w:divBdr>
                                      <w:divsChild>
                                        <w:div w:id="1698852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75918345">
          <w:marLeft w:val="0"/>
          <w:marRight w:val="0"/>
          <w:marTop w:val="0"/>
          <w:marBottom w:val="0"/>
          <w:divBdr>
            <w:top w:val="none" w:sz="0" w:space="0" w:color="auto"/>
            <w:left w:val="none" w:sz="0" w:space="0" w:color="auto"/>
            <w:bottom w:val="none" w:sz="0" w:space="0" w:color="auto"/>
            <w:right w:val="none" w:sz="0" w:space="0" w:color="auto"/>
          </w:divBdr>
          <w:divsChild>
            <w:div w:id="805437456">
              <w:marLeft w:val="0"/>
              <w:marRight w:val="0"/>
              <w:marTop w:val="0"/>
              <w:marBottom w:val="0"/>
              <w:divBdr>
                <w:top w:val="none" w:sz="0" w:space="0" w:color="auto"/>
                <w:left w:val="none" w:sz="0" w:space="0" w:color="auto"/>
                <w:bottom w:val="none" w:sz="0" w:space="0" w:color="auto"/>
                <w:right w:val="none" w:sz="0" w:space="0" w:color="auto"/>
              </w:divBdr>
              <w:divsChild>
                <w:div w:id="881131898">
                  <w:marLeft w:val="-75"/>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 w:id="557743071">
      <w:bodyDiv w:val="1"/>
      <w:marLeft w:val="0"/>
      <w:marRight w:val="0"/>
      <w:marTop w:val="0"/>
      <w:marBottom w:val="0"/>
      <w:divBdr>
        <w:top w:val="none" w:sz="0" w:space="0" w:color="auto"/>
        <w:left w:val="none" w:sz="0" w:space="0" w:color="auto"/>
        <w:bottom w:val="none" w:sz="0" w:space="0" w:color="auto"/>
        <w:right w:val="none" w:sz="0" w:space="0" w:color="auto"/>
      </w:divBdr>
      <w:divsChild>
        <w:div w:id="738021724">
          <w:marLeft w:val="0"/>
          <w:marRight w:val="0"/>
          <w:marTop w:val="0"/>
          <w:marBottom w:val="0"/>
          <w:divBdr>
            <w:top w:val="none" w:sz="0" w:space="0" w:color="auto"/>
            <w:left w:val="none" w:sz="0" w:space="0" w:color="auto"/>
            <w:bottom w:val="none" w:sz="0" w:space="0" w:color="auto"/>
            <w:right w:val="none" w:sz="0" w:space="0" w:color="auto"/>
          </w:divBdr>
        </w:div>
        <w:div w:id="1251428917">
          <w:marLeft w:val="0"/>
          <w:marRight w:val="0"/>
          <w:marTop w:val="0"/>
          <w:marBottom w:val="0"/>
          <w:divBdr>
            <w:top w:val="none" w:sz="0" w:space="0" w:color="auto"/>
            <w:left w:val="none" w:sz="0" w:space="0" w:color="auto"/>
            <w:bottom w:val="none" w:sz="0" w:space="0" w:color="auto"/>
            <w:right w:val="none" w:sz="0" w:space="0" w:color="auto"/>
          </w:divBdr>
        </w:div>
        <w:div w:id="1413772630">
          <w:marLeft w:val="0"/>
          <w:marRight w:val="0"/>
          <w:marTop w:val="0"/>
          <w:marBottom w:val="0"/>
          <w:divBdr>
            <w:top w:val="none" w:sz="0" w:space="0" w:color="auto"/>
            <w:left w:val="none" w:sz="0" w:space="0" w:color="auto"/>
            <w:bottom w:val="none" w:sz="0" w:space="0" w:color="auto"/>
            <w:right w:val="none" w:sz="0" w:space="0" w:color="auto"/>
          </w:divBdr>
        </w:div>
        <w:div w:id="1978293580">
          <w:marLeft w:val="0"/>
          <w:marRight w:val="0"/>
          <w:marTop w:val="0"/>
          <w:marBottom w:val="0"/>
          <w:divBdr>
            <w:top w:val="none" w:sz="0" w:space="0" w:color="auto"/>
            <w:left w:val="none" w:sz="0" w:space="0" w:color="auto"/>
            <w:bottom w:val="none" w:sz="0" w:space="0" w:color="auto"/>
            <w:right w:val="none" w:sz="0" w:space="0" w:color="auto"/>
          </w:divBdr>
        </w:div>
        <w:div w:id="2132044608">
          <w:marLeft w:val="0"/>
          <w:marRight w:val="0"/>
          <w:marTop w:val="0"/>
          <w:marBottom w:val="0"/>
          <w:divBdr>
            <w:top w:val="none" w:sz="0" w:space="0" w:color="auto"/>
            <w:left w:val="none" w:sz="0" w:space="0" w:color="auto"/>
            <w:bottom w:val="none" w:sz="0" w:space="0" w:color="auto"/>
            <w:right w:val="none" w:sz="0" w:space="0" w:color="auto"/>
          </w:divBdr>
        </w:div>
      </w:divsChild>
    </w:div>
    <w:div w:id="561061703">
      <w:bodyDiv w:val="1"/>
      <w:marLeft w:val="0"/>
      <w:marRight w:val="0"/>
      <w:marTop w:val="0"/>
      <w:marBottom w:val="0"/>
      <w:divBdr>
        <w:top w:val="none" w:sz="0" w:space="0" w:color="auto"/>
        <w:left w:val="none" w:sz="0" w:space="0" w:color="auto"/>
        <w:bottom w:val="none" w:sz="0" w:space="0" w:color="auto"/>
        <w:right w:val="none" w:sz="0" w:space="0" w:color="auto"/>
      </w:divBdr>
    </w:div>
    <w:div w:id="616569828">
      <w:bodyDiv w:val="1"/>
      <w:marLeft w:val="0"/>
      <w:marRight w:val="0"/>
      <w:marTop w:val="0"/>
      <w:marBottom w:val="0"/>
      <w:divBdr>
        <w:top w:val="none" w:sz="0" w:space="0" w:color="auto"/>
        <w:left w:val="none" w:sz="0" w:space="0" w:color="auto"/>
        <w:bottom w:val="none" w:sz="0" w:space="0" w:color="auto"/>
        <w:right w:val="none" w:sz="0" w:space="0" w:color="auto"/>
      </w:divBdr>
    </w:div>
    <w:div w:id="643388893">
      <w:bodyDiv w:val="1"/>
      <w:marLeft w:val="0"/>
      <w:marRight w:val="0"/>
      <w:marTop w:val="0"/>
      <w:marBottom w:val="0"/>
      <w:divBdr>
        <w:top w:val="none" w:sz="0" w:space="0" w:color="auto"/>
        <w:left w:val="none" w:sz="0" w:space="0" w:color="auto"/>
        <w:bottom w:val="none" w:sz="0" w:space="0" w:color="auto"/>
        <w:right w:val="none" w:sz="0" w:space="0" w:color="auto"/>
      </w:divBdr>
    </w:div>
    <w:div w:id="664823895">
      <w:bodyDiv w:val="1"/>
      <w:marLeft w:val="0"/>
      <w:marRight w:val="0"/>
      <w:marTop w:val="0"/>
      <w:marBottom w:val="0"/>
      <w:divBdr>
        <w:top w:val="none" w:sz="0" w:space="0" w:color="auto"/>
        <w:left w:val="none" w:sz="0" w:space="0" w:color="auto"/>
        <w:bottom w:val="none" w:sz="0" w:space="0" w:color="auto"/>
        <w:right w:val="none" w:sz="0" w:space="0" w:color="auto"/>
      </w:divBdr>
    </w:div>
    <w:div w:id="704259523">
      <w:bodyDiv w:val="1"/>
      <w:marLeft w:val="0"/>
      <w:marRight w:val="0"/>
      <w:marTop w:val="0"/>
      <w:marBottom w:val="0"/>
      <w:divBdr>
        <w:top w:val="none" w:sz="0" w:space="0" w:color="auto"/>
        <w:left w:val="none" w:sz="0" w:space="0" w:color="auto"/>
        <w:bottom w:val="none" w:sz="0" w:space="0" w:color="auto"/>
        <w:right w:val="none" w:sz="0" w:space="0" w:color="auto"/>
      </w:divBdr>
    </w:div>
    <w:div w:id="707950435">
      <w:bodyDiv w:val="1"/>
      <w:marLeft w:val="0"/>
      <w:marRight w:val="0"/>
      <w:marTop w:val="0"/>
      <w:marBottom w:val="0"/>
      <w:divBdr>
        <w:top w:val="none" w:sz="0" w:space="0" w:color="auto"/>
        <w:left w:val="none" w:sz="0" w:space="0" w:color="auto"/>
        <w:bottom w:val="none" w:sz="0" w:space="0" w:color="auto"/>
        <w:right w:val="none" w:sz="0" w:space="0" w:color="auto"/>
      </w:divBdr>
    </w:div>
    <w:div w:id="717121086">
      <w:bodyDiv w:val="1"/>
      <w:marLeft w:val="0"/>
      <w:marRight w:val="0"/>
      <w:marTop w:val="0"/>
      <w:marBottom w:val="0"/>
      <w:divBdr>
        <w:top w:val="none" w:sz="0" w:space="0" w:color="auto"/>
        <w:left w:val="none" w:sz="0" w:space="0" w:color="auto"/>
        <w:bottom w:val="none" w:sz="0" w:space="0" w:color="auto"/>
        <w:right w:val="none" w:sz="0" w:space="0" w:color="auto"/>
      </w:divBdr>
    </w:div>
    <w:div w:id="780226377">
      <w:bodyDiv w:val="1"/>
      <w:marLeft w:val="0"/>
      <w:marRight w:val="0"/>
      <w:marTop w:val="0"/>
      <w:marBottom w:val="0"/>
      <w:divBdr>
        <w:top w:val="none" w:sz="0" w:space="0" w:color="auto"/>
        <w:left w:val="none" w:sz="0" w:space="0" w:color="auto"/>
        <w:bottom w:val="none" w:sz="0" w:space="0" w:color="auto"/>
        <w:right w:val="none" w:sz="0" w:space="0" w:color="auto"/>
      </w:divBdr>
      <w:divsChild>
        <w:div w:id="1508324132">
          <w:marLeft w:val="0"/>
          <w:marRight w:val="0"/>
          <w:marTop w:val="0"/>
          <w:marBottom w:val="0"/>
          <w:divBdr>
            <w:top w:val="none" w:sz="0" w:space="0" w:color="auto"/>
            <w:left w:val="none" w:sz="0" w:space="0" w:color="auto"/>
            <w:bottom w:val="none" w:sz="0" w:space="0" w:color="auto"/>
            <w:right w:val="none" w:sz="0" w:space="0" w:color="auto"/>
          </w:divBdr>
        </w:div>
        <w:div w:id="2061898644">
          <w:marLeft w:val="0"/>
          <w:marRight w:val="0"/>
          <w:marTop w:val="0"/>
          <w:marBottom w:val="0"/>
          <w:divBdr>
            <w:top w:val="none" w:sz="0" w:space="0" w:color="auto"/>
            <w:left w:val="none" w:sz="0" w:space="0" w:color="auto"/>
            <w:bottom w:val="none" w:sz="0" w:space="0" w:color="auto"/>
            <w:right w:val="none" w:sz="0" w:space="0" w:color="auto"/>
          </w:divBdr>
        </w:div>
      </w:divsChild>
    </w:div>
    <w:div w:id="808941274">
      <w:bodyDiv w:val="1"/>
      <w:marLeft w:val="0"/>
      <w:marRight w:val="0"/>
      <w:marTop w:val="0"/>
      <w:marBottom w:val="0"/>
      <w:divBdr>
        <w:top w:val="none" w:sz="0" w:space="0" w:color="auto"/>
        <w:left w:val="none" w:sz="0" w:space="0" w:color="auto"/>
        <w:bottom w:val="none" w:sz="0" w:space="0" w:color="auto"/>
        <w:right w:val="none" w:sz="0" w:space="0" w:color="auto"/>
      </w:divBdr>
    </w:div>
    <w:div w:id="829520484">
      <w:bodyDiv w:val="1"/>
      <w:marLeft w:val="0"/>
      <w:marRight w:val="0"/>
      <w:marTop w:val="0"/>
      <w:marBottom w:val="0"/>
      <w:divBdr>
        <w:top w:val="none" w:sz="0" w:space="0" w:color="auto"/>
        <w:left w:val="none" w:sz="0" w:space="0" w:color="auto"/>
        <w:bottom w:val="none" w:sz="0" w:space="0" w:color="auto"/>
        <w:right w:val="none" w:sz="0" w:space="0" w:color="auto"/>
      </w:divBdr>
    </w:div>
    <w:div w:id="858203075">
      <w:bodyDiv w:val="1"/>
      <w:marLeft w:val="0"/>
      <w:marRight w:val="0"/>
      <w:marTop w:val="0"/>
      <w:marBottom w:val="0"/>
      <w:divBdr>
        <w:top w:val="none" w:sz="0" w:space="0" w:color="auto"/>
        <w:left w:val="none" w:sz="0" w:space="0" w:color="auto"/>
        <w:bottom w:val="none" w:sz="0" w:space="0" w:color="auto"/>
        <w:right w:val="none" w:sz="0" w:space="0" w:color="auto"/>
      </w:divBdr>
    </w:div>
    <w:div w:id="862867021">
      <w:bodyDiv w:val="1"/>
      <w:marLeft w:val="0"/>
      <w:marRight w:val="0"/>
      <w:marTop w:val="0"/>
      <w:marBottom w:val="0"/>
      <w:divBdr>
        <w:top w:val="none" w:sz="0" w:space="0" w:color="auto"/>
        <w:left w:val="none" w:sz="0" w:space="0" w:color="auto"/>
        <w:bottom w:val="none" w:sz="0" w:space="0" w:color="auto"/>
        <w:right w:val="none" w:sz="0" w:space="0" w:color="auto"/>
      </w:divBdr>
    </w:div>
    <w:div w:id="929775072">
      <w:bodyDiv w:val="1"/>
      <w:marLeft w:val="0"/>
      <w:marRight w:val="0"/>
      <w:marTop w:val="0"/>
      <w:marBottom w:val="0"/>
      <w:divBdr>
        <w:top w:val="none" w:sz="0" w:space="0" w:color="auto"/>
        <w:left w:val="none" w:sz="0" w:space="0" w:color="auto"/>
        <w:bottom w:val="none" w:sz="0" w:space="0" w:color="auto"/>
        <w:right w:val="none" w:sz="0" w:space="0" w:color="auto"/>
      </w:divBdr>
    </w:div>
    <w:div w:id="930040221">
      <w:bodyDiv w:val="1"/>
      <w:marLeft w:val="0"/>
      <w:marRight w:val="0"/>
      <w:marTop w:val="0"/>
      <w:marBottom w:val="0"/>
      <w:divBdr>
        <w:top w:val="none" w:sz="0" w:space="0" w:color="auto"/>
        <w:left w:val="none" w:sz="0" w:space="0" w:color="auto"/>
        <w:bottom w:val="none" w:sz="0" w:space="0" w:color="auto"/>
        <w:right w:val="none" w:sz="0" w:space="0" w:color="auto"/>
      </w:divBdr>
    </w:div>
    <w:div w:id="930553337">
      <w:bodyDiv w:val="1"/>
      <w:marLeft w:val="0"/>
      <w:marRight w:val="0"/>
      <w:marTop w:val="0"/>
      <w:marBottom w:val="0"/>
      <w:divBdr>
        <w:top w:val="none" w:sz="0" w:space="0" w:color="auto"/>
        <w:left w:val="none" w:sz="0" w:space="0" w:color="auto"/>
        <w:bottom w:val="none" w:sz="0" w:space="0" w:color="auto"/>
        <w:right w:val="none" w:sz="0" w:space="0" w:color="auto"/>
      </w:divBdr>
    </w:div>
    <w:div w:id="969700862">
      <w:bodyDiv w:val="1"/>
      <w:marLeft w:val="0"/>
      <w:marRight w:val="0"/>
      <w:marTop w:val="0"/>
      <w:marBottom w:val="0"/>
      <w:divBdr>
        <w:top w:val="none" w:sz="0" w:space="0" w:color="auto"/>
        <w:left w:val="none" w:sz="0" w:space="0" w:color="auto"/>
        <w:bottom w:val="none" w:sz="0" w:space="0" w:color="auto"/>
        <w:right w:val="none" w:sz="0" w:space="0" w:color="auto"/>
      </w:divBdr>
    </w:div>
    <w:div w:id="1018048404">
      <w:bodyDiv w:val="1"/>
      <w:marLeft w:val="0"/>
      <w:marRight w:val="0"/>
      <w:marTop w:val="0"/>
      <w:marBottom w:val="0"/>
      <w:divBdr>
        <w:top w:val="none" w:sz="0" w:space="0" w:color="auto"/>
        <w:left w:val="none" w:sz="0" w:space="0" w:color="auto"/>
        <w:bottom w:val="none" w:sz="0" w:space="0" w:color="auto"/>
        <w:right w:val="none" w:sz="0" w:space="0" w:color="auto"/>
      </w:divBdr>
    </w:div>
    <w:div w:id="1151215916">
      <w:bodyDiv w:val="1"/>
      <w:marLeft w:val="0"/>
      <w:marRight w:val="0"/>
      <w:marTop w:val="0"/>
      <w:marBottom w:val="0"/>
      <w:divBdr>
        <w:top w:val="none" w:sz="0" w:space="0" w:color="auto"/>
        <w:left w:val="none" w:sz="0" w:space="0" w:color="auto"/>
        <w:bottom w:val="none" w:sz="0" w:space="0" w:color="auto"/>
        <w:right w:val="none" w:sz="0" w:space="0" w:color="auto"/>
      </w:divBdr>
    </w:div>
    <w:div w:id="1166435908">
      <w:bodyDiv w:val="1"/>
      <w:marLeft w:val="0"/>
      <w:marRight w:val="0"/>
      <w:marTop w:val="0"/>
      <w:marBottom w:val="0"/>
      <w:divBdr>
        <w:top w:val="none" w:sz="0" w:space="0" w:color="auto"/>
        <w:left w:val="none" w:sz="0" w:space="0" w:color="auto"/>
        <w:bottom w:val="none" w:sz="0" w:space="0" w:color="auto"/>
        <w:right w:val="none" w:sz="0" w:space="0" w:color="auto"/>
      </w:divBdr>
    </w:div>
    <w:div w:id="1235436878">
      <w:bodyDiv w:val="1"/>
      <w:marLeft w:val="0"/>
      <w:marRight w:val="0"/>
      <w:marTop w:val="0"/>
      <w:marBottom w:val="0"/>
      <w:divBdr>
        <w:top w:val="none" w:sz="0" w:space="0" w:color="auto"/>
        <w:left w:val="none" w:sz="0" w:space="0" w:color="auto"/>
        <w:bottom w:val="none" w:sz="0" w:space="0" w:color="auto"/>
        <w:right w:val="none" w:sz="0" w:space="0" w:color="auto"/>
      </w:divBdr>
    </w:div>
    <w:div w:id="1242062374">
      <w:bodyDiv w:val="1"/>
      <w:marLeft w:val="0"/>
      <w:marRight w:val="0"/>
      <w:marTop w:val="0"/>
      <w:marBottom w:val="0"/>
      <w:divBdr>
        <w:top w:val="none" w:sz="0" w:space="0" w:color="auto"/>
        <w:left w:val="none" w:sz="0" w:space="0" w:color="auto"/>
        <w:bottom w:val="none" w:sz="0" w:space="0" w:color="auto"/>
        <w:right w:val="none" w:sz="0" w:space="0" w:color="auto"/>
      </w:divBdr>
      <w:divsChild>
        <w:div w:id="293294946">
          <w:marLeft w:val="-150"/>
          <w:marRight w:val="-150"/>
          <w:marTop w:val="0"/>
          <w:marBottom w:val="75"/>
          <w:divBdr>
            <w:top w:val="none" w:sz="0" w:space="0" w:color="auto"/>
            <w:left w:val="none" w:sz="0" w:space="0" w:color="auto"/>
            <w:bottom w:val="none" w:sz="0" w:space="0" w:color="auto"/>
            <w:right w:val="none" w:sz="0" w:space="0" w:color="auto"/>
          </w:divBdr>
          <w:divsChild>
            <w:div w:id="1566187309">
              <w:marLeft w:val="0"/>
              <w:marRight w:val="0"/>
              <w:marTop w:val="0"/>
              <w:marBottom w:val="0"/>
              <w:divBdr>
                <w:top w:val="none" w:sz="0" w:space="0" w:color="auto"/>
                <w:left w:val="none" w:sz="0" w:space="0" w:color="auto"/>
                <w:bottom w:val="none" w:sz="0" w:space="0" w:color="auto"/>
                <w:right w:val="none" w:sz="0" w:space="0" w:color="auto"/>
              </w:divBdr>
              <w:divsChild>
                <w:div w:id="1877962155">
                  <w:marLeft w:val="0"/>
                  <w:marRight w:val="0"/>
                  <w:marTop w:val="0"/>
                  <w:marBottom w:val="0"/>
                  <w:divBdr>
                    <w:top w:val="none" w:sz="0" w:space="0" w:color="auto"/>
                    <w:left w:val="none" w:sz="0" w:space="0" w:color="auto"/>
                    <w:bottom w:val="none" w:sz="0" w:space="0" w:color="auto"/>
                    <w:right w:val="none" w:sz="0" w:space="0" w:color="auto"/>
                  </w:divBdr>
                  <w:divsChild>
                    <w:div w:id="1748766554">
                      <w:marLeft w:val="-75"/>
                      <w:marRight w:val="-75"/>
                      <w:marTop w:val="0"/>
                      <w:marBottom w:val="0"/>
                      <w:divBdr>
                        <w:top w:val="none" w:sz="0" w:space="0" w:color="auto"/>
                        <w:left w:val="none" w:sz="0" w:space="0" w:color="auto"/>
                        <w:bottom w:val="none" w:sz="0" w:space="0" w:color="auto"/>
                        <w:right w:val="none" w:sz="0" w:space="0" w:color="auto"/>
                      </w:divBdr>
                      <w:divsChild>
                        <w:div w:id="584264019">
                          <w:marLeft w:val="0"/>
                          <w:marRight w:val="0"/>
                          <w:marTop w:val="0"/>
                          <w:marBottom w:val="0"/>
                          <w:divBdr>
                            <w:top w:val="none" w:sz="0" w:space="0" w:color="auto"/>
                            <w:left w:val="none" w:sz="0" w:space="0" w:color="auto"/>
                            <w:bottom w:val="none" w:sz="0" w:space="0" w:color="auto"/>
                            <w:right w:val="none" w:sz="0" w:space="0" w:color="auto"/>
                          </w:divBdr>
                          <w:divsChild>
                            <w:div w:id="2076707047">
                              <w:marLeft w:val="0"/>
                              <w:marRight w:val="0"/>
                              <w:marTop w:val="0"/>
                              <w:marBottom w:val="0"/>
                              <w:divBdr>
                                <w:top w:val="none" w:sz="0" w:space="0" w:color="auto"/>
                                <w:left w:val="none" w:sz="0" w:space="0" w:color="auto"/>
                                <w:bottom w:val="none" w:sz="0" w:space="0" w:color="auto"/>
                                <w:right w:val="none" w:sz="0" w:space="0" w:color="auto"/>
                              </w:divBdr>
                              <w:divsChild>
                                <w:div w:id="266469766">
                                  <w:marLeft w:val="0"/>
                                  <w:marRight w:val="0"/>
                                  <w:marTop w:val="0"/>
                                  <w:marBottom w:val="0"/>
                                  <w:divBdr>
                                    <w:top w:val="none" w:sz="0" w:space="0" w:color="auto"/>
                                    <w:left w:val="none" w:sz="0" w:space="0" w:color="auto"/>
                                    <w:bottom w:val="none" w:sz="0" w:space="0" w:color="auto"/>
                                    <w:right w:val="none" w:sz="0" w:space="0" w:color="auto"/>
                                  </w:divBdr>
                                  <w:divsChild>
                                    <w:div w:id="1881626170">
                                      <w:marLeft w:val="0"/>
                                      <w:marRight w:val="0"/>
                                      <w:marTop w:val="0"/>
                                      <w:marBottom w:val="0"/>
                                      <w:divBdr>
                                        <w:top w:val="none" w:sz="0" w:space="0" w:color="auto"/>
                                        <w:left w:val="none" w:sz="0" w:space="0" w:color="auto"/>
                                        <w:bottom w:val="none" w:sz="0" w:space="0" w:color="auto"/>
                                        <w:right w:val="none" w:sz="0" w:space="0" w:color="auto"/>
                                      </w:divBdr>
                                      <w:divsChild>
                                        <w:div w:id="350374613">
                                          <w:marLeft w:val="0"/>
                                          <w:marRight w:val="0"/>
                                          <w:marTop w:val="0"/>
                                          <w:marBottom w:val="0"/>
                                          <w:divBdr>
                                            <w:top w:val="none" w:sz="0" w:space="0" w:color="auto"/>
                                            <w:left w:val="none" w:sz="0" w:space="0" w:color="auto"/>
                                            <w:bottom w:val="none" w:sz="0" w:space="0" w:color="auto"/>
                                            <w:right w:val="none" w:sz="0" w:space="0" w:color="auto"/>
                                          </w:divBdr>
                                          <w:divsChild>
                                            <w:div w:id="368410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95864646">
      <w:bodyDiv w:val="1"/>
      <w:marLeft w:val="0"/>
      <w:marRight w:val="0"/>
      <w:marTop w:val="0"/>
      <w:marBottom w:val="0"/>
      <w:divBdr>
        <w:top w:val="none" w:sz="0" w:space="0" w:color="auto"/>
        <w:left w:val="none" w:sz="0" w:space="0" w:color="auto"/>
        <w:bottom w:val="none" w:sz="0" w:space="0" w:color="auto"/>
        <w:right w:val="none" w:sz="0" w:space="0" w:color="auto"/>
      </w:divBdr>
      <w:divsChild>
        <w:div w:id="344675002">
          <w:marLeft w:val="533"/>
          <w:marRight w:val="0"/>
          <w:marTop w:val="200"/>
          <w:marBottom w:val="0"/>
          <w:divBdr>
            <w:top w:val="none" w:sz="0" w:space="0" w:color="auto"/>
            <w:left w:val="none" w:sz="0" w:space="0" w:color="auto"/>
            <w:bottom w:val="none" w:sz="0" w:space="0" w:color="auto"/>
            <w:right w:val="none" w:sz="0" w:space="0" w:color="auto"/>
          </w:divBdr>
        </w:div>
      </w:divsChild>
    </w:div>
    <w:div w:id="1336032224">
      <w:bodyDiv w:val="1"/>
      <w:marLeft w:val="0"/>
      <w:marRight w:val="0"/>
      <w:marTop w:val="0"/>
      <w:marBottom w:val="0"/>
      <w:divBdr>
        <w:top w:val="none" w:sz="0" w:space="0" w:color="auto"/>
        <w:left w:val="none" w:sz="0" w:space="0" w:color="auto"/>
        <w:bottom w:val="none" w:sz="0" w:space="0" w:color="auto"/>
        <w:right w:val="none" w:sz="0" w:space="0" w:color="auto"/>
      </w:divBdr>
    </w:div>
    <w:div w:id="1391340958">
      <w:bodyDiv w:val="1"/>
      <w:marLeft w:val="0"/>
      <w:marRight w:val="0"/>
      <w:marTop w:val="0"/>
      <w:marBottom w:val="0"/>
      <w:divBdr>
        <w:top w:val="none" w:sz="0" w:space="0" w:color="auto"/>
        <w:left w:val="none" w:sz="0" w:space="0" w:color="auto"/>
        <w:bottom w:val="none" w:sz="0" w:space="0" w:color="auto"/>
        <w:right w:val="none" w:sz="0" w:space="0" w:color="auto"/>
      </w:divBdr>
    </w:div>
    <w:div w:id="1420175431">
      <w:bodyDiv w:val="1"/>
      <w:marLeft w:val="0"/>
      <w:marRight w:val="0"/>
      <w:marTop w:val="0"/>
      <w:marBottom w:val="0"/>
      <w:divBdr>
        <w:top w:val="none" w:sz="0" w:space="0" w:color="auto"/>
        <w:left w:val="none" w:sz="0" w:space="0" w:color="auto"/>
        <w:bottom w:val="none" w:sz="0" w:space="0" w:color="auto"/>
        <w:right w:val="none" w:sz="0" w:space="0" w:color="auto"/>
      </w:divBdr>
    </w:div>
    <w:div w:id="1437165913">
      <w:bodyDiv w:val="1"/>
      <w:marLeft w:val="0"/>
      <w:marRight w:val="0"/>
      <w:marTop w:val="0"/>
      <w:marBottom w:val="0"/>
      <w:divBdr>
        <w:top w:val="none" w:sz="0" w:space="0" w:color="auto"/>
        <w:left w:val="none" w:sz="0" w:space="0" w:color="auto"/>
        <w:bottom w:val="none" w:sz="0" w:space="0" w:color="auto"/>
        <w:right w:val="none" w:sz="0" w:space="0" w:color="auto"/>
      </w:divBdr>
      <w:divsChild>
        <w:div w:id="48694721">
          <w:marLeft w:val="533"/>
          <w:marRight w:val="0"/>
          <w:marTop w:val="200"/>
          <w:marBottom w:val="0"/>
          <w:divBdr>
            <w:top w:val="none" w:sz="0" w:space="0" w:color="auto"/>
            <w:left w:val="none" w:sz="0" w:space="0" w:color="auto"/>
            <w:bottom w:val="none" w:sz="0" w:space="0" w:color="auto"/>
            <w:right w:val="none" w:sz="0" w:space="0" w:color="auto"/>
          </w:divBdr>
        </w:div>
        <w:div w:id="388922639">
          <w:marLeft w:val="533"/>
          <w:marRight w:val="0"/>
          <w:marTop w:val="200"/>
          <w:marBottom w:val="0"/>
          <w:divBdr>
            <w:top w:val="none" w:sz="0" w:space="0" w:color="auto"/>
            <w:left w:val="none" w:sz="0" w:space="0" w:color="auto"/>
            <w:bottom w:val="none" w:sz="0" w:space="0" w:color="auto"/>
            <w:right w:val="none" w:sz="0" w:space="0" w:color="auto"/>
          </w:divBdr>
        </w:div>
        <w:div w:id="563957059">
          <w:marLeft w:val="533"/>
          <w:marRight w:val="0"/>
          <w:marTop w:val="200"/>
          <w:marBottom w:val="0"/>
          <w:divBdr>
            <w:top w:val="none" w:sz="0" w:space="0" w:color="auto"/>
            <w:left w:val="none" w:sz="0" w:space="0" w:color="auto"/>
            <w:bottom w:val="none" w:sz="0" w:space="0" w:color="auto"/>
            <w:right w:val="none" w:sz="0" w:space="0" w:color="auto"/>
          </w:divBdr>
        </w:div>
        <w:div w:id="576138275">
          <w:marLeft w:val="533"/>
          <w:marRight w:val="0"/>
          <w:marTop w:val="200"/>
          <w:marBottom w:val="0"/>
          <w:divBdr>
            <w:top w:val="none" w:sz="0" w:space="0" w:color="auto"/>
            <w:left w:val="none" w:sz="0" w:space="0" w:color="auto"/>
            <w:bottom w:val="none" w:sz="0" w:space="0" w:color="auto"/>
            <w:right w:val="none" w:sz="0" w:space="0" w:color="auto"/>
          </w:divBdr>
        </w:div>
        <w:div w:id="917982651">
          <w:marLeft w:val="533"/>
          <w:marRight w:val="0"/>
          <w:marTop w:val="200"/>
          <w:marBottom w:val="0"/>
          <w:divBdr>
            <w:top w:val="none" w:sz="0" w:space="0" w:color="auto"/>
            <w:left w:val="none" w:sz="0" w:space="0" w:color="auto"/>
            <w:bottom w:val="none" w:sz="0" w:space="0" w:color="auto"/>
            <w:right w:val="none" w:sz="0" w:space="0" w:color="auto"/>
          </w:divBdr>
        </w:div>
        <w:div w:id="1746493933">
          <w:marLeft w:val="533"/>
          <w:marRight w:val="0"/>
          <w:marTop w:val="200"/>
          <w:marBottom w:val="0"/>
          <w:divBdr>
            <w:top w:val="none" w:sz="0" w:space="0" w:color="auto"/>
            <w:left w:val="none" w:sz="0" w:space="0" w:color="auto"/>
            <w:bottom w:val="none" w:sz="0" w:space="0" w:color="auto"/>
            <w:right w:val="none" w:sz="0" w:space="0" w:color="auto"/>
          </w:divBdr>
        </w:div>
        <w:div w:id="1946157332">
          <w:marLeft w:val="533"/>
          <w:marRight w:val="0"/>
          <w:marTop w:val="200"/>
          <w:marBottom w:val="0"/>
          <w:divBdr>
            <w:top w:val="none" w:sz="0" w:space="0" w:color="auto"/>
            <w:left w:val="none" w:sz="0" w:space="0" w:color="auto"/>
            <w:bottom w:val="none" w:sz="0" w:space="0" w:color="auto"/>
            <w:right w:val="none" w:sz="0" w:space="0" w:color="auto"/>
          </w:divBdr>
        </w:div>
      </w:divsChild>
    </w:div>
    <w:div w:id="1442340645">
      <w:bodyDiv w:val="1"/>
      <w:marLeft w:val="0"/>
      <w:marRight w:val="0"/>
      <w:marTop w:val="0"/>
      <w:marBottom w:val="0"/>
      <w:divBdr>
        <w:top w:val="none" w:sz="0" w:space="0" w:color="auto"/>
        <w:left w:val="none" w:sz="0" w:space="0" w:color="auto"/>
        <w:bottom w:val="none" w:sz="0" w:space="0" w:color="auto"/>
        <w:right w:val="none" w:sz="0" w:space="0" w:color="auto"/>
      </w:divBdr>
    </w:div>
    <w:div w:id="1512136890">
      <w:bodyDiv w:val="1"/>
      <w:marLeft w:val="0"/>
      <w:marRight w:val="0"/>
      <w:marTop w:val="0"/>
      <w:marBottom w:val="0"/>
      <w:divBdr>
        <w:top w:val="none" w:sz="0" w:space="0" w:color="auto"/>
        <w:left w:val="none" w:sz="0" w:space="0" w:color="auto"/>
        <w:bottom w:val="none" w:sz="0" w:space="0" w:color="auto"/>
        <w:right w:val="none" w:sz="0" w:space="0" w:color="auto"/>
      </w:divBdr>
    </w:div>
    <w:div w:id="1637905695">
      <w:bodyDiv w:val="1"/>
      <w:marLeft w:val="0"/>
      <w:marRight w:val="0"/>
      <w:marTop w:val="0"/>
      <w:marBottom w:val="0"/>
      <w:divBdr>
        <w:top w:val="none" w:sz="0" w:space="0" w:color="auto"/>
        <w:left w:val="none" w:sz="0" w:space="0" w:color="auto"/>
        <w:bottom w:val="none" w:sz="0" w:space="0" w:color="auto"/>
        <w:right w:val="none" w:sz="0" w:space="0" w:color="auto"/>
      </w:divBdr>
    </w:div>
    <w:div w:id="1660109859">
      <w:bodyDiv w:val="1"/>
      <w:marLeft w:val="0"/>
      <w:marRight w:val="0"/>
      <w:marTop w:val="0"/>
      <w:marBottom w:val="0"/>
      <w:divBdr>
        <w:top w:val="none" w:sz="0" w:space="0" w:color="auto"/>
        <w:left w:val="none" w:sz="0" w:space="0" w:color="auto"/>
        <w:bottom w:val="none" w:sz="0" w:space="0" w:color="auto"/>
        <w:right w:val="none" w:sz="0" w:space="0" w:color="auto"/>
      </w:divBdr>
      <w:divsChild>
        <w:div w:id="536508583">
          <w:marLeft w:val="533"/>
          <w:marRight w:val="0"/>
          <w:marTop w:val="200"/>
          <w:marBottom w:val="0"/>
          <w:divBdr>
            <w:top w:val="none" w:sz="0" w:space="0" w:color="auto"/>
            <w:left w:val="none" w:sz="0" w:space="0" w:color="auto"/>
            <w:bottom w:val="none" w:sz="0" w:space="0" w:color="auto"/>
            <w:right w:val="none" w:sz="0" w:space="0" w:color="auto"/>
          </w:divBdr>
        </w:div>
        <w:div w:id="803431291">
          <w:marLeft w:val="533"/>
          <w:marRight w:val="0"/>
          <w:marTop w:val="200"/>
          <w:marBottom w:val="0"/>
          <w:divBdr>
            <w:top w:val="none" w:sz="0" w:space="0" w:color="auto"/>
            <w:left w:val="none" w:sz="0" w:space="0" w:color="auto"/>
            <w:bottom w:val="none" w:sz="0" w:space="0" w:color="auto"/>
            <w:right w:val="none" w:sz="0" w:space="0" w:color="auto"/>
          </w:divBdr>
        </w:div>
        <w:div w:id="1484196290">
          <w:marLeft w:val="533"/>
          <w:marRight w:val="0"/>
          <w:marTop w:val="200"/>
          <w:marBottom w:val="0"/>
          <w:divBdr>
            <w:top w:val="none" w:sz="0" w:space="0" w:color="auto"/>
            <w:left w:val="none" w:sz="0" w:space="0" w:color="auto"/>
            <w:bottom w:val="none" w:sz="0" w:space="0" w:color="auto"/>
            <w:right w:val="none" w:sz="0" w:space="0" w:color="auto"/>
          </w:divBdr>
        </w:div>
        <w:div w:id="1859000441">
          <w:marLeft w:val="533"/>
          <w:marRight w:val="0"/>
          <w:marTop w:val="200"/>
          <w:marBottom w:val="0"/>
          <w:divBdr>
            <w:top w:val="none" w:sz="0" w:space="0" w:color="auto"/>
            <w:left w:val="none" w:sz="0" w:space="0" w:color="auto"/>
            <w:bottom w:val="none" w:sz="0" w:space="0" w:color="auto"/>
            <w:right w:val="none" w:sz="0" w:space="0" w:color="auto"/>
          </w:divBdr>
        </w:div>
        <w:div w:id="1972901839">
          <w:marLeft w:val="533"/>
          <w:marRight w:val="0"/>
          <w:marTop w:val="200"/>
          <w:marBottom w:val="0"/>
          <w:divBdr>
            <w:top w:val="none" w:sz="0" w:space="0" w:color="auto"/>
            <w:left w:val="none" w:sz="0" w:space="0" w:color="auto"/>
            <w:bottom w:val="none" w:sz="0" w:space="0" w:color="auto"/>
            <w:right w:val="none" w:sz="0" w:space="0" w:color="auto"/>
          </w:divBdr>
        </w:div>
      </w:divsChild>
    </w:div>
    <w:div w:id="1704937719">
      <w:bodyDiv w:val="1"/>
      <w:marLeft w:val="0"/>
      <w:marRight w:val="0"/>
      <w:marTop w:val="0"/>
      <w:marBottom w:val="0"/>
      <w:divBdr>
        <w:top w:val="none" w:sz="0" w:space="0" w:color="auto"/>
        <w:left w:val="none" w:sz="0" w:space="0" w:color="auto"/>
        <w:bottom w:val="none" w:sz="0" w:space="0" w:color="auto"/>
        <w:right w:val="none" w:sz="0" w:space="0" w:color="auto"/>
      </w:divBdr>
    </w:div>
    <w:div w:id="1716193836">
      <w:bodyDiv w:val="1"/>
      <w:marLeft w:val="0"/>
      <w:marRight w:val="0"/>
      <w:marTop w:val="0"/>
      <w:marBottom w:val="0"/>
      <w:divBdr>
        <w:top w:val="none" w:sz="0" w:space="0" w:color="auto"/>
        <w:left w:val="none" w:sz="0" w:space="0" w:color="auto"/>
        <w:bottom w:val="none" w:sz="0" w:space="0" w:color="auto"/>
        <w:right w:val="none" w:sz="0" w:space="0" w:color="auto"/>
      </w:divBdr>
      <w:divsChild>
        <w:div w:id="365062594">
          <w:marLeft w:val="0"/>
          <w:marRight w:val="0"/>
          <w:marTop w:val="0"/>
          <w:marBottom w:val="0"/>
          <w:divBdr>
            <w:top w:val="none" w:sz="0" w:space="0" w:color="auto"/>
            <w:left w:val="none" w:sz="0" w:space="0" w:color="auto"/>
            <w:bottom w:val="none" w:sz="0" w:space="0" w:color="auto"/>
            <w:right w:val="none" w:sz="0" w:space="0" w:color="auto"/>
          </w:divBdr>
        </w:div>
        <w:div w:id="1703944591">
          <w:marLeft w:val="0"/>
          <w:marRight w:val="0"/>
          <w:marTop w:val="0"/>
          <w:marBottom w:val="0"/>
          <w:divBdr>
            <w:top w:val="none" w:sz="0" w:space="0" w:color="auto"/>
            <w:left w:val="none" w:sz="0" w:space="0" w:color="auto"/>
            <w:bottom w:val="none" w:sz="0" w:space="0" w:color="auto"/>
            <w:right w:val="none" w:sz="0" w:space="0" w:color="auto"/>
          </w:divBdr>
        </w:div>
        <w:div w:id="2025010444">
          <w:marLeft w:val="0"/>
          <w:marRight w:val="0"/>
          <w:marTop w:val="0"/>
          <w:marBottom w:val="0"/>
          <w:divBdr>
            <w:top w:val="none" w:sz="0" w:space="0" w:color="auto"/>
            <w:left w:val="none" w:sz="0" w:space="0" w:color="auto"/>
            <w:bottom w:val="none" w:sz="0" w:space="0" w:color="auto"/>
            <w:right w:val="none" w:sz="0" w:space="0" w:color="auto"/>
          </w:divBdr>
        </w:div>
      </w:divsChild>
    </w:div>
    <w:div w:id="1726022744">
      <w:bodyDiv w:val="1"/>
      <w:marLeft w:val="0"/>
      <w:marRight w:val="0"/>
      <w:marTop w:val="0"/>
      <w:marBottom w:val="0"/>
      <w:divBdr>
        <w:top w:val="none" w:sz="0" w:space="0" w:color="auto"/>
        <w:left w:val="none" w:sz="0" w:space="0" w:color="auto"/>
        <w:bottom w:val="none" w:sz="0" w:space="0" w:color="auto"/>
        <w:right w:val="none" w:sz="0" w:space="0" w:color="auto"/>
      </w:divBdr>
    </w:div>
    <w:div w:id="1742948237">
      <w:bodyDiv w:val="1"/>
      <w:marLeft w:val="0"/>
      <w:marRight w:val="0"/>
      <w:marTop w:val="0"/>
      <w:marBottom w:val="0"/>
      <w:divBdr>
        <w:top w:val="none" w:sz="0" w:space="0" w:color="auto"/>
        <w:left w:val="none" w:sz="0" w:space="0" w:color="auto"/>
        <w:bottom w:val="none" w:sz="0" w:space="0" w:color="auto"/>
        <w:right w:val="none" w:sz="0" w:space="0" w:color="auto"/>
      </w:divBdr>
    </w:div>
    <w:div w:id="1764304668">
      <w:bodyDiv w:val="1"/>
      <w:marLeft w:val="0"/>
      <w:marRight w:val="0"/>
      <w:marTop w:val="0"/>
      <w:marBottom w:val="0"/>
      <w:divBdr>
        <w:top w:val="none" w:sz="0" w:space="0" w:color="auto"/>
        <w:left w:val="none" w:sz="0" w:space="0" w:color="auto"/>
        <w:bottom w:val="none" w:sz="0" w:space="0" w:color="auto"/>
        <w:right w:val="none" w:sz="0" w:space="0" w:color="auto"/>
      </w:divBdr>
    </w:div>
    <w:div w:id="1791898877">
      <w:bodyDiv w:val="1"/>
      <w:marLeft w:val="0"/>
      <w:marRight w:val="0"/>
      <w:marTop w:val="0"/>
      <w:marBottom w:val="0"/>
      <w:divBdr>
        <w:top w:val="none" w:sz="0" w:space="0" w:color="auto"/>
        <w:left w:val="none" w:sz="0" w:space="0" w:color="auto"/>
        <w:bottom w:val="none" w:sz="0" w:space="0" w:color="auto"/>
        <w:right w:val="none" w:sz="0" w:space="0" w:color="auto"/>
      </w:divBdr>
    </w:div>
    <w:div w:id="1808008160">
      <w:bodyDiv w:val="1"/>
      <w:marLeft w:val="0"/>
      <w:marRight w:val="0"/>
      <w:marTop w:val="0"/>
      <w:marBottom w:val="0"/>
      <w:divBdr>
        <w:top w:val="none" w:sz="0" w:space="0" w:color="auto"/>
        <w:left w:val="none" w:sz="0" w:space="0" w:color="auto"/>
        <w:bottom w:val="none" w:sz="0" w:space="0" w:color="auto"/>
        <w:right w:val="none" w:sz="0" w:space="0" w:color="auto"/>
      </w:divBdr>
    </w:div>
    <w:div w:id="1867979563">
      <w:bodyDiv w:val="1"/>
      <w:marLeft w:val="0"/>
      <w:marRight w:val="0"/>
      <w:marTop w:val="0"/>
      <w:marBottom w:val="0"/>
      <w:divBdr>
        <w:top w:val="none" w:sz="0" w:space="0" w:color="auto"/>
        <w:left w:val="none" w:sz="0" w:space="0" w:color="auto"/>
        <w:bottom w:val="none" w:sz="0" w:space="0" w:color="auto"/>
        <w:right w:val="none" w:sz="0" w:space="0" w:color="auto"/>
      </w:divBdr>
      <w:divsChild>
        <w:div w:id="646208218">
          <w:marLeft w:val="0"/>
          <w:marRight w:val="0"/>
          <w:marTop w:val="0"/>
          <w:marBottom w:val="0"/>
          <w:divBdr>
            <w:top w:val="none" w:sz="0" w:space="0" w:color="auto"/>
            <w:left w:val="none" w:sz="0" w:space="0" w:color="auto"/>
            <w:bottom w:val="none" w:sz="0" w:space="0" w:color="auto"/>
            <w:right w:val="none" w:sz="0" w:space="0" w:color="auto"/>
          </w:divBdr>
          <w:divsChild>
            <w:div w:id="1310984153">
              <w:marLeft w:val="0"/>
              <w:marRight w:val="0"/>
              <w:marTop w:val="0"/>
              <w:marBottom w:val="0"/>
              <w:divBdr>
                <w:top w:val="none" w:sz="0" w:space="0" w:color="auto"/>
                <w:left w:val="none" w:sz="0" w:space="0" w:color="auto"/>
                <w:bottom w:val="none" w:sz="0" w:space="0" w:color="auto"/>
                <w:right w:val="none" w:sz="0" w:space="0" w:color="auto"/>
              </w:divBdr>
              <w:divsChild>
                <w:div w:id="203182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2366851">
          <w:marLeft w:val="0"/>
          <w:marRight w:val="0"/>
          <w:marTop w:val="100"/>
          <w:marBottom w:val="0"/>
          <w:divBdr>
            <w:top w:val="none" w:sz="0" w:space="0" w:color="auto"/>
            <w:left w:val="none" w:sz="0" w:space="0" w:color="auto"/>
            <w:bottom w:val="none" w:sz="0" w:space="0" w:color="auto"/>
            <w:right w:val="none" w:sz="0" w:space="0" w:color="auto"/>
          </w:divBdr>
          <w:divsChild>
            <w:div w:id="431365567">
              <w:marLeft w:val="0"/>
              <w:marRight w:val="0"/>
              <w:marTop w:val="60"/>
              <w:marBottom w:val="0"/>
              <w:divBdr>
                <w:top w:val="none" w:sz="0" w:space="0" w:color="auto"/>
                <w:left w:val="none" w:sz="0" w:space="0" w:color="auto"/>
                <w:bottom w:val="none" w:sz="0" w:space="0" w:color="auto"/>
                <w:right w:val="none" w:sz="0" w:space="0" w:color="auto"/>
              </w:divBdr>
            </w:div>
          </w:divsChild>
        </w:div>
      </w:divsChild>
    </w:div>
    <w:div w:id="1968119655">
      <w:bodyDiv w:val="1"/>
      <w:marLeft w:val="0"/>
      <w:marRight w:val="0"/>
      <w:marTop w:val="0"/>
      <w:marBottom w:val="0"/>
      <w:divBdr>
        <w:top w:val="none" w:sz="0" w:space="0" w:color="auto"/>
        <w:left w:val="none" w:sz="0" w:space="0" w:color="auto"/>
        <w:bottom w:val="none" w:sz="0" w:space="0" w:color="auto"/>
        <w:right w:val="none" w:sz="0" w:space="0" w:color="auto"/>
      </w:divBdr>
      <w:divsChild>
        <w:div w:id="203760076">
          <w:marLeft w:val="533"/>
          <w:marRight w:val="0"/>
          <w:marTop w:val="200"/>
          <w:marBottom w:val="0"/>
          <w:divBdr>
            <w:top w:val="none" w:sz="0" w:space="0" w:color="auto"/>
            <w:left w:val="none" w:sz="0" w:space="0" w:color="auto"/>
            <w:bottom w:val="none" w:sz="0" w:space="0" w:color="auto"/>
            <w:right w:val="none" w:sz="0" w:space="0" w:color="auto"/>
          </w:divBdr>
        </w:div>
        <w:div w:id="225454959">
          <w:marLeft w:val="533"/>
          <w:marRight w:val="0"/>
          <w:marTop w:val="200"/>
          <w:marBottom w:val="0"/>
          <w:divBdr>
            <w:top w:val="none" w:sz="0" w:space="0" w:color="auto"/>
            <w:left w:val="none" w:sz="0" w:space="0" w:color="auto"/>
            <w:bottom w:val="none" w:sz="0" w:space="0" w:color="auto"/>
            <w:right w:val="none" w:sz="0" w:space="0" w:color="auto"/>
          </w:divBdr>
        </w:div>
        <w:div w:id="324745333">
          <w:marLeft w:val="533"/>
          <w:marRight w:val="0"/>
          <w:marTop w:val="200"/>
          <w:marBottom w:val="0"/>
          <w:divBdr>
            <w:top w:val="none" w:sz="0" w:space="0" w:color="auto"/>
            <w:left w:val="none" w:sz="0" w:space="0" w:color="auto"/>
            <w:bottom w:val="none" w:sz="0" w:space="0" w:color="auto"/>
            <w:right w:val="none" w:sz="0" w:space="0" w:color="auto"/>
          </w:divBdr>
        </w:div>
        <w:div w:id="910846950">
          <w:marLeft w:val="533"/>
          <w:marRight w:val="0"/>
          <w:marTop w:val="200"/>
          <w:marBottom w:val="0"/>
          <w:divBdr>
            <w:top w:val="none" w:sz="0" w:space="0" w:color="auto"/>
            <w:left w:val="none" w:sz="0" w:space="0" w:color="auto"/>
            <w:bottom w:val="none" w:sz="0" w:space="0" w:color="auto"/>
            <w:right w:val="none" w:sz="0" w:space="0" w:color="auto"/>
          </w:divBdr>
        </w:div>
      </w:divsChild>
    </w:div>
    <w:div w:id="1982424670">
      <w:bodyDiv w:val="1"/>
      <w:marLeft w:val="0"/>
      <w:marRight w:val="0"/>
      <w:marTop w:val="0"/>
      <w:marBottom w:val="0"/>
      <w:divBdr>
        <w:top w:val="none" w:sz="0" w:space="0" w:color="auto"/>
        <w:left w:val="none" w:sz="0" w:space="0" w:color="auto"/>
        <w:bottom w:val="none" w:sz="0" w:space="0" w:color="auto"/>
        <w:right w:val="none" w:sz="0" w:space="0" w:color="auto"/>
      </w:divBdr>
    </w:div>
    <w:div w:id="2023706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1016/j.cities.2013.06.003" TargetMode="External"/><Relationship Id="rId21" Type="http://schemas.openxmlformats.org/officeDocument/2006/relationships/hyperlink" Target="http://onlinecorrector.com.ua/%D0%BD%D0%B0%D0%BF%D1%80%D1%8F%D0%BC%D0%BE%D0%BA" TargetMode="External"/><Relationship Id="rId42" Type="http://schemas.openxmlformats.org/officeDocument/2006/relationships/image" Target="media/image20.jpeg"/><Relationship Id="rId63" Type="http://schemas.openxmlformats.org/officeDocument/2006/relationships/oleObject" Target="embeddings/oleObject9.bin"/><Relationship Id="rId84" Type="http://schemas.openxmlformats.org/officeDocument/2006/relationships/image" Target="media/image43.png"/><Relationship Id="rId138" Type="http://schemas.openxmlformats.org/officeDocument/2006/relationships/hyperlink" Target="http://geoinf.kiev.ua/wp/wp-content/uploads/2016/03/pz_m37-13.pdf" TargetMode="External"/><Relationship Id="rId159" Type="http://schemas.openxmlformats.org/officeDocument/2006/relationships/image" Target="media/image72.jpeg"/><Relationship Id="rId170" Type="http://schemas.openxmlformats.org/officeDocument/2006/relationships/image" Target="media/image83.png"/><Relationship Id="rId191" Type="http://schemas.openxmlformats.org/officeDocument/2006/relationships/oleObject" Target="embeddings/oleObject25.bin"/><Relationship Id="rId205" Type="http://schemas.openxmlformats.org/officeDocument/2006/relationships/oleObject" Target="embeddings/oleObject31.bin"/><Relationship Id="rId226" Type="http://schemas.openxmlformats.org/officeDocument/2006/relationships/image" Target="media/image124.png"/><Relationship Id="rId247" Type="http://schemas.openxmlformats.org/officeDocument/2006/relationships/image" Target="media/image140.png"/><Relationship Id="rId107" Type="http://schemas.openxmlformats.org/officeDocument/2006/relationships/image" Target="media/image66.png"/><Relationship Id="rId11" Type="http://schemas.openxmlformats.org/officeDocument/2006/relationships/image" Target="media/image1.jpeg"/><Relationship Id="rId32" Type="http://schemas.openxmlformats.org/officeDocument/2006/relationships/image" Target="media/image12.png"/><Relationship Id="rId53" Type="http://schemas.openxmlformats.org/officeDocument/2006/relationships/oleObject" Target="embeddings/oleObject4.bin"/><Relationship Id="rId74" Type="http://schemas.openxmlformats.org/officeDocument/2006/relationships/image" Target="media/image38.png"/><Relationship Id="rId128" Type="http://schemas.openxmlformats.org/officeDocument/2006/relationships/hyperlink" Target="http://habitat3.org/the-new-urban-agenda" TargetMode="External"/><Relationship Id="rId149" Type="http://schemas.openxmlformats.org/officeDocument/2006/relationships/hyperlink" Target="http://habitat3.org/the-new-urban-agenda" TargetMode="External"/><Relationship Id="rId5" Type="http://schemas.openxmlformats.org/officeDocument/2006/relationships/webSettings" Target="webSettings.xml"/><Relationship Id="rId95" Type="http://schemas.openxmlformats.org/officeDocument/2006/relationships/image" Target="media/image54.png"/><Relationship Id="rId160" Type="http://schemas.openxmlformats.org/officeDocument/2006/relationships/image" Target="media/image73.jpeg"/><Relationship Id="rId181" Type="http://schemas.openxmlformats.org/officeDocument/2006/relationships/oleObject" Target="embeddings/oleObject20.bin"/><Relationship Id="rId216" Type="http://schemas.openxmlformats.org/officeDocument/2006/relationships/image" Target="media/image114.png"/><Relationship Id="rId237" Type="http://schemas.openxmlformats.org/officeDocument/2006/relationships/image" Target="media/image133.png"/><Relationship Id="rId258" Type="http://schemas.openxmlformats.org/officeDocument/2006/relationships/image" Target="media/image151.jpeg"/><Relationship Id="rId22" Type="http://schemas.openxmlformats.org/officeDocument/2006/relationships/hyperlink" Target="http://onlinecorrector.com.ua/%D0%BA%D0%BE%D0%BC%D0%B0-%D0%BF%D0%B5%D1%80%D0%B5%D0%B4-%D0%BF%D0%BE%D1%80%D1%96%D0%B2%D0%BD%D1%8F%D0%BB%D1%8C%D0%BD%D0%B8%D0%BC-%D0%B7%D0%B2%D0%BE%D1%80%D0%BE%D1%82%D0%BE%D0%BC" TargetMode="External"/><Relationship Id="rId43" Type="http://schemas.openxmlformats.org/officeDocument/2006/relationships/image" Target="media/image21.jpeg"/><Relationship Id="rId64" Type="http://schemas.openxmlformats.org/officeDocument/2006/relationships/image" Target="media/image33.png"/><Relationship Id="rId118" Type="http://schemas.openxmlformats.org/officeDocument/2006/relationships/hyperlink" Target="https://www.researchgate.net/deref/http%3A%2F%2Fdx.doi.org%2F10.1016%2FS0921-8009(02)00271-9" TargetMode="External"/><Relationship Id="rId139" Type="http://schemas.openxmlformats.org/officeDocument/2006/relationships/hyperlink" Target="http://geoinf.kiev.ua/wp/kartograma_rep.%20php?listn=m37-13" TargetMode="External"/><Relationship Id="rId85" Type="http://schemas.openxmlformats.org/officeDocument/2006/relationships/image" Target="media/image44.png"/><Relationship Id="rId150" Type="http://schemas.openxmlformats.org/officeDocument/2006/relationships/hyperlink" Target="https://uga.kharkov.ua/uk/" TargetMode="External"/><Relationship Id="rId171" Type="http://schemas.openxmlformats.org/officeDocument/2006/relationships/image" Target="media/image84.png"/><Relationship Id="rId192" Type="http://schemas.openxmlformats.org/officeDocument/2006/relationships/image" Target="media/image99.png"/><Relationship Id="rId206" Type="http://schemas.openxmlformats.org/officeDocument/2006/relationships/image" Target="media/image107.png"/><Relationship Id="rId227" Type="http://schemas.openxmlformats.org/officeDocument/2006/relationships/image" Target="media/image125.png"/><Relationship Id="rId248" Type="http://schemas.openxmlformats.org/officeDocument/2006/relationships/image" Target="media/image141.png"/><Relationship Id="rId12" Type="http://schemas.openxmlformats.org/officeDocument/2006/relationships/image" Target="media/image2.png"/><Relationship Id="rId33" Type="http://schemas.openxmlformats.org/officeDocument/2006/relationships/image" Target="media/image13.png"/><Relationship Id="rId108" Type="http://schemas.openxmlformats.org/officeDocument/2006/relationships/image" Target="media/image67.png"/><Relationship Id="rId129" Type="http://schemas.openxmlformats.org/officeDocument/2006/relationships/hyperlink" Target="https://doi.org/10.1016/j.landurbplan.2003.10.035" TargetMode="External"/><Relationship Id="rId54" Type="http://schemas.openxmlformats.org/officeDocument/2006/relationships/image" Target="media/image28.png"/><Relationship Id="rId75" Type="http://schemas.openxmlformats.org/officeDocument/2006/relationships/oleObject" Target="embeddings/oleObject15.bin"/><Relationship Id="rId96" Type="http://schemas.openxmlformats.org/officeDocument/2006/relationships/image" Target="media/image55.png"/><Relationship Id="rId140" Type="http://schemas.openxmlformats.org/officeDocument/2006/relationships/hyperlink" Target="http://geoinf.kiev.ua/wp/kartograma_rep.php%20?listn=m37-19" TargetMode="External"/><Relationship Id="rId161" Type="http://schemas.openxmlformats.org/officeDocument/2006/relationships/image" Target="media/image74.png"/><Relationship Id="rId182" Type="http://schemas.openxmlformats.org/officeDocument/2006/relationships/image" Target="media/image94.png"/><Relationship Id="rId217" Type="http://schemas.openxmlformats.org/officeDocument/2006/relationships/image" Target="media/image115.png"/><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image" Target="media/image110.png"/><Relationship Id="rId233" Type="http://schemas.microsoft.com/office/2007/relationships/hdphoto" Target="media/hdphoto2.wdp"/><Relationship Id="rId238" Type="http://schemas.openxmlformats.org/officeDocument/2006/relationships/image" Target="media/image134.jpeg"/><Relationship Id="rId254" Type="http://schemas.openxmlformats.org/officeDocument/2006/relationships/image" Target="media/image147.jpeg"/><Relationship Id="rId259" Type="http://schemas.openxmlformats.org/officeDocument/2006/relationships/image" Target="media/image152.jpeg"/><Relationship Id="rId23" Type="http://schemas.openxmlformats.org/officeDocument/2006/relationships/hyperlink" Target="http://onlinecorrector.com.ua/%D0%BD%D0%B0%D0%BF%D1%80%D1%8F%D0%BC" TargetMode="External"/><Relationship Id="rId28" Type="http://schemas.openxmlformats.org/officeDocument/2006/relationships/image" Target="media/image9.png"/><Relationship Id="rId49" Type="http://schemas.openxmlformats.org/officeDocument/2006/relationships/oleObject" Target="embeddings/oleObject2.bin"/><Relationship Id="rId114" Type="http://schemas.openxmlformats.org/officeDocument/2006/relationships/hyperlink" Target="https://doi.org/10.1525/bio.2012.62.3.6" TargetMode="External"/><Relationship Id="rId119" Type="http://schemas.openxmlformats.org/officeDocument/2006/relationships/hyperlink" Target="https://doi.org/10.1038/s41893-019-0250-1" TargetMode="External"/><Relationship Id="rId44" Type="http://schemas.openxmlformats.org/officeDocument/2006/relationships/image" Target="media/image22.jpeg"/><Relationship Id="rId60" Type="http://schemas.openxmlformats.org/officeDocument/2006/relationships/image" Target="media/image31.png"/><Relationship Id="rId65" Type="http://schemas.openxmlformats.org/officeDocument/2006/relationships/oleObject" Target="embeddings/oleObject10.bin"/><Relationship Id="rId81" Type="http://schemas.openxmlformats.org/officeDocument/2006/relationships/oleObject" Target="embeddings/oleObject18.bin"/><Relationship Id="rId86" Type="http://schemas.openxmlformats.org/officeDocument/2006/relationships/image" Target="media/image45.png"/><Relationship Id="rId130" Type="http://schemas.openxmlformats.org/officeDocument/2006/relationships/hyperlink" Target="http://dx.doi.org/10.1080/09613218.2014.850600" TargetMode="External"/><Relationship Id="rId135" Type="http://schemas.openxmlformats.org/officeDocument/2006/relationships/hyperlink" Target="http://ibhb.chnu.edu.ua/uploads/" TargetMode="External"/><Relationship Id="rId151" Type="http://schemas.openxmlformats.org/officeDocument/2006/relationships/hyperlink" Target="http://zakon3.rada.gov.ua/laws/show/2456-12" TargetMode="External"/><Relationship Id="rId15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F%D1%86%D0%B5%D0%BD%D1%82%D1%8E%D0%BA%20%D0%AE$" TargetMode="External"/><Relationship Id="rId177" Type="http://schemas.openxmlformats.org/officeDocument/2006/relationships/image" Target="media/image90.png"/><Relationship Id="rId198" Type="http://schemas.openxmlformats.org/officeDocument/2006/relationships/image" Target="media/image103.png"/><Relationship Id="rId172" Type="http://schemas.openxmlformats.org/officeDocument/2006/relationships/image" Target="media/image85.png"/><Relationship Id="rId193" Type="http://schemas.openxmlformats.org/officeDocument/2006/relationships/image" Target="media/image100.png"/><Relationship Id="rId202" Type="http://schemas.openxmlformats.org/officeDocument/2006/relationships/image" Target="media/image105.png"/><Relationship Id="rId207" Type="http://schemas.openxmlformats.org/officeDocument/2006/relationships/oleObject" Target="embeddings/oleObject32.bin"/><Relationship Id="rId223" Type="http://schemas.openxmlformats.org/officeDocument/2006/relationships/image" Target="media/image121.png"/><Relationship Id="rId228" Type="http://schemas.openxmlformats.org/officeDocument/2006/relationships/image" Target="media/image126.png"/><Relationship Id="rId244" Type="http://schemas.openxmlformats.org/officeDocument/2006/relationships/header" Target="header8.xml"/><Relationship Id="rId249" Type="http://schemas.openxmlformats.org/officeDocument/2006/relationships/image" Target="media/image142.png"/><Relationship Id="rId13" Type="http://schemas.microsoft.com/office/2007/relationships/hdphoto" Target="media/hdphoto1.wdp"/><Relationship Id="rId18" Type="http://schemas.openxmlformats.org/officeDocument/2006/relationships/image" Target="media/image5.png"/><Relationship Id="rId39" Type="http://schemas.openxmlformats.org/officeDocument/2006/relationships/image" Target="media/image17.jpeg"/><Relationship Id="rId109" Type="http://schemas.openxmlformats.org/officeDocument/2006/relationships/image" Target="media/image68.png"/><Relationship Id="rId260" Type="http://schemas.openxmlformats.org/officeDocument/2006/relationships/fontTable" Target="fontTable.xml"/><Relationship Id="rId34" Type="http://schemas.openxmlformats.org/officeDocument/2006/relationships/image" Target="media/image14.png"/><Relationship Id="rId50" Type="http://schemas.openxmlformats.org/officeDocument/2006/relationships/image" Target="media/image26.png"/><Relationship Id="rId55" Type="http://schemas.openxmlformats.org/officeDocument/2006/relationships/oleObject" Target="embeddings/oleObject5.bin"/><Relationship Id="rId76" Type="http://schemas.openxmlformats.org/officeDocument/2006/relationships/image" Target="media/image39.png"/><Relationship Id="rId97" Type="http://schemas.openxmlformats.org/officeDocument/2006/relationships/image" Target="media/image56.png"/><Relationship Id="rId104" Type="http://schemas.openxmlformats.org/officeDocument/2006/relationships/image" Target="media/image63.png"/><Relationship Id="rId120" Type="http://schemas.openxmlformats.org/officeDocument/2006/relationships/hyperlink" Target="https://dx.doi.org/10.1007%2Fs13280-010-0081-9" TargetMode="External"/><Relationship Id="rId125" Type="http://schemas.openxmlformats.org/officeDocument/2006/relationships/hyperlink" Target="http://dx.doi.org/10.1016/j.ecoser.2014.07.012i" TargetMode="External"/><Relationship Id="rId141" Type="http://schemas.openxmlformats.org/officeDocument/2006/relationships/hyperlink" Target="http://pzf.menr.gov.ua.html" TargetMode="External"/><Relationship Id="rId146" Type="http://schemas.openxmlformats.org/officeDocument/2006/relationships/hyperlink" Target="https://doi.org/10.15421/111722" TargetMode="External"/><Relationship Id="rId167" Type="http://schemas.openxmlformats.org/officeDocument/2006/relationships/image" Target="media/image80.png"/><Relationship Id="rId188" Type="http://schemas.openxmlformats.org/officeDocument/2006/relationships/image" Target="media/image97.png"/><Relationship Id="rId7" Type="http://schemas.openxmlformats.org/officeDocument/2006/relationships/endnotes" Target="endnotes.xml"/><Relationship Id="rId71" Type="http://schemas.openxmlformats.org/officeDocument/2006/relationships/oleObject" Target="embeddings/oleObject13.bin"/><Relationship Id="rId92" Type="http://schemas.openxmlformats.org/officeDocument/2006/relationships/image" Target="media/image51.png"/><Relationship Id="rId162" Type="http://schemas.openxmlformats.org/officeDocument/2006/relationships/image" Target="media/image75.png"/><Relationship Id="rId183" Type="http://schemas.openxmlformats.org/officeDocument/2006/relationships/oleObject" Target="embeddings/oleObject21.bin"/><Relationship Id="rId213" Type="http://schemas.openxmlformats.org/officeDocument/2006/relationships/image" Target="media/image111.png"/><Relationship Id="rId218" Type="http://schemas.openxmlformats.org/officeDocument/2006/relationships/image" Target="media/image116.png"/><Relationship Id="rId234" Type="http://schemas.openxmlformats.org/officeDocument/2006/relationships/image" Target="media/image130.png"/><Relationship Id="rId239" Type="http://schemas.openxmlformats.org/officeDocument/2006/relationships/image" Target="media/image135.jpeg"/><Relationship Id="rId2" Type="http://schemas.openxmlformats.org/officeDocument/2006/relationships/numbering" Target="numbering.xml"/><Relationship Id="rId29" Type="http://schemas.openxmlformats.org/officeDocument/2006/relationships/image" Target="media/image10.png"/><Relationship Id="rId250" Type="http://schemas.openxmlformats.org/officeDocument/2006/relationships/image" Target="media/image143.png"/><Relationship Id="rId255" Type="http://schemas.openxmlformats.org/officeDocument/2006/relationships/image" Target="media/image148.jpeg"/><Relationship Id="rId24" Type="http://schemas.openxmlformats.org/officeDocument/2006/relationships/hyperlink" Target="http://onlinecorrector.com.ua/%D0%B7%D0%B0-%D1%80%D0%BE%D0%B3%D0%BE%D0%BC" TargetMode="External"/><Relationship Id="rId40" Type="http://schemas.openxmlformats.org/officeDocument/2006/relationships/image" Target="media/image18.jpeg"/><Relationship Id="rId45" Type="http://schemas.openxmlformats.org/officeDocument/2006/relationships/image" Target="media/image23.png"/><Relationship Id="rId66" Type="http://schemas.openxmlformats.org/officeDocument/2006/relationships/image" Target="media/image34.png"/><Relationship Id="rId87" Type="http://schemas.openxmlformats.org/officeDocument/2006/relationships/image" Target="media/image46.png"/><Relationship Id="rId110" Type="http://schemas.openxmlformats.org/officeDocument/2006/relationships/image" Target="media/image69.png"/><Relationship Id="rId115" Type="http://schemas.openxmlformats.org/officeDocument/2006/relationships/hyperlink" Target="http://www.macaulay.ac.uk/LADSS/documents/DEMs-for-spatial-modelling.pdf" TargetMode="External"/><Relationship Id="rId131" Type="http://schemas.openxmlformats.org/officeDocument/2006/relationships/hyperlink" Target="https://www.coe.int/%20en/web/conventions/full-list/-/conventions/treaty/176" TargetMode="External"/><Relationship Id="rId136" Type="http://schemas.openxmlformats.org/officeDocument/2006/relationships/hyperlink" Target="http://geoinf.kiev.ua/wp/w/Viewer.php?pr%20=1&amp;ump=m37-13&amp;fmp=up_m37-13_1.jpg" TargetMode="External"/><Relationship Id="rId157" Type="http://schemas.openxmlformats.org/officeDocument/2006/relationships/image" Target="media/image70.jpeg"/><Relationship Id="rId178" Type="http://schemas.openxmlformats.org/officeDocument/2006/relationships/image" Target="media/image91.png"/><Relationship Id="rId61" Type="http://schemas.openxmlformats.org/officeDocument/2006/relationships/oleObject" Target="embeddings/oleObject8.bin"/><Relationship Id="rId82" Type="http://schemas.openxmlformats.org/officeDocument/2006/relationships/image" Target="media/image42.png"/><Relationship Id="rId152" Type="http://schemas.openxmlformats.org/officeDocument/2006/relationships/hyperlink" Target="http://www.irbis-nbuv.gov.ua/cgi-bin/irbis_nbuv/cgiirbis_64.exe?Z21ID=&amp;I21DBN=ARD&amp;P21DBN=ARD&amp;S21STN=1&amp;S21REF=10&amp;S21FMT=fullwebr&amp;C21COM=S&amp;S21CNR=20&amp;S21P01=0&amp;S21P02=0&amp;S21P03=A=&amp;S21COLORTERMS=1&amp;S21STR=%D0%A0%D0%B8%D1%87%D0%B0%D0%BA%20%D0%9D.%D0%9B.$" TargetMode="External"/><Relationship Id="rId173" Type="http://schemas.openxmlformats.org/officeDocument/2006/relationships/image" Target="media/image86.png"/><Relationship Id="rId194" Type="http://schemas.openxmlformats.org/officeDocument/2006/relationships/image" Target="media/image101.png"/><Relationship Id="rId199" Type="http://schemas.openxmlformats.org/officeDocument/2006/relationships/oleObject" Target="embeddings/oleObject28.bin"/><Relationship Id="rId203" Type="http://schemas.openxmlformats.org/officeDocument/2006/relationships/oleObject" Target="embeddings/oleObject30.bin"/><Relationship Id="rId208" Type="http://schemas.openxmlformats.org/officeDocument/2006/relationships/image" Target="media/image108.png"/><Relationship Id="rId229" Type="http://schemas.openxmlformats.org/officeDocument/2006/relationships/oleObject" Target="embeddings/oleObject35.bin"/><Relationship Id="rId19" Type="http://schemas.openxmlformats.org/officeDocument/2006/relationships/image" Target="media/image6.png"/><Relationship Id="rId224" Type="http://schemas.openxmlformats.org/officeDocument/2006/relationships/image" Target="media/image122.png"/><Relationship Id="rId240" Type="http://schemas.openxmlformats.org/officeDocument/2006/relationships/image" Target="media/image136.png"/><Relationship Id="rId245" Type="http://schemas.openxmlformats.org/officeDocument/2006/relationships/image" Target="media/image138.jpeg"/><Relationship Id="rId261" Type="http://schemas.openxmlformats.org/officeDocument/2006/relationships/theme" Target="theme/theme1.xml"/><Relationship Id="rId14" Type="http://schemas.openxmlformats.org/officeDocument/2006/relationships/hyperlink" Target="https://zakon.help/law/2768-III/" TargetMode="External"/><Relationship Id="rId30" Type="http://schemas.openxmlformats.org/officeDocument/2006/relationships/oleObject" Target="embeddings/oleObject1.bin"/><Relationship Id="rId35" Type="http://schemas.openxmlformats.org/officeDocument/2006/relationships/image" Target="media/image15.png"/><Relationship Id="rId56" Type="http://schemas.openxmlformats.org/officeDocument/2006/relationships/image" Target="media/image29.png"/><Relationship Id="rId77" Type="http://schemas.openxmlformats.org/officeDocument/2006/relationships/oleObject" Target="embeddings/oleObject16.bin"/><Relationship Id="rId100" Type="http://schemas.openxmlformats.org/officeDocument/2006/relationships/image" Target="media/image59.png"/><Relationship Id="rId105" Type="http://schemas.openxmlformats.org/officeDocument/2006/relationships/image" Target="media/image64.png"/><Relationship Id="rId126" Type="http://schemas.openxmlformats.org/officeDocument/2006/relationships/hyperlink" Target="https://doi.org/10.1080/02723638.2016.1206395" TargetMode="External"/><Relationship Id="rId147" Type="http://schemas.openxmlformats.org/officeDocument/2006/relationships/hyperlink" Target="https://www.minregion.gov.ua/wp-content/uploads/2019/04/MR-provedennya-SEO_iz-zminami.pdf" TargetMode="External"/><Relationship Id="rId168" Type="http://schemas.openxmlformats.org/officeDocument/2006/relationships/image" Target="media/image81.png"/><Relationship Id="rId8" Type="http://schemas.openxmlformats.org/officeDocument/2006/relationships/hyperlink" Target="javascript:void(0)" TargetMode="External"/><Relationship Id="rId51" Type="http://schemas.openxmlformats.org/officeDocument/2006/relationships/oleObject" Target="embeddings/oleObject3.bin"/><Relationship Id="rId72" Type="http://schemas.openxmlformats.org/officeDocument/2006/relationships/image" Target="media/image37.png"/><Relationship Id="rId93" Type="http://schemas.openxmlformats.org/officeDocument/2006/relationships/image" Target="media/image52.png"/><Relationship Id="rId98" Type="http://schemas.openxmlformats.org/officeDocument/2006/relationships/image" Target="media/image57.png"/><Relationship Id="rId121" Type="http://schemas.openxmlformats.org/officeDocument/2006/relationships/hyperlink" Target="https://desktop.arcgis.com/ru/arcmap/10.3/tools/spatial-analyst-toolbox/how-flow-direction-works.htm" TargetMode="External"/><Relationship Id="rId142" Type="http://schemas.openxmlformats.org/officeDocument/2006/relationships/hyperlink" Target="http://irbis-nbuv.gov.ua/cgi-bin/irbis_nbuv/cgiirbis_64.exe?Z21ID=&amp;I21DBN=ARD&amp;P21DBN=ARD&amp;S21STN=1&amp;S21REF=10&amp;S21FMT=fullwebr&amp;C21COM=S&amp;S21CNR=20&amp;S21P01=0&amp;S21P02=0&amp;S21P03=A=&amp;S21COLORTERMS=1&amp;S21STR=%D0%9A%D0%B0%D1%80%D0%BF%D0%B5%D1%86%D1%8C%20%D0%9A.%20%D0%9C.$" TargetMode="External"/><Relationship Id="rId163" Type="http://schemas.openxmlformats.org/officeDocument/2006/relationships/image" Target="media/image76.png"/><Relationship Id="rId184" Type="http://schemas.openxmlformats.org/officeDocument/2006/relationships/image" Target="media/image95.png"/><Relationship Id="rId189" Type="http://schemas.openxmlformats.org/officeDocument/2006/relationships/oleObject" Target="embeddings/oleObject24.bin"/><Relationship Id="rId219" Type="http://schemas.openxmlformats.org/officeDocument/2006/relationships/image" Target="media/image117.png"/><Relationship Id="rId3" Type="http://schemas.openxmlformats.org/officeDocument/2006/relationships/styles" Target="styles.xml"/><Relationship Id="rId214" Type="http://schemas.openxmlformats.org/officeDocument/2006/relationships/image" Target="media/image112.png"/><Relationship Id="rId230" Type="http://schemas.openxmlformats.org/officeDocument/2006/relationships/image" Target="media/image127.png"/><Relationship Id="rId235" Type="http://schemas.openxmlformats.org/officeDocument/2006/relationships/image" Target="media/image131.png"/><Relationship Id="rId251" Type="http://schemas.openxmlformats.org/officeDocument/2006/relationships/image" Target="media/image144.png"/><Relationship Id="rId256" Type="http://schemas.openxmlformats.org/officeDocument/2006/relationships/image" Target="media/image149.jpeg"/><Relationship Id="rId25" Type="http://schemas.openxmlformats.org/officeDocument/2006/relationships/hyperlink" Target="http://onlinecorrector.com.ua/%D0%BA%D0%BE%D0%BC%D0%B0-%D0%BF%D0%B5%D1%80%D0%B5%D0%B4-%D0%BF%D0%BE%D1%80%D1%96%D0%B2%D0%BD%D1%8F%D0%BB%D1%8C%D0%BD%D0%B8%D0%BC-%D0%B7%D0%B2%D0%BE%D1%80%D0%BE%D1%82%D0%BE%D0%BC" TargetMode="External"/><Relationship Id="rId46" Type="http://schemas.openxmlformats.org/officeDocument/2006/relationships/chart" Target="charts/chart1.xml"/><Relationship Id="rId67" Type="http://schemas.openxmlformats.org/officeDocument/2006/relationships/oleObject" Target="embeddings/oleObject11.bin"/><Relationship Id="rId116" Type="http://schemas.openxmlformats.org/officeDocument/2006/relationships/hyperlink" Target="https://doi.org/10.1007/978-1-4020-8647-2_2" TargetMode="External"/><Relationship Id="rId137" Type="http://schemas.openxmlformats.org/officeDocument/2006/relationships/hyperlink" Target="http://irbis-nbuv.gov.ua/cgi-bin/irbis64r_81/cgiirbis_64.exe?Z21ID=&amp;I21DBN=EC&amp;P21DBN=EC&amp;S21STN=1&amp;S21REF=10&amp;S21FMT=fullw&amp;C21COM=S&amp;S21CNR=20&amp;S21P01=3&amp;S21P02=0&amp;S21P03=A=&amp;S21COLORTERMS=0&amp;S21STR=%D0%94%D0%B5%D0%BD%D0%B8%D1%81%D0%B8%D0%BA%2C%20%D0%93%D1%80%D0%B8%D0%B3%D0%BE%D1%80%D1%96%D0%B9%20%D0%86%D0%B2%D0%B0%D0%BD%D0%BE%D0%B2%D0%B8%D1%87" TargetMode="External"/><Relationship Id="rId158" Type="http://schemas.openxmlformats.org/officeDocument/2006/relationships/image" Target="media/image71.jpeg"/><Relationship Id="rId20" Type="http://schemas.openxmlformats.org/officeDocument/2006/relationships/hyperlink" Target="http://onlinecorrector.com.ua/%D1%86%D0%B5%D0%B9-%D0%B7%D0%B0%D0%B4%D0%B0%D0%BD%D0%B8%D0%B9-%D0%BF%D1%80%D0%BE%D0%BF%D0%BE%D0%BD%D0%BE%D0%B2%D0%B0%D0%BD%D0%B8%D0%B9" TargetMode="External"/><Relationship Id="rId41" Type="http://schemas.openxmlformats.org/officeDocument/2006/relationships/image" Target="media/image19.jpeg"/><Relationship Id="rId62" Type="http://schemas.openxmlformats.org/officeDocument/2006/relationships/image" Target="media/image32.png"/><Relationship Id="rId83" Type="http://schemas.openxmlformats.org/officeDocument/2006/relationships/oleObject" Target="embeddings/oleObject19.bin"/><Relationship Id="rId88" Type="http://schemas.openxmlformats.org/officeDocument/2006/relationships/image" Target="media/image47.png"/><Relationship Id="rId111" Type="http://schemas.openxmlformats.org/officeDocument/2006/relationships/header" Target="header5.xml"/><Relationship Id="rId132" Type="http://schemas.openxmlformats.org/officeDocument/2006/relationships/hyperlink" Target="https://doi.org/10.1016/j.habitatint.2014.06.033" TargetMode="External"/><Relationship Id="rId15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4560" TargetMode="External"/><Relationship Id="rId174" Type="http://schemas.openxmlformats.org/officeDocument/2006/relationships/image" Target="media/image87.png"/><Relationship Id="rId179" Type="http://schemas.openxmlformats.org/officeDocument/2006/relationships/image" Target="media/image92.png"/><Relationship Id="rId195" Type="http://schemas.openxmlformats.org/officeDocument/2006/relationships/oleObject" Target="embeddings/oleObject26.bin"/><Relationship Id="rId209" Type="http://schemas.openxmlformats.org/officeDocument/2006/relationships/oleObject" Target="embeddings/oleObject33.bin"/><Relationship Id="rId190" Type="http://schemas.openxmlformats.org/officeDocument/2006/relationships/image" Target="media/image98.png"/><Relationship Id="rId204" Type="http://schemas.openxmlformats.org/officeDocument/2006/relationships/image" Target="media/image106.png"/><Relationship Id="rId220" Type="http://schemas.openxmlformats.org/officeDocument/2006/relationships/image" Target="media/image118.png"/><Relationship Id="rId225" Type="http://schemas.openxmlformats.org/officeDocument/2006/relationships/image" Target="media/image123.png"/><Relationship Id="rId241" Type="http://schemas.openxmlformats.org/officeDocument/2006/relationships/image" Target="media/image137.png"/><Relationship Id="rId246" Type="http://schemas.openxmlformats.org/officeDocument/2006/relationships/image" Target="media/image139.png"/><Relationship Id="rId15" Type="http://schemas.openxmlformats.org/officeDocument/2006/relationships/image" Target="media/image3.jpeg"/><Relationship Id="rId36" Type="http://schemas.openxmlformats.org/officeDocument/2006/relationships/hyperlink" Target="http://desktop.arcgis.com/ru/desktop/latest/tools/3d-analyst-toolbox/how-natural-neighbor-works.htm" TargetMode="External"/><Relationship Id="rId57" Type="http://schemas.openxmlformats.org/officeDocument/2006/relationships/oleObject" Target="embeddings/oleObject6.bin"/><Relationship Id="rId106" Type="http://schemas.openxmlformats.org/officeDocument/2006/relationships/image" Target="media/image65.png"/><Relationship Id="rId127" Type="http://schemas.openxmlformats.org/officeDocument/2006/relationships/hyperlink" Target="https://doi.org/10.1016/j.landurbplan.2015.11.011" TargetMode="External"/><Relationship Id="rId10" Type="http://schemas.openxmlformats.org/officeDocument/2006/relationships/header" Target="header2.xml"/><Relationship Id="rId31" Type="http://schemas.openxmlformats.org/officeDocument/2006/relationships/image" Target="media/image11.png"/><Relationship Id="rId52" Type="http://schemas.openxmlformats.org/officeDocument/2006/relationships/image" Target="media/image27.png"/><Relationship Id="rId73" Type="http://schemas.openxmlformats.org/officeDocument/2006/relationships/oleObject" Target="embeddings/oleObject14.bin"/><Relationship Id="rId78" Type="http://schemas.openxmlformats.org/officeDocument/2006/relationships/image" Target="media/image40.png"/><Relationship Id="rId94" Type="http://schemas.openxmlformats.org/officeDocument/2006/relationships/image" Target="media/image53.png"/><Relationship Id="rId99" Type="http://schemas.openxmlformats.org/officeDocument/2006/relationships/image" Target="media/image58.png"/><Relationship Id="rId101" Type="http://schemas.openxmlformats.org/officeDocument/2006/relationships/image" Target="media/image60.png"/><Relationship Id="rId122" Type="http://schemas.openxmlformats.org/officeDocument/2006/relationships/hyperlink" Target="https://doi.org/10.1016/j.cities.2012.05.004" TargetMode="External"/><Relationship Id="rId143" Type="http://schemas.openxmlformats.org/officeDocument/2006/relationships/hyperlink" Target="http://www.irbis-nbuv.gov.ua/cgi-bin/irbis_nbuv/cgiirbis_64.exe?Z21ID=&amp;I21DBN=ARD&amp;P21DBN=ARD&amp;S21STN=1&amp;S21REF=10&amp;S21FMT=fullwebr&amp;C21COM=S&amp;S21CNR=20&amp;S21P01=0&amp;S21P02=0&amp;S21P03=A=&amp;S21COLORTERMS=1&amp;S21STR=%D0%9A%D0%B5%D1%80%D0%BD%D0%B8%D1%87%D0%BD%D0%B0%20%D0%9E.%D0%9E.$" TargetMode="External"/><Relationship Id="rId148" Type="http://schemas.openxmlformats.org/officeDocument/2006/relationships/hyperlink" Target="http://www.irbis-nbuv.gov.ua/cgi-bin/irbis_nbuv/cgiirbis_64.exe?Z21ID=&amp;I21DBN=EC&amp;P21DBN=EC&amp;S21STN=1&amp;S21REF=10&amp;S21FMT=fullwebr&amp;C21COM=S&amp;S21CNR=20&amp;S21P01=0&amp;S21P02=0&amp;S21P03=A=&amp;S21COLORTERMS=1&amp;S21STR=%D0%9D%D0%B0%D0%B7%D0%B0%D1%80%D1%83%D0%BA%20%D0%9C$" TargetMode="External"/><Relationship Id="rId164" Type="http://schemas.openxmlformats.org/officeDocument/2006/relationships/image" Target="media/image77.png"/><Relationship Id="rId169" Type="http://schemas.openxmlformats.org/officeDocument/2006/relationships/image" Target="media/image82.png"/><Relationship Id="rId185" Type="http://schemas.openxmlformats.org/officeDocument/2006/relationships/oleObject" Target="embeddings/oleObject22.bin"/><Relationship Id="rId4" Type="http://schemas.openxmlformats.org/officeDocument/2006/relationships/settings" Target="settings.xml"/><Relationship Id="rId9" Type="http://schemas.openxmlformats.org/officeDocument/2006/relationships/header" Target="header1.xml"/><Relationship Id="rId180" Type="http://schemas.openxmlformats.org/officeDocument/2006/relationships/image" Target="media/image93.png"/><Relationship Id="rId210" Type="http://schemas.openxmlformats.org/officeDocument/2006/relationships/image" Target="media/image109.png"/><Relationship Id="rId215" Type="http://schemas.openxmlformats.org/officeDocument/2006/relationships/image" Target="media/image113.png"/><Relationship Id="rId236" Type="http://schemas.openxmlformats.org/officeDocument/2006/relationships/image" Target="media/image132.png"/><Relationship Id="rId257" Type="http://schemas.openxmlformats.org/officeDocument/2006/relationships/image" Target="media/image150.jpeg"/><Relationship Id="rId26" Type="http://schemas.openxmlformats.org/officeDocument/2006/relationships/image" Target="media/image7.png"/><Relationship Id="rId231" Type="http://schemas.openxmlformats.org/officeDocument/2006/relationships/image" Target="media/image128.png"/><Relationship Id="rId252" Type="http://schemas.openxmlformats.org/officeDocument/2006/relationships/image" Target="media/image145.png"/><Relationship Id="rId47" Type="http://schemas.openxmlformats.org/officeDocument/2006/relationships/image" Target="media/image24.png"/><Relationship Id="rId68" Type="http://schemas.openxmlformats.org/officeDocument/2006/relationships/image" Target="media/image35.png"/><Relationship Id="rId89" Type="http://schemas.openxmlformats.org/officeDocument/2006/relationships/image" Target="media/image48.png"/><Relationship Id="rId112" Type="http://schemas.openxmlformats.org/officeDocument/2006/relationships/header" Target="header6.xml"/><Relationship Id="rId133" Type="http://schemas.openxmlformats.org/officeDocument/2006/relationships/hyperlink" Target="http://dx.doi.org/10.1016/j.cities.2017.08.009" TargetMode="External"/><Relationship Id="rId154" Type="http://schemas.openxmlformats.org/officeDocument/2006/relationships/hyperlink" Target="http://gis-lab.info/qa/geomorphometric-parameters-theory.html" TargetMode="External"/><Relationship Id="rId175" Type="http://schemas.openxmlformats.org/officeDocument/2006/relationships/image" Target="media/image88.png"/><Relationship Id="rId196" Type="http://schemas.openxmlformats.org/officeDocument/2006/relationships/image" Target="media/image102.png"/><Relationship Id="rId200" Type="http://schemas.openxmlformats.org/officeDocument/2006/relationships/image" Target="media/image104.png"/><Relationship Id="rId16" Type="http://schemas.openxmlformats.org/officeDocument/2006/relationships/header" Target="header3.xml"/><Relationship Id="rId221" Type="http://schemas.openxmlformats.org/officeDocument/2006/relationships/image" Target="media/image119.png"/><Relationship Id="rId242" Type="http://schemas.openxmlformats.org/officeDocument/2006/relationships/oleObject" Target="embeddings/oleObject36.bin"/><Relationship Id="rId37" Type="http://schemas.openxmlformats.org/officeDocument/2006/relationships/header" Target="header4.xml"/><Relationship Id="rId58" Type="http://schemas.openxmlformats.org/officeDocument/2006/relationships/image" Target="media/image30.png"/><Relationship Id="rId79" Type="http://schemas.openxmlformats.org/officeDocument/2006/relationships/oleObject" Target="embeddings/oleObject17.bin"/><Relationship Id="rId102" Type="http://schemas.openxmlformats.org/officeDocument/2006/relationships/image" Target="media/image61.png"/><Relationship Id="rId123" Type="http://schemas.openxmlformats.org/officeDocument/2006/relationships/hyperlink" Target="https://doi.org/10.1007/978-1-4020-8647-2_1" TargetMode="External"/><Relationship Id="rId144" Type="http://schemas.openxmlformats.org/officeDocument/2006/relationships/hyperlink" Target="https://doi.org/10.26565/1992-4224-2019-31-03" TargetMode="External"/><Relationship Id="rId90" Type="http://schemas.openxmlformats.org/officeDocument/2006/relationships/image" Target="media/image49.png"/><Relationship Id="rId165" Type="http://schemas.openxmlformats.org/officeDocument/2006/relationships/image" Target="media/image78.jpeg"/><Relationship Id="rId186" Type="http://schemas.openxmlformats.org/officeDocument/2006/relationships/image" Target="media/image96.png"/><Relationship Id="rId211" Type="http://schemas.openxmlformats.org/officeDocument/2006/relationships/oleObject" Target="embeddings/oleObject34.bin"/><Relationship Id="rId232" Type="http://schemas.openxmlformats.org/officeDocument/2006/relationships/image" Target="media/image129.png"/><Relationship Id="rId253" Type="http://schemas.openxmlformats.org/officeDocument/2006/relationships/image" Target="media/image146.png"/><Relationship Id="rId27" Type="http://schemas.openxmlformats.org/officeDocument/2006/relationships/image" Target="media/image8.png"/><Relationship Id="rId48" Type="http://schemas.openxmlformats.org/officeDocument/2006/relationships/image" Target="media/image25.png"/><Relationship Id="rId69" Type="http://schemas.openxmlformats.org/officeDocument/2006/relationships/oleObject" Target="embeddings/oleObject12.bin"/><Relationship Id="rId113" Type="http://schemas.openxmlformats.org/officeDocument/2006/relationships/hyperlink" Target="https://doi.org/10.1016/S0195-9255(96)00083-2" TargetMode="External"/><Relationship Id="rId134" Type="http://schemas.openxmlformats.org/officeDocument/2006/relationships/hyperlink" Target="http://meteopost.com/weather/archive/" TargetMode="External"/><Relationship Id="rId80" Type="http://schemas.openxmlformats.org/officeDocument/2006/relationships/image" Target="media/image41.png"/><Relationship Id="rId155" Type="http://schemas.openxmlformats.org/officeDocument/2006/relationships/hyperlink" Target="http://library.univer.kharkov.ua/OpacUnicode/index.php?url=/auteurs/view/291313/source:default" TargetMode="External"/><Relationship Id="rId176" Type="http://schemas.openxmlformats.org/officeDocument/2006/relationships/image" Target="media/image89.png"/><Relationship Id="rId197" Type="http://schemas.openxmlformats.org/officeDocument/2006/relationships/oleObject" Target="embeddings/oleObject27.bin"/><Relationship Id="rId201" Type="http://schemas.openxmlformats.org/officeDocument/2006/relationships/oleObject" Target="embeddings/oleObject29.bin"/><Relationship Id="rId222" Type="http://schemas.openxmlformats.org/officeDocument/2006/relationships/image" Target="media/image120.png"/><Relationship Id="rId243" Type="http://schemas.openxmlformats.org/officeDocument/2006/relationships/header" Target="header7.xml"/><Relationship Id="rId17" Type="http://schemas.openxmlformats.org/officeDocument/2006/relationships/image" Target="media/image4.png"/><Relationship Id="rId38" Type="http://schemas.openxmlformats.org/officeDocument/2006/relationships/image" Target="media/image16.png"/><Relationship Id="rId59" Type="http://schemas.openxmlformats.org/officeDocument/2006/relationships/oleObject" Target="embeddings/oleObject7.bin"/><Relationship Id="rId103" Type="http://schemas.openxmlformats.org/officeDocument/2006/relationships/image" Target="media/image62.png"/><Relationship Id="rId124" Type="http://schemas.openxmlformats.org/officeDocument/2006/relationships/hyperlink" Target="https://doi.org/10.1016/j.scitotenv.2017.09.086" TargetMode="External"/><Relationship Id="rId70" Type="http://schemas.openxmlformats.org/officeDocument/2006/relationships/image" Target="media/image36.png"/><Relationship Id="rId91" Type="http://schemas.openxmlformats.org/officeDocument/2006/relationships/image" Target="media/image50.jpeg"/><Relationship Id="rId145" Type="http://schemas.openxmlformats.org/officeDocument/2006/relationships/hyperlink" Target="http://meteo.gov.ua/ua/34300/climate/climate_stations/62/10/" TargetMode="External"/><Relationship Id="rId166" Type="http://schemas.openxmlformats.org/officeDocument/2006/relationships/image" Target="media/image79.png"/><Relationship Id="rId187" Type="http://schemas.openxmlformats.org/officeDocument/2006/relationships/oleObject" Target="embeddings/oleObject23.bin"/></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radarChart>
        <c:radarStyle val="marker"/>
        <c:varyColors val="0"/>
        <c:ser>
          <c:idx val="0"/>
          <c:order val="0"/>
          <c:tx>
            <c:strRef>
              <c:f>Лист1!$B$1</c:f>
              <c:strCache>
                <c:ptCount val="1"/>
                <c:pt idx="0">
                  <c:v>Ряд 1</c:v>
                </c:pt>
              </c:strCache>
            </c:strRef>
          </c:tx>
          <c:spPr>
            <a:ln w="44450" cap="rnd" cmpd="sng" algn="ctr">
              <a:solidFill>
                <a:schemeClr val="accent6"/>
              </a:solidFill>
              <a:prstDash val="solid"/>
              <a:round/>
            </a:ln>
            <a:effectLst/>
          </c:spPr>
          <c:marker>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w="6350" cap="flat" cmpd="sng" algn="ctr">
                <a:solidFill>
                  <a:schemeClr val="accent6"/>
                </a:solidFill>
                <a:prstDash val="solid"/>
                <a:round/>
              </a:ln>
              <a:effectLst>
                <a:outerShdw blurRad="57150" dist="19050" dir="5400000" algn="ctr" rotWithShape="0">
                  <a:srgbClr val="000000">
                    <a:alpha val="63000"/>
                  </a:srgbClr>
                </a:outerShdw>
              </a:effectLst>
            </c:spPr>
          </c:marker>
          <c:cat>
            <c:strRef>
              <c:f>Лист1!$A$2:$A$9</c:f>
              <c:strCache>
                <c:ptCount val="8"/>
                <c:pt idx="0">
                  <c:v>Пн</c:v>
                </c:pt>
                <c:pt idx="1">
                  <c:v>Пн-Сх</c:v>
                </c:pt>
                <c:pt idx="2">
                  <c:v>Сх</c:v>
                </c:pt>
                <c:pt idx="3">
                  <c:v>Пд-Сх</c:v>
                </c:pt>
                <c:pt idx="4">
                  <c:v>Пд</c:v>
                </c:pt>
                <c:pt idx="5">
                  <c:v>Пд-Зх</c:v>
                </c:pt>
                <c:pt idx="6">
                  <c:v>Зх</c:v>
                </c:pt>
                <c:pt idx="7">
                  <c:v>Пн-Зх</c:v>
                </c:pt>
              </c:strCache>
            </c:strRef>
          </c:cat>
          <c:val>
            <c:numRef>
              <c:f>Лист1!$B$2:$B$9</c:f>
              <c:numCache>
                <c:formatCode>General</c:formatCode>
                <c:ptCount val="8"/>
                <c:pt idx="0">
                  <c:v>10</c:v>
                </c:pt>
                <c:pt idx="1">
                  <c:v>11</c:v>
                </c:pt>
                <c:pt idx="2">
                  <c:v>19</c:v>
                </c:pt>
                <c:pt idx="3">
                  <c:v>14</c:v>
                </c:pt>
                <c:pt idx="4">
                  <c:v>10</c:v>
                </c:pt>
                <c:pt idx="5">
                  <c:v>11</c:v>
                </c:pt>
                <c:pt idx="6">
                  <c:v>16</c:v>
                </c:pt>
                <c:pt idx="7">
                  <c:v>10.5</c:v>
                </c:pt>
              </c:numCache>
            </c:numRef>
          </c:val>
          <c:extLst>
            <c:ext xmlns:c16="http://schemas.microsoft.com/office/drawing/2014/chart" uri="{C3380CC4-5D6E-409C-BE32-E72D297353CC}">
              <c16:uniqueId val="{00000000-5E74-446F-9745-AF3752FDA480}"/>
            </c:ext>
          </c:extLst>
        </c:ser>
        <c:dLbls>
          <c:showLegendKey val="0"/>
          <c:showVal val="0"/>
          <c:showCatName val="0"/>
          <c:showSerName val="0"/>
          <c:showPercent val="0"/>
          <c:showBubbleSize val="0"/>
        </c:dLbls>
        <c:axId val="441627776"/>
        <c:axId val="441629696"/>
      </c:radarChart>
      <c:catAx>
        <c:axId val="441627776"/>
        <c:scaling>
          <c:orientation val="minMax"/>
        </c:scaling>
        <c:delete val="0"/>
        <c:axPos val="b"/>
        <c:majorGridlines>
          <c:spPr>
            <a:ln w="6350" cap="flat" cmpd="sng" algn="ctr">
              <a:solidFill>
                <a:schemeClr val="tx1">
                  <a:tint val="75000"/>
                </a:schemeClr>
              </a:solidFill>
              <a:prstDash val="solid"/>
              <a:round/>
            </a:ln>
            <a:effectLst/>
          </c:spPr>
        </c:majorGridlines>
        <c:numFmt formatCode="General" sourceLinked="1"/>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441629696"/>
        <c:crosses val="autoZero"/>
        <c:auto val="1"/>
        <c:lblAlgn val="ctr"/>
        <c:lblOffset val="100"/>
        <c:noMultiLvlLbl val="0"/>
      </c:catAx>
      <c:valAx>
        <c:axId val="441629696"/>
        <c:scaling>
          <c:orientation val="minMax"/>
        </c:scaling>
        <c:delete val="0"/>
        <c:axPos val="l"/>
        <c:majorGridlines>
          <c:spPr>
            <a:ln w="6350" cap="flat" cmpd="sng" algn="ctr">
              <a:solidFill>
                <a:schemeClr val="tx1">
                  <a:tint val="75000"/>
                </a:schemeClr>
              </a:solidFill>
              <a:prstDash val="solid"/>
              <a:round/>
            </a:ln>
            <a:effectLst/>
          </c:spPr>
        </c:majorGridlines>
        <c:numFmt formatCode="General" sourceLinked="1"/>
        <c:majorTickMark val="cross"/>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441627776"/>
        <c:crosses val="autoZero"/>
        <c:crossBetween val="between"/>
      </c:valAx>
      <c:spPr>
        <a:solidFill>
          <a:schemeClr val="bg1"/>
        </a:solidFill>
        <a:ln>
          <a:noFill/>
        </a:ln>
        <a:effectLst/>
      </c:spPr>
    </c:plotArea>
    <c:plotVisOnly val="1"/>
    <c:dispBlanksAs val="gap"/>
    <c:showDLblsOverMax val="0"/>
  </c:chart>
  <c:spPr>
    <a:solidFill>
      <a:schemeClr val="bg1"/>
    </a:solidFill>
    <a:ln w="6350" cap="flat" cmpd="sng" algn="ctr">
      <a:noFill/>
      <a:prstDash val="solid"/>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8D632D-3381-4567-9A12-AE3D420DE8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54396</Words>
  <Characters>310060</Characters>
  <Application>Microsoft Office Word</Application>
  <DocSecurity>0</DocSecurity>
  <Lines>2583</Lines>
  <Paragraphs>727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363729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student</cp:lastModifiedBy>
  <cp:revision>3</cp:revision>
  <cp:lastPrinted>2021-04-22T11:29:00Z</cp:lastPrinted>
  <dcterms:created xsi:type="dcterms:W3CDTF">2021-04-23T09:14:00Z</dcterms:created>
  <dcterms:modified xsi:type="dcterms:W3CDTF">2021-04-23T09:14:00Z</dcterms:modified>
</cp:coreProperties>
</file>